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45" w:rsidRDefault="001C2439" w:rsidP="00A137FE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RÁMCOVÁ </w:t>
      </w:r>
      <w:r w:rsidR="00B2141A">
        <w:rPr>
          <w:rFonts w:eastAsia="Times New Roman"/>
        </w:rPr>
        <w:t xml:space="preserve">KUPNÍ </w:t>
      </w:r>
      <w:r w:rsidR="00913E45">
        <w:rPr>
          <w:rFonts w:eastAsia="Times New Roman"/>
        </w:rPr>
        <w:t>SMLOUVA</w:t>
      </w:r>
    </w:p>
    <w:p w:rsidR="00A11A37" w:rsidRPr="0028641F" w:rsidRDefault="00A11A37" w:rsidP="00A11A37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sz w:val="22"/>
        </w:rPr>
        <w:t xml:space="preserve">podle </w:t>
      </w:r>
      <w:r w:rsidRPr="0028641F">
        <w:rPr>
          <w:rFonts w:ascii="Arial" w:hAnsi="Arial"/>
        </w:rPr>
        <w:t>§ 2079 a násl. zákona č.89/2012 Sb. Občanského zákoníku,</w:t>
      </w:r>
    </w:p>
    <w:p w:rsidR="00A11A37" w:rsidRPr="0028641F" w:rsidRDefault="00A11A37" w:rsidP="00A11A37">
      <w:pPr>
        <w:spacing w:line="240" w:lineRule="atLeast"/>
        <w:jc w:val="center"/>
        <w:rPr>
          <w:rFonts w:ascii="Arial" w:hAnsi="Arial"/>
          <w:sz w:val="6"/>
        </w:rPr>
      </w:pPr>
      <w:r w:rsidRPr="0028641F">
        <w:rPr>
          <w:rFonts w:ascii="Arial" w:hAnsi="Arial"/>
        </w:rPr>
        <w:t xml:space="preserve">ve znění pozdějších předpisů </w:t>
      </w:r>
      <w:r w:rsidRPr="0028641F">
        <w:rPr>
          <w:rFonts w:ascii="Arial" w:hAnsi="Arial"/>
          <w:sz w:val="6"/>
        </w:rPr>
        <w:t xml:space="preserve">   </w:t>
      </w:r>
    </w:p>
    <w:p w:rsidR="00913E45" w:rsidRDefault="00913E45">
      <w:pPr>
        <w:suppressAutoHyphens/>
        <w:spacing w:line="240" w:lineRule="atLeast"/>
        <w:jc w:val="center"/>
        <w:rPr>
          <w:rFonts w:ascii="Arial" w:hAnsi="Arial" w:cs="Arial"/>
          <w:sz w:val="8"/>
          <w:szCs w:val="8"/>
        </w:rPr>
      </w:pPr>
    </w:p>
    <w:p w:rsidR="00913E45" w:rsidRDefault="00913E45">
      <w:pPr>
        <w:suppressAutoHyphens/>
        <w:spacing w:line="240" w:lineRule="atLeast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1. SMLUVNÍ STRANY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1.1 </w:t>
      </w:r>
      <w:r>
        <w:rPr>
          <w:rFonts w:ascii="Arial" w:eastAsia="Times New Roman" w:hAnsi="Arial" w:cs="Arial"/>
          <w:b/>
          <w:bCs/>
          <w:sz w:val="18"/>
          <w:szCs w:val="18"/>
        </w:rPr>
        <w:t>Prodávající: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sz w:val="18"/>
          <w:szCs w:val="18"/>
        </w:rPr>
        <w:t>TempoVit spol. s r. o.</w:t>
      </w:r>
    </w:p>
    <w:p w:rsidR="00913E45" w:rsidRDefault="00913E45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Lidická 886/43,</w:t>
      </w:r>
      <w:r>
        <w:rPr>
          <w:rFonts w:ascii="Arial" w:eastAsia="Times New Roman" w:hAnsi="Arial" w:cs="Arial"/>
          <w:sz w:val="18"/>
          <w:szCs w:val="18"/>
        </w:rPr>
        <w:t xml:space="preserve"> 736 01 Havířov - </w:t>
      </w:r>
      <w:r>
        <w:rPr>
          <w:rFonts w:ascii="Arial" w:hAnsi="Arial" w:cs="Arial"/>
          <w:sz w:val="18"/>
          <w:szCs w:val="18"/>
        </w:rPr>
        <w:t>Šumbark</w:t>
      </w:r>
    </w:p>
    <w:p w:rsidR="00913E45" w:rsidRDefault="00913E45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IČO: 25900951, DIČ: CZ25900951</w:t>
      </w:r>
    </w:p>
    <w:p w:rsidR="00913E45" w:rsidRDefault="00913E45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Bankovní spojení: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>Zastoupen</w:t>
      </w:r>
      <w:r>
        <w:rPr>
          <w:rFonts w:ascii="Arial" w:hAnsi="Arial" w:cs="Arial"/>
          <w:sz w:val="18"/>
          <w:szCs w:val="18"/>
        </w:rPr>
        <w:t xml:space="preserve">: </w:t>
      </w:r>
      <w:r w:rsidR="001C2439">
        <w:rPr>
          <w:rFonts w:ascii="Arial" w:eastAsia="Times New Roman" w:hAnsi="Arial" w:cs="Arial"/>
          <w:sz w:val="18"/>
          <w:szCs w:val="18"/>
        </w:rPr>
        <w:t>Lanka Szypková</w:t>
      </w:r>
      <w:r>
        <w:rPr>
          <w:rFonts w:ascii="Arial" w:hAnsi="Arial" w:cs="Arial"/>
          <w:sz w:val="18"/>
          <w:szCs w:val="18"/>
        </w:rPr>
        <w:t xml:space="preserve"> </w:t>
      </w:r>
      <w:r w:rsidR="0004053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1C2439">
        <w:rPr>
          <w:rFonts w:ascii="Arial" w:eastAsia="Times New Roman" w:hAnsi="Arial" w:cs="Arial"/>
          <w:sz w:val="18"/>
          <w:szCs w:val="18"/>
        </w:rPr>
        <w:t>jednatelka</w:t>
      </w:r>
    </w:p>
    <w:p w:rsidR="00040539" w:rsidRDefault="00040539" w:rsidP="00040539">
      <w:pPr>
        <w:spacing w:line="240" w:lineRule="atLeast"/>
        <w:ind w:left="2160" w:firstLine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Společnost je zapsána v obchodním rejstříku vedeném Krajským soudem v Ostravě,</w:t>
      </w:r>
    </w:p>
    <w:p w:rsidR="00040539" w:rsidRDefault="00040539" w:rsidP="00040539">
      <w:pPr>
        <w:spacing w:line="240" w:lineRule="atLeast"/>
        <w:ind w:left="2160" w:firstLine="7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oddíl C, vložka 25095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A11A37" w:rsidRDefault="00913E45" w:rsidP="00A11A37">
      <w:pPr>
        <w:suppressAutoHyphens/>
        <w:spacing w:line="240" w:lineRule="atLeas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1.2 </w:t>
      </w:r>
      <w:r>
        <w:rPr>
          <w:rFonts w:ascii="Arial" w:eastAsia="Times New Roman" w:hAnsi="Arial" w:cs="Arial"/>
          <w:b/>
          <w:bCs/>
          <w:sz w:val="18"/>
          <w:szCs w:val="18"/>
        </w:rPr>
        <w:t>Kupující:</w:t>
      </w:r>
      <w:r>
        <w:rPr>
          <w:rFonts w:ascii="Arial" w:eastAsia="Times New Roman" w:hAnsi="Arial" w:cs="Arial"/>
          <w:sz w:val="18"/>
          <w:szCs w:val="18"/>
        </w:rPr>
        <w:tab/>
      </w:r>
      <w:r w:rsidR="00101492">
        <w:rPr>
          <w:rFonts w:ascii="Arial" w:eastAsia="Times New Roman" w:hAnsi="Arial" w:cs="Arial"/>
          <w:sz w:val="18"/>
          <w:szCs w:val="18"/>
        </w:rPr>
        <w:tab/>
      </w:r>
      <w:r w:rsidR="00101492">
        <w:rPr>
          <w:rFonts w:ascii="Arial" w:eastAsia="Times New Roman" w:hAnsi="Arial" w:cs="Arial"/>
          <w:sz w:val="18"/>
          <w:szCs w:val="18"/>
        </w:rPr>
        <w:tab/>
      </w:r>
      <w:r w:rsidR="00101492" w:rsidRPr="00101492">
        <w:rPr>
          <w:rFonts w:ascii="Arial" w:eastAsia="Times New Roman" w:hAnsi="Arial" w:cs="Arial"/>
          <w:b/>
          <w:sz w:val="18"/>
          <w:szCs w:val="18"/>
        </w:rPr>
        <w:t>Základní škola a mateřská škola Chodov, Praha 4, Květnového vítězství 57</w:t>
      </w:r>
    </w:p>
    <w:p w:rsidR="00913E45" w:rsidRDefault="00101492" w:rsidP="00101492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 w:rsidRPr="00101492">
        <w:rPr>
          <w:rFonts w:ascii="Arial" w:eastAsia="Times New Roman" w:hAnsi="Arial" w:cs="Arial"/>
          <w:sz w:val="18"/>
          <w:szCs w:val="18"/>
        </w:rPr>
        <w:t>Květnového vítězství 57</w:t>
      </w:r>
      <w:r>
        <w:rPr>
          <w:rFonts w:ascii="Arial" w:eastAsia="Times New Roman" w:hAnsi="Arial" w:cs="Arial"/>
          <w:sz w:val="18"/>
          <w:szCs w:val="18"/>
        </w:rPr>
        <w:t xml:space="preserve">, 149 00 </w:t>
      </w:r>
      <w:r w:rsidRPr="00101492">
        <w:rPr>
          <w:rFonts w:ascii="Arial" w:eastAsia="Times New Roman" w:hAnsi="Arial" w:cs="Arial"/>
          <w:sz w:val="18"/>
          <w:szCs w:val="18"/>
        </w:rPr>
        <w:t>Praha</w:t>
      </w:r>
    </w:p>
    <w:p w:rsidR="00913E45" w:rsidRDefault="00913E45" w:rsidP="00101492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zastoupen:</w:t>
      </w:r>
      <w:r>
        <w:rPr>
          <w:rFonts w:ascii="Arial" w:eastAsia="Times New Roman" w:hAnsi="Arial" w:cs="Arial"/>
          <w:sz w:val="18"/>
          <w:szCs w:val="18"/>
        </w:rPr>
        <w:tab/>
      </w:r>
      <w:r w:rsidR="00A137FE">
        <w:rPr>
          <w:rFonts w:ascii="Arial" w:eastAsia="Times New Roman" w:hAnsi="Arial" w:cs="Arial"/>
          <w:sz w:val="18"/>
          <w:szCs w:val="18"/>
        </w:rPr>
        <w:t>RNDr. Hovorka Jan</w:t>
      </w:r>
    </w:p>
    <w:p w:rsidR="00913E45" w:rsidRDefault="00101492" w:rsidP="00101492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IČO: </w:t>
      </w:r>
      <w:r w:rsidRPr="00101492">
        <w:rPr>
          <w:rFonts w:ascii="Arial" w:eastAsia="Times New Roman" w:hAnsi="Arial" w:cs="Arial"/>
          <w:sz w:val="18"/>
          <w:szCs w:val="18"/>
        </w:rPr>
        <w:t>61388343</w:t>
      </w:r>
    </w:p>
    <w:p w:rsidR="00913E45" w:rsidRDefault="00EA3AE0" w:rsidP="00101492">
      <w:pPr>
        <w:suppressAutoHyphens/>
        <w:spacing w:line="240" w:lineRule="atLeast"/>
        <w:ind w:left="2160" w:firstLine="72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Banka:</w:t>
      </w:r>
      <w:r>
        <w:rPr>
          <w:rFonts w:ascii="Arial" w:eastAsia="Times New Roman" w:hAnsi="Arial" w:cs="Arial"/>
          <w:sz w:val="18"/>
          <w:szCs w:val="18"/>
        </w:rPr>
        <w:tab/>
      </w:r>
      <w:r w:rsidR="00913E45">
        <w:rPr>
          <w:rFonts w:ascii="Arial" w:eastAsia="Times New Roman" w:hAnsi="Arial" w:cs="Arial"/>
          <w:sz w:val="18"/>
          <w:szCs w:val="18"/>
        </w:rPr>
        <w:tab/>
      </w:r>
    </w:p>
    <w:p w:rsidR="00913E45" w:rsidRDefault="00913E45">
      <w:pPr>
        <w:suppressAutoHyphens/>
        <w:spacing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913E45" w:rsidRDefault="00913E45">
      <w:pPr>
        <w:suppressAutoHyphens/>
        <w:spacing w:line="240" w:lineRule="atLeast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2. PŘEDMĚT SMLOUVY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2.1 Prodávající se zavazuje dodat kupujícímu zboží dle písemné, případně telefonické objednávky. Zboží je baleno a označeno výrobcem v obalech dle příslušných norem. V ceně dodávky je zahrnuta doprava zboží, kterou zajišťuje prodávající.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2.2 Kupující se zavazuje zboží převzít a zaplatit kupní cenu podle čl. 3.1 této smlouvy.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2.3 Kupující se stává vlastníkem zboží teprve úplným zaplacením kupní ceny podle čl. 3.1 této smlouvy.   </w:t>
      </w:r>
    </w:p>
    <w:p w:rsidR="00913E45" w:rsidRDefault="00913E45">
      <w:pPr>
        <w:suppressAutoHyphens/>
        <w:spacing w:line="240" w:lineRule="atLeast"/>
        <w:jc w:val="center"/>
        <w:rPr>
          <w:rFonts w:ascii="Arial" w:hAnsi="Arial" w:cs="Arial"/>
          <w:sz w:val="18"/>
          <w:szCs w:val="18"/>
        </w:rPr>
      </w:pPr>
    </w:p>
    <w:p w:rsidR="00913E45" w:rsidRDefault="00913E45">
      <w:pPr>
        <w:suppressAutoHyphens/>
        <w:spacing w:line="240" w:lineRule="atLeast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3. CENA PLNĚNÍ A PLATEBNÍ PODMÍNKY    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3.1 Cena plnění je stanovena dle aktuální nabídky v dodacím listě a je v ní zahrnuta doprava zboží ke kupujícímu.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3.2 Financování probíhá na základě faktury zaslané nebo předané prodávajícím při dodaní zboží s tím, že její splatnost je 14 kalendářních dnů. Faktura se považuje za zaplacenou</w:t>
      </w:r>
      <w:r w:rsidR="00B2141A">
        <w:rPr>
          <w:rFonts w:ascii="Arial" w:eastAsia="Times New Roman" w:hAnsi="Arial" w:cs="Arial"/>
          <w:sz w:val="18"/>
          <w:szCs w:val="18"/>
        </w:rPr>
        <w:t xml:space="preserve"> dnem připsání celé částky na úč</w:t>
      </w:r>
      <w:r>
        <w:rPr>
          <w:rFonts w:ascii="Arial" w:eastAsia="Times New Roman" w:hAnsi="Arial" w:cs="Arial"/>
          <w:sz w:val="18"/>
          <w:szCs w:val="18"/>
        </w:rPr>
        <w:t>et prodávajícího.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3.3 Smluvní pokuta. Pro případ prodlení s placením faktury smluvní strany sjednávají smluvní pokutu, kterou je kupující povinen uhradit prodávajícímu, a to ve výši 0,1% denně z dlužné částky až do úplného zaplacení. Pro případ porušení bodu 2.2 smluvní strany sjednávají, že náklady spojené s pokusem o doručení (poštovné a balné, případně cenu dopravy) je povinen uhradit kupující prodávajícímu. Ujednáními v těchto bodech není dotčeno právo na náhradu škody včetně ušlého zisku.     </w:t>
      </w:r>
    </w:p>
    <w:p w:rsidR="00913E45" w:rsidRDefault="00913E45">
      <w:pPr>
        <w:suppressAutoHyphens/>
        <w:spacing w:line="240" w:lineRule="atLeast"/>
        <w:jc w:val="center"/>
        <w:rPr>
          <w:rFonts w:ascii="Arial" w:hAnsi="Arial" w:cs="Arial"/>
          <w:sz w:val="18"/>
          <w:szCs w:val="18"/>
        </w:rPr>
      </w:pPr>
    </w:p>
    <w:p w:rsidR="00913E45" w:rsidRDefault="00913E45">
      <w:pPr>
        <w:suppressAutoHyphens/>
        <w:spacing w:line="240" w:lineRule="atLeast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 xml:space="preserve">4. ČAS PLNĚNÍ A OSTATNÍ UJEDNÁNÍ </w:t>
      </w:r>
      <w:r>
        <w:rPr>
          <w:rFonts w:ascii="Arial" w:eastAsia="Times New Roman" w:hAnsi="Arial" w:cs="Arial"/>
          <w:sz w:val="18"/>
          <w:szCs w:val="18"/>
        </w:rPr>
        <w:t xml:space="preserve">  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4.1 Termín dodání zboží je do 5 dnů od doručení objednávky prodávajícímu.</w:t>
      </w:r>
    </w:p>
    <w:p w:rsidR="00A11A37" w:rsidRDefault="00913E45" w:rsidP="00A11A37">
      <w:pPr>
        <w:spacing w:line="240" w:lineRule="atLeast"/>
        <w:rPr>
          <w:rFonts w:ascii="Arial" w:hAnsi="Arial"/>
        </w:rPr>
      </w:pPr>
      <w:r>
        <w:rPr>
          <w:rFonts w:ascii="Arial" w:eastAsia="Times New Roman" w:hAnsi="Arial" w:cs="Arial"/>
          <w:sz w:val="18"/>
          <w:szCs w:val="18"/>
        </w:rPr>
        <w:t xml:space="preserve">4.2 V ostatním se řídí práva a povinnosti smluvních stran </w:t>
      </w:r>
      <w:r w:rsidR="00A11A37" w:rsidRPr="0028641F">
        <w:rPr>
          <w:rFonts w:ascii="Arial" w:hAnsi="Arial"/>
        </w:rPr>
        <w:t>§ 2079 a násl. zákona č.89/2012 Sb. Občanského</w:t>
      </w:r>
    </w:p>
    <w:p w:rsidR="00A11A37" w:rsidRDefault="00A11A37" w:rsidP="00A11A37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z</w:t>
      </w:r>
      <w:r w:rsidRPr="0028641F">
        <w:rPr>
          <w:rFonts w:ascii="Arial" w:hAnsi="Arial"/>
        </w:rPr>
        <w:t>ákoníku,</w:t>
      </w:r>
      <w:r>
        <w:rPr>
          <w:rFonts w:ascii="Arial" w:hAnsi="Arial"/>
        </w:rPr>
        <w:t xml:space="preserve"> </w:t>
      </w:r>
      <w:r w:rsidRPr="0028641F">
        <w:rPr>
          <w:rFonts w:ascii="Arial" w:hAnsi="Arial"/>
        </w:rPr>
        <w:t>ve znění pozdějších předpisů</w:t>
      </w:r>
      <w:r>
        <w:rPr>
          <w:rFonts w:ascii="Arial" w:hAnsi="Arial"/>
        </w:rPr>
        <w:t>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4.3 Kupující se zavazuje umožnit přístup určeným pracovníkům prodávajícího (i pracovníkům přepravce, pošty</w:t>
      </w:r>
      <w:r w:rsidR="00B2141A">
        <w:rPr>
          <w:rFonts w:ascii="Arial" w:eastAsia="Times New Roman" w:hAnsi="Arial" w:cs="Arial"/>
          <w:sz w:val="18"/>
          <w:szCs w:val="18"/>
        </w:rPr>
        <w:t>) do prostor svého objektu za úč</w:t>
      </w:r>
      <w:r>
        <w:rPr>
          <w:rFonts w:ascii="Arial" w:eastAsia="Times New Roman" w:hAnsi="Arial" w:cs="Arial"/>
          <w:sz w:val="18"/>
          <w:szCs w:val="18"/>
        </w:rPr>
        <w:t xml:space="preserve">elem plnění této smlouvy. </w:t>
      </w:r>
    </w:p>
    <w:p w:rsidR="00A11A37" w:rsidRDefault="00913E45" w:rsidP="00A11A37">
      <w:pPr>
        <w:spacing w:line="240" w:lineRule="atLeast"/>
        <w:rPr>
          <w:rFonts w:ascii="Arial" w:hAnsi="Arial"/>
        </w:rPr>
      </w:pPr>
      <w:r>
        <w:rPr>
          <w:rFonts w:ascii="Arial" w:eastAsia="Times New Roman" w:hAnsi="Arial" w:cs="Arial"/>
          <w:sz w:val="18"/>
          <w:szCs w:val="18"/>
        </w:rPr>
        <w:t xml:space="preserve">4.4 Nebezpečí ze škody na zboží přechází na kupujícího v době převzetí zboží od prodávajícího nebo přepravní organizace. Odpovědnost prodávajícího za vady zboží se řídí </w:t>
      </w:r>
      <w:r w:rsidR="00A11A37" w:rsidRPr="0028641F">
        <w:rPr>
          <w:rFonts w:ascii="Arial" w:hAnsi="Arial"/>
        </w:rPr>
        <w:t>§ 2079 a násl. zákona č.89/2012 Sb. Občanského</w:t>
      </w:r>
    </w:p>
    <w:p w:rsidR="00A11A37" w:rsidRDefault="00A11A37" w:rsidP="00A11A37">
      <w:pPr>
        <w:spacing w:line="240" w:lineRule="atLeast"/>
        <w:rPr>
          <w:rFonts w:ascii="Arial" w:hAnsi="Arial"/>
        </w:rPr>
      </w:pPr>
      <w:r>
        <w:rPr>
          <w:rFonts w:ascii="Arial" w:hAnsi="Arial"/>
        </w:rPr>
        <w:t>z</w:t>
      </w:r>
      <w:r w:rsidRPr="0028641F">
        <w:rPr>
          <w:rFonts w:ascii="Arial" w:hAnsi="Arial"/>
        </w:rPr>
        <w:t>ákoníku,</w:t>
      </w:r>
      <w:r>
        <w:rPr>
          <w:rFonts w:ascii="Arial" w:hAnsi="Arial"/>
        </w:rPr>
        <w:t xml:space="preserve"> </w:t>
      </w:r>
      <w:r w:rsidRPr="0028641F">
        <w:rPr>
          <w:rFonts w:ascii="Arial" w:hAnsi="Arial"/>
        </w:rPr>
        <w:t>ve znění pozdějších předpisů</w:t>
      </w:r>
      <w:r>
        <w:rPr>
          <w:rFonts w:ascii="Arial" w:hAnsi="Arial"/>
        </w:rPr>
        <w:t>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4.5 Tato smlouva nabývá platnosti dnem jejího podpisu a je vyhotovena ve 2 vyhotoveních. Každá ze smluvních stran obdrží</w:t>
      </w:r>
      <w:r w:rsidR="00B2141A">
        <w:rPr>
          <w:rFonts w:ascii="Arial" w:eastAsia="Times New Roman" w:hAnsi="Arial" w:cs="Arial"/>
          <w:sz w:val="18"/>
          <w:szCs w:val="18"/>
        </w:rPr>
        <w:t xml:space="preserve"> po jednom vyhotovení, z nichž </w:t>
      </w:r>
      <w:r>
        <w:rPr>
          <w:rFonts w:ascii="Arial" w:eastAsia="Times New Roman" w:hAnsi="Arial" w:cs="Arial"/>
          <w:sz w:val="18"/>
          <w:szCs w:val="18"/>
        </w:rPr>
        <w:t>každé má platnost originálu.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4.6 Smlouva se uzavírá na dobu neurčitou. Výpovědní lhůta bez udání důvodu je 30 dnů a počíná běžet dnem odeslání výpovědi druhé smluvní straně. Smlouva je vypověditelná okamžitě kteroukoli ze smluvních stran v případě porušení sjednaných podmínek. Tato smlouva nah</w:t>
      </w:r>
      <w:r w:rsidR="00B2141A">
        <w:rPr>
          <w:rFonts w:ascii="Arial" w:eastAsia="Times New Roman" w:hAnsi="Arial" w:cs="Arial"/>
          <w:sz w:val="18"/>
          <w:szCs w:val="18"/>
        </w:rPr>
        <w:t xml:space="preserve">razuje veškeré předešlé smlouvy, </w:t>
      </w:r>
      <w:r>
        <w:rPr>
          <w:rFonts w:ascii="Arial" w:eastAsia="Times New Roman" w:hAnsi="Arial" w:cs="Arial"/>
          <w:sz w:val="18"/>
          <w:szCs w:val="18"/>
        </w:rPr>
        <w:t>pokud tyto byly mezi smluvními stranami sepsány. Smlouvu lze měnit nebo doplňovat pouze písemnými dodatky podepsanými oběma smluvními stranami.</w:t>
      </w:r>
    </w:p>
    <w:p w:rsidR="00913E45" w:rsidRDefault="00913E45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4.7 Obě smluvní strany potvrzují autentičnost této smlouvy svým podpisem. Zároveň smluvní strany prohlašují, že si tuto smlouvu přečetly, že tato nebyla ujednána v tísni ani za jinak jednostranně nevýhodných podmínek.   </w:t>
      </w:r>
    </w:p>
    <w:p w:rsidR="00EA3AE0" w:rsidRDefault="00EA3AE0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</w:p>
    <w:p w:rsidR="00913E45" w:rsidRDefault="00EA3AE0">
      <w:pPr>
        <w:suppressAutoHyphens/>
        <w:spacing w:line="240" w:lineRule="atLeas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V</w:t>
      </w:r>
      <w:r w:rsidR="00101492">
        <w:rPr>
          <w:rFonts w:ascii="Arial" w:eastAsia="Times New Roman" w:hAnsi="Arial" w:cs="Arial"/>
          <w:sz w:val="18"/>
          <w:szCs w:val="18"/>
        </w:rPr>
        <w:t> Havířově,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913E45">
        <w:rPr>
          <w:rFonts w:ascii="Arial" w:eastAsia="Times New Roman" w:hAnsi="Arial" w:cs="Arial"/>
          <w:sz w:val="18"/>
          <w:szCs w:val="18"/>
        </w:rPr>
        <w:t xml:space="preserve">dne </w:t>
      </w:r>
      <w:r w:rsidR="00A137FE">
        <w:rPr>
          <w:rFonts w:ascii="Arial" w:eastAsia="Times New Roman" w:hAnsi="Arial" w:cs="Arial"/>
          <w:sz w:val="18"/>
          <w:szCs w:val="18"/>
        </w:rPr>
        <w:t>1.5.2012</w:t>
      </w:r>
    </w:p>
    <w:p w:rsidR="00EA3AE0" w:rsidRDefault="00EA3AE0">
      <w:pPr>
        <w:suppressAutoHyphens/>
        <w:spacing w:line="240" w:lineRule="atLeast"/>
        <w:ind w:firstLine="720"/>
        <w:rPr>
          <w:rFonts w:ascii="Arial" w:hAnsi="Arial" w:cs="Arial"/>
          <w:sz w:val="18"/>
          <w:szCs w:val="18"/>
        </w:rPr>
      </w:pPr>
    </w:p>
    <w:p w:rsidR="00040539" w:rsidRDefault="00040539">
      <w:pPr>
        <w:suppressAutoHyphens/>
        <w:spacing w:line="240" w:lineRule="atLeast"/>
        <w:ind w:firstLine="720"/>
        <w:rPr>
          <w:rFonts w:ascii="Arial" w:hAnsi="Arial" w:cs="Arial"/>
          <w:sz w:val="18"/>
          <w:szCs w:val="18"/>
        </w:rPr>
      </w:pPr>
    </w:p>
    <w:p w:rsidR="00EA3AE0" w:rsidRDefault="00EA3AE0">
      <w:pPr>
        <w:suppressAutoHyphens/>
        <w:spacing w:line="240" w:lineRule="atLeast"/>
        <w:ind w:firstLine="720"/>
        <w:rPr>
          <w:rFonts w:ascii="Arial" w:hAnsi="Arial" w:cs="Arial"/>
          <w:sz w:val="18"/>
          <w:szCs w:val="18"/>
        </w:rPr>
      </w:pPr>
    </w:p>
    <w:p w:rsidR="00EA3AE0" w:rsidRDefault="00EA3AE0" w:rsidP="00EA3AE0">
      <w:pPr>
        <w:suppressAutoHyphens/>
        <w:spacing w:line="240" w:lineRule="atLeast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</w:t>
      </w:r>
    </w:p>
    <w:p w:rsidR="00913E45" w:rsidRPr="00EA3AE0" w:rsidRDefault="00EA3AE0" w:rsidP="00EA3AE0">
      <w:pPr>
        <w:suppressAutoHyphens/>
        <w:spacing w:line="240" w:lineRule="atLeast"/>
        <w:ind w:left="1440" w:firstLine="720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6"/>
          <w:szCs w:val="16"/>
        </w:rPr>
        <w:t>P</w:t>
      </w:r>
      <w:r w:rsidR="00913E45">
        <w:rPr>
          <w:rFonts w:ascii="Arial" w:eastAsia="Times New Roman" w:hAnsi="Arial" w:cs="Arial"/>
          <w:sz w:val="16"/>
          <w:szCs w:val="16"/>
        </w:rPr>
        <w:t>rodávající</w:t>
      </w:r>
      <w:r w:rsidR="00913E45">
        <w:rPr>
          <w:rFonts w:ascii="Arial" w:hAnsi="Arial" w:cs="Arial"/>
          <w:sz w:val="16"/>
          <w:szCs w:val="16"/>
        </w:rPr>
        <w:t xml:space="preserve">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eastAsia="Times New Roman" w:hAnsi="Arial" w:cs="Arial"/>
          <w:sz w:val="16"/>
          <w:szCs w:val="16"/>
        </w:rPr>
        <w:t>K</w:t>
      </w:r>
      <w:r w:rsidR="00913E45">
        <w:rPr>
          <w:rFonts w:ascii="Arial" w:eastAsia="Times New Roman" w:hAnsi="Arial" w:cs="Arial"/>
          <w:sz w:val="16"/>
          <w:szCs w:val="16"/>
        </w:rPr>
        <w:t>upující</w:t>
      </w:r>
      <w:r w:rsidR="00913E45">
        <w:rPr>
          <w:rFonts w:ascii="Arial" w:hAnsi="Arial" w:cs="Arial"/>
          <w:sz w:val="16"/>
          <w:szCs w:val="16"/>
        </w:rPr>
        <w:t xml:space="preserve">    </w:t>
      </w:r>
    </w:p>
    <w:p w:rsidR="00EA3AE0" w:rsidRDefault="00EA3AE0">
      <w:pPr>
        <w:suppressAutoHyphens/>
        <w:spacing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EA3AE0" w:rsidRDefault="00EA3AE0">
      <w:pPr>
        <w:suppressAutoHyphens/>
        <w:spacing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</w:rPr>
      </w:pPr>
    </w:p>
    <w:p w:rsidR="00913E45" w:rsidRDefault="00913E45">
      <w:pPr>
        <w:suppressAutoHyphens/>
        <w:spacing w:line="240" w:lineRule="atLeast"/>
        <w:ind w:firstLine="72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razítko: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EA3AE0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razítko:</w:t>
      </w:r>
    </w:p>
    <w:sectPr w:rsidR="00913E45" w:rsidSect="00913E45">
      <w:headerReference w:type="default" r:id="rId7"/>
      <w:footerReference w:type="default" r:id="rId8"/>
      <w:pgSz w:w="11905" w:h="16837"/>
      <w:pgMar w:top="850" w:right="850" w:bottom="850" w:left="850" w:header="720" w:footer="72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FF" w:rsidRDefault="00C20DFF" w:rsidP="00913E45">
      <w:r>
        <w:separator/>
      </w:r>
    </w:p>
  </w:endnote>
  <w:endnote w:type="continuationSeparator" w:id="0">
    <w:p w:rsidR="00C20DFF" w:rsidRDefault="00C20DFF" w:rsidP="0091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45" w:rsidRDefault="00913E45">
    <w:pPr>
      <w:tabs>
        <w:tab w:val="center" w:pos="5101"/>
        <w:tab w:val="right" w:pos="1020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FF" w:rsidRDefault="00C20DFF" w:rsidP="00913E45">
      <w:r>
        <w:separator/>
      </w:r>
    </w:p>
  </w:footnote>
  <w:footnote w:type="continuationSeparator" w:id="0">
    <w:p w:rsidR="00C20DFF" w:rsidRDefault="00C20DFF" w:rsidP="0091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E45" w:rsidRDefault="00913E45">
    <w:pPr>
      <w:tabs>
        <w:tab w:val="center" w:pos="5101"/>
        <w:tab w:val="right" w:pos="1020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13E45"/>
    <w:rsid w:val="00040539"/>
    <w:rsid w:val="00101492"/>
    <w:rsid w:val="001C2439"/>
    <w:rsid w:val="001D624C"/>
    <w:rsid w:val="005E71D8"/>
    <w:rsid w:val="0068178B"/>
    <w:rsid w:val="00795CB3"/>
    <w:rsid w:val="007C5D0F"/>
    <w:rsid w:val="00913E45"/>
    <w:rsid w:val="009A2A81"/>
    <w:rsid w:val="00A11A37"/>
    <w:rsid w:val="00A137FE"/>
    <w:rsid w:val="00A2553C"/>
    <w:rsid w:val="00AB567D"/>
    <w:rsid w:val="00AF5EEF"/>
    <w:rsid w:val="00B2141A"/>
    <w:rsid w:val="00B42452"/>
    <w:rsid w:val="00BD57CE"/>
    <w:rsid w:val="00C20DFF"/>
    <w:rsid w:val="00DE062D"/>
    <w:rsid w:val="00EA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A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A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TempoVit spol. s r. o.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Raszka</dc:creator>
  <cp:lastModifiedBy>hospodarka</cp:lastModifiedBy>
  <cp:revision>2</cp:revision>
  <cp:lastPrinted>2017-06-27T11:45:00Z</cp:lastPrinted>
  <dcterms:created xsi:type="dcterms:W3CDTF">2017-07-19T06:30:00Z</dcterms:created>
  <dcterms:modified xsi:type="dcterms:W3CDTF">2017-07-19T06:30:00Z</dcterms:modified>
</cp:coreProperties>
</file>