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15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14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4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4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- 236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991624006</w:t>
      </w:r>
    </w:p>
    <w:p>
      <w:pPr>
        <w:pStyle w:val="Row4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Maximus Resort, a.s.</w:t>
      </w:r>
    </w:p>
    <w:p>
      <w:pPr>
        <w:pStyle w:val="Row6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1pt;margin-top:11pt;width:60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Hrázní 327/4a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/>
      </w:r>
    </w:p>
    <w:p>
      <w:pPr>
        <w:pStyle w:val="Row7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635 00  Brno-Kníničky</w:t>
      </w:r>
    </w:p>
    <w:p>
      <w:pPr>
        <w:pStyle w:val="Row8"/>
      </w:pPr>
      <w:r>
        <w:tab/>
      </w:r>
      <w:r>
        <w:rPr>
          <w:rStyle w:val="Text5"/>
        </w:rPr>
        <w:t xml:space="preserve">Česká republika</w:t>
      </w:r>
    </w:p>
    <w:p>
      <w:pPr>
        <w:pStyle w:val="Row9"/>
      </w:pPr>
    </w:p>
    <w:p>
      <w:pPr>
        <w:pStyle w:val="Row9"/>
      </w:pPr>
    </w:p>
    <w:p>
      <w:pPr>
        <w:pStyle w:val="Row10"/>
      </w:pP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267pt;margin-top:22pt;width:284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63pt;margin-top:22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6" o:connectortype="straight" strokeweight="1pt" strokecolor="#000000" style="position:absolute;left:0;margin-left:400pt;margin-top:22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26965437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CZ26965437</w:t>
      </w:r>
    </w:p>
    <w:p>
      <w:pPr>
        <w:pStyle w:val="Row11"/>
      </w:pP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6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22.07.2024</w:t>
      </w:r>
      <w:r>
        <w:tab/>
      </w:r>
      <w:r>
        <w:rPr>
          <w:rStyle w:val="Text2"/>
        </w:rPr>
        <w:t xml:space="preserve">Číslo jednací</w:t>
      </w:r>
    </w:p>
    <w:p>
      <w:pPr>
        <w:pStyle w:val="Row12"/>
      </w:pPr>
      <w:r>
        <w:rPr>
          <w:noProof/>
          <w:lang w:val="cs-CZ" w:eastAsia="cs-CZ"/>
        </w:rPr>
        <w:pict>
          <v:rect id="_x0000_s42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3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4"/>
      </w:pP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50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5"/>
      </w:pPr>
      <w:r>
        <w:rPr>
          <w:noProof/>
          <w:lang w:val="cs-CZ" w:eastAsia="cs-CZ"/>
        </w:rPr>
        <w:pict>
          <v:shape id="_x0000_s52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6"/>
      </w:pP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1pt;margin-top:18pt;width:0pt;height:49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551pt;margin-top:18pt;width:0pt;height:48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1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dnů</w:t>
      </w:r>
    </w:p>
    <w:p>
      <w:pPr>
        <w:pStyle w:val="Row17"/>
      </w:pPr>
      <w:r>
        <w:tab/>
      </w:r>
      <w:r>
        <w:rPr>
          <w:rStyle w:val="Text3"/>
        </w:rPr>
        <w:t xml:space="preserve">Organizační zajištění výjezdního zasedání RKR + KR ve dnech 9.-11.4.2025</w:t>
      </w:r>
    </w:p>
    <w:p>
      <w:pPr>
        <w:pStyle w:val="Row18"/>
      </w:pPr>
      <w:r>
        <w:tab/>
      </w:r>
      <w:r>
        <w:rPr>
          <w:rStyle w:val="Text3"/>
        </w:rPr>
        <w:t xml:space="preserve">(ubytování, stravování, pronájem sálu, pronájem techniky)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Zakázka 41</w:t>
      </w:r>
    </w:p>
    <w:p>
      <w:pPr>
        <w:pStyle w:val="Row19"/>
      </w:pPr>
      <w:r>
        <w:rPr>
          <w:noProof/>
          <w:lang w:val="cs-CZ" w:eastAsia="cs-CZ"/>
        </w:rPr>
        <w:pict>
          <v:rect id="_x0000_s64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1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1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20"/>
      </w:pP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55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1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551pt;margin-top:17pt;width:0pt;height:14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left:0;margin-left:1pt;margin-top:17pt;width:0pt;height:14pt;z-index:31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Organizační zajištění výjezdního zasedání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0</w:t>
      </w:r>
      <w:r>
        <w:tab/>
      </w:r>
      <w:r>
        <w:rPr>
          <w:rStyle w:val="Text3"/>
        </w:rPr>
        <w:t xml:space="preserve">327 683.00</w:t>
      </w:r>
      <w:r>
        <w:tab/>
      </w:r>
      <w:r>
        <w:rPr>
          <w:rStyle w:val="Text3"/>
        </w:rPr>
        <w:t xml:space="preserve">0.00</w:t>
      </w:r>
      <w:r>
        <w:tab/>
      </w:r>
      <w:r>
        <w:rPr>
          <w:rStyle w:val="Text3"/>
        </w:rPr>
        <w:t xml:space="preserve">327 683.00</w:t>
      </w:r>
    </w:p>
    <w:p>
      <w:pPr>
        <w:pStyle w:val="Row21"/>
      </w:pP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1pt;margin-top:16pt;width:550pt;height:0pt;z-index:3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1pt;margin-top:15pt;width:0pt;height:98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551pt;margin-top:15pt;width:0pt;height:98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Organizační zajištění výjezdního zasedání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37 667.00</w:t>
      </w:r>
      <w:r>
        <w:tab/>
      </w:r>
      <w:r>
        <w:rPr>
          <w:rStyle w:val="Text3"/>
        </w:rPr>
        <w:t xml:space="preserve">0.00</w:t>
      </w:r>
      <w:r>
        <w:tab/>
      </w:r>
      <w:r>
        <w:rPr>
          <w:rStyle w:val="Text3"/>
        </w:rPr>
        <w:t xml:space="preserve">37 667.00</w:t>
      </w:r>
    </w:p>
    <w:p>
      <w:pPr>
        <w:pStyle w:val="Row22"/>
      </w:pPr>
      <w:r>
        <w:rPr>
          <w:noProof/>
          <w:lang w:val="cs-CZ" w:eastAsia="cs-CZ"/>
        </w:rPr>
        <w:pict>
          <v:shape id="_x0000_s94" o:connectortype="straight" strokeweight="1pt" strokecolor="#000000" style="position:absolute;left:0;margin-left:279pt;margin-top:20pt;width:269pt;height:0pt;z-index:3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279pt;margin-top:22pt;width:269pt;height:0pt;z-index:3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365 350.00</w:t>
      </w:r>
      <w:r>
        <w:tab/>
      </w:r>
      <w:r>
        <w:rPr>
          <w:rStyle w:val="Text2"/>
        </w:rPr>
        <w:t xml:space="preserve">Kč</w:t>
      </w: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23"/>
      </w:pPr>
      <w:r>
        <w:rPr>
          <w:noProof/>
          <w:lang w:val="cs-CZ" w:eastAsia="cs-CZ"/>
        </w:rPr>
        <w:pict>
          <v:shape id="_x0000_s100" o:connectortype="straight" strokeweight="1pt" strokecolor="#000000" style="position:absolute;left:0;margin-left:85pt;margin-top:11pt;width:458pt;height:0pt;z-index:37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4"/>
      </w:pPr>
      <w:r>
        <w:rPr>
          <w:noProof/>
          <w:lang w:val="cs-CZ" w:eastAsia="cs-CZ"/>
        </w:rPr>
        <w:pict>
          <v:shape id="_x0000_s102" o:connectortype="straight" strokeweight="1pt" strokecolor="#000000" style="position:absolute;left:0;margin-left:1pt;margin-top:2pt;width:550pt;height:0pt;z-index:38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40" w:bottom="240" w:right="240" w:top="24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5"/>
    </w:pPr>
    <w:r>
      <w:rPr>
        <w:noProof/>
        <w:lang w:val="cs-CZ" w:eastAsia="cs-CZ"/>
      </w:rPr>
      <w:pict>
        <v:shape id="_x0000_s103" o:connectortype="straight" strokeweight="1pt" strokecolor="#000000" style="position:absolute;left:0;margin-left:1pt;margin-top:13pt;width:550pt;height:0pt;z-index:-251658202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6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991624006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  <w:p>
    <w:pPr>
      <w:pStyle w:val="Row9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25"/>
      </w:tabs>
      <w:spacing w:lineRule="exact" w:line="320" w:after="0" w:before="12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8" w:type="paragraph" w:customStyle="1">
    <w:name w:val="Row 8"/>
    <w:basedOn w:val="Normal"/>
    <w:qFormat/>
    <w:pPr>
      <w:keepNext/>
      <w:tabs>
        <w:tab w:val="left" w:pos="5430"/>
      </w:tabs>
      <w:spacing w:lineRule="exact" w:line="200" w:after="0" w:before="0"/>
    </w:pPr>
  </w:style>
  <w:style w:styleId="Row9" w:type="paragraph" w:customStyle="1">
    <w:name w:val="Row 9"/>
    <w:basedOn w:val="Normal"/>
    <w:qFormat/>
    <w:pPr>
      <w:keepNext/>
      <w:spacing w:lineRule="exact" w:line="22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20"/>
    </w:pPr>
  </w:style>
  <w:style w:styleId="Row11" w:type="paragraph" w:customStyle="1">
    <w:name w:val="Row 11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2" w:type="paragraph" w:customStyle="1">
    <w:name w:val="Row 12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5" w:type="paragraph" w:customStyle="1">
    <w:name w:val="Row 15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6" w:type="paragraph" w:customStyle="1">
    <w:name w:val="Row 16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7" w:type="paragraph" w:customStyle="1">
    <w:name w:val="Row 17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8" w:type="paragraph" w:customStyle="1">
    <w:name w:val="Row 18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9" w:type="paragraph" w:customStyle="1">
    <w:name w:val="Row 19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1" w:type="paragraph" w:customStyle="1">
    <w:name w:val="Row 21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80"/>
    </w:pPr>
  </w:style>
  <w:style w:styleId="Row22" w:type="paragraph" w:customStyle="1">
    <w:name w:val="Row 22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3" w:type="paragraph" w:customStyle="1">
    <w:name w:val="Row 23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4" w:type="paragraph" w:customStyle="1">
    <w:name w:val="Row 24"/>
    <w:basedOn w:val="Normal"/>
    <w:qFormat/>
    <w:pPr>
      <w:keepNext/>
      <w:spacing w:lineRule="exact" w:line="40" w:after="0" w:before="0"/>
    </w:pPr>
  </w:style>
  <w:style w:styleId="Row25" w:type="paragraph" w:customStyle="1">
    <w:name w:val="Row 25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6" w:type="paragraph" w:customStyle="1">
    <w:name w:val="Row 26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sykorovro</dc:creator>
  <cp:keywords/>
  <dc:description/>
  <cp:lastModifiedBy>sykorovro</cp:lastModifiedBy>
  <cp:revision>1</cp:revision>
  <dcterms:created xsi:type="dcterms:W3CDTF">2024-08-20T08:43:35Z</dcterms:created>
  <dcterms:modified xsi:type="dcterms:W3CDTF">2024-08-20T08:43:35Z</dcterms:modified>
  <cp:category/>
</cp:coreProperties>
</file>