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1C3676" w:rsidP="00DA47CF">
      <w:pPr>
        <w:rPr>
          <w:rFonts w:cs="Arial"/>
        </w:rPr>
      </w:pPr>
      <w:r w:rsidRPr="001C36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1147/2017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1C3676">
        <w:rPr>
          <w:noProof/>
        </w:rPr>
        <w:pict>
          <v:shape id="LBL" o:spid="_x0000_s1027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BF44DD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19050" t="0" r="9525" b="0"/>
            <wp:wrapNone/>
            <wp:docPr id="4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3676">
        <w:rPr>
          <w:noProof/>
        </w:rPr>
        <w:pict>
          <v:shape id="LT" o:spid="_x0000_s1029" type="#_x0000_t202" style="position:absolute;margin-left:81pt;margin-top:-45pt;width:239.25pt;height:69.75pt;z-index:251652608;mso-position-horizontal-relative:text;mso-position-vertical-relative:text" o:button="t" stroked="f" strokecolor="windowText" strokeweight="3e-5mm" o:insetmode="auto">
            <v:fill o:detectmouseclick="t"/>
            <v:textbox style="mso-next-textbox:#LT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tel. 384 351 221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1C3676" w:rsidP="00DA47CF">
      <w:pPr>
        <w:rPr>
          <w:rFonts w:cs="Arial"/>
        </w:rPr>
      </w:pPr>
      <w:r w:rsidRPr="001C3676">
        <w:rPr>
          <w:noProof/>
        </w:rPr>
        <w:pict>
          <v:roundrect id="PORDB2" o:spid="_x0000_s1030" style="position:absolute;margin-left:0;margin-top:13.2pt;width:540pt;height:3.4pt;z-index:251656704" arcsize="10923f" fillcolor="black" stroked="f" strokecolor="navy" strokeweight="0" o:insetmode="auto"/>
        </w:pict>
      </w:r>
    </w:p>
    <w:p w:rsidR="00DA47CF" w:rsidRPr="00DA47CF" w:rsidRDefault="001C3676" w:rsidP="00DA47CF">
      <w:pPr>
        <w:rPr>
          <w:rFonts w:cs="Arial"/>
        </w:rPr>
      </w:pPr>
      <w:fldSimple w:instr="REF  SHAPE  \* MERGEFORMAT " w:fldLock="1">
        <w:r>
          <w:rPr>
            <w:noProof/>
          </w:rPr>
          <w:pict>
            <v:group id="_x0000_s1031" style="position:absolute;margin-left:0;margin-top:0;width:540pt;height:18pt;z-index:251647488;mso-position-horizontal-relative:char;mso-position-vertical-relative:line" coordorigin="2224,3135" coordsize="7855,262">
              <o:lock v:ext="edit" rotation="t" aspectratio="t" position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2224;top:3135;width:7855;height:262" o:preferrelative="f">
                <v:fill o:detectmouseclick="t"/>
                <v:path o:extrusionok="t" o:connecttype="none"/>
                <o:lock v:ext="edit" text="t"/>
              </v:shape>
              <v:roundrect id="_x0000_s1033" style="position:absolute;left:2224;top:3197;width:7855;height:20" arcsize="10923f" fillcolor="black" stroked="f" strokecolor="navy" strokeweight="0" o:insetmode="auto"/>
              <w10:anchorlock/>
            </v:group>
          </w:pict>
        </w:r>
        <w:r w:rsidR="00BF44DD">
          <w:rPr>
            <w:rFonts w:cs="Arial"/>
            <w:noProof/>
          </w:rPr>
          <w:drawing>
            <wp:inline distT="0" distB="0" distL="0" distR="0">
              <wp:extent cx="6858000" cy="219075"/>
              <wp:effectExtent l="19050" t="0" r="0" b="0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1C3676" w:rsidP="00DA47CF">
      <w:pPr>
        <w:rPr>
          <w:rFonts w:cs="Arial"/>
        </w:rPr>
      </w:pPr>
      <w:r w:rsidRPr="001C3676">
        <w:rPr>
          <w:noProof/>
        </w:rPr>
        <w:pict>
          <v:roundrect id="_x0000_s1034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 w:rsidRPr="001C3676">
        <w:rPr>
          <w:noProof/>
        </w:rPr>
        <w:pict>
          <v:roundrect id="_x0000_s1035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 w:rsidRPr="001C3676">
        <w:rPr>
          <w:noProof/>
        </w:rPr>
        <w:pict>
          <v:shape id="PORD2" o:spid="_x0000_s1036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1C3676">
        <w:rPr>
          <w:noProof/>
        </w:rPr>
        <w:pict>
          <v:shape id="PORD1" o:spid="_x0000_s1037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3560DD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4soft,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Krkonošská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3560DD">
              <w:rPr>
                <w:sz w:val="20"/>
              </w:rPr>
              <w:t xml:space="preserve">625, </w:t>
            </w:r>
            <w:proofErr w:type="spellStart"/>
            <w:r w:rsidR="003560DD">
              <w:rPr>
                <w:sz w:val="20"/>
              </w:rPr>
              <w:t>Šumburk</w:t>
            </w:r>
            <w:proofErr w:type="spellEnd"/>
            <w:r w:rsidR="003560DD">
              <w:rPr>
                <w:sz w:val="20"/>
              </w:rPr>
              <w:t xml:space="preserve"> nad </w:t>
            </w:r>
            <w:proofErr w:type="spellStart"/>
            <w:r w:rsidR="003560DD">
              <w:rPr>
                <w:sz w:val="20"/>
              </w:rPr>
              <w:t>Desnou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46841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Tanvald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782EF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4C6712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>
              <w:rPr>
                <w:rFonts w:cs="Arial"/>
                <w:sz w:val="20"/>
                <w:szCs w:val="20"/>
                <w:lang w:val="en-US"/>
              </w:rPr>
              <w:t xml:space="preserve">Ing. </w:t>
            </w:r>
            <w:r w:rsidR="00DA47CF" w:rsidRPr="00DA47CF">
              <w:rPr>
                <w:rFonts w:cs="Arial"/>
                <w:sz w:val="20"/>
                <w:szCs w:val="20"/>
                <w:lang w:val="en-US"/>
              </w:rPr>
              <w:t>Havlíček Jaromír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782EF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End w:id="12"/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4C6712" w:rsidP="00FE3B82">
            <w:pPr>
              <w:rPr>
                <w:rFonts w:cs="Arial"/>
                <w:sz w:val="20"/>
                <w:szCs w:val="20"/>
              </w:rPr>
            </w:pPr>
            <w:bookmarkStart w:id="13" w:name="RANGE_M16_Q16"/>
            <w:bookmarkEnd w:id="13"/>
            <w:r>
              <w:rPr>
                <w:rFonts w:cs="Arial"/>
                <w:sz w:val="20"/>
                <w:szCs w:val="20"/>
                <w:lang w:val="en-US"/>
              </w:rPr>
              <w:t xml:space="preserve">725 514 483, </w:t>
            </w:r>
            <w:r w:rsidR="00DA47CF" w:rsidRPr="00DA47CF">
              <w:rPr>
                <w:rFonts w:cs="Arial"/>
                <w:sz w:val="20"/>
                <w:szCs w:val="20"/>
                <w:lang w:val="en-US"/>
              </w:rPr>
              <w:t>384</w:t>
            </w:r>
            <w:r>
              <w:rPr>
                <w:rFonts w:cs="Arial"/>
                <w:sz w:val="20"/>
                <w:szCs w:val="20"/>
                <w:lang w:val="en-US"/>
              </w:rPr>
              <w:t> </w:t>
            </w:r>
            <w:r w:rsidR="00DA47CF" w:rsidRPr="00DA47CF">
              <w:rPr>
                <w:rFonts w:cs="Arial"/>
                <w:sz w:val="20"/>
                <w:szCs w:val="20"/>
                <w:lang w:val="en-US"/>
              </w:rPr>
              <w:t>351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  <w:lang w:val="en-US"/>
              </w:rPr>
              <w:t>386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E17_J17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28703324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7_Q17"/>
            <w:bookmarkStart w:id="16" w:name="RANGE_M17"/>
            <w:bookmarkEnd w:id="15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E18_J18"/>
            <w:bookmarkEnd w:id="17"/>
            <w:r w:rsidRPr="00DA47CF">
              <w:rPr>
                <w:rFonts w:cs="Arial"/>
                <w:sz w:val="20"/>
                <w:szCs w:val="20"/>
                <w:lang w:val="en-US"/>
              </w:rPr>
              <w:t>CZ28703324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M18_Q18"/>
            <w:bookmarkEnd w:id="18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3560DD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Vybudování </w:t>
            </w:r>
            <w:proofErr w:type="spellStart"/>
            <w:r>
              <w:rPr>
                <w:sz w:val="20"/>
              </w:rPr>
              <w:t>mlhoviště</w:t>
            </w:r>
            <w:proofErr w:type="spellEnd"/>
            <w:r>
              <w:rPr>
                <w:sz w:val="20"/>
              </w:rPr>
              <w:t xml:space="preserve"> ve školní zahradě 2. mateřské školy Jindřichův Hradec III, Jáchymova 209 dle cenové nabídky ze dne 27. 6. 2017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111 102,20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1C3676" w:rsidP="00DA47CF">
      <w:pPr>
        <w:rPr>
          <w:rFonts w:cs="Arial"/>
        </w:rPr>
      </w:pPr>
      <w:r w:rsidRPr="001C3676">
        <w:rPr>
          <w:noProof/>
        </w:rPr>
        <w:pict>
          <v:shape id="PORD3" o:spid="_x0000_s1038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1C3676">
        <w:rPr>
          <w:noProof/>
        </w:rPr>
        <w:pict>
          <v:roundrect id="PORDB3" o:spid="_x0000_s1039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1C3676" w:rsidP="00FE3B82">
            <w:pPr>
              <w:rPr>
                <w:rFonts w:cs="Arial"/>
                <w:sz w:val="20"/>
                <w:szCs w:val="20"/>
              </w:rPr>
            </w:pPr>
            <w:r w:rsidRPr="001C3676">
              <w:rPr>
                <w:noProof/>
              </w:rPr>
              <w:pict>
                <v:shape id="PORD4" o:spid="_x0000_s1040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1C3676" w:rsidP="00FE3B82">
            <w:pPr>
              <w:rPr>
                <w:rFonts w:cs="Arial"/>
                <w:sz w:val="20"/>
                <w:szCs w:val="20"/>
              </w:rPr>
            </w:pPr>
            <w:r w:rsidRPr="001C3676">
              <w:rPr>
                <w:noProof/>
              </w:rPr>
              <w:pict>
                <v:roundrect id="PORDB4" o:spid="_x0000_s1041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28.08.2017 - 15.09.2017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782EFF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782EF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1C3676" w:rsidP="00DA47CF">
      <w:pPr>
        <w:rPr>
          <w:rFonts w:cs="Arial"/>
        </w:rPr>
      </w:pPr>
      <w:r w:rsidRPr="001C3676">
        <w:rPr>
          <w:noProof/>
        </w:rPr>
        <w:pict>
          <v:roundrect id="_x0000_s1042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:rsidR="00DA47CF" w:rsidRPr="00DA47CF" w:rsidRDefault="001C3676" w:rsidP="00DA47CF">
      <w:pPr>
        <w:rPr>
          <w:rFonts w:cs="Arial"/>
        </w:rPr>
      </w:pPr>
      <w:r w:rsidRPr="001C3676">
        <w:rPr>
          <w:noProof/>
        </w:rPr>
        <w:pict>
          <v:roundrect id="_x0000_s1043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:rsidR="00DA47CF" w:rsidRPr="00DA47CF" w:rsidRDefault="001C3676" w:rsidP="00DA47CF">
      <w:pPr>
        <w:rPr>
          <w:rFonts w:cs="Arial"/>
        </w:rPr>
      </w:pPr>
      <w:r w:rsidRPr="001C3676">
        <w:rPr>
          <w:noProof/>
        </w:rPr>
        <w:pict>
          <v:shape id="PORD5" o:spid="_x0000_s1044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1C3676">
        <w:rPr>
          <w:noProof/>
        </w:rPr>
        <w:pict>
          <v:rect id="PORDB7" o:spid="_x0000_s1045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 w:rsidRPr="001C3676">
        <w:rPr>
          <w:noProof/>
        </w:rPr>
        <w:pict>
          <v:roundrect id="PORDB5" o:spid="_x0000_s1046" style="position:absolute;margin-left:53.85pt;margin-top:9pt;width:211.5pt;height:61.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52_J55"/>
            <w:bookmarkEnd w:id="19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4C6712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PhDr. Jitka Čechová Ing. Jaromír Havlíček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O52_P52"/>
            <w:bookmarkEnd w:id="20"/>
            <w:r w:rsidRPr="00DA47CF">
              <w:rPr>
                <w:rFonts w:cs="Arial"/>
                <w:sz w:val="20"/>
                <w:szCs w:val="20"/>
                <w:lang w:val="en-US"/>
              </w:rPr>
              <w:t>10.07.2017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1147/2017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1C3676" w:rsidP="00FE3B82">
            <w:pPr>
              <w:rPr>
                <w:rFonts w:cs="Arial"/>
                <w:sz w:val="20"/>
                <w:szCs w:val="20"/>
              </w:rPr>
            </w:pPr>
            <w:r w:rsidRPr="001C3676">
              <w:rPr>
                <w:noProof/>
              </w:rPr>
              <w:pict>
                <v:shape id="PORD6" o:spid="_x0000_s1047" type="#_x0000_t202" style="position:absolute;margin-left:40.7pt;margin-top:5.45pt;width:141pt;height:12.75pt;z-index:251664896;mso-position-horizontal-relative:text;mso-position-vertical-relative:text" o:button="t" stroked="f" strokecolor="windowText" strokeweight="0" o:insetmode="auto">
                  <v:fill o:detectmouseclick="t"/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1C3676" w:rsidP="00FE3B82">
            <w:pPr>
              <w:rPr>
                <w:rFonts w:cs="Arial"/>
                <w:sz w:val="20"/>
                <w:szCs w:val="20"/>
              </w:rPr>
            </w:pPr>
            <w:r w:rsidRPr="001C3676">
              <w:rPr>
                <w:noProof/>
              </w:rPr>
              <w:pict>
                <v:roundrect id="PORDB6" o:spid="_x0000_s1048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nen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ale pro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potřeby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související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výlučně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výkonu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veřejné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správy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a </w:t>
            </w:r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 xml:space="preserve">proto 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proofErr w:type="gram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nebude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Default="00C8093F" w:rsidP="003A444B">
      <w:pPr>
        <w:rPr>
          <w:rFonts w:cs="Arial"/>
          <w:sz w:val="20"/>
          <w:szCs w:val="20"/>
        </w:rPr>
      </w:pPr>
    </w:p>
    <w:p w:rsidR="004C6712" w:rsidRPr="004C6712" w:rsidRDefault="004C6712" w:rsidP="003A444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Ing. Bohumil Komínek, místostarosta</w:t>
      </w:r>
    </w:p>
    <w:sectPr w:rsidR="004C6712" w:rsidRPr="004C6712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64E55"/>
    <w:rsid w:val="00097D57"/>
    <w:rsid w:val="000A337B"/>
    <w:rsid w:val="000F0B13"/>
    <w:rsid w:val="00110DFD"/>
    <w:rsid w:val="00117FBD"/>
    <w:rsid w:val="001C3676"/>
    <w:rsid w:val="001F0D2A"/>
    <w:rsid w:val="002263B7"/>
    <w:rsid w:val="00317D67"/>
    <w:rsid w:val="003560DD"/>
    <w:rsid w:val="003568A4"/>
    <w:rsid w:val="003A444B"/>
    <w:rsid w:val="003E22D1"/>
    <w:rsid w:val="003F2D40"/>
    <w:rsid w:val="003F3A82"/>
    <w:rsid w:val="0041345C"/>
    <w:rsid w:val="00447BCF"/>
    <w:rsid w:val="00452ED9"/>
    <w:rsid w:val="004B75B7"/>
    <w:rsid w:val="004C0069"/>
    <w:rsid w:val="004C6712"/>
    <w:rsid w:val="004F49A6"/>
    <w:rsid w:val="00537237"/>
    <w:rsid w:val="00552FC0"/>
    <w:rsid w:val="00660EF7"/>
    <w:rsid w:val="00723819"/>
    <w:rsid w:val="00767C2E"/>
    <w:rsid w:val="00774A87"/>
    <w:rsid w:val="00782EFF"/>
    <w:rsid w:val="00830C4A"/>
    <w:rsid w:val="00834824"/>
    <w:rsid w:val="008612BF"/>
    <w:rsid w:val="0087217D"/>
    <w:rsid w:val="008C405A"/>
    <w:rsid w:val="009D5546"/>
    <w:rsid w:val="009E441F"/>
    <w:rsid w:val="009F7B03"/>
    <w:rsid w:val="00A465EA"/>
    <w:rsid w:val="00A54238"/>
    <w:rsid w:val="00A937AB"/>
    <w:rsid w:val="00AB5BE5"/>
    <w:rsid w:val="00B51F65"/>
    <w:rsid w:val="00BF44DD"/>
    <w:rsid w:val="00BF75BB"/>
    <w:rsid w:val="00C309BD"/>
    <w:rsid w:val="00C8093F"/>
    <w:rsid w:val="00CB6B44"/>
    <w:rsid w:val="00D1390F"/>
    <w:rsid w:val="00D52AEA"/>
    <w:rsid w:val="00D63F03"/>
    <w:rsid w:val="00DA47CF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676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C3676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C3676"/>
    <w:rPr>
      <w:rFonts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1C3676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676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2003-11-07T09:03:00Z</cp:lastPrinted>
  <dcterms:created xsi:type="dcterms:W3CDTF">2017-07-18T11:54:00Z</dcterms:created>
  <dcterms:modified xsi:type="dcterms:W3CDTF">2017-07-18T11:54:00Z</dcterms:modified>
</cp:coreProperties>
</file>