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51C" w:rsidRDefault="00047FBF">
      <w:pPr>
        <w:pStyle w:val="Zkladntext20"/>
        <w:framePr w:w="9173" w:h="282" w:hRule="exact" w:wrap="none" w:vAnchor="page" w:hAnchor="page" w:x="1405" w:y="1258"/>
        <w:shd w:val="clear" w:color="auto" w:fill="auto"/>
        <w:spacing w:after="0" w:line="220" w:lineRule="exact"/>
      </w:pPr>
      <w:r>
        <w:t>Kupní smlouva č. 47/2017 SLA</w:t>
      </w:r>
    </w:p>
    <w:p w:rsidR="009B751C" w:rsidRDefault="00047FBF">
      <w:pPr>
        <w:pStyle w:val="Zkladntext30"/>
        <w:framePr w:wrap="none" w:vAnchor="page" w:hAnchor="page" w:x="1405" w:y="1815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20" w:lineRule="exact"/>
      </w:pPr>
      <w:r>
        <w:t>Smluvní sírany:</w:t>
      </w:r>
    </w:p>
    <w:p w:rsidR="009B751C" w:rsidRDefault="00047FBF">
      <w:pPr>
        <w:pStyle w:val="Zkladntext20"/>
        <w:framePr w:w="9173" w:h="2595" w:hRule="exact" w:wrap="none" w:vAnchor="page" w:hAnchor="page" w:x="1405" w:y="2354"/>
        <w:shd w:val="clear" w:color="auto" w:fill="auto"/>
        <w:spacing w:after="0" w:line="254" w:lineRule="exact"/>
        <w:jc w:val="both"/>
      </w:pPr>
      <w:r>
        <w:t>NET, spol. s r.o.</w:t>
      </w:r>
    </w:p>
    <w:p w:rsidR="009B751C" w:rsidRDefault="00047FBF">
      <w:pPr>
        <w:pStyle w:val="Zkladntext20"/>
        <w:framePr w:w="9173" w:h="2595" w:hRule="exact" w:wrap="none" w:vAnchor="page" w:hAnchor="page" w:x="1405" w:y="2354"/>
        <w:shd w:val="clear" w:color="auto" w:fill="auto"/>
        <w:spacing w:after="0" w:line="254" w:lineRule="exact"/>
        <w:ind w:right="4180"/>
        <w:jc w:val="left"/>
      </w:pPr>
      <w:r>
        <w:t>Adresa: NET, spol. s r.o., Čechyňská 23, 602 00 Brno IČO : 188 28 141 DIČ: CZ188 281 41</w:t>
      </w:r>
    </w:p>
    <w:p w:rsidR="009B751C" w:rsidRDefault="00047FBF">
      <w:pPr>
        <w:pStyle w:val="Zkladntext20"/>
        <w:framePr w:w="9173" w:h="2595" w:hRule="exact" w:wrap="none" w:vAnchor="page" w:hAnchor="page" w:x="1405" w:y="2354"/>
        <w:shd w:val="clear" w:color="auto" w:fill="auto"/>
        <w:spacing w:after="0" w:line="254" w:lineRule="exact"/>
        <w:jc w:val="both"/>
      </w:pPr>
      <w:r>
        <w:t>zapsaná u krajské ho soudu v Brně, oddíl C, vložka 1623</w:t>
      </w:r>
    </w:p>
    <w:p w:rsidR="009B751C" w:rsidRDefault="00047FBF">
      <w:pPr>
        <w:pStyle w:val="Zkladntext20"/>
        <w:framePr w:w="9173" w:h="2595" w:hRule="exact" w:wrap="none" w:vAnchor="page" w:hAnchor="page" w:x="1405" w:y="2354"/>
        <w:shd w:val="clear" w:color="auto" w:fill="auto"/>
        <w:spacing w:after="268" w:line="254" w:lineRule="exact"/>
        <w:ind w:right="1760"/>
        <w:jc w:val="left"/>
      </w:pPr>
      <w:r>
        <w:t xml:space="preserve">zastoupená jednatelem Ing. Květoslavem Třetinou </w:t>
      </w:r>
      <w:r>
        <w:t>na straně jedné jako prodávající tel.: 572 586 032-4 fax: 572 586 016</w:t>
      </w:r>
    </w:p>
    <w:p w:rsidR="009B751C" w:rsidRDefault="00047FBF">
      <w:pPr>
        <w:pStyle w:val="Zkladntext20"/>
        <w:framePr w:w="9173" w:h="2595" w:hRule="exact" w:wrap="none" w:vAnchor="page" w:hAnchor="page" w:x="1405" w:y="2354"/>
        <w:shd w:val="clear" w:color="auto" w:fill="auto"/>
        <w:spacing w:after="0" w:line="220" w:lineRule="exact"/>
        <w:jc w:val="both"/>
      </w:pPr>
      <w:r>
        <w:t>a</w:t>
      </w:r>
    </w:p>
    <w:p w:rsidR="009B751C" w:rsidRDefault="00047FBF">
      <w:pPr>
        <w:pStyle w:val="Zkladntext20"/>
        <w:framePr w:w="9173" w:h="3337" w:hRule="exact" w:wrap="none" w:vAnchor="page" w:hAnchor="page" w:x="1405" w:y="5415"/>
        <w:shd w:val="clear" w:color="auto" w:fill="auto"/>
        <w:spacing w:after="0" w:line="250" w:lineRule="exact"/>
        <w:jc w:val="both"/>
      </w:pPr>
      <w:r>
        <w:t>Správa a údržba silnic Slovácká, s.r.o.</w:t>
      </w:r>
    </w:p>
    <w:p w:rsidR="009B751C" w:rsidRDefault="00047FBF">
      <w:pPr>
        <w:pStyle w:val="Zkladntext20"/>
        <w:framePr w:w="9173" w:h="3337" w:hRule="exact" w:wrap="none" w:vAnchor="page" w:hAnchor="page" w:x="1405" w:y="5415"/>
        <w:shd w:val="clear" w:color="auto" w:fill="auto"/>
        <w:spacing w:after="0" w:line="250" w:lineRule="exact"/>
        <w:ind w:right="4180"/>
        <w:jc w:val="left"/>
      </w:pPr>
      <w:r>
        <w:t>se sídlem: Uherské Hradiště, Jarošov 514, PSČ 686 11 IČO :26913216 DIČ: CZ26913216 Bankovní spojení:</w:t>
      </w:r>
    </w:p>
    <w:p w:rsidR="009B751C" w:rsidRDefault="00047FBF">
      <w:pPr>
        <w:pStyle w:val="Zkladntext20"/>
        <w:framePr w:w="9173" w:h="3337" w:hRule="exact" w:wrap="none" w:vAnchor="page" w:hAnchor="page" w:x="1405" w:y="5415"/>
        <w:shd w:val="clear" w:color="auto" w:fill="auto"/>
        <w:spacing w:after="264" w:line="250" w:lineRule="exact"/>
        <w:jc w:val="both"/>
      </w:pPr>
      <w:r>
        <w:t xml:space="preserve">zastoupená: Ing. Rostislavem Buchtíkem na </w:t>
      </w:r>
      <w:r>
        <w:t>straně druhé jako kupující</w:t>
      </w:r>
    </w:p>
    <w:p w:rsidR="009B751C" w:rsidRDefault="00047FBF">
      <w:pPr>
        <w:pStyle w:val="Zkladntext30"/>
        <w:framePr w:w="9173" w:h="3337" w:hRule="exact" w:wrap="none" w:vAnchor="page" w:hAnchor="page" w:x="1405" w:y="5415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151" w:line="220" w:lineRule="exact"/>
      </w:pPr>
      <w:r>
        <w:t>Předmět kupní smlouvy:</w:t>
      </w:r>
    </w:p>
    <w:p w:rsidR="009B751C" w:rsidRDefault="00047FBF">
      <w:pPr>
        <w:pStyle w:val="Zkladntext20"/>
        <w:framePr w:w="9173" w:h="3337" w:hRule="exact" w:wrap="none" w:vAnchor="page" w:hAnchor="page" w:x="1405" w:y="5415"/>
        <w:shd w:val="clear" w:color="auto" w:fill="auto"/>
        <w:tabs>
          <w:tab w:val="left" w:pos="2659"/>
        </w:tabs>
        <w:spacing w:after="0" w:line="254" w:lineRule="exact"/>
        <w:jc w:val="both"/>
      </w:pPr>
      <w:r>
        <w:t>Název stroje:</w:t>
      </w:r>
      <w:r>
        <w:tab/>
        <w:t>VF 133 Venieri</w:t>
      </w:r>
    </w:p>
    <w:p w:rsidR="009B751C" w:rsidRDefault="00047FBF">
      <w:pPr>
        <w:pStyle w:val="Zkladntext20"/>
        <w:framePr w:w="9173" w:h="3337" w:hRule="exact" w:wrap="none" w:vAnchor="page" w:hAnchor="page" w:x="1405" w:y="5415"/>
        <w:shd w:val="clear" w:color="auto" w:fill="auto"/>
        <w:spacing w:after="0" w:line="254" w:lineRule="exact"/>
        <w:jc w:val="both"/>
      </w:pPr>
      <w:r>
        <w:t>Technické údaje, označení: Rypadlonakladač</w:t>
      </w:r>
    </w:p>
    <w:p w:rsidR="009B751C" w:rsidRDefault="00047FBF">
      <w:pPr>
        <w:pStyle w:val="Zkladntext20"/>
        <w:framePr w:w="9173" w:h="3337" w:hRule="exact" w:wrap="none" w:vAnchor="page" w:hAnchor="page" w:x="1405" w:y="5415"/>
        <w:shd w:val="clear" w:color="auto" w:fill="auto"/>
        <w:spacing w:after="0" w:line="254" w:lineRule="exact"/>
        <w:jc w:val="both"/>
      </w:pPr>
      <w:r>
        <w:t>Příslušenství: kombinovaná lžíce 4vl, teleskopické prodloužení podkopového ramene, lžíce 400mm,</w:t>
      </w:r>
    </w:p>
    <w:p w:rsidR="009B751C" w:rsidRDefault="00047FBF">
      <w:pPr>
        <w:pStyle w:val="Zkladntext30"/>
        <w:framePr w:w="9173" w:h="5781" w:hRule="exact" w:wrap="none" w:vAnchor="page" w:hAnchor="page" w:x="1405" w:y="9231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20" w:lineRule="exact"/>
      </w:pPr>
      <w:r>
        <w:t>Smluvní cena</w:t>
      </w:r>
    </w:p>
    <w:p w:rsidR="009B751C" w:rsidRDefault="00047FBF">
      <w:pPr>
        <w:pStyle w:val="Zkladntext20"/>
        <w:framePr w:w="9173" w:h="5781" w:hRule="exact" w:wrap="none" w:vAnchor="page" w:hAnchor="page" w:x="1405" w:y="9231"/>
        <w:shd w:val="clear" w:color="auto" w:fill="auto"/>
        <w:spacing w:after="0" w:line="504" w:lineRule="exact"/>
        <w:jc w:val="both"/>
      </w:pPr>
      <w:r>
        <w:t>Smluvní strany se dohodly</w:t>
      </w:r>
      <w:r>
        <w:t xml:space="preserve"> na kupní ceně předmětu dle bodu 2) Kupní smlouvy takto:</w:t>
      </w:r>
    </w:p>
    <w:p w:rsidR="009B751C" w:rsidRDefault="00047FBF">
      <w:pPr>
        <w:pStyle w:val="Zkladntext20"/>
        <w:framePr w:w="9173" w:h="5781" w:hRule="exact" w:wrap="none" w:vAnchor="page" w:hAnchor="page" w:x="1405" w:y="9231"/>
        <w:shd w:val="clear" w:color="auto" w:fill="auto"/>
        <w:spacing w:after="0" w:line="504" w:lineRule="exact"/>
        <w:jc w:val="both"/>
      </w:pPr>
      <w:r>
        <w:t>1 199 600,- Kč bez DPH vč. příslušenství</w:t>
      </w:r>
    </w:p>
    <w:p w:rsidR="009B751C" w:rsidRDefault="00047FBF">
      <w:pPr>
        <w:pStyle w:val="Zkladntext20"/>
        <w:framePr w:w="9173" w:h="5781" w:hRule="exact" w:wrap="none" w:vAnchor="page" w:hAnchor="page" w:x="1405" w:y="9231"/>
        <w:shd w:val="clear" w:color="auto" w:fill="auto"/>
        <w:spacing w:after="0" w:line="504" w:lineRule="exact"/>
        <w:jc w:val="both"/>
      </w:pPr>
      <w:r>
        <w:t>Smluvní částka je pevná, nebere v úvahu kurs koruny a Eura</w:t>
      </w:r>
    </w:p>
    <w:p w:rsidR="009B751C" w:rsidRDefault="00047FBF">
      <w:pPr>
        <w:pStyle w:val="Zkladntext30"/>
        <w:framePr w:w="9173" w:h="5781" w:hRule="exact" w:wrap="none" w:vAnchor="page" w:hAnchor="page" w:x="1405" w:y="9231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504" w:lineRule="exact"/>
      </w:pPr>
      <w:r>
        <w:t>Dodací lhůta</w:t>
      </w:r>
    </w:p>
    <w:p w:rsidR="009B751C" w:rsidRDefault="00047FBF">
      <w:pPr>
        <w:pStyle w:val="Zkladntext20"/>
        <w:framePr w:w="9173" w:h="5781" w:hRule="exact" w:wrap="none" w:vAnchor="page" w:hAnchor="page" w:x="1405" w:y="9231"/>
        <w:shd w:val="clear" w:color="auto" w:fill="auto"/>
        <w:spacing w:after="178" w:line="220" w:lineRule="exact"/>
        <w:jc w:val="both"/>
      </w:pPr>
      <w:r>
        <w:t>Zboží bude dodáno v termínu do 30. 8. 2017, dodání před sjednanou dodací lhůtou je pov</w:t>
      </w:r>
      <w:r>
        <w:t>oleno.</w:t>
      </w:r>
    </w:p>
    <w:p w:rsidR="009B751C" w:rsidRDefault="00047FBF">
      <w:pPr>
        <w:pStyle w:val="Zkladntext30"/>
        <w:framePr w:w="9173" w:h="5781" w:hRule="exact" w:wrap="none" w:vAnchor="page" w:hAnchor="page" w:x="1405" w:y="9231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303" w:line="220" w:lineRule="exact"/>
      </w:pPr>
      <w:r>
        <w:t>Dodací podmínky</w:t>
      </w:r>
    </w:p>
    <w:p w:rsidR="009B751C" w:rsidRDefault="00047FBF">
      <w:pPr>
        <w:pStyle w:val="Zkladntext20"/>
        <w:framePr w:w="9173" w:h="5781" w:hRule="exact" w:wrap="none" w:vAnchor="page" w:hAnchor="page" w:x="1405" w:y="9231"/>
        <w:shd w:val="clear" w:color="auto" w:fill="auto"/>
        <w:spacing w:after="174" w:line="220" w:lineRule="exact"/>
        <w:jc w:val="both"/>
      </w:pPr>
      <w:r>
        <w:t>Zboží bude dopraveno do místa kupujícího - Uh. Brod, Prakšická 929</w:t>
      </w:r>
    </w:p>
    <w:p w:rsidR="009B751C" w:rsidRDefault="00047FBF">
      <w:pPr>
        <w:pStyle w:val="Zkladntext30"/>
        <w:framePr w:w="9173" w:h="5781" w:hRule="exact" w:wrap="none" w:vAnchor="page" w:hAnchor="page" w:x="1405" w:y="9231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20" w:lineRule="exact"/>
      </w:pPr>
      <w:r>
        <w:t>Platební podmínky</w:t>
      </w:r>
    </w:p>
    <w:p w:rsidR="009B751C" w:rsidRDefault="00047FBF">
      <w:pPr>
        <w:pStyle w:val="Zkladntext20"/>
        <w:framePr w:w="9173" w:h="5781" w:hRule="exact" w:wrap="none" w:vAnchor="page" w:hAnchor="page" w:x="1405" w:y="9231"/>
        <w:shd w:val="clear" w:color="auto" w:fill="auto"/>
        <w:spacing w:after="0" w:line="499" w:lineRule="exact"/>
        <w:jc w:val="both"/>
      </w:pPr>
      <w:r>
        <w:t>Záloha placena při podpisu smlouvy ve výši 0 Kč (hotově nebo převodem)</w:t>
      </w:r>
    </w:p>
    <w:p w:rsidR="009B751C" w:rsidRDefault="00047FBF">
      <w:pPr>
        <w:pStyle w:val="Zkladntext20"/>
        <w:framePr w:w="9173" w:h="5781" w:hRule="exact" w:wrap="none" w:vAnchor="page" w:hAnchor="page" w:x="1405" w:y="9231"/>
        <w:shd w:val="clear" w:color="auto" w:fill="auto"/>
        <w:spacing w:after="0" w:line="499" w:lineRule="exact"/>
        <w:jc w:val="both"/>
      </w:pPr>
      <w:r>
        <w:t xml:space="preserve">zbylá část ceny bude uhrazena převodem na účet prodávajícího na základě </w:t>
      </w:r>
      <w:r>
        <w:t>vystavené faktury.</w:t>
      </w:r>
    </w:p>
    <w:p w:rsidR="009B751C" w:rsidRDefault="00047FBF">
      <w:pPr>
        <w:pStyle w:val="Zkladntext20"/>
        <w:framePr w:w="9173" w:h="5781" w:hRule="exact" w:wrap="none" w:vAnchor="page" w:hAnchor="page" w:x="1405" w:y="9231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499" w:lineRule="exact"/>
        <w:jc w:val="both"/>
      </w:pPr>
      <w:r>
        <w:rPr>
          <w:rStyle w:val="Zkladntext2Kurzva"/>
        </w:rPr>
        <w:t>ZÁRUKA A SERVIS:</w:t>
      </w:r>
      <w:r>
        <w:t xml:space="preserve"> záruční doba - 24 měsíců /1500 Mth</w:t>
      </w:r>
    </w:p>
    <w:p w:rsidR="009B751C" w:rsidRDefault="00047FBF">
      <w:pPr>
        <w:pStyle w:val="Zkladntext20"/>
        <w:framePr w:wrap="none" w:vAnchor="page" w:hAnchor="page" w:x="1405" w:y="15289"/>
        <w:shd w:val="clear" w:color="auto" w:fill="auto"/>
        <w:tabs>
          <w:tab w:val="left" w:pos="363"/>
        </w:tabs>
        <w:spacing w:after="0" w:line="220" w:lineRule="exact"/>
        <w:jc w:val="both"/>
      </w:pPr>
      <w:r>
        <w:t>servis: NET spol. s r.o.</w:t>
      </w:r>
    </w:p>
    <w:p w:rsidR="009B751C" w:rsidRDefault="009B751C">
      <w:pPr>
        <w:rPr>
          <w:sz w:val="2"/>
          <w:szCs w:val="2"/>
        </w:rPr>
        <w:sectPr w:rsidR="009B75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751C" w:rsidRDefault="00047FBF">
      <w:pPr>
        <w:pStyle w:val="ZhlavneboZpat0"/>
        <w:framePr w:wrap="none" w:vAnchor="page" w:hAnchor="page" w:x="1470" w:y="932"/>
        <w:shd w:val="clear" w:color="auto" w:fill="auto"/>
        <w:spacing w:line="220" w:lineRule="exact"/>
      </w:pPr>
      <w:r>
        <w:lastRenderedPageBreak/>
        <w:t>8) Závěrečná ustanovení</w:t>
      </w:r>
    </w:p>
    <w:p w:rsidR="009B751C" w:rsidRDefault="00047FBF">
      <w:pPr>
        <w:pStyle w:val="Zkladntext20"/>
        <w:framePr w:w="9197" w:h="2837" w:hRule="exact" w:wrap="none" w:vAnchor="page" w:hAnchor="page" w:x="1393" w:y="1408"/>
        <w:numPr>
          <w:ilvl w:val="0"/>
          <w:numId w:val="2"/>
        </w:numPr>
        <w:shd w:val="clear" w:color="auto" w:fill="auto"/>
        <w:tabs>
          <w:tab w:val="left" w:pos="294"/>
        </w:tabs>
        <w:spacing w:after="176" w:line="250" w:lineRule="exact"/>
        <w:jc w:val="both"/>
      </w:pPr>
      <w:r>
        <w:t xml:space="preserve">případě, že kupující odstoupí od smlouvy bez důvodu uvedeného v zákoně, nebo podstatně poruší své smluvní </w:t>
      </w:r>
      <w:r>
        <w:t xml:space="preserve">povinnosti, zejména neposkytnutím součinnosti při vyřízení dodavatelského úvěru či leasingu, nebo neodebráním zboží, které je předmětem smlouvy, je povinen uhradit prodávajícímu 20% kupní ceny předmětu kupní smlouvy na úhradu vzniklých nákladů a ušlý zisk </w:t>
      </w:r>
      <w:r>
        <w:t>a to do 30 dnů ode dne odstoupení od smlouvy, nebo porušení smlouvy.</w:t>
      </w:r>
    </w:p>
    <w:p w:rsidR="009B751C" w:rsidRDefault="00047FBF">
      <w:pPr>
        <w:pStyle w:val="Zkladntext20"/>
        <w:framePr w:w="9197" w:h="2837" w:hRule="exact" w:wrap="none" w:vAnchor="page" w:hAnchor="page" w:x="1393" w:y="1408"/>
        <w:numPr>
          <w:ilvl w:val="0"/>
          <w:numId w:val="2"/>
        </w:numPr>
        <w:shd w:val="clear" w:color="auto" w:fill="auto"/>
        <w:tabs>
          <w:tab w:val="left" w:pos="342"/>
        </w:tabs>
        <w:spacing w:after="0" w:line="254" w:lineRule="exact"/>
        <w:jc w:val="both"/>
      </w:pPr>
      <w:r>
        <w:t>případě, že kupující neprovede úhradu kupní ceny v dohodnutých termínech podle bodu 6) je prodávající oprávněn účtovat smluvní úrok ve výši 0,05% z dlužné částky za každý den prodlení. Ku</w:t>
      </w:r>
      <w:r>
        <w:t>pující se zavazuje smluvní úrok uhradit v termínu stanoveném při jeho vyúčtování.</w:t>
      </w:r>
    </w:p>
    <w:p w:rsidR="009B751C" w:rsidRDefault="00047FBF">
      <w:pPr>
        <w:pStyle w:val="Zkladntext20"/>
        <w:framePr w:w="9197" w:h="2837" w:hRule="exact" w:wrap="none" w:vAnchor="page" w:hAnchor="page" w:x="1393" w:y="1408"/>
        <w:numPr>
          <w:ilvl w:val="0"/>
          <w:numId w:val="2"/>
        </w:numPr>
        <w:shd w:val="clear" w:color="auto" w:fill="auto"/>
        <w:tabs>
          <w:tab w:val="left" w:pos="298"/>
        </w:tabs>
        <w:spacing w:after="0" w:line="250" w:lineRule="exact"/>
        <w:jc w:val="both"/>
      </w:pPr>
      <w:r>
        <w:t>případě, že kupující uhradí zálohu po sjednaném termínu, se o počet dnů prodlení úhrady zálohy prodlužuje termín dodání podle bodu 4).</w:t>
      </w:r>
    </w:p>
    <w:p w:rsidR="009B751C" w:rsidRDefault="00047FBF">
      <w:pPr>
        <w:pStyle w:val="Zkladntext20"/>
        <w:framePr w:w="9197" w:h="1066" w:hRule="exact" w:wrap="none" w:vAnchor="page" w:hAnchor="page" w:x="1393" w:y="4700"/>
        <w:shd w:val="clear" w:color="auto" w:fill="auto"/>
        <w:spacing w:after="0" w:line="250" w:lineRule="exact"/>
        <w:jc w:val="both"/>
      </w:pPr>
      <w:r>
        <w:t xml:space="preserve">Tato kupní smlouva vstupuje v platnost </w:t>
      </w:r>
      <w:r>
        <w:t>dnem jejího podpisu oběma stranami. Spory, které by mohly ze smlouvy vzniknout, budou stranami řešeny přátelskou cestou. Nedojde-li k takovému řešení, rozhodne případný spor Rozhodčí soud při Hospodářské komoře a Agrární komoře ČR v Praze dle českého právn</w:t>
      </w:r>
      <w:r>
        <w:t>ího řádu.</w:t>
      </w:r>
    </w:p>
    <w:p w:rsidR="009B751C" w:rsidRDefault="00047FBF">
      <w:pPr>
        <w:pStyle w:val="Zkladntext20"/>
        <w:framePr w:wrap="none" w:vAnchor="page" w:hAnchor="page" w:x="1393" w:y="8502"/>
        <w:shd w:val="clear" w:color="auto" w:fill="auto"/>
        <w:spacing w:after="0" w:line="220" w:lineRule="exact"/>
        <w:ind w:left="10"/>
        <w:jc w:val="left"/>
      </w:pPr>
      <w:r>
        <w:t>Ing. Květoslav Třetina</w:t>
      </w:r>
    </w:p>
    <w:p w:rsidR="009B751C" w:rsidRDefault="00047FBF">
      <w:pPr>
        <w:pStyle w:val="Titulekobrzku0"/>
        <w:framePr w:wrap="none" w:vAnchor="page" w:hAnchor="page" w:x="7278" w:y="8516"/>
        <w:shd w:val="clear" w:color="auto" w:fill="auto"/>
        <w:spacing w:line="220" w:lineRule="exact"/>
      </w:pPr>
      <w:r>
        <w:t>Ing. Rostislav Buchtík</w:t>
      </w:r>
    </w:p>
    <w:p w:rsidR="009B751C" w:rsidRDefault="009B751C">
      <w:pPr>
        <w:rPr>
          <w:sz w:val="2"/>
          <w:szCs w:val="2"/>
        </w:rPr>
      </w:pPr>
      <w:bookmarkStart w:id="0" w:name="_GoBack"/>
      <w:bookmarkEnd w:id="0"/>
    </w:p>
    <w:sectPr w:rsidR="009B75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FBF" w:rsidRDefault="00047FBF">
      <w:r>
        <w:separator/>
      </w:r>
    </w:p>
  </w:endnote>
  <w:endnote w:type="continuationSeparator" w:id="0">
    <w:p w:rsidR="00047FBF" w:rsidRDefault="0004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FBF" w:rsidRDefault="00047FBF"/>
  </w:footnote>
  <w:footnote w:type="continuationSeparator" w:id="0">
    <w:p w:rsidR="00047FBF" w:rsidRDefault="00047F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B06"/>
    <w:multiLevelType w:val="multilevel"/>
    <w:tmpl w:val="1458EB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270BAD"/>
    <w:multiLevelType w:val="multilevel"/>
    <w:tmpl w:val="1E3EA7F6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1C"/>
    <w:rsid w:val="00047FBF"/>
    <w:rsid w:val="009B751C"/>
    <w:rsid w:val="00FA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9E09F-E548-436C-8868-6CF5EC38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Consolas15ptNetunKurzva">
    <w:name w:val="Nadpis #3 + Consolas;15 pt;Ne tučné;Kurzíva"/>
    <w:basedOn w:val="Nadpis3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3Netundkovn1pt">
    <w:name w:val="Nadpis #3 + Ne tučné;Řádkování 1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49ptNetundkovn0pt">
    <w:name w:val="Základní text (4) + 9 pt;Ne tučné;Řádkování 0 p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Cambria9ptdkovn0pt">
    <w:name w:val="Základní text (4) + Cambria;9 pt;Řádkování 0 pt"/>
    <w:basedOn w:val="Zkladn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11ptNetundkovn0pt">
    <w:name w:val="Základní text (4) + 11 pt;Ne tučné;Řádkování 0 p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3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250" w:lineRule="exact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both"/>
      <w:outlineLvl w:val="1"/>
    </w:pPr>
    <w:rPr>
      <w:rFonts w:ascii="Cambria" w:eastAsia="Cambria" w:hAnsi="Cambria" w:cs="Cambria"/>
      <w:b/>
      <w:bCs/>
      <w:spacing w:val="-10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35" w:lineRule="exact"/>
      <w:jc w:val="both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Konvičková</dc:creator>
  <cp:lastModifiedBy>Jana Konvičková</cp:lastModifiedBy>
  <cp:revision>1</cp:revision>
  <dcterms:created xsi:type="dcterms:W3CDTF">2017-07-19T04:30:00Z</dcterms:created>
  <dcterms:modified xsi:type="dcterms:W3CDTF">2017-07-19T04:30:00Z</dcterms:modified>
</cp:coreProperties>
</file>