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A2" w:rsidRDefault="00CA56A1">
      <w:pPr>
        <w:pStyle w:val="Tablecaption20"/>
        <w:framePr w:w="4786" w:h="732" w:hRule="exact" w:wrap="none" w:vAnchor="page" w:hAnchor="page" w:x="709" w:y="2369"/>
        <w:shd w:val="clear" w:color="auto" w:fill="auto"/>
      </w:pPr>
      <w:r>
        <w:t>Administrativní budova K71, s.r.o.</w:t>
      </w:r>
    </w:p>
    <w:p w:rsidR="00B90CA2" w:rsidRDefault="00CA56A1">
      <w:pPr>
        <w:pStyle w:val="Tablecaption0"/>
        <w:framePr w:w="4786" w:h="732" w:hRule="exact" w:wrap="none" w:vAnchor="page" w:hAnchor="page" w:x="709" w:y="2369"/>
        <w:shd w:val="clear" w:color="auto" w:fill="auto"/>
      </w:pPr>
      <w:r>
        <w:t>zapsána v obchodním -</w:t>
      </w:r>
      <w:proofErr w:type="spellStart"/>
      <w:r>
        <w:t>ejstříku</w:t>
      </w:r>
      <w:proofErr w:type="spellEnd"/>
      <w:r>
        <w:t xml:space="preserve"> u Městského soudu v Praze, oddíl C, vložka 18587</w:t>
      </w:r>
      <w:r w:rsidR="003266B8">
        <w:t>4</w:t>
      </w:r>
    </w:p>
    <w:tbl>
      <w:tblPr>
        <w:tblOverlap w:val="never"/>
        <w:tblW w:w="0" w:type="auto"/>
        <w:tblLayout w:type="fixed"/>
        <w:tblCellMar>
          <w:left w:w="10" w:type="dxa"/>
          <w:right w:w="10" w:type="dxa"/>
        </w:tblCellMar>
        <w:tblLook w:val="0000"/>
      </w:tblPr>
      <w:tblGrid>
        <w:gridCol w:w="1685"/>
        <w:gridCol w:w="2899"/>
      </w:tblGrid>
      <w:tr w:rsidR="00B90CA2">
        <w:tblPrEx>
          <w:tblCellMar>
            <w:top w:w="0" w:type="dxa"/>
            <w:bottom w:w="0" w:type="dxa"/>
          </w:tblCellMar>
        </w:tblPrEx>
        <w:trPr>
          <w:trHeight w:hRule="exact" w:val="566"/>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Sídlo</w:t>
            </w:r>
          </w:p>
        </w:tc>
        <w:tc>
          <w:tcPr>
            <w:tcW w:w="2899" w:type="dxa"/>
            <w:shd w:val="clear" w:color="auto" w:fill="FFFFFF"/>
          </w:tcPr>
          <w:p w:rsidR="00B90CA2" w:rsidRDefault="00CA56A1">
            <w:pPr>
              <w:pStyle w:val="Bodytext20"/>
              <w:framePr w:w="4584" w:h="3302" w:wrap="none" w:vAnchor="page" w:hAnchor="page" w:x="982" w:y="3149"/>
              <w:shd w:val="clear" w:color="auto" w:fill="auto"/>
              <w:spacing w:before="0" w:after="0" w:line="302" w:lineRule="exact"/>
              <w:ind w:left="500" w:firstLine="0"/>
            </w:pPr>
            <w:r>
              <w:rPr>
                <w:rStyle w:val="Bodytext21"/>
              </w:rPr>
              <w:t xml:space="preserve">Jitřní 558/8, </w:t>
            </w:r>
            <w:proofErr w:type="spellStart"/>
            <w:r>
              <w:rPr>
                <w:rStyle w:val="Bodytext21"/>
              </w:rPr>
              <w:t>Hodkovičky</w:t>
            </w:r>
            <w:proofErr w:type="spellEnd"/>
            <w:r>
              <w:rPr>
                <w:rStyle w:val="Bodytext21"/>
              </w:rPr>
              <w:t xml:space="preserve"> 147 00 Praha 4</w:t>
            </w:r>
          </w:p>
        </w:tc>
      </w:tr>
      <w:tr w:rsidR="00B90CA2">
        <w:tblPrEx>
          <w:tblCellMar>
            <w:top w:w="0" w:type="dxa"/>
            <w:bottom w:w="0" w:type="dxa"/>
          </w:tblCellMar>
        </w:tblPrEx>
        <w:trPr>
          <w:trHeight w:hRule="exact" w:val="307"/>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IČO</w:t>
            </w:r>
          </w:p>
        </w:tc>
        <w:tc>
          <w:tcPr>
            <w:tcW w:w="2899" w:type="dxa"/>
            <w:shd w:val="clear" w:color="auto" w:fill="FFFFFF"/>
          </w:tcPr>
          <w:p w:rsidR="00B90CA2" w:rsidRDefault="00CA56A1">
            <w:pPr>
              <w:pStyle w:val="Bodytext20"/>
              <w:framePr w:w="4584" w:h="3302" w:wrap="none" w:vAnchor="page" w:hAnchor="page" w:x="982" w:y="3149"/>
              <w:shd w:val="clear" w:color="auto" w:fill="auto"/>
              <w:spacing w:before="0" w:after="0"/>
              <w:ind w:left="500" w:firstLine="0"/>
            </w:pPr>
            <w:r>
              <w:rPr>
                <w:rStyle w:val="Bodytext21"/>
              </w:rPr>
              <w:t>241 77 466</w:t>
            </w:r>
          </w:p>
        </w:tc>
      </w:tr>
      <w:tr w:rsidR="00B90CA2">
        <w:tblPrEx>
          <w:tblCellMar>
            <w:top w:w="0" w:type="dxa"/>
            <w:bottom w:w="0" w:type="dxa"/>
          </w:tblCellMar>
        </w:tblPrEx>
        <w:trPr>
          <w:trHeight w:hRule="exact" w:val="298"/>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DIČ</w:t>
            </w:r>
          </w:p>
        </w:tc>
        <w:tc>
          <w:tcPr>
            <w:tcW w:w="2899" w:type="dxa"/>
            <w:shd w:val="clear" w:color="auto" w:fill="FFFFFF"/>
          </w:tcPr>
          <w:p w:rsidR="00B90CA2" w:rsidRDefault="00CA56A1">
            <w:pPr>
              <w:pStyle w:val="Bodytext20"/>
              <w:framePr w:w="4584" w:h="3302" w:wrap="none" w:vAnchor="page" w:hAnchor="page" w:x="982" w:y="3149"/>
              <w:shd w:val="clear" w:color="auto" w:fill="auto"/>
              <w:spacing w:before="0" w:after="0"/>
              <w:ind w:left="500" w:firstLine="0"/>
            </w:pPr>
            <w:r>
              <w:rPr>
                <w:rStyle w:val="Bodytext21"/>
              </w:rPr>
              <w:t>CZ</w:t>
            </w:r>
            <w:r w:rsidR="003266B8">
              <w:rPr>
                <w:rStyle w:val="Bodytext21"/>
              </w:rPr>
              <w:t xml:space="preserve"> </w:t>
            </w:r>
            <w:r>
              <w:rPr>
                <w:rStyle w:val="Bodytext21"/>
              </w:rPr>
              <w:t>241 77 466</w:t>
            </w:r>
          </w:p>
        </w:tc>
      </w:tr>
      <w:tr w:rsidR="00B90CA2">
        <w:tblPrEx>
          <w:tblCellMar>
            <w:top w:w="0" w:type="dxa"/>
            <w:bottom w:w="0" w:type="dxa"/>
          </w:tblCellMar>
        </w:tblPrEx>
        <w:trPr>
          <w:trHeight w:hRule="exact" w:val="456"/>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Telefon</w:t>
            </w:r>
          </w:p>
        </w:tc>
        <w:tc>
          <w:tcPr>
            <w:tcW w:w="2899" w:type="dxa"/>
            <w:shd w:val="clear" w:color="auto" w:fill="FFFFFF"/>
          </w:tcPr>
          <w:p w:rsidR="00B90CA2" w:rsidRDefault="00CA56A1">
            <w:pPr>
              <w:pStyle w:val="Bodytext20"/>
              <w:framePr w:w="4584" w:h="3302" w:wrap="none" w:vAnchor="page" w:hAnchor="page" w:x="982" w:y="3149"/>
              <w:shd w:val="clear" w:color="auto" w:fill="auto"/>
              <w:spacing w:before="0" w:after="0"/>
              <w:ind w:left="500" w:firstLine="0"/>
            </w:pPr>
            <w:r>
              <w:rPr>
                <w:rStyle w:val="Bodytext21"/>
              </w:rPr>
              <w:t>+420 602 132 777</w:t>
            </w:r>
          </w:p>
        </w:tc>
      </w:tr>
      <w:tr w:rsidR="00B90CA2">
        <w:tblPrEx>
          <w:tblCellMar>
            <w:top w:w="0" w:type="dxa"/>
            <w:bottom w:w="0" w:type="dxa"/>
          </w:tblCellMar>
        </w:tblPrEx>
        <w:trPr>
          <w:trHeight w:hRule="exact" w:val="480"/>
        </w:trPr>
        <w:tc>
          <w:tcPr>
            <w:tcW w:w="1685" w:type="dxa"/>
            <w:shd w:val="clear" w:color="auto" w:fill="FFFFFF"/>
            <w:vAlign w:val="bottom"/>
          </w:tcPr>
          <w:p w:rsidR="00B90CA2" w:rsidRDefault="00CA56A1">
            <w:pPr>
              <w:pStyle w:val="Bodytext20"/>
              <w:framePr w:w="4584" w:h="3302" w:wrap="none" w:vAnchor="page" w:hAnchor="page" w:x="982" w:y="3149"/>
              <w:shd w:val="clear" w:color="auto" w:fill="auto"/>
              <w:spacing w:before="0" w:after="0"/>
              <w:ind w:firstLine="0"/>
            </w:pPr>
            <w:r>
              <w:rPr>
                <w:rStyle w:val="Bodytext21"/>
              </w:rPr>
              <w:t>Email</w:t>
            </w:r>
          </w:p>
        </w:tc>
        <w:tc>
          <w:tcPr>
            <w:tcW w:w="2899" w:type="dxa"/>
            <w:shd w:val="clear" w:color="auto" w:fill="FFFFFF"/>
            <w:vAlign w:val="bottom"/>
          </w:tcPr>
          <w:p w:rsidR="00B90CA2" w:rsidRDefault="00B90CA2">
            <w:pPr>
              <w:pStyle w:val="Bodytext20"/>
              <w:framePr w:w="4584" w:h="3302" w:wrap="none" w:vAnchor="page" w:hAnchor="page" w:x="982" w:y="3149"/>
              <w:shd w:val="clear" w:color="auto" w:fill="auto"/>
              <w:spacing w:before="0" w:after="0"/>
              <w:ind w:left="500" w:firstLine="0"/>
            </w:pPr>
            <w:hyperlink r:id="rId7" w:history="1">
              <w:r w:rsidR="00CA56A1">
                <w:rPr>
                  <w:rStyle w:val="Bodytext21"/>
                  <w:lang w:val="en-US" w:eastAsia="en-US" w:bidi="en-US"/>
                </w:rPr>
                <w:t>ludek.dostal@outlook.com</w:t>
              </w:r>
            </w:hyperlink>
          </w:p>
        </w:tc>
      </w:tr>
      <w:tr w:rsidR="00B90CA2">
        <w:tblPrEx>
          <w:tblCellMar>
            <w:top w:w="0" w:type="dxa"/>
            <w:bottom w:w="0" w:type="dxa"/>
          </w:tblCellMar>
        </w:tblPrEx>
        <w:trPr>
          <w:trHeight w:hRule="exact" w:val="283"/>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Peněžní ústav</w:t>
            </w:r>
          </w:p>
        </w:tc>
        <w:tc>
          <w:tcPr>
            <w:tcW w:w="2899" w:type="dxa"/>
            <w:shd w:val="clear" w:color="auto" w:fill="FFFFFF"/>
          </w:tcPr>
          <w:p w:rsidR="00B90CA2" w:rsidRDefault="00CA56A1">
            <w:pPr>
              <w:pStyle w:val="Bodytext20"/>
              <w:framePr w:w="4584" w:h="3302" w:wrap="none" w:vAnchor="page" w:hAnchor="page" w:x="982" w:y="3149"/>
              <w:shd w:val="clear" w:color="auto" w:fill="auto"/>
              <w:spacing w:before="0" w:after="0"/>
              <w:ind w:left="500" w:firstLine="0"/>
            </w:pPr>
            <w:r>
              <w:rPr>
                <w:rStyle w:val="Bodytext21"/>
              </w:rPr>
              <w:t>ČSOB, a. s.</w:t>
            </w:r>
          </w:p>
        </w:tc>
      </w:tr>
      <w:tr w:rsidR="00B90CA2">
        <w:tblPrEx>
          <w:tblCellMar>
            <w:top w:w="0" w:type="dxa"/>
            <w:bottom w:w="0" w:type="dxa"/>
          </w:tblCellMar>
        </w:tblPrEx>
        <w:trPr>
          <w:trHeight w:hRule="exact" w:val="302"/>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Číslo účtu</w:t>
            </w:r>
          </w:p>
        </w:tc>
        <w:tc>
          <w:tcPr>
            <w:tcW w:w="2899" w:type="dxa"/>
            <w:shd w:val="clear" w:color="auto" w:fill="FFFFFF"/>
          </w:tcPr>
          <w:p w:rsidR="00B90CA2" w:rsidRDefault="00CA56A1">
            <w:pPr>
              <w:pStyle w:val="Bodytext20"/>
              <w:framePr w:w="4584" w:h="3302" w:wrap="none" w:vAnchor="page" w:hAnchor="page" w:x="982" w:y="3149"/>
              <w:shd w:val="clear" w:color="auto" w:fill="auto"/>
              <w:spacing w:before="0" w:after="0"/>
              <w:ind w:left="500" w:firstLine="0"/>
            </w:pPr>
            <w:r>
              <w:rPr>
                <w:rStyle w:val="Bodytext21"/>
              </w:rPr>
              <w:t>277020246/0300</w:t>
            </w:r>
          </w:p>
        </w:tc>
      </w:tr>
      <w:tr w:rsidR="00B90CA2">
        <w:tblPrEx>
          <w:tblCellMar>
            <w:top w:w="0" w:type="dxa"/>
            <w:bottom w:w="0" w:type="dxa"/>
          </w:tblCellMar>
        </w:tblPrEx>
        <w:trPr>
          <w:trHeight w:hRule="exact" w:val="610"/>
        </w:trPr>
        <w:tc>
          <w:tcPr>
            <w:tcW w:w="1685" w:type="dxa"/>
            <w:shd w:val="clear" w:color="auto" w:fill="FFFFFF"/>
          </w:tcPr>
          <w:p w:rsidR="00B90CA2" w:rsidRDefault="00CA56A1">
            <w:pPr>
              <w:pStyle w:val="Bodytext20"/>
              <w:framePr w:w="4584" w:h="3302" w:wrap="none" w:vAnchor="page" w:hAnchor="page" w:x="982" w:y="3149"/>
              <w:shd w:val="clear" w:color="auto" w:fill="auto"/>
              <w:spacing w:before="0" w:after="0"/>
              <w:ind w:firstLine="0"/>
            </w:pPr>
            <w:r>
              <w:rPr>
                <w:rStyle w:val="Bodytext21"/>
              </w:rPr>
              <w:t>Jednající</w:t>
            </w:r>
          </w:p>
        </w:tc>
        <w:tc>
          <w:tcPr>
            <w:tcW w:w="2899" w:type="dxa"/>
            <w:shd w:val="clear" w:color="auto" w:fill="FFFFFF"/>
            <w:vAlign w:val="bottom"/>
          </w:tcPr>
          <w:p w:rsidR="00B90CA2" w:rsidRDefault="00CA56A1">
            <w:pPr>
              <w:pStyle w:val="Bodytext20"/>
              <w:framePr w:w="4584" w:h="3302" w:wrap="none" w:vAnchor="page" w:hAnchor="page" w:x="982" w:y="3149"/>
              <w:shd w:val="clear" w:color="auto" w:fill="auto"/>
              <w:spacing w:before="0" w:after="0" w:line="302" w:lineRule="exact"/>
              <w:ind w:left="500" w:firstLine="0"/>
            </w:pPr>
            <w:r>
              <w:rPr>
                <w:rStyle w:val="Bodytext21"/>
              </w:rPr>
              <w:t>Ing. Luděk Dostál, jednatel</w:t>
            </w:r>
          </w:p>
        </w:tc>
      </w:tr>
    </w:tbl>
    <w:p w:rsidR="00B90CA2" w:rsidRDefault="00CA56A1">
      <w:pPr>
        <w:pStyle w:val="Heading30"/>
        <w:framePr w:wrap="none" w:vAnchor="page" w:hAnchor="page" w:x="680" w:y="7100"/>
        <w:shd w:val="clear" w:color="auto" w:fill="auto"/>
        <w:spacing w:after="0"/>
        <w:ind w:left="9"/>
      </w:pPr>
      <w:bookmarkStart w:id="0" w:name="bookmark0"/>
      <w:r>
        <w:t>dále jen („Pronajímatel</w:t>
      </w:r>
      <w:r w:rsidR="003266B8">
        <w:t>“</w:t>
      </w:r>
      <w:r>
        <w:t>)</w:t>
      </w:r>
      <w:bookmarkEnd w:id="0"/>
    </w:p>
    <w:p w:rsidR="00B90CA2" w:rsidRDefault="00CA56A1">
      <w:pPr>
        <w:pStyle w:val="Tablecaption20"/>
        <w:framePr w:w="4574" w:h="969" w:hRule="exact" w:wrap="none" w:vAnchor="page" w:hAnchor="page" w:x="5989" w:y="2340"/>
        <w:shd w:val="clear" w:color="auto" w:fill="auto"/>
        <w:spacing w:line="302" w:lineRule="exact"/>
      </w:pPr>
      <w:r>
        <w:t xml:space="preserve">Hudební divadlo v </w:t>
      </w:r>
      <w:proofErr w:type="spellStart"/>
      <w:r>
        <w:t>Karl</w:t>
      </w:r>
      <w:r w:rsidR="003266B8">
        <w:t>í</w:t>
      </w:r>
      <w:r>
        <w:t>ně</w:t>
      </w:r>
      <w:proofErr w:type="spellEnd"/>
      <w:r>
        <w:t xml:space="preserve">, </w:t>
      </w:r>
      <w:proofErr w:type="spellStart"/>
      <w:proofErr w:type="gramStart"/>
      <w:r>
        <w:t>p.o</w:t>
      </w:r>
      <w:proofErr w:type="spellEnd"/>
      <w:r>
        <w:t>.</w:t>
      </w:r>
      <w:proofErr w:type="gramEnd"/>
    </w:p>
    <w:p w:rsidR="00B90CA2" w:rsidRDefault="00CA56A1">
      <w:pPr>
        <w:pStyle w:val="Tablecaption0"/>
        <w:framePr w:w="4574" w:h="969" w:hRule="exact" w:wrap="none" w:vAnchor="page" w:hAnchor="page" w:x="5989" w:y="2340"/>
        <w:shd w:val="clear" w:color="auto" w:fill="auto"/>
        <w:spacing w:line="302" w:lineRule="exact"/>
      </w:pPr>
      <w:r>
        <w:t>příspěvková organizac</w:t>
      </w:r>
      <w:r>
        <w:t xml:space="preserve">e dle Zřizovací </w:t>
      </w:r>
      <w:r>
        <w:t xml:space="preserve">listiny na základě usnesení Zastupitelstva HMP č. 40/37 ze dne </w:t>
      </w:r>
      <w:proofErr w:type="gramStart"/>
      <w:r>
        <w:t>19.6.2014</w:t>
      </w:r>
      <w:proofErr w:type="gramEnd"/>
    </w:p>
    <w:tbl>
      <w:tblPr>
        <w:tblOverlap w:val="never"/>
        <w:tblW w:w="0" w:type="auto"/>
        <w:tblLayout w:type="fixed"/>
        <w:tblCellMar>
          <w:left w:w="10" w:type="dxa"/>
          <w:right w:w="10" w:type="dxa"/>
        </w:tblCellMar>
        <w:tblLook w:val="0000"/>
      </w:tblPr>
      <w:tblGrid>
        <w:gridCol w:w="1728"/>
        <w:gridCol w:w="3307"/>
      </w:tblGrid>
      <w:tr w:rsidR="00B90CA2">
        <w:tblPrEx>
          <w:tblCellMar>
            <w:top w:w="0" w:type="dxa"/>
            <w:bottom w:w="0" w:type="dxa"/>
          </w:tblCellMar>
        </w:tblPrEx>
        <w:trPr>
          <w:trHeight w:hRule="exact" w:val="490"/>
        </w:trPr>
        <w:tc>
          <w:tcPr>
            <w:tcW w:w="1728" w:type="dxa"/>
            <w:shd w:val="clear" w:color="auto" w:fill="FFFFFF"/>
          </w:tcPr>
          <w:p w:rsidR="00B90CA2" w:rsidRDefault="00CA56A1">
            <w:pPr>
              <w:pStyle w:val="Bodytext20"/>
              <w:framePr w:w="5035" w:h="2837" w:wrap="none" w:vAnchor="page" w:hAnchor="page" w:x="6142" w:y="3600"/>
              <w:shd w:val="clear" w:color="auto" w:fill="auto"/>
              <w:spacing w:before="0" w:after="0"/>
              <w:ind w:firstLine="0"/>
            </w:pPr>
            <w:r>
              <w:rPr>
                <w:rStyle w:val="Bodytext21"/>
              </w:rPr>
              <w:t>Sídlo</w:t>
            </w:r>
          </w:p>
        </w:tc>
        <w:tc>
          <w:tcPr>
            <w:tcW w:w="3307" w:type="dxa"/>
            <w:shd w:val="clear" w:color="auto" w:fill="FFFFFF"/>
          </w:tcPr>
          <w:p w:rsidR="003266B8" w:rsidRDefault="00CA56A1">
            <w:pPr>
              <w:pStyle w:val="Bodytext20"/>
              <w:framePr w:w="5035" w:h="2837" w:wrap="none" w:vAnchor="page" w:hAnchor="page" w:x="6142" w:y="3600"/>
              <w:shd w:val="clear" w:color="auto" w:fill="auto"/>
              <w:spacing w:before="0" w:after="0" w:line="254" w:lineRule="exact"/>
              <w:ind w:left="500" w:firstLine="0"/>
              <w:rPr>
                <w:rStyle w:val="Bodytext21"/>
              </w:rPr>
            </w:pPr>
            <w:r>
              <w:rPr>
                <w:rStyle w:val="Bodytext21"/>
              </w:rPr>
              <w:t xml:space="preserve">Křižíkova 283/10, Karlín, </w:t>
            </w:r>
          </w:p>
          <w:p w:rsidR="00B90CA2" w:rsidRDefault="00CA56A1">
            <w:pPr>
              <w:pStyle w:val="Bodytext20"/>
              <w:framePr w:w="5035" w:h="2837" w:wrap="none" w:vAnchor="page" w:hAnchor="page" w:x="6142" w:y="3600"/>
              <w:shd w:val="clear" w:color="auto" w:fill="auto"/>
              <w:spacing w:before="0" w:after="0" w:line="254" w:lineRule="exact"/>
              <w:ind w:left="500" w:firstLine="0"/>
            </w:pPr>
            <w:r>
              <w:rPr>
                <w:rStyle w:val="Bodytext21"/>
              </w:rPr>
              <w:t>186 00 Praha 8</w:t>
            </w:r>
          </w:p>
        </w:tc>
      </w:tr>
      <w:tr w:rsidR="00B90CA2">
        <w:tblPrEx>
          <w:tblCellMar>
            <w:top w:w="0" w:type="dxa"/>
            <w:bottom w:w="0" w:type="dxa"/>
          </w:tblCellMar>
        </w:tblPrEx>
        <w:trPr>
          <w:trHeight w:hRule="exact" w:val="254"/>
        </w:trPr>
        <w:tc>
          <w:tcPr>
            <w:tcW w:w="1728" w:type="dxa"/>
            <w:shd w:val="clear" w:color="auto" w:fill="FFFFFF"/>
          </w:tcPr>
          <w:p w:rsidR="00B90CA2" w:rsidRDefault="00CA56A1">
            <w:pPr>
              <w:pStyle w:val="Bodytext20"/>
              <w:framePr w:w="5035" w:h="2837" w:wrap="none" w:vAnchor="page" w:hAnchor="page" w:x="6142" w:y="3600"/>
              <w:shd w:val="clear" w:color="auto" w:fill="auto"/>
              <w:spacing w:before="0" w:after="0"/>
              <w:ind w:firstLine="0"/>
            </w:pPr>
            <w:r>
              <w:rPr>
                <w:rStyle w:val="Bodytext21"/>
              </w:rPr>
              <w:t>IČO</w:t>
            </w:r>
          </w:p>
        </w:tc>
        <w:tc>
          <w:tcPr>
            <w:tcW w:w="3307" w:type="dxa"/>
            <w:shd w:val="clear" w:color="auto" w:fill="FFFFFF"/>
          </w:tcPr>
          <w:p w:rsidR="00B90CA2" w:rsidRDefault="00CA56A1">
            <w:pPr>
              <w:pStyle w:val="Bodytext20"/>
              <w:framePr w:w="5035" w:h="2837" w:wrap="none" w:vAnchor="page" w:hAnchor="page" w:x="6142" w:y="3600"/>
              <w:shd w:val="clear" w:color="auto" w:fill="auto"/>
              <w:spacing w:before="0" w:after="0"/>
              <w:ind w:right="1480" w:firstLine="0"/>
              <w:jc w:val="right"/>
            </w:pPr>
            <w:r>
              <w:rPr>
                <w:rStyle w:val="Bodytext21"/>
              </w:rPr>
              <w:t>000 64 335</w:t>
            </w:r>
          </w:p>
        </w:tc>
      </w:tr>
      <w:tr w:rsidR="00B90CA2">
        <w:tblPrEx>
          <w:tblCellMar>
            <w:top w:w="0" w:type="dxa"/>
            <w:bottom w:w="0" w:type="dxa"/>
          </w:tblCellMar>
        </w:tblPrEx>
        <w:trPr>
          <w:trHeight w:hRule="exact" w:val="274"/>
        </w:trPr>
        <w:tc>
          <w:tcPr>
            <w:tcW w:w="1728" w:type="dxa"/>
            <w:shd w:val="clear" w:color="auto" w:fill="FFFFFF"/>
          </w:tcPr>
          <w:p w:rsidR="00B90CA2" w:rsidRDefault="00CA56A1">
            <w:pPr>
              <w:pStyle w:val="Bodytext20"/>
              <w:framePr w:w="5035" w:h="2837" w:wrap="none" w:vAnchor="page" w:hAnchor="page" w:x="6142" w:y="3600"/>
              <w:shd w:val="clear" w:color="auto" w:fill="auto"/>
              <w:spacing w:before="0" w:after="0"/>
              <w:ind w:firstLine="0"/>
            </w:pPr>
            <w:r>
              <w:rPr>
                <w:rStyle w:val="Bodytext21"/>
              </w:rPr>
              <w:t>DIČ</w:t>
            </w:r>
          </w:p>
        </w:tc>
        <w:tc>
          <w:tcPr>
            <w:tcW w:w="3307" w:type="dxa"/>
            <w:shd w:val="clear" w:color="auto" w:fill="FFFFFF"/>
          </w:tcPr>
          <w:p w:rsidR="00B90CA2" w:rsidRDefault="00CA56A1">
            <w:pPr>
              <w:pStyle w:val="Bodytext20"/>
              <w:framePr w:w="5035" w:h="2837" w:wrap="none" w:vAnchor="page" w:hAnchor="page" w:x="6142" w:y="3600"/>
              <w:shd w:val="clear" w:color="auto" w:fill="auto"/>
              <w:spacing w:before="0" w:after="0"/>
              <w:ind w:right="1480" w:firstLine="0"/>
              <w:jc w:val="right"/>
            </w:pPr>
            <w:r>
              <w:rPr>
                <w:rStyle w:val="Bodytext21"/>
              </w:rPr>
              <w:t>CZ 000 64 335</w:t>
            </w:r>
          </w:p>
        </w:tc>
      </w:tr>
      <w:tr w:rsidR="00B90CA2">
        <w:tblPrEx>
          <w:tblCellMar>
            <w:top w:w="0" w:type="dxa"/>
            <w:bottom w:w="0" w:type="dxa"/>
          </w:tblCellMar>
        </w:tblPrEx>
        <w:trPr>
          <w:trHeight w:hRule="exact" w:val="461"/>
        </w:trPr>
        <w:tc>
          <w:tcPr>
            <w:tcW w:w="1728" w:type="dxa"/>
            <w:shd w:val="clear" w:color="auto" w:fill="FFFFFF"/>
          </w:tcPr>
          <w:p w:rsidR="00B90CA2" w:rsidRDefault="00CA56A1">
            <w:pPr>
              <w:pStyle w:val="Bodytext20"/>
              <w:framePr w:w="5035" w:h="2837" w:wrap="none" w:vAnchor="page" w:hAnchor="page" w:x="6142" w:y="3600"/>
              <w:shd w:val="clear" w:color="auto" w:fill="auto"/>
              <w:spacing w:before="0" w:after="0"/>
              <w:ind w:firstLine="0"/>
            </w:pPr>
            <w:r>
              <w:rPr>
                <w:rStyle w:val="Bodytext21"/>
              </w:rPr>
              <w:t>Telefon</w:t>
            </w:r>
          </w:p>
        </w:tc>
        <w:tc>
          <w:tcPr>
            <w:tcW w:w="3307" w:type="dxa"/>
            <w:shd w:val="clear" w:color="auto" w:fill="FFFFFF"/>
          </w:tcPr>
          <w:p w:rsidR="00B90CA2" w:rsidRDefault="00CA56A1">
            <w:pPr>
              <w:pStyle w:val="Bodytext20"/>
              <w:framePr w:w="5035" w:h="2837" w:wrap="none" w:vAnchor="page" w:hAnchor="page" w:x="6142" w:y="3600"/>
              <w:shd w:val="clear" w:color="auto" w:fill="auto"/>
              <w:spacing w:before="0" w:after="0"/>
              <w:ind w:left="500" w:firstLine="0"/>
            </w:pPr>
            <w:r>
              <w:rPr>
                <w:rStyle w:val="Bodytext21"/>
              </w:rPr>
              <w:t>+420 736 621 223</w:t>
            </w:r>
          </w:p>
        </w:tc>
      </w:tr>
      <w:tr w:rsidR="00B90CA2">
        <w:tblPrEx>
          <w:tblCellMar>
            <w:top w:w="0" w:type="dxa"/>
            <w:bottom w:w="0" w:type="dxa"/>
          </w:tblCellMar>
        </w:tblPrEx>
        <w:trPr>
          <w:trHeight w:hRule="exact" w:val="466"/>
        </w:trPr>
        <w:tc>
          <w:tcPr>
            <w:tcW w:w="1728" w:type="dxa"/>
            <w:shd w:val="clear" w:color="auto" w:fill="FFFFFF"/>
            <w:vAlign w:val="bottom"/>
          </w:tcPr>
          <w:p w:rsidR="00B90CA2" w:rsidRDefault="00CA56A1">
            <w:pPr>
              <w:pStyle w:val="Bodytext20"/>
              <w:framePr w:w="5035" w:h="2837" w:wrap="none" w:vAnchor="page" w:hAnchor="page" w:x="6142" w:y="3600"/>
              <w:shd w:val="clear" w:color="auto" w:fill="auto"/>
              <w:spacing w:before="0" w:after="0"/>
              <w:ind w:firstLine="0"/>
            </w:pPr>
            <w:r>
              <w:rPr>
                <w:rStyle w:val="Bodytext21"/>
              </w:rPr>
              <w:t>Email</w:t>
            </w:r>
          </w:p>
        </w:tc>
        <w:tc>
          <w:tcPr>
            <w:tcW w:w="3307" w:type="dxa"/>
            <w:shd w:val="clear" w:color="auto" w:fill="FFFFFF"/>
            <w:vAlign w:val="bottom"/>
          </w:tcPr>
          <w:p w:rsidR="00B90CA2" w:rsidRDefault="00B90CA2">
            <w:pPr>
              <w:pStyle w:val="Bodytext20"/>
              <w:framePr w:w="5035" w:h="2837" w:wrap="none" w:vAnchor="page" w:hAnchor="page" w:x="6142" w:y="3600"/>
              <w:shd w:val="clear" w:color="auto" w:fill="auto"/>
              <w:spacing w:before="0" w:after="0"/>
              <w:ind w:left="580" w:firstLine="0"/>
            </w:pPr>
            <w:hyperlink r:id="rId8" w:history="1">
              <w:r w:rsidR="00CA56A1">
                <w:rPr>
                  <w:rStyle w:val="Bodytext21"/>
                  <w:lang w:val="en-US" w:eastAsia="en-US" w:bidi="en-US"/>
                </w:rPr>
                <w:t>simona.wagenknechtova@hdk.cz</w:t>
              </w:r>
            </w:hyperlink>
          </w:p>
        </w:tc>
      </w:tr>
      <w:tr w:rsidR="00B90CA2">
        <w:tblPrEx>
          <w:tblCellMar>
            <w:top w:w="0" w:type="dxa"/>
            <w:bottom w:w="0" w:type="dxa"/>
          </w:tblCellMar>
        </w:tblPrEx>
        <w:trPr>
          <w:trHeight w:hRule="exact" w:val="288"/>
        </w:trPr>
        <w:tc>
          <w:tcPr>
            <w:tcW w:w="1728" w:type="dxa"/>
            <w:shd w:val="clear" w:color="auto" w:fill="FFFFFF"/>
          </w:tcPr>
          <w:p w:rsidR="00B90CA2" w:rsidRDefault="00CA56A1">
            <w:pPr>
              <w:pStyle w:val="Bodytext20"/>
              <w:framePr w:w="5035" w:h="2837" w:wrap="none" w:vAnchor="page" w:hAnchor="page" w:x="6142" w:y="3600"/>
              <w:shd w:val="clear" w:color="auto" w:fill="auto"/>
              <w:spacing w:before="0" w:after="0"/>
              <w:ind w:firstLine="0"/>
            </w:pPr>
            <w:r>
              <w:rPr>
                <w:rStyle w:val="Bodytext21"/>
              </w:rPr>
              <w:t>Peněžní ústav</w:t>
            </w:r>
          </w:p>
        </w:tc>
        <w:tc>
          <w:tcPr>
            <w:tcW w:w="3307" w:type="dxa"/>
            <w:shd w:val="clear" w:color="auto" w:fill="FFFFFF"/>
          </w:tcPr>
          <w:p w:rsidR="00B90CA2" w:rsidRDefault="00CA56A1">
            <w:pPr>
              <w:pStyle w:val="Bodytext20"/>
              <w:framePr w:w="5035" w:h="2837" w:wrap="none" w:vAnchor="page" w:hAnchor="page" w:x="6142" w:y="3600"/>
              <w:shd w:val="clear" w:color="auto" w:fill="auto"/>
              <w:spacing w:before="0" w:after="0"/>
              <w:ind w:left="580" w:firstLine="0"/>
            </w:pPr>
            <w:r>
              <w:rPr>
                <w:rStyle w:val="Bodytext21"/>
              </w:rPr>
              <w:t>KB, a.s.</w:t>
            </w:r>
          </w:p>
        </w:tc>
      </w:tr>
      <w:tr w:rsidR="00B90CA2">
        <w:tblPrEx>
          <w:tblCellMar>
            <w:top w:w="0" w:type="dxa"/>
            <w:bottom w:w="0" w:type="dxa"/>
          </w:tblCellMar>
        </w:tblPrEx>
        <w:trPr>
          <w:trHeight w:hRule="exact" w:val="298"/>
        </w:trPr>
        <w:tc>
          <w:tcPr>
            <w:tcW w:w="1728" w:type="dxa"/>
            <w:shd w:val="clear" w:color="auto" w:fill="FFFFFF"/>
          </w:tcPr>
          <w:p w:rsidR="00B90CA2" w:rsidRDefault="00CA56A1">
            <w:pPr>
              <w:pStyle w:val="Bodytext20"/>
              <w:framePr w:w="5035" w:h="2837" w:wrap="none" w:vAnchor="page" w:hAnchor="page" w:x="6142" w:y="3600"/>
              <w:shd w:val="clear" w:color="auto" w:fill="auto"/>
              <w:spacing w:before="0" w:after="0"/>
              <w:ind w:firstLine="0"/>
            </w:pPr>
            <w:r>
              <w:rPr>
                <w:rStyle w:val="Bodytext21"/>
              </w:rPr>
              <w:t>Číslo účtu</w:t>
            </w:r>
          </w:p>
        </w:tc>
        <w:tc>
          <w:tcPr>
            <w:tcW w:w="3307" w:type="dxa"/>
            <w:shd w:val="clear" w:color="auto" w:fill="FFFFFF"/>
          </w:tcPr>
          <w:p w:rsidR="00B90CA2" w:rsidRDefault="00CA56A1">
            <w:pPr>
              <w:pStyle w:val="Bodytext20"/>
              <w:framePr w:w="5035" w:h="2837" w:wrap="none" w:vAnchor="page" w:hAnchor="page" w:x="6142" w:y="3600"/>
              <w:shd w:val="clear" w:color="auto" w:fill="auto"/>
              <w:spacing w:before="0" w:after="0"/>
              <w:ind w:left="580" w:firstLine="0"/>
            </w:pPr>
            <w:r>
              <w:rPr>
                <w:rStyle w:val="Bodytext21"/>
              </w:rPr>
              <w:t>43-1512190287/0100</w:t>
            </w:r>
          </w:p>
        </w:tc>
      </w:tr>
      <w:tr w:rsidR="00B90CA2">
        <w:tblPrEx>
          <w:tblCellMar>
            <w:top w:w="0" w:type="dxa"/>
            <w:bottom w:w="0" w:type="dxa"/>
          </w:tblCellMar>
        </w:tblPrEx>
        <w:trPr>
          <w:trHeight w:hRule="exact" w:val="307"/>
        </w:trPr>
        <w:tc>
          <w:tcPr>
            <w:tcW w:w="1728" w:type="dxa"/>
            <w:shd w:val="clear" w:color="auto" w:fill="FFFFFF"/>
            <w:vAlign w:val="bottom"/>
          </w:tcPr>
          <w:p w:rsidR="00B90CA2" w:rsidRDefault="00CA56A1">
            <w:pPr>
              <w:pStyle w:val="Bodytext20"/>
              <w:framePr w:w="5035" w:h="2837" w:wrap="none" w:vAnchor="page" w:hAnchor="page" w:x="6142" w:y="3600"/>
              <w:shd w:val="clear" w:color="auto" w:fill="auto"/>
              <w:spacing w:before="0" w:after="0"/>
              <w:ind w:firstLine="0"/>
            </w:pPr>
            <w:r>
              <w:rPr>
                <w:rStyle w:val="Bodytext21"/>
              </w:rPr>
              <w:t>Jednající</w:t>
            </w:r>
          </w:p>
        </w:tc>
        <w:tc>
          <w:tcPr>
            <w:tcW w:w="3307" w:type="dxa"/>
            <w:shd w:val="clear" w:color="auto" w:fill="FFFFFF"/>
            <w:vAlign w:val="bottom"/>
          </w:tcPr>
          <w:p w:rsidR="00B90CA2" w:rsidRDefault="00CA56A1">
            <w:pPr>
              <w:pStyle w:val="Bodytext20"/>
              <w:framePr w:w="5035" w:h="2837" w:wrap="none" w:vAnchor="page" w:hAnchor="page" w:x="6142" w:y="3600"/>
              <w:shd w:val="clear" w:color="auto" w:fill="auto"/>
              <w:spacing w:before="0" w:after="0"/>
              <w:ind w:left="580" w:firstLine="0"/>
            </w:pPr>
            <w:r>
              <w:rPr>
                <w:rStyle w:val="Bodytext21"/>
              </w:rPr>
              <w:t>Jiří Blažek, technický ředitel</w:t>
            </w:r>
          </w:p>
        </w:tc>
      </w:tr>
    </w:tbl>
    <w:p w:rsidR="00B90CA2" w:rsidRDefault="00CA56A1">
      <w:pPr>
        <w:pStyle w:val="Bodytext40"/>
        <w:framePr w:wrap="none" w:vAnchor="page" w:hAnchor="page" w:x="5993" w:y="7096"/>
        <w:shd w:val="clear" w:color="auto" w:fill="auto"/>
        <w:ind w:firstLine="0"/>
      </w:pPr>
      <w:r>
        <w:t>dále jen („Nájemce</w:t>
      </w:r>
      <w:r w:rsidR="003266B8">
        <w:t>“</w:t>
      </w:r>
      <w:r>
        <w:t>)</w:t>
      </w:r>
    </w:p>
    <w:p w:rsidR="00B90CA2" w:rsidRDefault="00CA56A1">
      <w:pPr>
        <w:pStyle w:val="Bodytext20"/>
        <w:framePr w:wrap="none" w:vAnchor="page" w:hAnchor="page" w:x="680" w:y="7877"/>
        <w:shd w:val="clear" w:color="auto" w:fill="auto"/>
        <w:spacing w:before="0" w:after="0"/>
        <w:ind w:firstLine="0"/>
      </w:pPr>
      <w:r>
        <w:t xml:space="preserve">Pronajímatel a nájemce společně dále též </w:t>
      </w:r>
      <w:r>
        <w:rPr>
          <w:rStyle w:val="Bodytext2Bold"/>
        </w:rPr>
        <w:t xml:space="preserve">„smluvní strany“ </w:t>
      </w:r>
      <w:r>
        <w:t xml:space="preserve">a každý samostatně </w:t>
      </w:r>
      <w:r>
        <w:rPr>
          <w:rStyle w:val="Bodytext2Bold"/>
        </w:rPr>
        <w:t>„smluvní strana</w:t>
      </w:r>
      <w:r w:rsidR="003266B8">
        <w:rPr>
          <w:rStyle w:val="Bodytext2Bold"/>
        </w:rPr>
        <w:t>“</w:t>
      </w:r>
    </w:p>
    <w:p w:rsidR="003266B8" w:rsidRDefault="00CA56A1">
      <w:pPr>
        <w:pStyle w:val="Bodytext20"/>
        <w:framePr w:w="10498" w:h="1220" w:hRule="exact" w:wrap="none" w:vAnchor="page" w:hAnchor="page" w:x="680" w:y="8597"/>
        <w:shd w:val="clear" w:color="auto" w:fill="auto"/>
        <w:spacing w:before="0" w:after="0" w:line="288" w:lineRule="exact"/>
        <w:ind w:firstLine="0"/>
      </w:pPr>
      <w:r>
        <w:t xml:space="preserve">Počet </w:t>
      </w:r>
      <w:r>
        <w:t xml:space="preserve">stejnopisů: 2 </w:t>
      </w:r>
    </w:p>
    <w:p w:rsidR="00B90CA2" w:rsidRDefault="00CA56A1">
      <w:pPr>
        <w:pStyle w:val="Bodytext20"/>
        <w:framePr w:w="10498" w:h="1220" w:hRule="exact" w:wrap="none" w:vAnchor="page" w:hAnchor="page" w:x="680" w:y="8597"/>
        <w:shd w:val="clear" w:color="auto" w:fill="auto"/>
        <w:spacing w:before="0" w:after="0" w:line="288" w:lineRule="exact"/>
        <w:ind w:firstLine="0"/>
      </w:pPr>
      <w:r>
        <w:t>Počet listů: 3</w:t>
      </w:r>
    </w:p>
    <w:p w:rsidR="003266B8" w:rsidRDefault="00CA56A1">
      <w:pPr>
        <w:pStyle w:val="Bodytext20"/>
        <w:framePr w:w="10498" w:h="1220" w:hRule="exact" w:wrap="none" w:vAnchor="page" w:hAnchor="page" w:x="680" w:y="8597"/>
        <w:shd w:val="clear" w:color="auto" w:fill="auto"/>
        <w:spacing w:before="0" w:after="0" w:line="288" w:lineRule="exact"/>
        <w:ind w:firstLine="0"/>
      </w:pPr>
      <w:r>
        <w:t xml:space="preserve">Číslo smlouvy: 111/05/2017 </w:t>
      </w:r>
    </w:p>
    <w:p w:rsidR="00B90CA2" w:rsidRDefault="00CA56A1">
      <w:pPr>
        <w:pStyle w:val="Bodytext20"/>
        <w:framePr w:w="10498" w:h="1220" w:hRule="exact" w:wrap="none" w:vAnchor="page" w:hAnchor="page" w:x="680" w:y="8597"/>
        <w:shd w:val="clear" w:color="auto" w:fill="auto"/>
        <w:spacing w:before="0" w:after="0" w:line="288" w:lineRule="exact"/>
        <w:ind w:firstLine="0"/>
      </w:pPr>
      <w:r>
        <w:t>Počet příloh: 0</w:t>
      </w:r>
    </w:p>
    <w:p w:rsidR="00B90CA2" w:rsidRDefault="00CA56A1">
      <w:pPr>
        <w:pStyle w:val="Bodytext20"/>
        <w:framePr w:w="10498" w:h="643" w:hRule="exact" w:wrap="none" w:vAnchor="page" w:hAnchor="page" w:x="680" w:y="10982"/>
        <w:shd w:val="clear" w:color="auto" w:fill="auto"/>
        <w:spacing w:before="0" w:after="0" w:line="288" w:lineRule="exact"/>
        <w:ind w:firstLine="0"/>
      </w:pPr>
      <w:r>
        <w:rPr>
          <w:rStyle w:val="Bodytext21"/>
        </w:rPr>
        <w:t xml:space="preserve">v souladu s ustanovením § 1785 a </w:t>
      </w:r>
      <w:proofErr w:type="spellStart"/>
      <w:r>
        <w:rPr>
          <w:rStyle w:val="Bodytext21"/>
        </w:rPr>
        <w:t>násl</w:t>
      </w:r>
      <w:proofErr w:type="spellEnd"/>
      <w:r>
        <w:rPr>
          <w:rStyle w:val="Bodytext21"/>
        </w:rPr>
        <w:t>. zákona č. 89/2012 Sb., občanského zákoníku, ve znění pozdějších předpisů (dále jen „občanský zákoník</w:t>
      </w:r>
      <w:r>
        <w:rPr>
          <w:rStyle w:val="Bodytext21"/>
          <w:vertAlign w:val="superscript"/>
        </w:rPr>
        <w:t>44</w:t>
      </w:r>
      <w:r>
        <w:rPr>
          <w:rStyle w:val="Bodytext21"/>
        </w:rPr>
        <w:t>), uzavírají níže uvedeného dne, měsíce a r</w:t>
      </w:r>
      <w:r>
        <w:rPr>
          <w:rStyle w:val="Bodytext21"/>
        </w:rPr>
        <w:t>oku tuto:</w:t>
      </w:r>
    </w:p>
    <w:p w:rsidR="00B90CA2" w:rsidRDefault="00CA56A1">
      <w:pPr>
        <w:pStyle w:val="Bodytext30"/>
        <w:framePr w:w="10498" w:h="1185" w:hRule="exact" w:wrap="none" w:vAnchor="page" w:hAnchor="page" w:x="680" w:y="12826"/>
        <w:shd w:val="clear" w:color="auto" w:fill="auto"/>
        <w:spacing w:before="0" w:after="493"/>
        <w:ind w:left="20"/>
      </w:pPr>
      <w:r>
        <w:t>Nájemní smlouvu (dále jen „Smlouva”)</w:t>
      </w:r>
    </w:p>
    <w:p w:rsidR="00B90CA2" w:rsidRDefault="00CA56A1">
      <w:pPr>
        <w:pStyle w:val="Heading10"/>
        <w:framePr w:w="10498" w:h="1185" w:hRule="exact" w:wrap="none" w:vAnchor="page" w:hAnchor="page" w:x="680" w:y="12826"/>
        <w:shd w:val="clear" w:color="auto" w:fill="auto"/>
        <w:spacing w:before="0" w:after="0"/>
        <w:ind w:left="20"/>
      </w:pPr>
      <w:bookmarkStart w:id="1" w:name="bookmark1"/>
      <w:r>
        <w:t>I.</w:t>
      </w:r>
      <w:bookmarkEnd w:id="1"/>
    </w:p>
    <w:p w:rsidR="00B90CA2" w:rsidRDefault="00CA56A1">
      <w:pPr>
        <w:pStyle w:val="Heading20"/>
        <w:framePr w:w="10498" w:h="328" w:hRule="exact" w:wrap="none" w:vAnchor="page" w:hAnchor="page" w:x="680" w:y="14407"/>
        <w:shd w:val="clear" w:color="auto" w:fill="auto"/>
        <w:spacing w:before="0"/>
        <w:ind w:left="20"/>
      </w:pPr>
      <w:bookmarkStart w:id="2" w:name="bookmark2"/>
      <w:r>
        <w:t>Prohlášení smluvních stran</w:t>
      </w:r>
      <w:bookmarkEnd w:id="2"/>
    </w:p>
    <w:p w:rsidR="00B90CA2" w:rsidRDefault="00CA56A1">
      <w:pPr>
        <w:pStyle w:val="Headerorfooter0"/>
        <w:framePr w:wrap="none" w:vAnchor="page" w:hAnchor="page" w:x="5849" w:y="16221"/>
        <w:shd w:val="clear" w:color="auto" w:fill="auto"/>
      </w:pPr>
      <w:r>
        <w:t>1</w:t>
      </w:r>
    </w:p>
    <w:p w:rsidR="00B90CA2" w:rsidRDefault="00B90CA2">
      <w:pPr>
        <w:rPr>
          <w:sz w:val="2"/>
          <w:szCs w:val="2"/>
        </w:rPr>
        <w:sectPr w:rsidR="00B90CA2">
          <w:pgSz w:w="11900" w:h="16840"/>
          <w:pgMar w:top="360" w:right="360" w:bottom="360" w:left="360" w:header="0" w:footer="3" w:gutter="0"/>
          <w:cols w:space="720"/>
          <w:noEndnote/>
          <w:docGrid w:linePitch="360"/>
        </w:sectPr>
      </w:pPr>
    </w:p>
    <w:p w:rsidR="00B90CA2" w:rsidRDefault="00CA56A1">
      <w:pPr>
        <w:pStyle w:val="Bodytext20"/>
        <w:framePr w:w="10565" w:h="4517" w:hRule="exact" w:wrap="none" w:vAnchor="page" w:hAnchor="page" w:x="661" w:y="2052"/>
        <w:numPr>
          <w:ilvl w:val="0"/>
          <w:numId w:val="1"/>
        </w:numPr>
        <w:shd w:val="clear" w:color="auto" w:fill="auto"/>
        <w:tabs>
          <w:tab w:val="left" w:pos="728"/>
        </w:tabs>
        <w:spacing w:before="0" w:after="136" w:line="288" w:lineRule="exact"/>
        <w:ind w:left="680" w:right="680" w:hanging="480"/>
        <w:jc w:val="both"/>
      </w:pPr>
      <w:r>
        <w:lastRenderedPageBreak/>
        <w:t xml:space="preserve">Pronajímatel je právnickou osobou zapsanou v obchodním rejstříku vedeném Městským soudem v Praze, v oddílu C, číslo vložky 185874 a dále prohlašuje, že </w:t>
      </w:r>
      <w:r>
        <w:t>je připraven řádně splnit veškeré své závazky přijaté na základě této Smlouvy.</w:t>
      </w:r>
    </w:p>
    <w:p w:rsidR="00B90CA2" w:rsidRDefault="00CA56A1">
      <w:pPr>
        <w:pStyle w:val="Bodytext20"/>
        <w:framePr w:w="10565" w:h="4517" w:hRule="exact" w:wrap="none" w:vAnchor="page" w:hAnchor="page" w:x="661" w:y="2052"/>
        <w:numPr>
          <w:ilvl w:val="0"/>
          <w:numId w:val="1"/>
        </w:numPr>
        <w:shd w:val="clear" w:color="auto" w:fill="auto"/>
        <w:tabs>
          <w:tab w:val="left" w:pos="728"/>
        </w:tabs>
        <w:spacing w:before="0" w:after="0" w:line="293" w:lineRule="exact"/>
        <w:ind w:firstLine="0"/>
        <w:jc w:val="both"/>
      </w:pPr>
      <w:r>
        <w:t>Pronajímatel prohlašuje, že je výlučným vlastníkem následujících věcí nemovitých:</w:t>
      </w:r>
    </w:p>
    <w:p w:rsidR="00B90CA2" w:rsidRDefault="00CA56A1">
      <w:pPr>
        <w:pStyle w:val="Bodytext20"/>
        <w:framePr w:w="10565" w:h="4517" w:hRule="exact" w:wrap="none" w:vAnchor="page" w:hAnchor="page" w:x="661" w:y="2052"/>
        <w:shd w:val="clear" w:color="auto" w:fill="auto"/>
        <w:spacing w:before="0" w:after="189" w:line="293" w:lineRule="exact"/>
        <w:ind w:left="680" w:firstLine="0"/>
        <w:jc w:val="both"/>
      </w:pPr>
      <w:r>
        <w:t xml:space="preserve">Administrativní budovy č. p. 680/1 Ob na pozemku par. č. 135/2 v katastrálním území Karlín (dále </w:t>
      </w:r>
      <w:proofErr w:type="gramStart"/>
      <w:r>
        <w:t xml:space="preserve">jen </w:t>
      </w:r>
      <w:r>
        <w:rPr>
          <w:rStyle w:val="Bodytext2Bold"/>
        </w:rPr>
        <w:t>,,ABK71</w:t>
      </w:r>
      <w:proofErr w:type="gramEnd"/>
      <w:r>
        <w:rPr>
          <w:rStyle w:val="Bodytext2Bold"/>
        </w:rPr>
        <w:t>“).</w:t>
      </w:r>
    </w:p>
    <w:p w:rsidR="00B90CA2" w:rsidRDefault="00CA56A1">
      <w:pPr>
        <w:pStyle w:val="Bodytext20"/>
        <w:framePr w:w="10565" w:h="4517" w:hRule="exact" w:wrap="none" w:vAnchor="page" w:hAnchor="page" w:x="661" w:y="2052"/>
        <w:numPr>
          <w:ilvl w:val="0"/>
          <w:numId w:val="1"/>
        </w:numPr>
        <w:shd w:val="clear" w:color="auto" w:fill="auto"/>
        <w:tabs>
          <w:tab w:val="left" w:pos="776"/>
        </w:tabs>
        <w:spacing w:before="0" w:after="91"/>
        <w:ind w:left="680" w:hanging="320"/>
      </w:pPr>
      <w:r>
        <w:t xml:space="preserve">Součástí ABK71 jsou i parkovací stání pro osobní automobily umístěné v </w:t>
      </w:r>
      <w:proofErr w:type="gramStart"/>
      <w:r>
        <w:t>l.P.</w:t>
      </w:r>
      <w:proofErr w:type="gramEnd"/>
      <w:r>
        <w:t>P, dále jen „parkovací stání“.</w:t>
      </w:r>
    </w:p>
    <w:p w:rsidR="00B90CA2" w:rsidRDefault="00CA56A1">
      <w:pPr>
        <w:pStyle w:val="Bodytext20"/>
        <w:framePr w:w="10565" w:h="4517" w:hRule="exact" w:wrap="none" w:vAnchor="page" w:hAnchor="page" w:x="661" w:y="2052"/>
        <w:numPr>
          <w:ilvl w:val="0"/>
          <w:numId w:val="1"/>
        </w:numPr>
        <w:shd w:val="clear" w:color="auto" w:fill="auto"/>
        <w:tabs>
          <w:tab w:val="left" w:pos="790"/>
        </w:tabs>
        <w:spacing w:before="0" w:after="140" w:line="293" w:lineRule="exact"/>
        <w:ind w:left="680" w:hanging="320"/>
      </w:pPr>
      <w:r>
        <w:t>Pronajímatel se zavazuje pronajmout Př</w:t>
      </w:r>
      <w:r>
        <w:t>edmět převodu specifikovaný v článku č. III. odst. 3.1 této Smlouvy Nájemci.</w:t>
      </w:r>
    </w:p>
    <w:p w:rsidR="00B90CA2" w:rsidRDefault="00CA56A1">
      <w:pPr>
        <w:pStyle w:val="Bodytext20"/>
        <w:framePr w:w="10565" w:h="4517" w:hRule="exact" w:wrap="none" w:vAnchor="page" w:hAnchor="page" w:x="661" w:y="2052"/>
        <w:numPr>
          <w:ilvl w:val="0"/>
          <w:numId w:val="1"/>
        </w:numPr>
        <w:shd w:val="clear" w:color="auto" w:fill="auto"/>
        <w:tabs>
          <w:tab w:val="left" w:pos="790"/>
        </w:tabs>
        <w:spacing w:before="0" w:after="140" w:line="293" w:lineRule="exact"/>
        <w:ind w:left="680" w:hanging="320"/>
      </w:pPr>
      <w:r>
        <w:t>Pronajímatel prohlašuje, že mu nejsou známy žádné překážky, ať už právní či faktické povahy, které by mu bránily v uzavření nebo splnění této Smlouvy.</w:t>
      </w:r>
    </w:p>
    <w:p w:rsidR="00B90CA2" w:rsidRDefault="00CA56A1">
      <w:pPr>
        <w:pStyle w:val="Bodytext20"/>
        <w:framePr w:w="10565" w:h="4517" w:hRule="exact" w:wrap="none" w:vAnchor="page" w:hAnchor="page" w:x="661" w:y="2052"/>
        <w:numPr>
          <w:ilvl w:val="0"/>
          <w:numId w:val="1"/>
        </w:numPr>
        <w:shd w:val="clear" w:color="auto" w:fill="auto"/>
        <w:tabs>
          <w:tab w:val="left" w:pos="795"/>
        </w:tabs>
        <w:spacing w:before="0" w:after="0" w:line="293" w:lineRule="exact"/>
        <w:ind w:left="680" w:hanging="320"/>
      </w:pPr>
      <w:r>
        <w:t xml:space="preserve">Nájemce prohlašuje, že </w:t>
      </w:r>
      <w:r>
        <w:t>Nemovitost dle čl. I odst. 1.2 této Smlouvy navštívil a v potřebném rozsahu si předmět nájmu důkladně prohlédl a seznámil se s jejich faktickým i právním stavem.</w:t>
      </w:r>
    </w:p>
    <w:p w:rsidR="00B90CA2" w:rsidRDefault="00CA56A1">
      <w:pPr>
        <w:pStyle w:val="Heading30"/>
        <w:framePr w:w="10565" w:h="1290" w:hRule="exact" w:wrap="none" w:vAnchor="page" w:hAnchor="page" w:x="661" w:y="7031"/>
        <w:shd w:val="clear" w:color="auto" w:fill="auto"/>
        <w:spacing w:after="0"/>
        <w:ind w:left="60"/>
        <w:jc w:val="center"/>
      </w:pPr>
      <w:bookmarkStart w:id="3" w:name="bookmark3"/>
      <w:r>
        <w:t>II.</w:t>
      </w:r>
      <w:bookmarkEnd w:id="3"/>
    </w:p>
    <w:p w:rsidR="00B90CA2" w:rsidRDefault="00CA56A1">
      <w:pPr>
        <w:pStyle w:val="Heading30"/>
        <w:framePr w:w="10565" w:h="1290" w:hRule="exact" w:wrap="none" w:vAnchor="page" w:hAnchor="page" w:x="661" w:y="7031"/>
        <w:shd w:val="clear" w:color="auto" w:fill="auto"/>
        <w:spacing w:after="95"/>
        <w:ind w:left="60"/>
        <w:jc w:val="center"/>
      </w:pPr>
      <w:bookmarkStart w:id="4" w:name="bookmark4"/>
      <w:r>
        <w:t>Předmět nájmu</w:t>
      </w:r>
      <w:bookmarkEnd w:id="4"/>
    </w:p>
    <w:p w:rsidR="00B90CA2" w:rsidRDefault="00CA56A1">
      <w:pPr>
        <w:pStyle w:val="Bodytext20"/>
        <w:framePr w:w="10565" w:h="1290" w:hRule="exact" w:wrap="none" w:vAnchor="page" w:hAnchor="page" w:x="661" w:y="7031"/>
        <w:numPr>
          <w:ilvl w:val="0"/>
          <w:numId w:val="2"/>
        </w:numPr>
        <w:shd w:val="clear" w:color="auto" w:fill="auto"/>
        <w:tabs>
          <w:tab w:val="left" w:pos="728"/>
        </w:tabs>
        <w:spacing w:before="0" w:after="0" w:line="288" w:lineRule="exact"/>
        <w:ind w:left="1000"/>
      </w:pPr>
      <w:r>
        <w:t>Předmětem Nájemní smlouvy, jsou dvě parkovací místa. Pronajímatel předá náje</w:t>
      </w:r>
      <w:r>
        <w:t>mci dálkové ovládání od vjezdových vrat a ke každému parkovacímu místu jednu magnetickou kartu.</w:t>
      </w:r>
    </w:p>
    <w:p w:rsidR="00B90CA2" w:rsidRDefault="00CA56A1">
      <w:pPr>
        <w:pStyle w:val="Heading30"/>
        <w:framePr w:w="10565" w:h="2231" w:hRule="exact" w:wrap="none" w:vAnchor="page" w:hAnchor="page" w:x="661" w:y="9038"/>
        <w:shd w:val="clear" w:color="auto" w:fill="auto"/>
        <w:spacing w:after="0"/>
        <w:ind w:left="60"/>
        <w:jc w:val="center"/>
      </w:pPr>
      <w:bookmarkStart w:id="5" w:name="bookmark5"/>
      <w:r>
        <w:t>III.</w:t>
      </w:r>
      <w:bookmarkEnd w:id="5"/>
    </w:p>
    <w:p w:rsidR="00B90CA2" w:rsidRDefault="00CA56A1">
      <w:pPr>
        <w:pStyle w:val="Heading30"/>
        <w:framePr w:w="10565" w:h="2231" w:hRule="exact" w:wrap="none" w:vAnchor="page" w:hAnchor="page" w:x="661" w:y="9038"/>
        <w:shd w:val="clear" w:color="auto" w:fill="auto"/>
        <w:spacing w:after="95"/>
        <w:ind w:left="60"/>
        <w:jc w:val="center"/>
      </w:pPr>
      <w:bookmarkStart w:id="6" w:name="bookmark6"/>
      <w:r>
        <w:t>Cena nájmu</w:t>
      </w:r>
      <w:bookmarkEnd w:id="6"/>
    </w:p>
    <w:p w:rsidR="00B90CA2" w:rsidRDefault="00CA56A1">
      <w:pPr>
        <w:pStyle w:val="Bodytext20"/>
        <w:framePr w:w="10565" w:h="2231" w:hRule="exact" w:wrap="none" w:vAnchor="page" w:hAnchor="page" w:x="661" w:y="9038"/>
        <w:numPr>
          <w:ilvl w:val="0"/>
          <w:numId w:val="3"/>
        </w:numPr>
        <w:shd w:val="clear" w:color="auto" w:fill="auto"/>
        <w:tabs>
          <w:tab w:val="left" w:pos="728"/>
        </w:tabs>
        <w:spacing w:before="0" w:after="445" w:line="288" w:lineRule="exact"/>
        <w:ind w:firstLine="0"/>
        <w:jc w:val="both"/>
      </w:pPr>
      <w:r>
        <w:t xml:space="preserve">Smluvní strany se dohodly, že budoucí Předmět převodu uvedený v článku 11. odst. 2.1 této Smlouvy, se pronajímá za cenu ve výši </w:t>
      </w:r>
      <w:r>
        <w:rPr>
          <w:rStyle w:val="Bodytext2Bold"/>
        </w:rPr>
        <w:t xml:space="preserve">3100,-Kč/jedno parkovací místo bez DPH. </w:t>
      </w:r>
      <w:r>
        <w:t xml:space="preserve">(slovy: </w:t>
      </w:r>
      <w:proofErr w:type="spellStart"/>
      <w:r>
        <w:t>třitisícejednosto</w:t>
      </w:r>
      <w:proofErr w:type="spellEnd"/>
      <w:r>
        <w:t xml:space="preserve"> korun </w:t>
      </w:r>
      <w:proofErr w:type="gramStart"/>
      <w:r>
        <w:t xml:space="preserve">českých ) / </w:t>
      </w:r>
      <w:r>
        <w:rPr>
          <w:rStyle w:val="Bodytext2Bold"/>
        </w:rPr>
        <w:t>jeden</w:t>
      </w:r>
      <w:proofErr w:type="gramEnd"/>
      <w:r>
        <w:rPr>
          <w:rStyle w:val="Bodytext2Bold"/>
        </w:rPr>
        <w:t xml:space="preserve"> měsíc, </w:t>
      </w:r>
      <w:r>
        <w:t xml:space="preserve">(dále jen „Cena nájmu“). K ceně bude připočítána daň z přidané hodnoty (dále </w:t>
      </w:r>
      <w:proofErr w:type="gramStart"/>
      <w:r>
        <w:t>jen ,,DPH</w:t>
      </w:r>
      <w:proofErr w:type="gramEnd"/>
      <w:r>
        <w:t>“).</w:t>
      </w:r>
    </w:p>
    <w:p w:rsidR="00B90CA2" w:rsidRDefault="00CA56A1">
      <w:pPr>
        <w:pStyle w:val="Bodytext20"/>
        <w:framePr w:w="10565" w:h="2231" w:hRule="exact" w:wrap="none" w:vAnchor="page" w:hAnchor="page" w:x="661" w:y="9038"/>
        <w:numPr>
          <w:ilvl w:val="0"/>
          <w:numId w:val="3"/>
        </w:numPr>
        <w:shd w:val="clear" w:color="auto" w:fill="auto"/>
        <w:tabs>
          <w:tab w:val="left" w:pos="728"/>
        </w:tabs>
        <w:spacing w:before="0" w:after="0"/>
        <w:ind w:firstLine="0"/>
        <w:jc w:val="both"/>
      </w:pPr>
      <w:r>
        <w:t>Cena obsahuje nutné služby a energie.</w:t>
      </w:r>
    </w:p>
    <w:p w:rsidR="00B90CA2" w:rsidRDefault="00CA56A1">
      <w:pPr>
        <w:pStyle w:val="Heading30"/>
        <w:framePr w:w="10565" w:h="1635" w:hRule="exact" w:wrap="none" w:vAnchor="page" w:hAnchor="page" w:x="661" w:y="11971"/>
        <w:shd w:val="clear" w:color="auto" w:fill="auto"/>
        <w:spacing w:after="140"/>
        <w:ind w:left="60"/>
        <w:jc w:val="center"/>
      </w:pPr>
      <w:bookmarkStart w:id="7" w:name="bookmark7"/>
      <w:r>
        <w:t>IV.</w:t>
      </w:r>
      <w:bookmarkEnd w:id="7"/>
    </w:p>
    <w:p w:rsidR="00B90CA2" w:rsidRDefault="00CA56A1">
      <w:pPr>
        <w:pStyle w:val="Heading30"/>
        <w:framePr w:w="10565" w:h="1635" w:hRule="exact" w:wrap="none" w:vAnchor="page" w:hAnchor="page" w:x="661" w:y="11971"/>
        <w:shd w:val="clear" w:color="auto" w:fill="auto"/>
        <w:spacing w:after="317"/>
        <w:ind w:left="60"/>
        <w:jc w:val="center"/>
      </w:pPr>
      <w:bookmarkStart w:id="8" w:name="bookmark8"/>
      <w:r>
        <w:t>Doba nájmu</w:t>
      </w:r>
      <w:bookmarkEnd w:id="8"/>
    </w:p>
    <w:p w:rsidR="00B90CA2" w:rsidRDefault="00CA56A1">
      <w:pPr>
        <w:pStyle w:val="Bodytext20"/>
        <w:framePr w:w="10565" w:h="1635" w:hRule="exact" w:wrap="none" w:vAnchor="page" w:hAnchor="page" w:x="661" w:y="11971"/>
        <w:numPr>
          <w:ilvl w:val="0"/>
          <w:numId w:val="4"/>
        </w:numPr>
        <w:shd w:val="clear" w:color="auto" w:fill="auto"/>
        <w:tabs>
          <w:tab w:val="left" w:pos="728"/>
        </w:tabs>
        <w:spacing w:before="0" w:after="0" w:line="336" w:lineRule="exact"/>
        <w:ind w:left="680" w:hanging="680"/>
      </w:pPr>
      <w:r>
        <w:t xml:space="preserve">Jedno parkovací </w:t>
      </w:r>
      <w:r>
        <w:t xml:space="preserve">místo se pronajímá od </w:t>
      </w:r>
      <w:proofErr w:type="gramStart"/>
      <w:r>
        <w:t>2.1.2017</w:t>
      </w:r>
      <w:proofErr w:type="gramEnd"/>
      <w:r>
        <w:t xml:space="preserve"> na dobu neurčitou a druhé parkovací místo na dobu určitou od 1.5.2017 do 15.9.2017.</w:t>
      </w:r>
    </w:p>
    <w:p w:rsidR="00B90CA2" w:rsidRDefault="00CA56A1">
      <w:pPr>
        <w:pStyle w:val="Heading30"/>
        <w:framePr w:w="10565" w:h="584" w:hRule="exact" w:wrap="none" w:vAnchor="page" w:hAnchor="page" w:x="661" w:y="13910"/>
        <w:shd w:val="clear" w:color="auto" w:fill="auto"/>
        <w:spacing w:after="0"/>
        <w:ind w:left="60"/>
        <w:jc w:val="center"/>
      </w:pPr>
      <w:bookmarkStart w:id="9" w:name="bookmark9"/>
      <w:r>
        <w:t>V.</w:t>
      </w:r>
      <w:bookmarkEnd w:id="9"/>
    </w:p>
    <w:p w:rsidR="00B90CA2" w:rsidRDefault="00CA56A1">
      <w:pPr>
        <w:pStyle w:val="Heading30"/>
        <w:framePr w:w="10565" w:h="584" w:hRule="exact" w:wrap="none" w:vAnchor="page" w:hAnchor="page" w:x="661" w:y="13910"/>
        <w:shd w:val="clear" w:color="auto" w:fill="auto"/>
        <w:spacing w:after="0"/>
        <w:ind w:left="60"/>
        <w:jc w:val="center"/>
      </w:pPr>
      <w:bookmarkStart w:id="10" w:name="bookmark10"/>
      <w:r>
        <w:t>Platební podmínky</w:t>
      </w:r>
      <w:bookmarkEnd w:id="10"/>
    </w:p>
    <w:p w:rsidR="00B90CA2" w:rsidRDefault="00CA56A1">
      <w:pPr>
        <w:pStyle w:val="Headerorfooter0"/>
        <w:framePr w:wrap="none" w:vAnchor="page" w:hAnchor="page" w:x="5826" w:y="16272"/>
        <w:shd w:val="clear" w:color="auto" w:fill="auto"/>
      </w:pPr>
      <w:r>
        <w:t>2</w:t>
      </w:r>
    </w:p>
    <w:p w:rsidR="00B90CA2" w:rsidRDefault="00B90CA2">
      <w:pPr>
        <w:rPr>
          <w:sz w:val="2"/>
          <w:szCs w:val="2"/>
        </w:rPr>
        <w:sectPr w:rsidR="00B90CA2">
          <w:pgSz w:w="11900" w:h="16840"/>
          <w:pgMar w:top="360" w:right="360" w:bottom="360" w:left="360" w:header="0" w:footer="3" w:gutter="0"/>
          <w:cols w:space="720"/>
          <w:noEndnote/>
          <w:docGrid w:linePitch="360"/>
        </w:sectPr>
      </w:pPr>
    </w:p>
    <w:p w:rsidR="00B90CA2" w:rsidRDefault="00CA56A1">
      <w:pPr>
        <w:pStyle w:val="Bodytext20"/>
        <w:framePr w:w="10522" w:h="633" w:hRule="exact" w:wrap="none" w:vAnchor="page" w:hAnchor="page" w:x="683" w:y="2048"/>
        <w:numPr>
          <w:ilvl w:val="0"/>
          <w:numId w:val="5"/>
        </w:numPr>
        <w:shd w:val="clear" w:color="auto" w:fill="auto"/>
        <w:tabs>
          <w:tab w:val="left" w:pos="665"/>
        </w:tabs>
        <w:spacing w:before="0" w:after="0" w:line="288" w:lineRule="exact"/>
        <w:ind w:firstLine="0"/>
      </w:pPr>
      <w:r>
        <w:lastRenderedPageBreak/>
        <w:t>Pronajímatel vystaví první fakturu za první pololetí na konci předmětného období a další faktu</w:t>
      </w:r>
      <w:r>
        <w:t>ry bude vystavovat měsíčně vždy k 5. dni příslušného měsíce. Splatnost faktur je 14 dnů.</w:t>
      </w:r>
    </w:p>
    <w:p w:rsidR="00B90CA2" w:rsidRDefault="00CA56A1">
      <w:pPr>
        <w:pStyle w:val="Heading20"/>
        <w:framePr w:w="10522" w:h="8805" w:hRule="exact" w:wrap="none" w:vAnchor="page" w:hAnchor="page" w:x="683" w:y="3313"/>
        <w:shd w:val="clear" w:color="auto" w:fill="auto"/>
        <w:spacing w:before="0"/>
      </w:pPr>
      <w:bookmarkStart w:id="11" w:name="bookmark11"/>
      <w:r>
        <w:t>V</w:t>
      </w:r>
      <w:bookmarkEnd w:id="11"/>
      <w:r w:rsidR="003266B8">
        <w:t>I.</w:t>
      </w:r>
    </w:p>
    <w:p w:rsidR="00B90CA2" w:rsidRDefault="00CA56A1">
      <w:pPr>
        <w:pStyle w:val="Bodytext40"/>
        <w:framePr w:w="10522" w:h="8805" w:hRule="exact" w:wrap="none" w:vAnchor="page" w:hAnchor="page" w:x="683" w:y="3313"/>
        <w:shd w:val="clear" w:color="auto" w:fill="auto"/>
        <w:spacing w:after="140"/>
        <w:ind w:firstLine="0"/>
        <w:jc w:val="center"/>
      </w:pPr>
      <w:r>
        <w:t>Odstoupení od Smlouvy</w:t>
      </w:r>
    </w:p>
    <w:p w:rsidR="00B90CA2" w:rsidRDefault="00CA56A1">
      <w:pPr>
        <w:pStyle w:val="Bodytext20"/>
        <w:framePr w:w="10522" w:h="8805" w:hRule="exact" w:wrap="none" w:vAnchor="page" w:hAnchor="page" w:x="683" w:y="3313"/>
        <w:numPr>
          <w:ilvl w:val="0"/>
          <w:numId w:val="6"/>
        </w:numPr>
        <w:shd w:val="clear" w:color="auto" w:fill="auto"/>
        <w:tabs>
          <w:tab w:val="left" w:pos="665"/>
        </w:tabs>
        <w:spacing w:before="0" w:after="613"/>
        <w:ind w:left="400" w:hanging="400"/>
        <w:jc w:val="both"/>
      </w:pPr>
      <w:r>
        <w:t>Výpovědní lhůta se sjednává na dobu jednoho měsíce od doručení výpovědi protistraně.</w:t>
      </w:r>
    </w:p>
    <w:p w:rsidR="00B90CA2" w:rsidRDefault="00CA56A1">
      <w:pPr>
        <w:pStyle w:val="Heading20"/>
        <w:framePr w:w="10522" w:h="8805" w:hRule="exact" w:wrap="none" w:vAnchor="page" w:hAnchor="page" w:x="683" w:y="3313"/>
        <w:shd w:val="clear" w:color="auto" w:fill="auto"/>
        <w:spacing w:before="0"/>
        <w:ind w:right="300"/>
      </w:pPr>
      <w:bookmarkStart w:id="12" w:name="bookmark12"/>
      <w:r>
        <w:t>VI</w:t>
      </w:r>
      <w:bookmarkEnd w:id="12"/>
      <w:r w:rsidR="003266B8">
        <w:t>I.</w:t>
      </w:r>
    </w:p>
    <w:p w:rsidR="00B90CA2" w:rsidRDefault="00CA56A1">
      <w:pPr>
        <w:pStyle w:val="Bodytext40"/>
        <w:framePr w:w="10522" w:h="8805" w:hRule="exact" w:wrap="none" w:vAnchor="page" w:hAnchor="page" w:x="683" w:y="3313"/>
        <w:shd w:val="clear" w:color="auto" w:fill="auto"/>
        <w:spacing w:after="140"/>
        <w:ind w:right="300" w:firstLine="0"/>
        <w:jc w:val="center"/>
      </w:pPr>
      <w:r>
        <w:t>Závěrečná ustanovení</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95"/>
        <w:ind w:left="400" w:hanging="400"/>
        <w:jc w:val="both"/>
      </w:pPr>
      <w:r>
        <w:t xml:space="preserve">Smlouva nabývá platnosti a </w:t>
      </w:r>
      <w:r>
        <w:t>účinnosti dnem podpisu oběma smluvními stranami.</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185" w:line="288" w:lineRule="exact"/>
        <w:ind w:left="400" w:hanging="400"/>
        <w:jc w:val="both"/>
      </w:pPr>
      <w:r>
        <w:t xml:space="preserve">Smluvní strany berou na vědomí, že všechny závazné projevy vůle je třeba činit písemnou formou a prokazatelně je doručit druhé smluvní straně. V případě, že smluvní strana, které je listina adresována, její </w:t>
      </w:r>
      <w:r>
        <w:t>přijetí odmítne, nebo jiným způsobem přijetí zmaří (např. nesdělí změnu adresy), považuje se pro účely této Smlouvy za prokazatelné doručení též třetí den, který uplyne od data jejího uložení na poště.</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95"/>
        <w:ind w:left="400" w:hanging="400"/>
        <w:jc w:val="both"/>
      </w:pPr>
      <w:r>
        <w:t>Smluvní strany tímto prohlašují, že tato Smlouva nahra</w:t>
      </w:r>
      <w:r>
        <w:t>zuje veškerá jejich předchozí ujednání, ústní či písemná.</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136" w:line="288" w:lineRule="exact"/>
        <w:ind w:left="400" w:hanging="400"/>
        <w:jc w:val="both"/>
      </w:pPr>
      <w:r>
        <w:t>Jakékoli ustanovení této Smlouvy, které je či bude neplatné, protiprávní nebo nevymahatelné, bude v rozsahu takové neplatnosti, protiprávnosti nebo nevymahatelnosti neúčinné, aniž by tím byla jakkol</w:t>
      </w:r>
      <w:r>
        <w:t>i dotčena zbývající ustanovení této smlouvy nebo aniž by se tím tato nebo jiná ustanovení této Smlouvy stala neplatnými, protiprávními nebo nevymahatelnými. Smluvní strany se tímto zavazují v dobré víře nahradit takto neplatné nebo neúčinné ustanovení do d</w:t>
      </w:r>
      <w:r>
        <w:t>eseti (10) dnů od doručení výzvy druhé smluvní strany novým ustanovením, které je platné a účinné a které co nejblíže odpovídá tomuto neplatnému či neúčinnému ustanovení při zachování stejných ekonomických účinků této smlouvy. Totéž platí v případě jakýchk</w:t>
      </w:r>
      <w:r>
        <w:t>oli mezer v této Smlouvě.</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136" w:line="293" w:lineRule="exact"/>
        <w:ind w:left="400" w:hanging="400"/>
        <w:jc w:val="both"/>
      </w:pPr>
      <w:r>
        <w:t>Smluvní strany tímto souhlasí, že nejsou oprávněni bez předchozího písemného souhlasu druhé smluvní strany postoupit jakákoli nebo všechna práva a/nebo povinnosti z této Smlouvy a/nebo tuto Smlouvu jako celek na třetí osobu.</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144" w:line="298" w:lineRule="exact"/>
        <w:ind w:left="400" w:hanging="400"/>
        <w:jc w:val="both"/>
      </w:pPr>
      <w:r>
        <w:t xml:space="preserve">Tato </w:t>
      </w:r>
      <w:proofErr w:type="gramStart"/>
      <w:r>
        <w:t>Smlouvaje</w:t>
      </w:r>
      <w:proofErr w:type="gramEnd"/>
      <w:r>
        <w:t xml:space="preserve"> vyhotovena ve 2 stejnopisech s platností originálu, z nichž Pronajímatel obdrží 1 vyhotovení a Nájemce obdrží 1 vyhotovení.</w:t>
      </w:r>
    </w:p>
    <w:p w:rsidR="00B90CA2" w:rsidRDefault="00CA56A1">
      <w:pPr>
        <w:pStyle w:val="Bodytext20"/>
        <w:framePr w:w="10522" w:h="8805" w:hRule="exact" w:wrap="none" w:vAnchor="page" w:hAnchor="page" w:x="683" w:y="3313"/>
        <w:numPr>
          <w:ilvl w:val="0"/>
          <w:numId w:val="7"/>
        </w:numPr>
        <w:shd w:val="clear" w:color="auto" w:fill="auto"/>
        <w:tabs>
          <w:tab w:val="left" w:pos="665"/>
        </w:tabs>
        <w:spacing w:before="0" w:after="0" w:line="293" w:lineRule="exact"/>
        <w:ind w:left="400" w:hanging="400"/>
        <w:jc w:val="both"/>
      </w:pPr>
      <w:r>
        <w:t>Obě Smluvní strany prohlašují, že Smlouvu sepsaly svobodně, vážně, nikoli v tísni nebo za nápadně nevýhodných podmínek. Na</w:t>
      </w:r>
      <w:r>
        <w:t xml:space="preserve"> důkaz toho ji podepisují.</w:t>
      </w:r>
    </w:p>
    <w:p w:rsidR="00B90CA2" w:rsidRDefault="00CA56A1">
      <w:pPr>
        <w:pStyle w:val="Picturecaption0"/>
        <w:framePr w:wrap="none" w:vAnchor="page" w:hAnchor="page" w:x="1379" w:y="14769"/>
        <w:shd w:val="clear" w:color="auto" w:fill="auto"/>
      </w:pPr>
      <w:r>
        <w:t>Administrativní budova K71, s.r.o.</w:t>
      </w:r>
    </w:p>
    <w:p w:rsidR="00B90CA2" w:rsidRDefault="003266B8" w:rsidP="003266B8">
      <w:pPr>
        <w:pStyle w:val="Bodytext20"/>
        <w:framePr w:wrap="none" w:vAnchor="page" w:hAnchor="page" w:x="683" w:y="13008"/>
        <w:shd w:val="clear" w:color="auto" w:fill="auto"/>
        <w:spacing w:before="0" w:after="0"/>
        <w:ind w:right="2895" w:firstLine="0"/>
        <w:jc w:val="both"/>
      </w:pPr>
      <w:r>
        <w:t xml:space="preserve">             V Praze dne 2.1.2017                                                            </w:t>
      </w:r>
      <w:r w:rsidR="00CA56A1">
        <w:t xml:space="preserve">V Praze dne </w:t>
      </w:r>
      <w:proofErr w:type="gramStart"/>
      <w:r w:rsidR="00CA56A1">
        <w:t>2.1.2017</w:t>
      </w:r>
      <w:proofErr w:type="gramEnd"/>
    </w:p>
    <w:p w:rsidR="00B90CA2" w:rsidRDefault="003266B8" w:rsidP="003266B8">
      <w:pPr>
        <w:pStyle w:val="Bodytext40"/>
        <w:framePr w:w="10522" w:h="582" w:hRule="exact" w:wrap="none" w:vAnchor="page" w:hAnchor="page" w:x="683" w:y="14467"/>
        <w:shd w:val="clear" w:color="auto" w:fill="auto"/>
        <w:ind w:right="2583" w:firstLine="0"/>
        <w:jc w:val="both"/>
      </w:pPr>
      <w:r>
        <w:t xml:space="preserve">            </w:t>
      </w:r>
      <w:proofErr w:type="spellStart"/>
      <w:r>
        <w:t>Pronajímtel</w:t>
      </w:r>
      <w:proofErr w:type="spellEnd"/>
      <w:r>
        <w:t xml:space="preserve">                                                                </w:t>
      </w:r>
      <w:r w:rsidR="00CA56A1">
        <w:t>Nájemce</w:t>
      </w:r>
    </w:p>
    <w:p w:rsidR="00B90CA2" w:rsidRDefault="00CA56A1">
      <w:pPr>
        <w:pStyle w:val="Bodytext40"/>
        <w:framePr w:w="10522" w:h="582" w:hRule="exact" w:wrap="none" w:vAnchor="page" w:hAnchor="page" w:x="683" w:y="14467"/>
        <w:shd w:val="clear" w:color="auto" w:fill="auto"/>
        <w:ind w:left="6026" w:right="2583"/>
        <w:jc w:val="both"/>
      </w:pPr>
      <w:r>
        <w:t>Hudební divadlo Karlín</w:t>
      </w:r>
    </w:p>
    <w:p w:rsidR="00B90CA2" w:rsidRDefault="00CA56A1">
      <w:pPr>
        <w:pStyle w:val="Headerorfooter0"/>
        <w:framePr w:wrap="none" w:vAnchor="page" w:hAnchor="page" w:x="5848" w:y="16281"/>
        <w:shd w:val="clear" w:color="auto" w:fill="auto"/>
      </w:pPr>
      <w:r>
        <w:t>3</w:t>
      </w:r>
    </w:p>
    <w:p w:rsidR="00B90CA2" w:rsidRDefault="00B90CA2">
      <w:pPr>
        <w:rPr>
          <w:sz w:val="2"/>
          <w:szCs w:val="2"/>
        </w:rPr>
      </w:pPr>
    </w:p>
    <w:sectPr w:rsidR="00B90CA2" w:rsidSect="00B90CA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A1" w:rsidRDefault="00CA56A1" w:rsidP="00B90CA2">
      <w:r>
        <w:separator/>
      </w:r>
    </w:p>
  </w:endnote>
  <w:endnote w:type="continuationSeparator" w:id="0">
    <w:p w:rsidR="00CA56A1" w:rsidRDefault="00CA56A1" w:rsidP="00B90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A1" w:rsidRDefault="00CA56A1"/>
  </w:footnote>
  <w:footnote w:type="continuationSeparator" w:id="0">
    <w:p w:rsidR="00CA56A1" w:rsidRDefault="00CA56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1BF9"/>
    <w:multiLevelType w:val="multilevel"/>
    <w:tmpl w:val="A29820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4B081F"/>
    <w:multiLevelType w:val="multilevel"/>
    <w:tmpl w:val="7C1A64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B43E43"/>
    <w:multiLevelType w:val="multilevel"/>
    <w:tmpl w:val="9FE251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62CBA"/>
    <w:multiLevelType w:val="multilevel"/>
    <w:tmpl w:val="3E3E61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F2728"/>
    <w:multiLevelType w:val="multilevel"/>
    <w:tmpl w:val="AD7872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A543B6"/>
    <w:multiLevelType w:val="multilevel"/>
    <w:tmpl w:val="CA70DE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5663A9"/>
    <w:multiLevelType w:val="multilevel"/>
    <w:tmpl w:val="459E3DE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90CA2"/>
    <w:rsid w:val="003266B8"/>
    <w:rsid w:val="00B90CA2"/>
    <w:rsid w:val="00CA56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90CA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ablecaption2">
    <w:name w:val="Table caption (2)_"/>
    <w:basedOn w:val="Standardnpsmoodstavce"/>
    <w:link w:val="Tablecaption20"/>
    <w:rsid w:val="00B90CA2"/>
    <w:rPr>
      <w:b/>
      <w:bCs/>
      <w:i w:val="0"/>
      <w:iCs w:val="0"/>
      <w:smallCaps w:val="0"/>
      <w:strike w:val="0"/>
      <w:u w:val="none"/>
    </w:rPr>
  </w:style>
  <w:style w:type="character" w:customStyle="1" w:styleId="Tablecaption">
    <w:name w:val="Table caption_"/>
    <w:basedOn w:val="Standardnpsmoodstavce"/>
    <w:link w:val="Tablecaption0"/>
    <w:rsid w:val="00B90CA2"/>
    <w:rPr>
      <w:b w:val="0"/>
      <w:bCs w:val="0"/>
      <w:i w:val="0"/>
      <w:iCs w:val="0"/>
      <w:smallCaps w:val="0"/>
      <w:strike w:val="0"/>
      <w:sz w:val="19"/>
      <w:szCs w:val="19"/>
      <w:u w:val="none"/>
    </w:rPr>
  </w:style>
  <w:style w:type="character" w:customStyle="1" w:styleId="Bodytext2">
    <w:name w:val="Body text (2)_"/>
    <w:basedOn w:val="Standardnpsmoodstavce"/>
    <w:link w:val="Bodytext20"/>
    <w:rsid w:val="00B90CA2"/>
    <w:rPr>
      <w:b w:val="0"/>
      <w:bCs w:val="0"/>
      <w:i w:val="0"/>
      <w:iCs w:val="0"/>
      <w:smallCaps w:val="0"/>
      <w:strike w:val="0"/>
      <w:sz w:val="21"/>
      <w:szCs w:val="21"/>
      <w:u w:val="none"/>
    </w:rPr>
  </w:style>
  <w:style w:type="character" w:customStyle="1" w:styleId="Bodytext21">
    <w:name w:val="Body text (2)"/>
    <w:basedOn w:val="Bodytext2"/>
    <w:rsid w:val="00B90CA2"/>
    <w:rPr>
      <w:rFonts w:ascii="Times New Roman" w:eastAsia="Times New Roman" w:hAnsi="Times New Roman" w:cs="Times New Roman"/>
      <w:color w:val="000000"/>
      <w:spacing w:val="0"/>
      <w:w w:val="100"/>
      <w:position w:val="0"/>
      <w:lang w:val="cs-CZ" w:eastAsia="cs-CZ" w:bidi="cs-CZ"/>
    </w:rPr>
  </w:style>
  <w:style w:type="character" w:customStyle="1" w:styleId="Heading3">
    <w:name w:val="Heading #3_"/>
    <w:basedOn w:val="Standardnpsmoodstavce"/>
    <w:link w:val="Heading30"/>
    <w:rsid w:val="00B90CA2"/>
    <w:rPr>
      <w:b/>
      <w:bCs/>
      <w:i w:val="0"/>
      <w:iCs w:val="0"/>
      <w:smallCaps w:val="0"/>
      <w:strike w:val="0"/>
      <w:sz w:val="21"/>
      <w:szCs w:val="21"/>
      <w:u w:val="none"/>
    </w:rPr>
  </w:style>
  <w:style w:type="character" w:customStyle="1" w:styleId="Bodytext4">
    <w:name w:val="Body text (4)_"/>
    <w:basedOn w:val="Standardnpsmoodstavce"/>
    <w:link w:val="Bodytext40"/>
    <w:rsid w:val="00B90CA2"/>
    <w:rPr>
      <w:b/>
      <w:bCs/>
      <w:i w:val="0"/>
      <w:iCs w:val="0"/>
      <w:smallCaps w:val="0"/>
      <w:strike w:val="0"/>
      <w:sz w:val="21"/>
      <w:szCs w:val="21"/>
      <w:u w:val="none"/>
    </w:rPr>
  </w:style>
  <w:style w:type="character" w:customStyle="1" w:styleId="Bodytext2Bold">
    <w:name w:val="Body text (2) + Bold"/>
    <w:basedOn w:val="Bodytext2"/>
    <w:rsid w:val="00B90CA2"/>
    <w:rPr>
      <w:rFonts w:ascii="Times New Roman" w:eastAsia="Times New Roman" w:hAnsi="Times New Roman" w:cs="Times New Roman"/>
      <w:b/>
      <w:bCs/>
      <w:color w:val="000000"/>
      <w:spacing w:val="0"/>
      <w:w w:val="100"/>
      <w:position w:val="0"/>
      <w:lang w:val="cs-CZ" w:eastAsia="cs-CZ" w:bidi="cs-CZ"/>
    </w:rPr>
  </w:style>
  <w:style w:type="character" w:customStyle="1" w:styleId="Bodytext3">
    <w:name w:val="Body text (3)_"/>
    <w:basedOn w:val="Standardnpsmoodstavce"/>
    <w:link w:val="Bodytext30"/>
    <w:rsid w:val="00B90CA2"/>
    <w:rPr>
      <w:b/>
      <w:bCs/>
      <w:i w:val="0"/>
      <w:iCs w:val="0"/>
      <w:smallCaps w:val="0"/>
      <w:strike w:val="0"/>
      <w:sz w:val="32"/>
      <w:szCs w:val="32"/>
      <w:u w:val="none"/>
    </w:rPr>
  </w:style>
  <w:style w:type="character" w:customStyle="1" w:styleId="Heading1">
    <w:name w:val="Heading #1_"/>
    <w:basedOn w:val="Standardnpsmoodstavce"/>
    <w:link w:val="Heading10"/>
    <w:rsid w:val="00B90CA2"/>
    <w:rPr>
      <w:rFonts w:ascii="David" w:eastAsia="David" w:hAnsi="David" w:cs="David"/>
      <w:b/>
      <w:bCs/>
      <w:i w:val="0"/>
      <w:iCs w:val="0"/>
      <w:smallCaps w:val="0"/>
      <w:strike w:val="0"/>
      <w:sz w:val="21"/>
      <w:szCs w:val="21"/>
      <w:u w:val="none"/>
    </w:rPr>
  </w:style>
  <w:style w:type="character" w:customStyle="1" w:styleId="Heading2">
    <w:name w:val="Heading #2_"/>
    <w:basedOn w:val="Standardnpsmoodstavce"/>
    <w:link w:val="Heading20"/>
    <w:rsid w:val="00B90CA2"/>
    <w:rPr>
      <w:b/>
      <w:bCs/>
      <w:i w:val="0"/>
      <w:iCs w:val="0"/>
      <w:smallCaps w:val="0"/>
      <w:strike w:val="0"/>
      <w:u w:val="none"/>
    </w:rPr>
  </w:style>
  <w:style w:type="character" w:customStyle="1" w:styleId="Headerorfooter">
    <w:name w:val="Header or footer_"/>
    <w:basedOn w:val="Standardnpsmoodstavce"/>
    <w:link w:val="Headerorfooter0"/>
    <w:rsid w:val="00B90CA2"/>
    <w:rPr>
      <w:rFonts w:ascii="Microsoft JhengHei" w:eastAsia="Microsoft JhengHei" w:hAnsi="Microsoft JhengHei" w:cs="Microsoft JhengHei"/>
      <w:b/>
      <w:bCs/>
      <w:i w:val="0"/>
      <w:iCs w:val="0"/>
      <w:smallCaps w:val="0"/>
      <w:strike w:val="0"/>
      <w:sz w:val="19"/>
      <w:szCs w:val="19"/>
      <w:u w:val="none"/>
    </w:rPr>
  </w:style>
  <w:style w:type="character" w:customStyle="1" w:styleId="Picturecaption">
    <w:name w:val="Picture caption_"/>
    <w:basedOn w:val="Standardnpsmoodstavce"/>
    <w:link w:val="Picturecaption0"/>
    <w:rsid w:val="00B90CA2"/>
    <w:rPr>
      <w:b/>
      <w:bCs/>
      <w:i w:val="0"/>
      <w:iCs w:val="0"/>
      <w:smallCaps w:val="0"/>
      <w:strike w:val="0"/>
      <w:sz w:val="21"/>
      <w:szCs w:val="21"/>
      <w:u w:val="none"/>
    </w:rPr>
  </w:style>
  <w:style w:type="paragraph" w:customStyle="1" w:styleId="Tablecaption20">
    <w:name w:val="Table caption (2)"/>
    <w:basedOn w:val="Normln"/>
    <w:link w:val="Tablecaption2"/>
    <w:rsid w:val="00B90CA2"/>
    <w:pPr>
      <w:shd w:val="clear" w:color="auto" w:fill="FFFFFF"/>
      <w:spacing w:line="266" w:lineRule="exact"/>
      <w:jc w:val="both"/>
    </w:pPr>
    <w:rPr>
      <w:b/>
      <w:bCs/>
    </w:rPr>
  </w:style>
  <w:style w:type="paragraph" w:customStyle="1" w:styleId="Tablecaption0">
    <w:name w:val="Table caption"/>
    <w:basedOn w:val="Normln"/>
    <w:link w:val="Tablecaption"/>
    <w:rsid w:val="00B90CA2"/>
    <w:pPr>
      <w:shd w:val="clear" w:color="auto" w:fill="FFFFFF"/>
      <w:spacing w:line="197" w:lineRule="exact"/>
      <w:jc w:val="both"/>
    </w:pPr>
    <w:rPr>
      <w:sz w:val="19"/>
      <w:szCs w:val="19"/>
    </w:rPr>
  </w:style>
  <w:style w:type="paragraph" w:customStyle="1" w:styleId="Bodytext20">
    <w:name w:val="Body text (2)"/>
    <w:basedOn w:val="Normln"/>
    <w:link w:val="Bodytext2"/>
    <w:rsid w:val="00B90CA2"/>
    <w:pPr>
      <w:shd w:val="clear" w:color="auto" w:fill="FFFFFF"/>
      <w:spacing w:before="540" w:after="540" w:line="232" w:lineRule="exact"/>
      <w:ind w:hanging="800"/>
    </w:pPr>
    <w:rPr>
      <w:sz w:val="21"/>
      <w:szCs w:val="21"/>
    </w:rPr>
  </w:style>
  <w:style w:type="paragraph" w:customStyle="1" w:styleId="Heading30">
    <w:name w:val="Heading #3"/>
    <w:basedOn w:val="Normln"/>
    <w:link w:val="Heading3"/>
    <w:rsid w:val="00B90CA2"/>
    <w:pPr>
      <w:shd w:val="clear" w:color="auto" w:fill="FFFFFF"/>
      <w:spacing w:after="540" w:line="232" w:lineRule="exact"/>
      <w:outlineLvl w:val="2"/>
    </w:pPr>
    <w:rPr>
      <w:b/>
      <w:bCs/>
      <w:sz w:val="21"/>
      <w:szCs w:val="21"/>
    </w:rPr>
  </w:style>
  <w:style w:type="paragraph" w:customStyle="1" w:styleId="Bodytext40">
    <w:name w:val="Body text (4)"/>
    <w:basedOn w:val="Normln"/>
    <w:link w:val="Bodytext4"/>
    <w:rsid w:val="00B90CA2"/>
    <w:pPr>
      <w:shd w:val="clear" w:color="auto" w:fill="FFFFFF"/>
      <w:spacing w:line="232" w:lineRule="exact"/>
      <w:ind w:hanging="400"/>
    </w:pPr>
    <w:rPr>
      <w:b/>
      <w:bCs/>
      <w:sz w:val="21"/>
      <w:szCs w:val="21"/>
    </w:rPr>
  </w:style>
  <w:style w:type="paragraph" w:customStyle="1" w:styleId="Bodytext30">
    <w:name w:val="Body text (3)"/>
    <w:basedOn w:val="Normln"/>
    <w:link w:val="Bodytext3"/>
    <w:rsid w:val="00B90CA2"/>
    <w:pPr>
      <w:shd w:val="clear" w:color="auto" w:fill="FFFFFF"/>
      <w:spacing w:before="3120" w:after="440" w:line="354" w:lineRule="exact"/>
      <w:jc w:val="center"/>
    </w:pPr>
    <w:rPr>
      <w:b/>
      <w:bCs/>
      <w:sz w:val="32"/>
      <w:szCs w:val="32"/>
    </w:rPr>
  </w:style>
  <w:style w:type="paragraph" w:customStyle="1" w:styleId="Heading10">
    <w:name w:val="Heading #1"/>
    <w:basedOn w:val="Normln"/>
    <w:link w:val="Heading1"/>
    <w:rsid w:val="00B90CA2"/>
    <w:pPr>
      <w:shd w:val="clear" w:color="auto" w:fill="FFFFFF"/>
      <w:spacing w:before="440" w:after="440" w:line="288" w:lineRule="exact"/>
      <w:jc w:val="center"/>
      <w:outlineLvl w:val="0"/>
    </w:pPr>
    <w:rPr>
      <w:rFonts w:ascii="David" w:eastAsia="David" w:hAnsi="David" w:cs="David"/>
      <w:b/>
      <w:bCs/>
      <w:sz w:val="21"/>
      <w:szCs w:val="21"/>
    </w:rPr>
  </w:style>
  <w:style w:type="paragraph" w:customStyle="1" w:styleId="Heading20">
    <w:name w:val="Heading #2"/>
    <w:basedOn w:val="Normln"/>
    <w:link w:val="Heading2"/>
    <w:rsid w:val="00B90CA2"/>
    <w:pPr>
      <w:shd w:val="clear" w:color="auto" w:fill="FFFFFF"/>
      <w:spacing w:before="440" w:line="266" w:lineRule="exact"/>
      <w:jc w:val="center"/>
      <w:outlineLvl w:val="1"/>
    </w:pPr>
    <w:rPr>
      <w:b/>
      <w:bCs/>
    </w:rPr>
  </w:style>
  <w:style w:type="paragraph" w:customStyle="1" w:styleId="Headerorfooter0">
    <w:name w:val="Header or footer"/>
    <w:basedOn w:val="Normln"/>
    <w:link w:val="Headerorfooter"/>
    <w:rsid w:val="00B90CA2"/>
    <w:pPr>
      <w:shd w:val="clear" w:color="auto" w:fill="FFFFFF"/>
      <w:spacing w:line="244" w:lineRule="exact"/>
    </w:pPr>
    <w:rPr>
      <w:rFonts w:ascii="Microsoft JhengHei" w:eastAsia="Microsoft JhengHei" w:hAnsi="Microsoft JhengHei" w:cs="Microsoft JhengHei"/>
      <w:b/>
      <w:bCs/>
      <w:sz w:val="19"/>
      <w:szCs w:val="19"/>
    </w:rPr>
  </w:style>
  <w:style w:type="paragraph" w:customStyle="1" w:styleId="Picturecaption0">
    <w:name w:val="Picture caption"/>
    <w:basedOn w:val="Normln"/>
    <w:link w:val="Picturecaption"/>
    <w:rsid w:val="00B90CA2"/>
    <w:pPr>
      <w:shd w:val="clear" w:color="auto" w:fill="FFFFFF"/>
      <w:spacing w:line="232" w:lineRule="exact"/>
    </w:pPr>
    <w:rPr>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imona.wagenknechtova@hdk.cz" TargetMode="External"/><Relationship Id="rId3" Type="http://schemas.openxmlformats.org/officeDocument/2006/relationships/settings" Target="settings.xml"/><Relationship Id="rId7" Type="http://schemas.openxmlformats.org/officeDocument/2006/relationships/hyperlink" Target="mailto:ludek.dosta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791</Words>
  <Characters>4670</Characters>
  <Application>Microsoft Office Word</Application>
  <DocSecurity>0</DocSecurity>
  <Lines>38</Lines>
  <Paragraphs>10</Paragraphs>
  <ScaleCrop>false</ScaleCrop>
  <Company>Hudební divadlo Karlín</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2</cp:revision>
  <dcterms:created xsi:type="dcterms:W3CDTF">2017-07-11T13:16:00Z</dcterms:created>
  <dcterms:modified xsi:type="dcterms:W3CDTF">2017-07-11T13:27:00Z</dcterms:modified>
</cp:coreProperties>
</file>