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6872"/>
        <w:gridCol w:w="1120"/>
        <w:gridCol w:w="1140"/>
        <w:gridCol w:w="1120"/>
        <w:gridCol w:w="1420"/>
      </w:tblGrid>
      <w:tr w:rsidR="0051156A" w:rsidRPr="0051156A" w:rsidTr="0051156A">
        <w:trPr>
          <w:trHeight w:val="31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bookmarkStart w:id="0" w:name="_GoBack"/>
            <w:r w:rsidRPr="0051156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LAMA PB s.r.o</w:t>
            </w:r>
            <w:r w:rsidRPr="0051156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., Brod 45, 2610 01, Příbram, IČ: 24749044, DIČ:CZ24749044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  <w:tr w:rsidR="0051156A" w:rsidRPr="0051156A" w:rsidTr="0051156A">
        <w:trPr>
          <w:trHeight w:val="31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156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email: info@lamapb.com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156A" w:rsidRPr="0051156A" w:rsidTr="0051156A">
        <w:trPr>
          <w:trHeight w:val="3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156A">
              <w:rPr>
                <w:rFonts w:ascii="Calibri" w:eastAsia="Times New Roman" w:hAnsi="Calibri" w:cs="Calibri"/>
                <w:color w:val="000000"/>
                <w:lang w:eastAsia="cs-CZ"/>
              </w:rPr>
              <w:t>17.07.2024</w:t>
            </w:r>
          </w:p>
        </w:tc>
      </w:tr>
      <w:tr w:rsidR="0051156A" w:rsidRPr="0051156A" w:rsidTr="0051156A">
        <w:trPr>
          <w:trHeight w:val="64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Výmalba areálu dílen po rekonstrukci elektroinstalace - </w:t>
            </w:r>
            <w:proofErr w:type="gramStart"/>
            <w:r w:rsidRPr="00511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OU,PŠ</w:t>
            </w:r>
            <w:proofErr w:type="gramEnd"/>
            <w:r w:rsidRPr="00511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,ZŠ a MŠ Příbram IV Pod Šachtami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156A" w:rsidRPr="0051156A" w:rsidTr="0051156A">
        <w:trPr>
          <w:trHeight w:val="525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Cenová nabídka dle zaměření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Výměra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1156A" w:rsidRPr="0051156A" w:rsidTr="0051156A">
        <w:trPr>
          <w:trHeight w:val="315"/>
        </w:trPr>
        <w:tc>
          <w:tcPr>
            <w:tcW w:w="16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Výkaz výměr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1156A" w:rsidRPr="0051156A" w:rsidTr="0051156A">
        <w:trPr>
          <w:trHeight w:val="58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malba haly dílny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 xml:space="preserve">Přípravné </w:t>
            </w:r>
            <w:proofErr w:type="gramStart"/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práce - maskování</w:t>
            </w:r>
            <w:proofErr w:type="gramEnd"/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 xml:space="preserve">, oblepování, opravy - </w:t>
            </w:r>
            <w:proofErr w:type="spellStart"/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akrylování</w:t>
            </w:r>
            <w:proofErr w:type="spellEnd"/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, štukování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8500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8 500 Kč</w:t>
            </w: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 xml:space="preserve">izolování </w:t>
            </w:r>
            <w:proofErr w:type="spellStart"/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proteklin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2 700 Kč</w:t>
            </w:r>
          </w:p>
        </w:tc>
      </w:tr>
      <w:tr w:rsidR="0051156A" w:rsidRPr="0051156A" w:rsidTr="0051156A">
        <w:trPr>
          <w:trHeight w:val="60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 xml:space="preserve">Malba bílá </w:t>
            </w:r>
            <w:proofErr w:type="gramStart"/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stěny - 2x</w:t>
            </w:r>
            <w:proofErr w:type="gramEnd"/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 xml:space="preserve"> nátěr Primalex plus náročné - hodně obřezávání štětcem vč. Penetrace, nad 3 m do stropu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556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50 040 Kč</w:t>
            </w: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 xml:space="preserve">Barevný nátěr </w:t>
            </w:r>
            <w:proofErr w:type="gramStart"/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soklu - omyvatelná</w:t>
            </w:r>
            <w:proofErr w:type="gramEnd"/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 xml:space="preserve"> barva do výšky 3m vč. penetrace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30 840 Kč</w:t>
            </w: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nátěr stropu </w:t>
            </w:r>
            <w:proofErr w:type="spellStart"/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eternal</w:t>
            </w:r>
            <w:proofErr w:type="spellEnd"/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stabil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42 000 Kč</w:t>
            </w: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nátěr radiátorů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49 000 Kč</w:t>
            </w: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0 Kč</w:t>
            </w: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 xml:space="preserve">pronájem nůžkové plošiny </w:t>
            </w:r>
            <w:proofErr w:type="spellStart"/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compact</w:t>
            </w:r>
            <w:proofErr w:type="spellEnd"/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 xml:space="preserve"> 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dní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15 600 Kč</w:t>
            </w: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doprava plošiny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1 600 Kč</w:t>
            </w: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0 Kč</w:t>
            </w: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0 Kč</w:t>
            </w: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0 Kč</w:t>
            </w: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 xml:space="preserve">Materiál - ostatní pomocný materiál + plachty, </w:t>
            </w:r>
            <w:proofErr w:type="spellStart"/>
            <w:proofErr w:type="gramStart"/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pásky,akryl</w:t>
            </w:r>
            <w:proofErr w:type="gramEnd"/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,stěrka</w:t>
            </w:r>
            <w:proofErr w:type="spellEnd"/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 xml:space="preserve"> aj.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3831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3 831 Kč</w:t>
            </w:r>
          </w:p>
        </w:tc>
      </w:tr>
      <w:tr w:rsidR="0051156A" w:rsidRPr="0051156A" w:rsidTr="0051156A">
        <w:trPr>
          <w:trHeight w:val="31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1156A">
              <w:rPr>
                <w:rFonts w:ascii="Arial" w:eastAsia="Times New Roman" w:hAnsi="Arial" w:cs="Arial"/>
                <w:lang w:eastAsia="cs-CZ"/>
              </w:rPr>
              <w:t xml:space="preserve">Doprava materiálu a </w:t>
            </w:r>
            <w:proofErr w:type="gramStart"/>
            <w:r w:rsidRPr="0051156A">
              <w:rPr>
                <w:rFonts w:ascii="Arial" w:eastAsia="Times New Roman" w:hAnsi="Arial" w:cs="Arial"/>
                <w:lang w:eastAsia="cs-CZ"/>
              </w:rPr>
              <w:t>pracovníků - paušálně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1156A">
              <w:rPr>
                <w:rFonts w:ascii="Arial" w:eastAsia="Times New Roman" w:hAnsi="Arial" w:cs="Arial"/>
                <w:lang w:eastAsia="cs-CZ"/>
              </w:rPr>
              <w:t>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1156A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1156A">
              <w:rPr>
                <w:rFonts w:ascii="Arial" w:eastAsia="Times New Roman" w:hAnsi="Arial" w:cs="Arial"/>
                <w:lang w:eastAsia="cs-CZ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2 500 Kč</w:t>
            </w: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za akci bez DPH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206 611 Kč</w:t>
            </w: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DPH </w:t>
            </w:r>
            <w:proofErr w:type="gramStart"/>
            <w:r w:rsidRPr="005115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43 389 Kč</w:t>
            </w:r>
          </w:p>
        </w:tc>
      </w:tr>
      <w:tr w:rsidR="0051156A" w:rsidRPr="0051156A" w:rsidTr="0051156A">
        <w:trPr>
          <w:trHeight w:val="33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Celkem za akci vč. </w:t>
            </w:r>
            <w:proofErr w:type="gramStart"/>
            <w:r w:rsidRPr="005115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21%</w:t>
            </w:r>
            <w:proofErr w:type="gramEnd"/>
            <w:r w:rsidRPr="005115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DPH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1156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250 000 Kč</w:t>
            </w: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156A">
              <w:rPr>
                <w:rFonts w:ascii="Calibri" w:eastAsia="Times New Roman" w:hAnsi="Calibri" w:cs="Calibri"/>
                <w:color w:val="000000"/>
                <w:lang w:eastAsia="cs-CZ"/>
              </w:rPr>
              <w:t>Cenovou nabídku vypracoval Mašek Roman 602875280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156A" w:rsidRPr="0051156A" w:rsidTr="0051156A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156A">
              <w:rPr>
                <w:rFonts w:ascii="Calibri" w:eastAsia="Times New Roman" w:hAnsi="Calibri" w:cs="Calibri"/>
                <w:color w:val="000000"/>
                <w:lang w:eastAsia="cs-CZ"/>
              </w:rPr>
              <w:t>záruka 24 měsíců na provedené práce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6A" w:rsidRPr="0051156A" w:rsidRDefault="0051156A" w:rsidP="005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1156A" w:rsidRDefault="0051156A"/>
    <w:sectPr w:rsidR="0051156A" w:rsidSect="00B61873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6A"/>
    <w:rsid w:val="0051156A"/>
    <w:rsid w:val="007E2829"/>
    <w:rsid w:val="00B6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8886"/>
  <w15:chartTrackingRefBased/>
  <w15:docId w15:val="{D01D19C5-B941-4DD9-AE06-20C46775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2</cp:revision>
  <dcterms:created xsi:type="dcterms:W3CDTF">2024-08-26T07:10:00Z</dcterms:created>
  <dcterms:modified xsi:type="dcterms:W3CDTF">2024-08-26T07:10:00Z</dcterms:modified>
</cp:coreProperties>
</file>