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BBA8" w14:textId="77777777" w:rsidR="00C24C2E" w:rsidRDefault="00966845" w:rsidP="00966845">
      <w:pPr>
        <w:jc w:val="center"/>
        <w:rPr>
          <w:rFonts w:ascii="Arial CE,Bold" w:hAnsi="Arial CE,Bold" w:cs="Arial CE,Bold"/>
          <w:b/>
          <w:bCs/>
          <w:sz w:val="26"/>
          <w:szCs w:val="26"/>
        </w:rPr>
      </w:pPr>
      <w:r>
        <w:rPr>
          <w:rFonts w:ascii="Arial CE,Bold" w:hAnsi="Arial CE,Bold" w:cs="Arial CE,Bold"/>
          <w:b/>
          <w:bCs/>
          <w:sz w:val="26"/>
          <w:szCs w:val="26"/>
        </w:rPr>
        <w:t>SMLOUVA O DÍLO č. 195069</w:t>
      </w:r>
    </w:p>
    <w:p w14:paraId="65E517BC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uzavřená dle ustanovení § 2586 a násl. zákona č. 89/2012 Sb., občanského zákoníku, ve znění pozdějších předpisů</w:t>
      </w:r>
    </w:p>
    <w:p w14:paraId="20CC834E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26"/>
          <w:szCs w:val="26"/>
        </w:rPr>
      </w:pPr>
    </w:p>
    <w:p w14:paraId="60D6126A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66845">
        <w:rPr>
          <w:rFonts w:ascii="Arial" w:hAnsi="Arial" w:cs="Arial"/>
          <w:b/>
          <w:bCs/>
          <w:sz w:val="18"/>
          <w:szCs w:val="18"/>
        </w:rPr>
        <w:t xml:space="preserve">Smluvní </w:t>
      </w:r>
      <w:r>
        <w:rPr>
          <w:rFonts w:ascii="Arial" w:hAnsi="Arial" w:cs="Arial"/>
          <w:b/>
          <w:bCs/>
          <w:sz w:val="18"/>
          <w:szCs w:val="18"/>
        </w:rPr>
        <w:t>strany</w:t>
      </w:r>
    </w:p>
    <w:p w14:paraId="0F8D4680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Objednatel:  </w:t>
      </w:r>
    </w:p>
    <w:p w14:paraId="39D655BF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Uměleckoprůmyslové museum v Praze</w:t>
      </w:r>
    </w:p>
    <w:p w14:paraId="6EA45188" w14:textId="77777777" w:rsidR="00966845" w:rsidRP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Ulice 17. listopadu 2, 110 00 Praha 1</w:t>
      </w:r>
    </w:p>
    <w:p w14:paraId="30D8C3BF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00023442</w:t>
      </w:r>
    </w:p>
    <w:p w14:paraId="06DA3B40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není plátcem</w:t>
      </w:r>
    </w:p>
    <w:p w14:paraId="7D1FB6F3" w14:textId="77777777" w:rsidR="00966845" w:rsidRDefault="00966845" w:rsidP="009668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Zastoupená: PhDr. Radim Vondráček, PhD.</w:t>
      </w:r>
    </w:p>
    <w:p w14:paraId="44BA8B07" w14:textId="77777777" w:rsidR="00966845" w:rsidRDefault="00966845" w:rsidP="00966845">
      <w:pPr>
        <w:rPr>
          <w:b/>
        </w:rPr>
      </w:pPr>
      <w:r>
        <w:rPr>
          <w:b/>
        </w:rPr>
        <w:t>Zhotovitel:</w:t>
      </w:r>
    </w:p>
    <w:p w14:paraId="43746409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Těšínské papírny, s.r.o.</w:t>
      </w:r>
    </w:p>
    <w:p w14:paraId="632E7499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sídlem Lípová 1965, 737 01 Český Těšín</w:t>
      </w:r>
    </w:p>
    <w:p w14:paraId="083C0ECA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607 75 505</w:t>
      </w:r>
    </w:p>
    <w:p w14:paraId="031022DE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CZ60775505</w:t>
      </w:r>
    </w:p>
    <w:p w14:paraId="1D165D11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zapsaná v obchodním rejstříku vedeném Krajským soudem v Ostravě v odd. C, vl. 7094</w:t>
      </w:r>
    </w:p>
    <w:p w14:paraId="7DFD146A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kterou podepisuje a jedná Ing. Tomáš Roman, jednatel společnosti</w:t>
      </w:r>
    </w:p>
    <w:p w14:paraId="71052309" w14:textId="616CA372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bankovní spojení: </w:t>
      </w:r>
      <w:r w:rsidR="00E1422F">
        <w:rPr>
          <w:rFonts w:ascii="Arial" w:hAnsi="Arial" w:cs="Arial"/>
          <w:sz w:val="18"/>
          <w:szCs w:val="18"/>
        </w:rPr>
        <w:t>………..</w:t>
      </w:r>
    </w:p>
    <w:p w14:paraId="6D1E0C46" w14:textId="7605C2FC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E-mailová adresa: </w:t>
      </w:r>
      <w:r w:rsidR="00E1422F">
        <w:rPr>
          <w:rFonts w:ascii="Arial" w:hAnsi="Arial" w:cs="Arial"/>
          <w:sz w:val="18"/>
          <w:szCs w:val="18"/>
        </w:rPr>
        <w:t>………………</w:t>
      </w:r>
    </w:p>
    <w:p w14:paraId="34C9CAF2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</w:p>
    <w:p w14:paraId="3C7B86F2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jc w:val="center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II. Předmět smlouvy</w:t>
      </w:r>
    </w:p>
    <w:p w14:paraId="69F4D45E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Předmětem smlouvy je závazek zhotovitele provést na svůj náklad a nebezpečí pro objednatele dílo, kterým je</w:t>
      </w:r>
    </w:p>
    <w:p w14:paraId="70840DE9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zhotovení následně specifikované publikace (dále i jen „předmět díla“) a závazek objednatele dílo převzít a</w:t>
      </w:r>
    </w:p>
    <w:p w14:paraId="151695D7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zaplatit sjednanou cenu</w:t>
      </w:r>
    </w:p>
    <w:p w14:paraId="1E7F05B1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</w:p>
    <w:p w14:paraId="0A0A0DB4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Specifikace publikace:</w:t>
      </w:r>
    </w:p>
    <w:p w14:paraId="3EBC60EC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 xml:space="preserve">Název publikace:  </w:t>
      </w:r>
      <w:r>
        <w:rPr>
          <w:rFonts w:ascii="Arial" w:hAnsi="Arial" w:cs="Arial"/>
          <w:sz w:val="18"/>
          <w:szCs w:val="18"/>
        </w:rPr>
        <w:t>ART LIFE Průvodce stálou expozicí UPM - AJ</w:t>
      </w:r>
    </w:p>
    <w:p w14:paraId="5BDF0FDB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 xml:space="preserve">Náklad:                  </w:t>
      </w:r>
      <w:r>
        <w:rPr>
          <w:rFonts w:ascii="Arial" w:hAnsi="Arial" w:cs="Arial"/>
          <w:sz w:val="18"/>
          <w:szCs w:val="18"/>
        </w:rPr>
        <w:t>1 500 ks</w:t>
      </w:r>
    </w:p>
    <w:p w14:paraId="17702166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Formát:</w:t>
      </w:r>
      <w:r w:rsidRPr="009668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229x313 mm</w:t>
      </w:r>
    </w:p>
    <w:p w14:paraId="43BDFB8E" w14:textId="77777777" w:rsidR="00966845" w:rsidRP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Rozsah</w:t>
      </w:r>
      <w:r w:rsidRPr="00966845">
        <w:rPr>
          <w:rFonts w:ascii="Arial CE,Bold" w:hAnsi="Arial CE,Bold" w:cs="Arial CE,Bold"/>
          <w:bCs/>
          <w:sz w:val="18"/>
          <w:szCs w:val="18"/>
        </w:rPr>
        <w:t>:                 64 stran</w:t>
      </w:r>
    </w:p>
    <w:p w14:paraId="6A684496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 xml:space="preserve">Vazba:                   </w:t>
      </w:r>
      <w:r>
        <w:rPr>
          <w:rFonts w:ascii="Arial" w:hAnsi="Arial" w:cs="Arial"/>
          <w:sz w:val="18"/>
          <w:szCs w:val="18"/>
        </w:rPr>
        <w:t>V2, hřbet rovný, potah lak Disperzní mat</w:t>
      </w:r>
    </w:p>
    <w:p w14:paraId="3D1C0BB4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 xml:space="preserve">Barevnost:            </w:t>
      </w:r>
      <w:r>
        <w:rPr>
          <w:rFonts w:ascii="Arial" w:hAnsi="Arial" w:cs="Arial"/>
          <w:sz w:val="18"/>
          <w:szCs w:val="18"/>
        </w:rPr>
        <w:t>text 4/4, potah 4/4</w:t>
      </w:r>
    </w:p>
    <w:p w14:paraId="77F9D0BA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 xml:space="preserve">Papír na text:        </w:t>
      </w:r>
      <w:r>
        <w:rPr>
          <w:rFonts w:ascii="Arial" w:hAnsi="Arial" w:cs="Arial"/>
          <w:sz w:val="18"/>
          <w:szCs w:val="18"/>
        </w:rPr>
        <w:t>140g BO bílý - bezdřevý nenatíraný</w:t>
      </w:r>
    </w:p>
    <w:p w14:paraId="45C975B1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</w:p>
    <w:p w14:paraId="5CB4E689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jc w:val="center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III. Předání výrobních podkladů</w:t>
      </w:r>
    </w:p>
    <w:p w14:paraId="22FCEA71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 se zavazuje předat zhotoviteli následující výrobní podklady: PDF</w:t>
      </w:r>
    </w:p>
    <w:p w14:paraId="5BBAAE44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Termín předání výrobních podkladů: 27. 7. 2024</w:t>
      </w:r>
    </w:p>
    <w:p w14:paraId="23BC4FE8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Prodlení objednatele s předáním výrobních podkladů zhotoviteli je považováno za podstatné porušení smlouvy, pro které je zhotovitel oprávněn od smlouvy odstoupit.</w:t>
      </w:r>
    </w:p>
    <w:p w14:paraId="0A522BA9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</w:p>
    <w:p w14:paraId="0D61A49A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jc w:val="center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IV. Termín předání předmětu díla</w:t>
      </w:r>
    </w:p>
    <w:p w14:paraId="75F44FE1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se zavazuje předmět díla předat objednateli v termínu do: 29. 8. 2024</w:t>
      </w:r>
    </w:p>
    <w:p w14:paraId="38A963D3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</w:p>
    <w:p w14:paraId="55675D82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jc w:val="center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V. Cena díla</w:t>
      </w:r>
    </w:p>
    <w:p w14:paraId="797B257B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se dohodly při uvedené specifikaci na následující ceně za dílo takto:</w:t>
      </w:r>
    </w:p>
    <w:p w14:paraId="0459D70C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Cena za jeden kus publikace bez DPH včetně dopravy:    54,80 CZK</w:t>
      </w:r>
    </w:p>
    <w:p w14:paraId="059BA87A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 ceně bude účtováno DPH dle platných právních předpisů.</w:t>
      </w:r>
    </w:p>
    <w:p w14:paraId="3F9AFDE1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se dohodly, že cena díla je splatná ve lhůtě 30 kalendářních dnů od vystavení faktury.</w:t>
      </w:r>
    </w:p>
    <w:p w14:paraId="380A6500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</w:p>
    <w:p w14:paraId="01D176B0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jc w:val="center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VI. Obchodní podmínky</w:t>
      </w:r>
    </w:p>
    <w:p w14:paraId="5BC2EE91" w14:textId="77777777" w:rsidR="005436B0" w:rsidRDefault="005436B0" w:rsidP="005436B0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  <w:r>
        <w:rPr>
          <w:rFonts w:ascii="Arial CE,Bold" w:hAnsi="Arial CE,Bold" w:cs="Arial CE,Bold"/>
          <w:b/>
          <w:bCs/>
          <w:sz w:val="18"/>
          <w:szCs w:val="18"/>
        </w:rPr>
        <w:t>Smluvní strany souhlasí s obchodními podmínkami, které jsou uvedeny na dalších stranách této smlouvy a které jsou její nedílnou součástí.</w:t>
      </w:r>
    </w:p>
    <w:p w14:paraId="60470618" w14:textId="77777777" w:rsidR="005436B0" w:rsidRDefault="005436B0" w:rsidP="005436B0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</w:p>
    <w:p w14:paraId="1FC1BA43" w14:textId="77777777" w:rsidR="005436B0" w:rsidRDefault="005436B0" w:rsidP="005436B0">
      <w:pPr>
        <w:autoSpaceDE w:val="0"/>
        <w:autoSpaceDN w:val="0"/>
        <w:adjustRightInd w:val="0"/>
        <w:spacing w:after="0" w:line="240" w:lineRule="auto"/>
        <w:rPr>
          <w:rFonts w:ascii="Arial CE,Bold" w:hAnsi="Arial CE,Bold" w:cs="Arial CE,Bold"/>
          <w:b/>
          <w:bCs/>
          <w:sz w:val="18"/>
          <w:szCs w:val="18"/>
        </w:rPr>
      </w:pPr>
    </w:p>
    <w:p w14:paraId="66135343" w14:textId="1C466757" w:rsidR="005436B0" w:rsidRDefault="00966845" w:rsidP="005436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Českém Těšíně dne:</w:t>
      </w:r>
      <w:r w:rsidR="005436B0" w:rsidRPr="005436B0">
        <w:rPr>
          <w:rFonts w:ascii="Arial" w:hAnsi="Arial" w:cs="Arial"/>
          <w:sz w:val="18"/>
          <w:szCs w:val="18"/>
        </w:rPr>
        <w:t xml:space="preserve"> </w:t>
      </w:r>
      <w:r w:rsidR="00E1422F">
        <w:rPr>
          <w:rFonts w:ascii="Arial" w:hAnsi="Arial" w:cs="Arial"/>
          <w:sz w:val="18"/>
          <w:szCs w:val="18"/>
        </w:rPr>
        <w:t>……………</w:t>
      </w:r>
      <w:r w:rsidR="005436B0">
        <w:rPr>
          <w:rFonts w:ascii="Arial" w:hAnsi="Arial" w:cs="Arial"/>
          <w:sz w:val="18"/>
          <w:szCs w:val="18"/>
        </w:rPr>
        <w:t xml:space="preserve">                                 V ………..…………….…….…….. dne …………………</w:t>
      </w:r>
    </w:p>
    <w:p w14:paraId="0E6E10A7" w14:textId="77777777" w:rsidR="00966845" w:rsidRDefault="005436B0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66845">
        <w:rPr>
          <w:rFonts w:ascii="Arial" w:hAnsi="Arial" w:cs="Arial"/>
          <w:sz w:val="18"/>
          <w:szCs w:val="18"/>
        </w:rPr>
        <w:t>.</w:t>
      </w:r>
    </w:p>
    <w:p w14:paraId="2F818BF1" w14:textId="77777777" w:rsidR="00966845" w:rsidRDefault="00966845" w:rsidP="00966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Zhotovitel: </w:t>
      </w:r>
      <w:r w:rsidR="005436B0">
        <w:rPr>
          <w:rFonts w:ascii="Arial" w:hAnsi="Arial" w:cs="Arial"/>
          <w:sz w:val="18"/>
          <w:szCs w:val="18"/>
        </w:rPr>
        <w:t xml:space="preserve">………………………………………………  </w:t>
      </w:r>
      <w:r>
        <w:rPr>
          <w:rFonts w:ascii="Arial" w:hAnsi="Arial" w:cs="Arial"/>
          <w:sz w:val="18"/>
          <w:szCs w:val="18"/>
        </w:rPr>
        <w:t>Objednatel: ………………………………………………….</w:t>
      </w:r>
    </w:p>
    <w:p w14:paraId="17E27C03" w14:textId="77777777" w:rsidR="00966845" w:rsidRPr="00966845" w:rsidRDefault="00966845" w:rsidP="00966845">
      <w:pPr>
        <w:rPr>
          <w:b/>
        </w:rPr>
      </w:pPr>
    </w:p>
    <w:sectPr w:rsidR="00966845" w:rsidRPr="0096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,Bold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5"/>
    <w:rsid w:val="005436B0"/>
    <w:rsid w:val="0056043F"/>
    <w:rsid w:val="00966845"/>
    <w:rsid w:val="00C24C2E"/>
    <w:rsid w:val="00E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85B30"/>
  <w15:chartTrackingRefBased/>
  <w15:docId w15:val="{7C8F662F-D9A5-441A-A098-67B28CD1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Michaela</dc:creator>
  <cp:keywords/>
  <dc:description/>
  <cp:lastModifiedBy>Neskerová Michaela</cp:lastModifiedBy>
  <cp:revision>4</cp:revision>
  <dcterms:created xsi:type="dcterms:W3CDTF">2024-08-21T11:22:00Z</dcterms:created>
  <dcterms:modified xsi:type="dcterms:W3CDTF">2024-08-21T11:22:00Z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e2bb8d35-1b5b-4245-87ef-9b557a3f357f</vt:lpwstr>
  </property>
</Properties>
</file>