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3E117" w14:textId="1FE96B70" w:rsidR="009159D2" w:rsidRPr="00AB4CEF" w:rsidRDefault="009159D2" w:rsidP="009159D2">
      <w:pPr>
        <w:spacing w:line="268" w:lineRule="auto"/>
        <w:ind w:right="6"/>
        <w:rPr>
          <w:rFonts w:asciiTheme="minorHAnsi" w:eastAsia="Trebuchet MS" w:hAnsiTheme="minorHAnsi" w:cstheme="minorHAnsi"/>
          <w:b/>
          <w:sz w:val="24"/>
        </w:rPr>
      </w:pPr>
      <w:r>
        <w:rPr>
          <w:rFonts w:asciiTheme="minorHAnsi" w:eastAsia="Trebuchet MS" w:hAnsiTheme="minorHAnsi" w:cstheme="minorHAnsi"/>
          <w:b/>
        </w:rPr>
        <w:t xml:space="preserve">Příloha č. </w:t>
      </w:r>
      <w:r w:rsidR="00AB4CEF" w:rsidRPr="00AB4CEF">
        <w:rPr>
          <w:rFonts w:asciiTheme="minorHAnsi" w:eastAsia="Trebuchet MS" w:hAnsiTheme="minorHAnsi" w:cstheme="minorHAnsi"/>
          <w:b/>
        </w:rPr>
        <w:t>4</w:t>
      </w:r>
    </w:p>
    <w:p w14:paraId="375EF929" w14:textId="2B9A13DF" w:rsidR="009159D2" w:rsidRDefault="009159D2" w:rsidP="009159D2">
      <w:pPr>
        <w:spacing w:after="120"/>
        <w:jc w:val="center"/>
        <w:rPr>
          <w:rFonts w:asciiTheme="minorHAnsi" w:eastAsia="Times New Roman" w:hAnsiTheme="minorHAnsi" w:cstheme="minorHAnsi"/>
          <w:b/>
          <w:sz w:val="28"/>
        </w:rPr>
      </w:pPr>
      <w:r w:rsidRPr="009159D2">
        <w:rPr>
          <w:rFonts w:asciiTheme="minorHAnsi" w:hAnsiTheme="minorHAnsi" w:cstheme="minorHAnsi"/>
          <w:b/>
          <w:sz w:val="28"/>
        </w:rPr>
        <w:t>Stávající duševní vlastnictví účastník</w:t>
      </w:r>
      <w:bookmarkStart w:id="0" w:name="_GoBack"/>
      <w:bookmarkEnd w:id="0"/>
      <w:r w:rsidRPr="009159D2">
        <w:rPr>
          <w:rFonts w:asciiTheme="minorHAnsi" w:hAnsiTheme="minorHAnsi" w:cstheme="minorHAnsi"/>
          <w:b/>
          <w:sz w:val="28"/>
        </w:rPr>
        <w:t>ů</w:t>
      </w:r>
      <w:r>
        <w:rPr>
          <w:rFonts w:asciiTheme="minorHAnsi" w:hAnsiTheme="minorHAnsi" w:cstheme="minorHAnsi"/>
          <w:b/>
          <w:sz w:val="28"/>
        </w:rPr>
        <w:t xml:space="preserve"> </w:t>
      </w:r>
    </w:p>
    <w:p w14:paraId="2DE77556" w14:textId="77777777" w:rsidR="00BD250F" w:rsidRPr="001C3E71" w:rsidRDefault="00BD250F">
      <w:pPr>
        <w:spacing w:line="200" w:lineRule="exact"/>
        <w:rPr>
          <w:rFonts w:asciiTheme="minorHAnsi" w:hAnsiTheme="minorHAnsi" w:cstheme="minorHAnsi"/>
        </w:rPr>
      </w:pPr>
    </w:p>
    <w:p w14:paraId="2B945105" w14:textId="77777777" w:rsidR="00BD250F" w:rsidRPr="001C3E71" w:rsidRDefault="00BD250F">
      <w:pPr>
        <w:spacing w:line="200" w:lineRule="exact"/>
        <w:rPr>
          <w:rFonts w:asciiTheme="minorHAnsi" w:hAnsiTheme="minorHAnsi" w:cstheme="minorHAnsi"/>
        </w:rPr>
      </w:pPr>
    </w:p>
    <w:p w14:paraId="04CDB751" w14:textId="4B5481B6" w:rsidR="00B21A2B" w:rsidRDefault="00545F64" w:rsidP="00B21A2B">
      <w:pPr>
        <w:tabs>
          <w:tab w:val="left" w:pos="284"/>
        </w:tabs>
        <w:jc w:val="both"/>
        <w:rPr>
          <w:rFonts w:asciiTheme="minorHAnsi" w:eastAsia="Trebuchet MS" w:hAnsiTheme="minorHAnsi" w:cstheme="minorHAnsi"/>
        </w:rPr>
      </w:pPr>
      <w:r>
        <w:rPr>
          <w:rFonts w:asciiTheme="minorHAnsi" w:eastAsia="Trebuchet MS" w:hAnsiTheme="minorHAnsi" w:cstheme="minorHAnsi"/>
          <w:b/>
          <w:bCs/>
        </w:rPr>
        <w:t>Příjemce</w:t>
      </w:r>
      <w:r w:rsidR="003B33B5" w:rsidRPr="001C3E71">
        <w:rPr>
          <w:rFonts w:asciiTheme="minorHAnsi" w:eastAsia="Trebuchet MS" w:hAnsiTheme="minorHAnsi" w:cstheme="minorHAnsi"/>
          <w:b/>
          <w:bCs/>
        </w:rPr>
        <w:t xml:space="preserve">: </w:t>
      </w:r>
      <w:r w:rsidR="00EC2DCF" w:rsidRPr="001C3E71">
        <w:rPr>
          <w:rFonts w:asciiTheme="minorHAnsi" w:eastAsia="Trebuchet MS" w:hAnsiTheme="minorHAnsi" w:cstheme="minorHAnsi"/>
          <w:b/>
          <w:bCs/>
        </w:rPr>
        <w:t>Technická univerzita v Liberci</w:t>
      </w:r>
    </w:p>
    <w:p w14:paraId="76B7BB30" w14:textId="0156FD01" w:rsidR="00D32470" w:rsidRDefault="00D32470" w:rsidP="00B21A2B">
      <w:pPr>
        <w:tabs>
          <w:tab w:val="left" w:pos="284"/>
        </w:tabs>
        <w:jc w:val="both"/>
        <w:rPr>
          <w:rFonts w:asciiTheme="minorHAnsi" w:eastAsia="Trebuchet MS" w:hAnsiTheme="minorHAnsi" w:cstheme="minorHAnsi"/>
        </w:rPr>
      </w:pPr>
    </w:p>
    <w:p w14:paraId="5A967400" w14:textId="1E859242" w:rsidR="00D32470" w:rsidRDefault="00D32470" w:rsidP="00D32470">
      <w:pPr>
        <w:jc w:val="both"/>
        <w:rPr>
          <w:rFonts w:asciiTheme="minorHAnsi" w:hAnsiTheme="minorHAnsi" w:cstheme="minorHAnsi"/>
        </w:rPr>
      </w:pPr>
      <w:r w:rsidRPr="00D32470">
        <w:rPr>
          <w:rFonts w:asciiTheme="minorHAnsi" w:hAnsiTheme="minorHAnsi" w:cstheme="minorHAnsi"/>
        </w:rPr>
        <w:t xml:space="preserve">Co se týká </w:t>
      </w:r>
      <w:r w:rsidR="00332A81">
        <w:rPr>
          <w:rFonts w:asciiTheme="minorHAnsi" w:hAnsiTheme="minorHAnsi" w:cstheme="minorHAnsi"/>
          <w:b/>
          <w:bCs/>
        </w:rPr>
        <w:t>Technické univerzity v Liberci</w:t>
      </w:r>
      <w:r>
        <w:rPr>
          <w:rFonts w:asciiTheme="minorHAnsi" w:hAnsiTheme="minorHAnsi" w:cstheme="minorHAnsi"/>
          <w:b/>
          <w:bCs/>
        </w:rPr>
        <w:t>,</w:t>
      </w:r>
      <w:r w:rsidRPr="00D32470">
        <w:rPr>
          <w:rFonts w:asciiTheme="minorHAnsi" w:hAnsiTheme="minorHAnsi" w:cstheme="minorHAnsi"/>
          <w:b/>
          <w:bCs/>
        </w:rPr>
        <w:t xml:space="preserve"> </w:t>
      </w:r>
      <w:r w:rsidR="00332A81" w:rsidRPr="00332A81">
        <w:rPr>
          <w:rFonts w:asciiTheme="minorHAnsi" w:hAnsiTheme="minorHAnsi" w:cstheme="minorHAnsi"/>
          <w:b/>
          <w:bCs/>
        </w:rPr>
        <w:t>Ústav</w:t>
      </w:r>
      <w:r w:rsidR="00A146C2">
        <w:rPr>
          <w:rFonts w:asciiTheme="minorHAnsi" w:hAnsiTheme="minorHAnsi" w:cstheme="minorHAnsi"/>
          <w:b/>
          <w:bCs/>
        </w:rPr>
        <w:t>u</w:t>
      </w:r>
      <w:r w:rsidR="00332A81" w:rsidRPr="00332A81">
        <w:rPr>
          <w:rFonts w:asciiTheme="minorHAnsi" w:hAnsiTheme="minorHAnsi" w:cstheme="minorHAnsi"/>
          <w:b/>
          <w:bCs/>
        </w:rPr>
        <w:t xml:space="preserve"> pro nanomateriály, pokročilé technologie a inovace</w:t>
      </w:r>
      <w:r w:rsidR="00332A81">
        <w:rPr>
          <w:rFonts w:asciiTheme="minorHAnsi" w:hAnsiTheme="minorHAnsi" w:cstheme="minorHAnsi"/>
          <w:b/>
          <w:bCs/>
        </w:rPr>
        <w:t xml:space="preserve">, </w:t>
      </w:r>
      <w:r w:rsidRPr="00D32470">
        <w:rPr>
          <w:rFonts w:asciiTheme="minorHAnsi" w:hAnsiTheme="minorHAnsi" w:cstheme="minorHAnsi"/>
        </w:rPr>
        <w:t>dohodl</w:t>
      </w:r>
      <w:r>
        <w:rPr>
          <w:rFonts w:asciiTheme="minorHAnsi" w:hAnsiTheme="minorHAnsi" w:cstheme="minorHAnsi"/>
        </w:rPr>
        <w:t>i</w:t>
      </w:r>
      <w:r w:rsidRPr="00D32470">
        <w:rPr>
          <w:rFonts w:asciiTheme="minorHAnsi" w:hAnsiTheme="minorHAnsi" w:cstheme="minorHAnsi"/>
        </w:rPr>
        <w:t xml:space="preserve"> se tímto </w:t>
      </w:r>
      <w:r>
        <w:rPr>
          <w:rFonts w:asciiTheme="minorHAnsi" w:hAnsiTheme="minorHAnsi" w:cstheme="minorHAnsi"/>
        </w:rPr>
        <w:t>účastníci</w:t>
      </w:r>
      <w:r w:rsidRPr="00D32470">
        <w:rPr>
          <w:rFonts w:asciiTheme="minorHAnsi" w:hAnsiTheme="minorHAnsi" w:cstheme="minorHAnsi"/>
        </w:rPr>
        <w:t xml:space="preserve"> </w:t>
      </w:r>
      <w:r w:rsidR="009D241B">
        <w:rPr>
          <w:rFonts w:asciiTheme="minorHAnsi" w:hAnsiTheme="minorHAnsi" w:cstheme="minorHAnsi"/>
        </w:rPr>
        <w:t>této S</w:t>
      </w:r>
      <w:r w:rsidRPr="00D32470">
        <w:rPr>
          <w:rFonts w:asciiTheme="minorHAnsi" w:hAnsiTheme="minorHAnsi" w:cstheme="minorHAnsi"/>
        </w:rPr>
        <w:t>mlouvy, že podle jejich nejlepšího vědomí je tímto specifikováno a odsouhlaseno následující Stávající duševní vlastnictví pro Projekt. Konkrétní omezení a/nebo podmínky budou uvedeny níže:</w:t>
      </w:r>
    </w:p>
    <w:p w14:paraId="35C9CB1B" w14:textId="77777777" w:rsidR="00545F64" w:rsidRPr="00D32470" w:rsidRDefault="00545F64" w:rsidP="00D32470">
      <w:pPr>
        <w:jc w:val="both"/>
        <w:rPr>
          <w:rFonts w:asciiTheme="minorHAnsi" w:hAnsiTheme="minorHAnsi" w:cstheme="minorHAnsi"/>
        </w:rPr>
      </w:pPr>
    </w:p>
    <w:tbl>
      <w:tblPr>
        <w:tblStyle w:val="Prosttabulka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61"/>
        <w:gridCol w:w="3061"/>
      </w:tblGrid>
      <w:tr w:rsidR="00D32470" w:rsidRPr="00332A81" w14:paraId="406F3599" w14:textId="77777777" w:rsidTr="0033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F2DBDB" w:themeFill="accent2" w:themeFillTint="33"/>
            <w:vAlign w:val="center"/>
            <w:hideMark/>
          </w:tcPr>
          <w:p w14:paraId="4151318C" w14:textId="77777777" w:rsidR="00332A81" w:rsidRPr="00332A81" w:rsidRDefault="00D32470" w:rsidP="00D324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2A81">
              <w:rPr>
                <w:rFonts w:asciiTheme="minorHAnsi" w:hAnsiTheme="minorHAnsi" w:cstheme="minorHAnsi"/>
                <w:color w:val="000000"/>
              </w:rPr>
              <w:t xml:space="preserve">Specifikace </w:t>
            </w:r>
          </w:p>
          <w:p w14:paraId="18EF5A77" w14:textId="3F692F87" w:rsidR="00D32470" w:rsidRPr="00332A81" w:rsidRDefault="00D32470" w:rsidP="00D324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2A81">
              <w:rPr>
                <w:rFonts w:asciiTheme="minorHAnsi" w:hAnsiTheme="minorHAnsi" w:cstheme="minorHAnsi"/>
                <w:color w:val="000000"/>
              </w:rPr>
              <w:t>STÁVAJÍCÍHO DUŠEVNÍHO VLASTNICTVÍ</w:t>
            </w:r>
          </w:p>
        </w:tc>
        <w:tc>
          <w:tcPr>
            <w:tcW w:w="3061" w:type="dxa"/>
            <w:shd w:val="clear" w:color="auto" w:fill="F2DBDB" w:themeFill="accent2" w:themeFillTint="33"/>
            <w:vAlign w:val="center"/>
            <w:hideMark/>
          </w:tcPr>
          <w:p w14:paraId="316E5921" w14:textId="77777777" w:rsidR="00D32470" w:rsidRPr="00332A81" w:rsidRDefault="00D32470" w:rsidP="00D32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332A81">
              <w:rPr>
                <w:rFonts w:asciiTheme="minorHAnsi" w:hAnsiTheme="minorHAnsi" w:cstheme="minorHAnsi"/>
                <w:color w:val="000000"/>
              </w:rPr>
              <w:t>Specifická omezení a/nebo podmínky pro IMPLEMENTACI</w:t>
            </w:r>
          </w:p>
        </w:tc>
        <w:tc>
          <w:tcPr>
            <w:tcW w:w="3061" w:type="dxa"/>
            <w:shd w:val="clear" w:color="auto" w:fill="F2DBDB" w:themeFill="accent2" w:themeFillTint="33"/>
            <w:vAlign w:val="center"/>
            <w:hideMark/>
          </w:tcPr>
          <w:p w14:paraId="715E0EEB" w14:textId="77777777" w:rsidR="00D32470" w:rsidRPr="00332A81" w:rsidRDefault="00D32470" w:rsidP="00D324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332A81">
              <w:rPr>
                <w:rFonts w:asciiTheme="minorHAnsi" w:hAnsiTheme="minorHAnsi" w:cstheme="minorHAnsi"/>
                <w:color w:val="000000"/>
              </w:rPr>
              <w:t>Specifická omezení a/nebo podmínky pro VYUŽITÍ</w:t>
            </w:r>
          </w:p>
        </w:tc>
      </w:tr>
      <w:tr w:rsidR="00D32470" w:rsidRPr="00332A81" w14:paraId="0187E2D7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0567FB8A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Variabilní membránová jednotka pro čištění obtížně biologicky čistitelných odpadních vod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1297F28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2FFFC07A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358556C4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515FAE7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33233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747593B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33233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73709F2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33233 lze v návaznosti na projekt komerčně využít v rámci úplatné licence.</w:t>
            </w:r>
          </w:p>
        </w:tc>
      </w:tr>
      <w:tr w:rsidR="00D32470" w:rsidRPr="00332A81" w14:paraId="290EFA3A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75E6C7A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Způsob a zařízení pro výrobu lineárního vlákenného útvaru obsahujícího nanovlákna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C7464E7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84FD0ED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1F96686E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EA24CBA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EP 2565302A1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366443F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EP 2565302A1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5552C6F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EP 2565302A1 lze v návaznosti na projekt komerčně využít v rámci úplatné licence.</w:t>
            </w:r>
          </w:p>
        </w:tc>
      </w:tr>
      <w:tr w:rsidR="00D32470" w:rsidRPr="00332A81" w14:paraId="0ED4A380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8311016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Lineární vlákenný útvar obsahující nanovlákna a způsob a zařízení pro jeho výrobu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D430AD0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00299D7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21754572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0E91298A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EP 2862967A1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1F343E9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EP 2862967A1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C812500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EP2862967A1 lze v návaznosti na projekt komerčně využít v rámci úplatné licence.</w:t>
            </w:r>
          </w:p>
        </w:tc>
      </w:tr>
      <w:tr w:rsidR="00D32470" w:rsidRPr="00332A81" w14:paraId="335656A9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2AF5F517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Kombinovaný filtrační element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8C8428E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5AE1B32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26DEEC66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124750DD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35466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4F5DBFE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35466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7057177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35466 lze v návaznosti na projekt komerčně využít v rámci úplatné licence</w:t>
            </w:r>
          </w:p>
        </w:tc>
      </w:tr>
      <w:tr w:rsidR="00D32470" w:rsidRPr="00332A81" w14:paraId="6855B865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11FDCCC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Způsob in-situ sanace horninového prostředí kontaminovaného škodlivými chemickými sloučeninami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E664C7C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5910ABC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411F3758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B8FDC53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PV CZ 304152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90429A2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332A81">
              <w:rPr>
                <w:rFonts w:asciiTheme="minorHAnsi" w:hAnsiTheme="minorHAnsi" w:cstheme="minorHAnsi"/>
                <w:i/>
                <w:iCs/>
              </w:rPr>
              <w:t>PV CZ 304152 lze do projektu zahrnout v rámci 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FBDD849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304152 lze v návaznosti na projekt komerčně využít v rámci úplatné licence.</w:t>
            </w:r>
          </w:p>
        </w:tc>
      </w:tr>
      <w:tr w:rsidR="00D32470" w:rsidRPr="00332A81" w14:paraId="29B0D491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59B081A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lastRenderedPageBreak/>
              <w:t>Způsob in-situ sanace horninového prostředí kontaminovaného škodlivými chemickými sloučeninami (Aplikace směsi nano/mikro Fe částic pro sanace horninového prostředí)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792C52F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24A35998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7B5AEBBE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7FD788ED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PV CZ 306837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AACEC87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332A81">
              <w:rPr>
                <w:rFonts w:asciiTheme="minorHAnsi" w:hAnsiTheme="minorHAnsi" w:cstheme="minorHAnsi"/>
                <w:i/>
                <w:iCs/>
              </w:rPr>
              <w:t>PV CZ 306837 lze do projektu zahrnout v rámci 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26FAB769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306837 lze v návaznosti na projekt komerčně využít v rámci úplatné licence.</w:t>
            </w:r>
          </w:p>
        </w:tc>
      </w:tr>
      <w:tr w:rsidR="00D32470" w:rsidRPr="00332A81" w14:paraId="4706DBEF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A12C57E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Způsob in-situ sanace horninového prostředí kontaminovaného škodlivými chemickými sloučeninami (Dynamické řízení horninového prostředí el. proudem)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D2F5B25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CC89B9E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72FE917C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D302A00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PV CZ 306838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BC83B75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332A81">
              <w:rPr>
                <w:rFonts w:asciiTheme="minorHAnsi" w:hAnsiTheme="minorHAnsi" w:cstheme="minorHAnsi"/>
                <w:i/>
                <w:iCs/>
              </w:rPr>
              <w:t>PV CZ 306837 lze do projektu zahrnout v rámci 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B9DE246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306838 lze v návaznosti na projekt komerčně využít v rámci úplatné licence.</w:t>
            </w:r>
          </w:p>
        </w:tc>
      </w:tr>
      <w:tr w:rsidR="00D32470" w:rsidRPr="00332A81" w14:paraId="387E05CB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2B203E34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212529"/>
              </w:rPr>
            </w:pPr>
            <w:r w:rsidRPr="00332A81">
              <w:rPr>
                <w:rFonts w:asciiTheme="minorHAnsi" w:hAnsiTheme="minorHAnsi" w:cstheme="minorHAnsi"/>
                <w:b w:val="0"/>
                <w:color w:val="212529"/>
              </w:rPr>
              <w:t>Vodná suspenze pro in-situ sanaci horninového prostředí kontaminovaného chemickými sloučeninami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EFF29FC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DFA5AE5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6119F32A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5B1074C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32309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371E48D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32309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359A4F4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32309 lze v návaznosti na projekt komerčně využít v rámci úplatné licence.</w:t>
            </w:r>
          </w:p>
        </w:tc>
      </w:tr>
      <w:tr w:rsidR="00D32470" w:rsidRPr="00332A81" w14:paraId="07F1857A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B9279E2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Ověřená technologie postupů řízené regenerace vrtů, preventivních systémů monitoringu a monitoringu po provedeném regeneračním zásahu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D5AB4F4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BDCFD63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73B3E3AC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79A49DF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</w:rPr>
              <w:t>OT TH02031034-V8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510E4D3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OT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04275350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OT lze v návaznosti na projekt komerčně využít v rámci úplatné licence.</w:t>
            </w:r>
          </w:p>
        </w:tc>
      </w:tr>
      <w:tr w:rsidR="00D32470" w:rsidRPr="00332A81" w14:paraId="49E81624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73245DA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Systém pokročilého řízení sanačních technologií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EAEAC83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E1D0225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7FC52D9C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7A62E9B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</w:rPr>
              <w:t>OT TH03030374-V1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D56CDBE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OT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61FDF45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OT lze v návaznosti na projekt komerčně využít v rámci úplatné licence.</w:t>
            </w:r>
          </w:p>
        </w:tc>
      </w:tr>
      <w:tr w:rsidR="00D32470" w:rsidRPr="00332A81" w14:paraId="28FC2FE4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4A73A7D1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Lineární textilní útvar typu jádro-plášť obsahující plášť z polymerních nanovláken a filtrační prostředek pro filtrování plynných médií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1F9D75D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8C7EDD6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4B7E92D3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DC60F1F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PV CZ 305320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23F1B89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305320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2A10399A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305320 lze v návaznosti na projekt komerčně využít v rámci úplatné licence.</w:t>
            </w:r>
          </w:p>
        </w:tc>
      </w:tr>
      <w:tr w:rsidR="00D32470" w:rsidRPr="00332A81" w14:paraId="4802E233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1D3863D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lastRenderedPageBreak/>
              <w:t>Filtrační zařízení pro hloubkovou filtraci vody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AD1A6FB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7FFB657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6B9E89E5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1AC9A04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33843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59D5CFA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33843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104AE46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33843 lze v návaznosti na projekt komerčně využít v rámci úplatné licence.</w:t>
            </w:r>
          </w:p>
        </w:tc>
      </w:tr>
      <w:tr w:rsidR="00D32470" w:rsidRPr="00332A81" w14:paraId="4EBCF551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C1D078F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Filtrační zařízení pro čištění odpadní vody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0B7CC0C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61BACB1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0EB13013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421BF74C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34158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5EAF467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34158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1AEEC6E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3418 lze v návaznosti na projekt komerčně využít v rámci úplatné licence.</w:t>
            </w:r>
          </w:p>
        </w:tc>
      </w:tr>
      <w:tr w:rsidR="00D32470" w:rsidRPr="00332A81" w14:paraId="2B013323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E8E02E6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212529"/>
              </w:rPr>
            </w:pPr>
            <w:r w:rsidRPr="00332A81">
              <w:rPr>
                <w:rFonts w:asciiTheme="minorHAnsi" w:hAnsiTheme="minorHAnsi" w:cstheme="minorHAnsi"/>
                <w:b w:val="0"/>
                <w:color w:val="212529"/>
              </w:rPr>
              <w:t>Nosič mikrobiální biomasy pro biotechnologickou a environmentální praxi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911FBA8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1F04E85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0B97E4E1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8139211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31266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1D77389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31266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178350C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31266 lze v návaznosti na projekt komerčně využít v rámci úplatné licence.</w:t>
            </w:r>
          </w:p>
        </w:tc>
      </w:tr>
      <w:tr w:rsidR="00D32470" w:rsidRPr="00332A81" w14:paraId="2FC37FE6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D344535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Ověřená technologie – Sterilizační metoda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94FE84F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98FE14F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</w:tr>
      <w:tr w:rsidR="00D32470" w:rsidRPr="00332A81" w14:paraId="7E271F81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7A0E591E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OT TH03030333-V1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37DC771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OT TH03030333-V1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B58F11F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OT lze do projektu zahrnout v rámci bezúplatné licence.</w:t>
            </w:r>
          </w:p>
        </w:tc>
      </w:tr>
      <w:tr w:rsidR="00D32470" w:rsidRPr="00332A81" w14:paraId="7753F462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3DF0919F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Nosič biomasy pro bioreaktor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10F610B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60ACC7E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0F7A4239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AD3420B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PV CZ 305698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599964F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305698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30282759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305698 lze v návaznosti na projekt komerčně využít v rámci úplatné licence.</w:t>
            </w:r>
          </w:p>
        </w:tc>
      </w:tr>
      <w:tr w:rsidR="00D32470" w:rsidRPr="00332A81" w14:paraId="7A2F4BBE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604B43B8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 xml:space="preserve">Způsob kolonizace nosiče obsahujícího vrstvu polyamidových nanovláken populací bakterií kmene </w:t>
            </w:r>
            <w:proofErr w:type="spellStart"/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Rhodococcus</w:t>
            </w:r>
            <w:proofErr w:type="spellEnd"/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proofErr w:type="spellStart"/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erythropolis</w:t>
            </w:r>
            <w:proofErr w:type="spellEnd"/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271E0D4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25CB0FF1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2AA6BA50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0379A4E6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PV CZ 307392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CB7BC2E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307392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5FBB2C7E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PV CZ 307392 lze v návaznosti na projekt komerčně využít v rámci úplatné licence.</w:t>
            </w:r>
          </w:p>
        </w:tc>
      </w:tr>
      <w:tr w:rsidR="00D32470" w:rsidRPr="00332A81" w14:paraId="6F0EAA28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59464F0D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t>Konstrukce zařízení pro podporu mikrobiálních společenstev za použití (elektro)magnetického pole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9538434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403C0F8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0E02DAAB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20A2A5FD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29426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1AC68C4A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29426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4E00C142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29426 lze v návaznosti na projekt komerčně využít v rámci úplatné licence.</w:t>
            </w:r>
          </w:p>
        </w:tc>
      </w:tr>
      <w:tr w:rsidR="00D32470" w:rsidRPr="00332A81" w14:paraId="04115BBE" w14:textId="77777777" w:rsidTr="00332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1E8B95DC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color w:val="000000"/>
              </w:rPr>
              <w:lastRenderedPageBreak/>
              <w:t>Textilní nosič biomasy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6C00D430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Obor činnosti je nabídnut pro vývoj nových technologií v tomto oboru i dalších aplikací v praxi.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6D92946" w14:textId="77777777" w:rsidR="00D32470" w:rsidRPr="00332A81" w:rsidRDefault="00D32470" w:rsidP="00332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</w:rPr>
            </w:pPr>
            <w:r w:rsidRPr="00332A81">
              <w:rPr>
                <w:rFonts w:asciiTheme="minorHAnsi" w:hAnsiTheme="minorHAnsi" w:cstheme="minorHAnsi"/>
                <w:bCs/>
                <w:color w:val="000000"/>
              </w:rPr>
              <w:t>Nový výsledek lze komerčně využít za podmínek stanovených Rámcem Společenství 2014/C 198/01.</w:t>
            </w:r>
          </w:p>
        </w:tc>
      </w:tr>
      <w:tr w:rsidR="00D32470" w:rsidRPr="00332A81" w14:paraId="67F3ED49" w14:textId="77777777" w:rsidTr="00332A8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shd w:val="clear" w:color="auto" w:fill="auto"/>
            <w:vAlign w:val="center"/>
            <w:hideMark/>
          </w:tcPr>
          <w:p w14:paraId="28F93E7F" w14:textId="77777777" w:rsidR="00D32470" w:rsidRPr="00332A81" w:rsidRDefault="00D32470" w:rsidP="00332A81">
            <w:pPr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b w:val="0"/>
                <w:i/>
                <w:iCs/>
                <w:color w:val="000000"/>
              </w:rPr>
              <w:t>PUV CZ 35793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7CDF69FF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 35793 lze do projektu zahrnout v rámci bezúplatné licence.</w:t>
            </w: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14:paraId="21F25001" w14:textId="77777777" w:rsidR="00D32470" w:rsidRPr="00332A81" w:rsidRDefault="00D32470" w:rsidP="0033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32A81">
              <w:rPr>
                <w:rFonts w:asciiTheme="minorHAnsi" w:hAnsiTheme="minorHAnsi" w:cstheme="minorHAnsi"/>
                <w:i/>
                <w:iCs/>
                <w:color w:val="000000"/>
              </w:rPr>
              <w:t>PUV CZ  35793 lze v návaznosti na projekt komerčně využít v rámci úplatné licence.</w:t>
            </w:r>
          </w:p>
        </w:tc>
      </w:tr>
    </w:tbl>
    <w:p w14:paraId="13E2E8D5" w14:textId="77777777" w:rsidR="00D32470" w:rsidRPr="00D32470" w:rsidRDefault="00D32470" w:rsidP="00D32470">
      <w:pPr>
        <w:jc w:val="both"/>
        <w:rPr>
          <w:rFonts w:asciiTheme="minorHAnsi" w:hAnsiTheme="minorHAnsi" w:cstheme="minorHAnsi"/>
        </w:rPr>
      </w:pPr>
    </w:p>
    <w:p w14:paraId="030AE8A8" w14:textId="01DB652D" w:rsidR="00D32470" w:rsidRPr="00D32470" w:rsidRDefault="00D32470" w:rsidP="00D32470">
      <w:pPr>
        <w:jc w:val="both"/>
        <w:rPr>
          <w:rFonts w:asciiTheme="minorHAnsi" w:hAnsiTheme="minorHAnsi" w:cstheme="minorHAnsi"/>
        </w:rPr>
      </w:pPr>
      <w:r w:rsidRPr="00D32470">
        <w:rPr>
          <w:rFonts w:asciiTheme="minorHAnsi" w:hAnsiTheme="minorHAnsi" w:cstheme="minorHAnsi"/>
        </w:rPr>
        <w:t xml:space="preserve">Specifikace Stávajícího duševního vlastnictví v tabulce odráží stav v době podpisu této </w:t>
      </w:r>
      <w:r>
        <w:rPr>
          <w:rFonts w:asciiTheme="minorHAnsi" w:hAnsiTheme="minorHAnsi" w:cstheme="minorHAnsi"/>
        </w:rPr>
        <w:t>S</w:t>
      </w:r>
      <w:r w:rsidRPr="00D32470">
        <w:rPr>
          <w:rFonts w:asciiTheme="minorHAnsi" w:hAnsiTheme="minorHAnsi" w:cstheme="minorHAnsi"/>
        </w:rPr>
        <w:t>mlouvy.</w:t>
      </w:r>
    </w:p>
    <w:p w14:paraId="3355AC00" w14:textId="1AD01C0C" w:rsidR="001256C4" w:rsidRPr="001F55A6" w:rsidRDefault="001256C4" w:rsidP="001F55A6">
      <w:pPr>
        <w:rPr>
          <w:rFonts w:asciiTheme="minorHAnsi" w:eastAsia="Trebuchet MS" w:hAnsiTheme="minorHAnsi" w:cstheme="minorHAnsi"/>
          <w:b/>
          <w:bCs/>
        </w:rPr>
      </w:pPr>
    </w:p>
    <w:sectPr w:rsidR="001256C4" w:rsidRPr="001F55A6" w:rsidSect="002E2DD6">
      <w:headerReference w:type="default" r:id="rId11"/>
      <w:footerReference w:type="default" r:id="rId12"/>
      <w:pgSz w:w="11906" w:h="16838"/>
      <w:pgMar w:top="1701" w:right="1426" w:bottom="1276" w:left="1560" w:header="0" w:footer="0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4FD03" w14:textId="77777777" w:rsidR="0044195D" w:rsidRDefault="0044195D">
      <w:r>
        <w:separator/>
      </w:r>
    </w:p>
  </w:endnote>
  <w:endnote w:type="continuationSeparator" w:id="0">
    <w:p w14:paraId="7CD5E589" w14:textId="77777777" w:rsidR="0044195D" w:rsidRDefault="0044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770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14:paraId="6F629E6C" w14:textId="250EBB0D" w:rsidR="00332A81" w:rsidRPr="00C96CF0" w:rsidRDefault="00332A81">
        <w:pPr>
          <w:pStyle w:val="Zpat"/>
          <w:jc w:val="center"/>
          <w:rPr>
            <w:rFonts w:asciiTheme="minorHAnsi" w:hAnsiTheme="minorHAnsi" w:cstheme="minorHAnsi"/>
            <w:sz w:val="16"/>
          </w:rPr>
        </w:pPr>
        <w:r w:rsidRPr="00C96CF0">
          <w:rPr>
            <w:rFonts w:asciiTheme="minorHAnsi" w:hAnsiTheme="minorHAnsi" w:cstheme="minorHAnsi"/>
            <w:sz w:val="16"/>
          </w:rPr>
          <w:t xml:space="preserve">Stránka </w:t>
        </w:r>
        <w:r w:rsidRPr="00C96CF0">
          <w:rPr>
            <w:rFonts w:asciiTheme="minorHAnsi" w:hAnsiTheme="minorHAnsi" w:cstheme="minorHAnsi"/>
            <w:b/>
            <w:bCs/>
            <w:sz w:val="16"/>
          </w:rPr>
          <w:fldChar w:fldCharType="begin"/>
        </w:r>
        <w:r w:rsidRPr="00C96CF0">
          <w:rPr>
            <w:rFonts w:asciiTheme="minorHAnsi" w:hAnsiTheme="minorHAnsi" w:cstheme="minorHAnsi"/>
            <w:b/>
            <w:bCs/>
            <w:sz w:val="16"/>
          </w:rPr>
          <w:instrText>PAGE  \* Arabic  \* MERGEFORMAT</w:instrText>
        </w:r>
        <w:r w:rsidRPr="00C96CF0">
          <w:rPr>
            <w:rFonts w:asciiTheme="minorHAnsi" w:hAnsiTheme="minorHAnsi" w:cstheme="minorHAnsi"/>
            <w:b/>
            <w:bCs/>
            <w:sz w:val="16"/>
          </w:rPr>
          <w:fldChar w:fldCharType="separate"/>
        </w:r>
        <w:r w:rsidR="002E1077">
          <w:rPr>
            <w:rFonts w:asciiTheme="minorHAnsi" w:hAnsiTheme="minorHAnsi" w:cstheme="minorHAnsi"/>
            <w:b/>
            <w:bCs/>
            <w:noProof/>
            <w:sz w:val="16"/>
          </w:rPr>
          <w:t>18</w:t>
        </w:r>
        <w:r w:rsidRPr="00C96CF0">
          <w:rPr>
            <w:rFonts w:asciiTheme="minorHAnsi" w:hAnsiTheme="minorHAnsi" w:cstheme="minorHAnsi"/>
            <w:b/>
            <w:bCs/>
            <w:sz w:val="16"/>
          </w:rPr>
          <w:fldChar w:fldCharType="end"/>
        </w:r>
        <w:r w:rsidRPr="00C96CF0">
          <w:rPr>
            <w:rFonts w:asciiTheme="minorHAnsi" w:hAnsiTheme="minorHAnsi" w:cstheme="minorHAnsi"/>
            <w:sz w:val="16"/>
          </w:rPr>
          <w:t xml:space="preserve"> z </w:t>
        </w:r>
        <w:r w:rsidRPr="00C96CF0">
          <w:rPr>
            <w:rFonts w:asciiTheme="minorHAnsi" w:hAnsiTheme="minorHAnsi" w:cstheme="minorHAnsi"/>
            <w:b/>
            <w:bCs/>
            <w:sz w:val="16"/>
          </w:rPr>
          <w:fldChar w:fldCharType="begin"/>
        </w:r>
        <w:r w:rsidRPr="00C96CF0">
          <w:rPr>
            <w:rFonts w:asciiTheme="minorHAnsi" w:hAnsiTheme="minorHAnsi" w:cstheme="minorHAnsi"/>
            <w:b/>
            <w:bCs/>
            <w:sz w:val="16"/>
          </w:rPr>
          <w:instrText>NUMPAGES  \* Arabic  \* MERGEFORMAT</w:instrText>
        </w:r>
        <w:r w:rsidRPr="00C96CF0">
          <w:rPr>
            <w:rFonts w:asciiTheme="minorHAnsi" w:hAnsiTheme="minorHAnsi" w:cstheme="minorHAnsi"/>
            <w:b/>
            <w:bCs/>
            <w:sz w:val="16"/>
          </w:rPr>
          <w:fldChar w:fldCharType="separate"/>
        </w:r>
        <w:r w:rsidR="002E1077">
          <w:rPr>
            <w:rFonts w:asciiTheme="minorHAnsi" w:hAnsiTheme="minorHAnsi" w:cstheme="minorHAnsi"/>
            <w:b/>
            <w:bCs/>
            <w:noProof/>
            <w:sz w:val="16"/>
          </w:rPr>
          <w:t>25</w:t>
        </w:r>
        <w:r w:rsidRPr="00C96CF0">
          <w:rPr>
            <w:rFonts w:asciiTheme="minorHAnsi" w:hAnsiTheme="minorHAnsi" w:cstheme="minorHAnsi"/>
            <w:b/>
            <w:bCs/>
            <w:sz w:val="16"/>
          </w:rPr>
          <w:fldChar w:fldCharType="end"/>
        </w:r>
      </w:p>
    </w:sdtContent>
  </w:sdt>
  <w:p w14:paraId="25E8BE69" w14:textId="77DDAFCB" w:rsidR="00332A81" w:rsidRDefault="00332A81" w:rsidP="00FD7B6D">
    <w:pPr>
      <w:pStyle w:val="Default"/>
      <w:spacing w:line="420" w:lineRule="auto"/>
      <w:rPr>
        <w:b/>
        <w:bCs/>
        <w:color w:val="221E1F"/>
        <w:sz w:val="12"/>
        <w:szCs w:val="16"/>
      </w:rPr>
    </w:pPr>
    <w:r w:rsidRPr="00C96CF0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61824" behindDoc="1" locked="0" layoutInCell="1" allowOverlap="1" wp14:anchorId="5BAE8579" wp14:editId="6687E69B">
          <wp:simplePos x="0" y="0"/>
          <wp:positionH relativeFrom="column">
            <wp:posOffset>-1054100</wp:posOffset>
          </wp:positionH>
          <wp:positionV relativeFrom="paragraph">
            <wp:posOffset>154227</wp:posOffset>
          </wp:positionV>
          <wp:extent cx="7560310" cy="509270"/>
          <wp:effectExtent l="0" t="0" r="2540" b="5080"/>
          <wp:wrapNone/>
          <wp:docPr id="99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648853" w14:textId="71A36F10" w:rsidR="00332A81" w:rsidRDefault="00332A81" w:rsidP="00FD7B6D">
    <w:pPr>
      <w:pStyle w:val="Default"/>
      <w:spacing w:line="420" w:lineRule="auto"/>
      <w:rPr>
        <w:color w:val="57585A"/>
        <w:sz w:val="12"/>
        <w:szCs w:val="16"/>
      </w:rPr>
    </w:pP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14:paraId="6CCEB1FD" w14:textId="64ADA7E1" w:rsidR="00332A81" w:rsidRDefault="00332A81" w:rsidP="004664DE">
    <w:pPr>
      <w:pStyle w:val="Default"/>
      <w:tabs>
        <w:tab w:val="left" w:pos="5190"/>
      </w:tabs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  <w:r>
      <w:rPr>
        <w:i/>
        <w:iCs/>
        <w:color w:val="57585A"/>
        <w:sz w:val="11"/>
        <w:szCs w:val="9"/>
      </w:rPr>
      <w:tab/>
    </w:r>
  </w:p>
  <w:p w14:paraId="508F2EF2" w14:textId="77777777" w:rsidR="00332A81" w:rsidRDefault="00332A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7457" w14:textId="77777777" w:rsidR="0044195D" w:rsidRDefault="0044195D">
      <w:r>
        <w:separator/>
      </w:r>
    </w:p>
  </w:footnote>
  <w:footnote w:type="continuationSeparator" w:id="0">
    <w:p w14:paraId="5E63001C" w14:textId="77777777" w:rsidR="0044195D" w:rsidRDefault="0044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3A69" w14:textId="4652DA9F" w:rsidR="00332A81" w:rsidRDefault="00332A81">
    <w:pPr>
      <w:pStyle w:val="Zhlav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9FDA4DA" wp14:editId="0146C6D2">
          <wp:simplePos x="0" y="0"/>
          <wp:positionH relativeFrom="column">
            <wp:posOffset>-682625</wp:posOffset>
          </wp:positionH>
          <wp:positionV relativeFrom="paragraph">
            <wp:posOffset>-257175</wp:posOffset>
          </wp:positionV>
          <wp:extent cx="7560310" cy="1010920"/>
          <wp:effectExtent l="0" t="0" r="2540" b="0"/>
          <wp:wrapNone/>
          <wp:docPr id="9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7C7"/>
    <w:multiLevelType w:val="multilevel"/>
    <w:tmpl w:val="A2EA919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F1D6F"/>
    <w:multiLevelType w:val="multilevel"/>
    <w:tmpl w:val="CF600E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alnern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262ABB"/>
    <w:multiLevelType w:val="multilevel"/>
    <w:tmpl w:val="28D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14AC3"/>
    <w:multiLevelType w:val="hybridMultilevel"/>
    <w:tmpl w:val="3BDA80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7B8"/>
    <w:multiLevelType w:val="multilevel"/>
    <w:tmpl w:val="0D44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26353C"/>
    <w:multiLevelType w:val="multilevel"/>
    <w:tmpl w:val="E1D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DF3A4D"/>
    <w:multiLevelType w:val="hybridMultilevel"/>
    <w:tmpl w:val="BC9657D8"/>
    <w:lvl w:ilvl="0" w:tplc="582875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20793"/>
    <w:multiLevelType w:val="hybridMultilevel"/>
    <w:tmpl w:val="78C2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F590F"/>
    <w:multiLevelType w:val="hybridMultilevel"/>
    <w:tmpl w:val="39327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C3759"/>
    <w:multiLevelType w:val="hybridMultilevel"/>
    <w:tmpl w:val="9280AA2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212C8"/>
    <w:multiLevelType w:val="hybridMultilevel"/>
    <w:tmpl w:val="D9F2C8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1626"/>
    <w:multiLevelType w:val="multilevel"/>
    <w:tmpl w:val="C4B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0F"/>
    <w:rsid w:val="000037C4"/>
    <w:rsid w:val="000059B7"/>
    <w:rsid w:val="0002038D"/>
    <w:rsid w:val="000211E6"/>
    <w:rsid w:val="00024A92"/>
    <w:rsid w:val="00025684"/>
    <w:rsid w:val="000310CD"/>
    <w:rsid w:val="00037B68"/>
    <w:rsid w:val="00037CD9"/>
    <w:rsid w:val="0004370C"/>
    <w:rsid w:val="000551EA"/>
    <w:rsid w:val="00075254"/>
    <w:rsid w:val="00077D29"/>
    <w:rsid w:val="0009351F"/>
    <w:rsid w:val="000A05F8"/>
    <w:rsid w:val="000A102C"/>
    <w:rsid w:val="000A4ECB"/>
    <w:rsid w:val="000A56A1"/>
    <w:rsid w:val="000D44D5"/>
    <w:rsid w:val="000E025F"/>
    <w:rsid w:val="000E10CF"/>
    <w:rsid w:val="000E2150"/>
    <w:rsid w:val="00115C9F"/>
    <w:rsid w:val="00124A70"/>
    <w:rsid w:val="001256C4"/>
    <w:rsid w:val="001358FA"/>
    <w:rsid w:val="001456C2"/>
    <w:rsid w:val="00150827"/>
    <w:rsid w:val="00163899"/>
    <w:rsid w:val="00166668"/>
    <w:rsid w:val="00170F75"/>
    <w:rsid w:val="00173075"/>
    <w:rsid w:val="00173869"/>
    <w:rsid w:val="0017700B"/>
    <w:rsid w:val="00180AC3"/>
    <w:rsid w:val="001A0883"/>
    <w:rsid w:val="001A6D76"/>
    <w:rsid w:val="001B32E9"/>
    <w:rsid w:val="001B7878"/>
    <w:rsid w:val="001C3E71"/>
    <w:rsid w:val="001C4206"/>
    <w:rsid w:val="001C6146"/>
    <w:rsid w:val="001D089C"/>
    <w:rsid w:val="001F37B9"/>
    <w:rsid w:val="001F55A6"/>
    <w:rsid w:val="001F7568"/>
    <w:rsid w:val="001F770B"/>
    <w:rsid w:val="00201B9D"/>
    <w:rsid w:val="00207AC0"/>
    <w:rsid w:val="00211F8A"/>
    <w:rsid w:val="00217166"/>
    <w:rsid w:val="002178D8"/>
    <w:rsid w:val="002224AB"/>
    <w:rsid w:val="00223CD5"/>
    <w:rsid w:val="002414D5"/>
    <w:rsid w:val="002563F6"/>
    <w:rsid w:val="00260DEE"/>
    <w:rsid w:val="00263DCC"/>
    <w:rsid w:val="00272A0A"/>
    <w:rsid w:val="00276680"/>
    <w:rsid w:val="00286D0B"/>
    <w:rsid w:val="00287D51"/>
    <w:rsid w:val="00293B2A"/>
    <w:rsid w:val="002A0DDF"/>
    <w:rsid w:val="002A75B2"/>
    <w:rsid w:val="002B00BD"/>
    <w:rsid w:val="002B08CF"/>
    <w:rsid w:val="002B6B12"/>
    <w:rsid w:val="002B6DAB"/>
    <w:rsid w:val="002C4269"/>
    <w:rsid w:val="002D1473"/>
    <w:rsid w:val="002E0020"/>
    <w:rsid w:val="002E1077"/>
    <w:rsid w:val="002E20AE"/>
    <w:rsid w:val="002E2DD6"/>
    <w:rsid w:val="002F05A3"/>
    <w:rsid w:val="002F77C1"/>
    <w:rsid w:val="00321BE9"/>
    <w:rsid w:val="003224C2"/>
    <w:rsid w:val="00332A81"/>
    <w:rsid w:val="003448D0"/>
    <w:rsid w:val="00346AA1"/>
    <w:rsid w:val="00353CFD"/>
    <w:rsid w:val="003564F4"/>
    <w:rsid w:val="003603C5"/>
    <w:rsid w:val="003613C2"/>
    <w:rsid w:val="0037217B"/>
    <w:rsid w:val="00373C30"/>
    <w:rsid w:val="003878EE"/>
    <w:rsid w:val="003A6567"/>
    <w:rsid w:val="003B33B5"/>
    <w:rsid w:val="003B5BD1"/>
    <w:rsid w:val="003C1081"/>
    <w:rsid w:val="003C7D08"/>
    <w:rsid w:val="003D0679"/>
    <w:rsid w:val="003D4276"/>
    <w:rsid w:val="003D770A"/>
    <w:rsid w:val="003E406C"/>
    <w:rsid w:val="003E7E3F"/>
    <w:rsid w:val="003F0E04"/>
    <w:rsid w:val="003F195C"/>
    <w:rsid w:val="003F3922"/>
    <w:rsid w:val="003F3E5D"/>
    <w:rsid w:val="00400A38"/>
    <w:rsid w:val="00404F7D"/>
    <w:rsid w:val="004206AE"/>
    <w:rsid w:val="00420D66"/>
    <w:rsid w:val="00421C98"/>
    <w:rsid w:val="00422975"/>
    <w:rsid w:val="004276CA"/>
    <w:rsid w:val="00433551"/>
    <w:rsid w:val="0044195D"/>
    <w:rsid w:val="00444387"/>
    <w:rsid w:val="00446607"/>
    <w:rsid w:val="0045072D"/>
    <w:rsid w:val="00460643"/>
    <w:rsid w:val="004658AD"/>
    <w:rsid w:val="004664DE"/>
    <w:rsid w:val="00470533"/>
    <w:rsid w:val="0047219E"/>
    <w:rsid w:val="00475146"/>
    <w:rsid w:val="004817A2"/>
    <w:rsid w:val="00481AA2"/>
    <w:rsid w:val="00486CD8"/>
    <w:rsid w:val="004A439F"/>
    <w:rsid w:val="004A483A"/>
    <w:rsid w:val="004C3AA3"/>
    <w:rsid w:val="004C5C04"/>
    <w:rsid w:val="004E02A8"/>
    <w:rsid w:val="004E2C89"/>
    <w:rsid w:val="004F5ED5"/>
    <w:rsid w:val="00502DCC"/>
    <w:rsid w:val="005066DC"/>
    <w:rsid w:val="005075DD"/>
    <w:rsid w:val="0051210C"/>
    <w:rsid w:val="0051276F"/>
    <w:rsid w:val="005144A8"/>
    <w:rsid w:val="00516004"/>
    <w:rsid w:val="00516744"/>
    <w:rsid w:val="00524752"/>
    <w:rsid w:val="00532409"/>
    <w:rsid w:val="00534C02"/>
    <w:rsid w:val="00535F88"/>
    <w:rsid w:val="00545F64"/>
    <w:rsid w:val="00546339"/>
    <w:rsid w:val="0055123B"/>
    <w:rsid w:val="00551CAF"/>
    <w:rsid w:val="00551CD2"/>
    <w:rsid w:val="00551FBB"/>
    <w:rsid w:val="005568C8"/>
    <w:rsid w:val="005611E2"/>
    <w:rsid w:val="00565CA9"/>
    <w:rsid w:val="00570FDE"/>
    <w:rsid w:val="005938E6"/>
    <w:rsid w:val="00593BE7"/>
    <w:rsid w:val="00596885"/>
    <w:rsid w:val="005A0785"/>
    <w:rsid w:val="005B0E0C"/>
    <w:rsid w:val="005B3758"/>
    <w:rsid w:val="005B5351"/>
    <w:rsid w:val="005C2BAD"/>
    <w:rsid w:val="005C7BD6"/>
    <w:rsid w:val="005D1668"/>
    <w:rsid w:val="005E0B6F"/>
    <w:rsid w:val="005E1ACC"/>
    <w:rsid w:val="005F04C0"/>
    <w:rsid w:val="005F281F"/>
    <w:rsid w:val="005F37B2"/>
    <w:rsid w:val="00602AA4"/>
    <w:rsid w:val="00607EAD"/>
    <w:rsid w:val="0061032F"/>
    <w:rsid w:val="00621EC0"/>
    <w:rsid w:val="006269FC"/>
    <w:rsid w:val="00627236"/>
    <w:rsid w:val="006278BB"/>
    <w:rsid w:val="0063543F"/>
    <w:rsid w:val="006403C9"/>
    <w:rsid w:val="00642506"/>
    <w:rsid w:val="00643E4D"/>
    <w:rsid w:val="00645187"/>
    <w:rsid w:val="00663A83"/>
    <w:rsid w:val="00663DE9"/>
    <w:rsid w:val="006721D5"/>
    <w:rsid w:val="00675D04"/>
    <w:rsid w:val="00683ED3"/>
    <w:rsid w:val="006A0A06"/>
    <w:rsid w:val="006A3CAC"/>
    <w:rsid w:val="006A4059"/>
    <w:rsid w:val="006B1F73"/>
    <w:rsid w:val="006B4597"/>
    <w:rsid w:val="006C0A80"/>
    <w:rsid w:val="006C6A05"/>
    <w:rsid w:val="006C7B65"/>
    <w:rsid w:val="006E3D1C"/>
    <w:rsid w:val="006E6682"/>
    <w:rsid w:val="006E66A3"/>
    <w:rsid w:val="006F283A"/>
    <w:rsid w:val="0070301D"/>
    <w:rsid w:val="007031C8"/>
    <w:rsid w:val="007052DA"/>
    <w:rsid w:val="00721A41"/>
    <w:rsid w:val="007234E5"/>
    <w:rsid w:val="00726364"/>
    <w:rsid w:val="00727A02"/>
    <w:rsid w:val="00727AC5"/>
    <w:rsid w:val="00733BF2"/>
    <w:rsid w:val="0074664F"/>
    <w:rsid w:val="00751D7B"/>
    <w:rsid w:val="00753C2C"/>
    <w:rsid w:val="00754540"/>
    <w:rsid w:val="007566EC"/>
    <w:rsid w:val="00770828"/>
    <w:rsid w:val="00771DA0"/>
    <w:rsid w:val="00773371"/>
    <w:rsid w:val="00774CEB"/>
    <w:rsid w:val="00775CE1"/>
    <w:rsid w:val="007765D9"/>
    <w:rsid w:val="00777CAD"/>
    <w:rsid w:val="007A50AB"/>
    <w:rsid w:val="007B406C"/>
    <w:rsid w:val="007B7E04"/>
    <w:rsid w:val="007C1165"/>
    <w:rsid w:val="007C1CB0"/>
    <w:rsid w:val="007E6AE5"/>
    <w:rsid w:val="007F49AA"/>
    <w:rsid w:val="007F4BF8"/>
    <w:rsid w:val="00803160"/>
    <w:rsid w:val="00810CEC"/>
    <w:rsid w:val="00813C8E"/>
    <w:rsid w:val="00821C8B"/>
    <w:rsid w:val="00832A3E"/>
    <w:rsid w:val="00832A74"/>
    <w:rsid w:val="00837DA9"/>
    <w:rsid w:val="00841C3B"/>
    <w:rsid w:val="00852D4A"/>
    <w:rsid w:val="00866303"/>
    <w:rsid w:val="008706F3"/>
    <w:rsid w:val="00875BF1"/>
    <w:rsid w:val="008A3D3D"/>
    <w:rsid w:val="008B0833"/>
    <w:rsid w:val="008C3480"/>
    <w:rsid w:val="008D2298"/>
    <w:rsid w:val="008D40B2"/>
    <w:rsid w:val="008D4BFE"/>
    <w:rsid w:val="008D5D97"/>
    <w:rsid w:val="008D7A79"/>
    <w:rsid w:val="00901EB1"/>
    <w:rsid w:val="009030BB"/>
    <w:rsid w:val="009043D2"/>
    <w:rsid w:val="009121FF"/>
    <w:rsid w:val="00912525"/>
    <w:rsid w:val="009159D2"/>
    <w:rsid w:val="00936EE2"/>
    <w:rsid w:val="00956EFB"/>
    <w:rsid w:val="00965389"/>
    <w:rsid w:val="0097427E"/>
    <w:rsid w:val="00985429"/>
    <w:rsid w:val="009859B1"/>
    <w:rsid w:val="00995BFB"/>
    <w:rsid w:val="009A5FB4"/>
    <w:rsid w:val="009A6DA5"/>
    <w:rsid w:val="009D241B"/>
    <w:rsid w:val="009D3E60"/>
    <w:rsid w:val="009D7270"/>
    <w:rsid w:val="009E13C4"/>
    <w:rsid w:val="009F4DD9"/>
    <w:rsid w:val="009F50B2"/>
    <w:rsid w:val="00A055B9"/>
    <w:rsid w:val="00A146C2"/>
    <w:rsid w:val="00A23AEE"/>
    <w:rsid w:val="00A36551"/>
    <w:rsid w:val="00A63F29"/>
    <w:rsid w:val="00A713EB"/>
    <w:rsid w:val="00A74899"/>
    <w:rsid w:val="00AA66F2"/>
    <w:rsid w:val="00AB34B0"/>
    <w:rsid w:val="00AB4CEF"/>
    <w:rsid w:val="00AB4D69"/>
    <w:rsid w:val="00AC1A77"/>
    <w:rsid w:val="00AC590D"/>
    <w:rsid w:val="00AD7EDB"/>
    <w:rsid w:val="00AF3BED"/>
    <w:rsid w:val="00B03E13"/>
    <w:rsid w:val="00B04D21"/>
    <w:rsid w:val="00B066D8"/>
    <w:rsid w:val="00B0776F"/>
    <w:rsid w:val="00B158F6"/>
    <w:rsid w:val="00B21A2B"/>
    <w:rsid w:val="00B431DC"/>
    <w:rsid w:val="00B4335A"/>
    <w:rsid w:val="00B530E9"/>
    <w:rsid w:val="00B53CAB"/>
    <w:rsid w:val="00B541C4"/>
    <w:rsid w:val="00B54862"/>
    <w:rsid w:val="00B548A0"/>
    <w:rsid w:val="00B601DA"/>
    <w:rsid w:val="00B6501D"/>
    <w:rsid w:val="00B913A4"/>
    <w:rsid w:val="00BB05A5"/>
    <w:rsid w:val="00BB5274"/>
    <w:rsid w:val="00BC0061"/>
    <w:rsid w:val="00BC16C6"/>
    <w:rsid w:val="00BD0E62"/>
    <w:rsid w:val="00BD250F"/>
    <w:rsid w:val="00BD68A9"/>
    <w:rsid w:val="00BE0395"/>
    <w:rsid w:val="00BE74AE"/>
    <w:rsid w:val="00BE7FA3"/>
    <w:rsid w:val="00C00CA5"/>
    <w:rsid w:val="00C0383D"/>
    <w:rsid w:val="00C2147C"/>
    <w:rsid w:val="00C263C7"/>
    <w:rsid w:val="00C454EC"/>
    <w:rsid w:val="00C45C50"/>
    <w:rsid w:val="00C45DF5"/>
    <w:rsid w:val="00C506E2"/>
    <w:rsid w:val="00C50738"/>
    <w:rsid w:val="00C55743"/>
    <w:rsid w:val="00C563E0"/>
    <w:rsid w:val="00C611C0"/>
    <w:rsid w:val="00C647FB"/>
    <w:rsid w:val="00C66AF1"/>
    <w:rsid w:val="00C672E5"/>
    <w:rsid w:val="00C70EE2"/>
    <w:rsid w:val="00C71A81"/>
    <w:rsid w:val="00C834D3"/>
    <w:rsid w:val="00C84335"/>
    <w:rsid w:val="00C90BA4"/>
    <w:rsid w:val="00C96CF0"/>
    <w:rsid w:val="00C97CE2"/>
    <w:rsid w:val="00CA0CC9"/>
    <w:rsid w:val="00CA4308"/>
    <w:rsid w:val="00CA6F6D"/>
    <w:rsid w:val="00CB03F6"/>
    <w:rsid w:val="00CB044F"/>
    <w:rsid w:val="00CB0ECC"/>
    <w:rsid w:val="00CB49F4"/>
    <w:rsid w:val="00CC45F4"/>
    <w:rsid w:val="00CC5ABB"/>
    <w:rsid w:val="00CF0612"/>
    <w:rsid w:val="00CF4325"/>
    <w:rsid w:val="00CF5C5C"/>
    <w:rsid w:val="00CF60C1"/>
    <w:rsid w:val="00CF73A7"/>
    <w:rsid w:val="00D0124F"/>
    <w:rsid w:val="00D05852"/>
    <w:rsid w:val="00D101E7"/>
    <w:rsid w:val="00D1710E"/>
    <w:rsid w:val="00D21F56"/>
    <w:rsid w:val="00D23852"/>
    <w:rsid w:val="00D23D6B"/>
    <w:rsid w:val="00D32470"/>
    <w:rsid w:val="00D32A8A"/>
    <w:rsid w:val="00D33E13"/>
    <w:rsid w:val="00D37AEA"/>
    <w:rsid w:val="00D63DAC"/>
    <w:rsid w:val="00D76900"/>
    <w:rsid w:val="00D85C33"/>
    <w:rsid w:val="00D91FCE"/>
    <w:rsid w:val="00D957A5"/>
    <w:rsid w:val="00DA06DD"/>
    <w:rsid w:val="00DA6823"/>
    <w:rsid w:val="00DB0E29"/>
    <w:rsid w:val="00DB183C"/>
    <w:rsid w:val="00DB19D8"/>
    <w:rsid w:val="00DB4BBC"/>
    <w:rsid w:val="00DB5164"/>
    <w:rsid w:val="00DD7C44"/>
    <w:rsid w:val="00DE46D4"/>
    <w:rsid w:val="00DF1B67"/>
    <w:rsid w:val="00E02F54"/>
    <w:rsid w:val="00E22360"/>
    <w:rsid w:val="00E26131"/>
    <w:rsid w:val="00E35C78"/>
    <w:rsid w:val="00E422C7"/>
    <w:rsid w:val="00E46B40"/>
    <w:rsid w:val="00E53031"/>
    <w:rsid w:val="00E5460D"/>
    <w:rsid w:val="00E64CC7"/>
    <w:rsid w:val="00E717D3"/>
    <w:rsid w:val="00E7347A"/>
    <w:rsid w:val="00E76861"/>
    <w:rsid w:val="00E835CD"/>
    <w:rsid w:val="00E94178"/>
    <w:rsid w:val="00E97E34"/>
    <w:rsid w:val="00EA24D4"/>
    <w:rsid w:val="00EA7DD9"/>
    <w:rsid w:val="00EB4C70"/>
    <w:rsid w:val="00EC18E7"/>
    <w:rsid w:val="00EC2DCF"/>
    <w:rsid w:val="00ED0285"/>
    <w:rsid w:val="00EE2F51"/>
    <w:rsid w:val="00EE7524"/>
    <w:rsid w:val="00EE7A0B"/>
    <w:rsid w:val="00EF7DCA"/>
    <w:rsid w:val="00F03F41"/>
    <w:rsid w:val="00F04406"/>
    <w:rsid w:val="00F121F0"/>
    <w:rsid w:val="00F24442"/>
    <w:rsid w:val="00F30A14"/>
    <w:rsid w:val="00F3130C"/>
    <w:rsid w:val="00F32F5B"/>
    <w:rsid w:val="00F34FC5"/>
    <w:rsid w:val="00F37364"/>
    <w:rsid w:val="00F41B16"/>
    <w:rsid w:val="00F457FF"/>
    <w:rsid w:val="00F521E7"/>
    <w:rsid w:val="00F60271"/>
    <w:rsid w:val="00F67808"/>
    <w:rsid w:val="00F72BCD"/>
    <w:rsid w:val="00F74FC9"/>
    <w:rsid w:val="00F80360"/>
    <w:rsid w:val="00F80943"/>
    <w:rsid w:val="00FA16B0"/>
    <w:rsid w:val="00FA6A7F"/>
    <w:rsid w:val="00FB07FA"/>
    <w:rsid w:val="00FB733A"/>
    <w:rsid w:val="00FC28ED"/>
    <w:rsid w:val="00FC4C7D"/>
    <w:rsid w:val="00FD3980"/>
    <w:rsid w:val="00FD5E5E"/>
    <w:rsid w:val="00FD7361"/>
    <w:rsid w:val="00FD7B6D"/>
    <w:rsid w:val="00FE472D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CF3F8"/>
  <w15:docId w15:val="{D5180A80-55DD-4A7C-8B54-34322711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F6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E6D5B"/>
    <w:pPr>
      <w:spacing w:beforeAutospacing="1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4D5BDC"/>
    <w:rPr>
      <w:color w:val="0000FF"/>
      <w:u w:val="single"/>
    </w:rPr>
  </w:style>
  <w:style w:type="character" w:customStyle="1" w:styleId="value">
    <w:name w:val="value"/>
    <w:basedOn w:val="Standardnpsmoodstavce"/>
    <w:qFormat/>
    <w:rsid w:val="00491224"/>
  </w:style>
  <w:style w:type="character" w:customStyle="1" w:styleId="Nadpis2Char">
    <w:name w:val="Nadpis 2 Char"/>
    <w:basedOn w:val="Standardnpsmoodstavce"/>
    <w:link w:val="Nadpis2"/>
    <w:uiPriority w:val="9"/>
    <w:qFormat/>
    <w:rsid w:val="00DE6D5B"/>
    <w:rPr>
      <w:rFonts w:eastAsia="Times New Roman"/>
      <w:b/>
      <w:bCs/>
      <w:sz w:val="36"/>
      <w:szCs w:val="3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E6D5B"/>
  </w:style>
  <w:style w:type="character" w:customStyle="1" w:styleId="ZpatChar">
    <w:name w:val="Zápatí Char"/>
    <w:basedOn w:val="Standardnpsmoodstavce"/>
    <w:link w:val="Zpat"/>
    <w:uiPriority w:val="99"/>
    <w:qFormat/>
    <w:rsid w:val="00DE6D5B"/>
  </w:style>
  <w:style w:type="character" w:customStyle="1" w:styleId="tsubjname">
    <w:name w:val="tsubjname"/>
    <w:basedOn w:val="Standardnpsmoodstavce"/>
    <w:qFormat/>
    <w:rsid w:val="00DE6D5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168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qFormat/>
    <w:rsid w:val="0041688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41688A"/>
    <w:rPr>
      <w:rFonts w:eastAsia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F734F"/>
    <w:rPr>
      <w:rFonts w:eastAsia="Times New Roman"/>
      <w:b/>
      <w:bCs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EE419E"/>
    <w:rPr>
      <w:rFonts w:eastAsia="Times New Roman"/>
      <w:sz w:val="16"/>
      <w:szCs w:val="16"/>
    </w:rPr>
  </w:style>
  <w:style w:type="character" w:customStyle="1" w:styleId="ListLabel1">
    <w:name w:val="ListLabel 1"/>
    <w:qFormat/>
    <w:rPr>
      <w:rFonts w:eastAsia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eastAsia="Trebuchet MS"/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eastAsia="Trebuchet MS"/>
    </w:rPr>
  </w:style>
  <w:style w:type="character" w:customStyle="1" w:styleId="ListLabel8">
    <w:name w:val="ListLabel 8"/>
    <w:qFormat/>
    <w:rPr>
      <w:rFonts w:eastAsia="Trebuchet MS"/>
    </w:rPr>
  </w:style>
  <w:style w:type="character" w:customStyle="1" w:styleId="ListLabel9">
    <w:name w:val="ListLabel 9"/>
    <w:qFormat/>
    <w:rPr>
      <w:rFonts w:eastAsia="Trebuchet MS"/>
    </w:rPr>
  </w:style>
  <w:style w:type="character" w:customStyle="1" w:styleId="ListLabel10">
    <w:name w:val="ListLabel 10"/>
    <w:qFormat/>
    <w:rPr>
      <w:rFonts w:eastAsia="Trebuchet MS"/>
    </w:rPr>
  </w:style>
  <w:style w:type="character" w:customStyle="1" w:styleId="ListLabel11">
    <w:name w:val="ListLabel 11"/>
    <w:qFormat/>
    <w:rPr>
      <w:rFonts w:eastAsia="Trebuchet MS"/>
    </w:rPr>
  </w:style>
  <w:style w:type="character" w:customStyle="1" w:styleId="ListLabel12">
    <w:name w:val="ListLabel 12"/>
    <w:qFormat/>
    <w:rPr>
      <w:rFonts w:eastAsia="Trebuchet MS"/>
    </w:rPr>
  </w:style>
  <w:style w:type="character" w:customStyle="1" w:styleId="ListLabel13">
    <w:name w:val="ListLabel 13"/>
    <w:qFormat/>
    <w:rPr>
      <w:rFonts w:eastAsia="Trebuchet MS"/>
    </w:rPr>
  </w:style>
  <w:style w:type="character" w:customStyle="1" w:styleId="ListLabel14">
    <w:name w:val="ListLabel 14"/>
    <w:qFormat/>
    <w:rPr>
      <w:rFonts w:eastAsia="Trebuchet MS"/>
    </w:rPr>
  </w:style>
  <w:style w:type="character" w:customStyle="1" w:styleId="ListLabel15">
    <w:name w:val="ListLabel 15"/>
    <w:qFormat/>
    <w:rPr>
      <w:rFonts w:eastAsia="Trebuchet MS"/>
    </w:rPr>
  </w:style>
  <w:style w:type="character" w:customStyle="1" w:styleId="ListLabel16">
    <w:name w:val="ListLabel 16"/>
    <w:qFormat/>
    <w:rPr>
      <w:rFonts w:eastAsia="Trebuchet MS"/>
    </w:rPr>
  </w:style>
  <w:style w:type="character" w:customStyle="1" w:styleId="ListLabel17">
    <w:name w:val="ListLabel 17"/>
    <w:qFormat/>
    <w:rPr>
      <w:rFonts w:eastAsia="Trebuchet MS"/>
    </w:rPr>
  </w:style>
  <w:style w:type="character" w:customStyle="1" w:styleId="ListLabel18">
    <w:name w:val="ListLabel 18"/>
    <w:qFormat/>
    <w:rPr>
      <w:rFonts w:eastAsia="Trebuchet MS"/>
    </w:rPr>
  </w:style>
  <w:style w:type="character" w:customStyle="1" w:styleId="ListLabel19">
    <w:name w:val="ListLabel 19"/>
    <w:qFormat/>
    <w:rPr>
      <w:rFonts w:eastAsia="Trebuchet MS"/>
    </w:rPr>
  </w:style>
  <w:style w:type="character" w:customStyle="1" w:styleId="ListLabel20">
    <w:name w:val="ListLabel 20"/>
    <w:qFormat/>
    <w:rPr>
      <w:rFonts w:eastAsia="Trebuchet MS"/>
    </w:rPr>
  </w:style>
  <w:style w:type="character" w:customStyle="1" w:styleId="ListLabel21">
    <w:name w:val="ListLabel 21"/>
    <w:qFormat/>
    <w:rPr>
      <w:rFonts w:eastAsia="Trebuchet MS"/>
    </w:rPr>
  </w:style>
  <w:style w:type="character" w:customStyle="1" w:styleId="ListLabel22">
    <w:name w:val="ListLabel 22"/>
    <w:qFormat/>
    <w:rPr>
      <w:rFonts w:eastAsia="Trebuchet MS"/>
    </w:rPr>
  </w:style>
  <w:style w:type="character" w:customStyle="1" w:styleId="ListLabel23">
    <w:name w:val="ListLabel 23"/>
    <w:qFormat/>
    <w:rPr>
      <w:rFonts w:eastAsia="Trebuchet MS"/>
    </w:rPr>
  </w:style>
  <w:style w:type="character" w:customStyle="1" w:styleId="ListLabel24">
    <w:name w:val="ListLabel 24"/>
    <w:qFormat/>
    <w:rPr>
      <w:rFonts w:eastAsia="Trebuchet MS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eastAsia="Trebuchet MS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ascii="Calibri" w:eastAsia="Trebuchet MS" w:hAnsi="Calibri"/>
      <w:b/>
    </w:rPr>
  </w:style>
  <w:style w:type="character" w:customStyle="1" w:styleId="ListLabel55">
    <w:name w:val="ListLabel 55"/>
    <w:qFormat/>
    <w:rPr>
      <w:rFonts w:ascii="Calibri" w:hAnsi="Calibri"/>
      <w:b/>
    </w:rPr>
  </w:style>
  <w:style w:type="character" w:customStyle="1" w:styleId="ListLabel56">
    <w:name w:val="ListLabel 56"/>
    <w:qFormat/>
    <w:rPr>
      <w:rFonts w:ascii="Calibri" w:eastAsia="Trebuchet MS" w:hAnsi="Calibri"/>
      <w:b/>
    </w:rPr>
  </w:style>
  <w:style w:type="character" w:customStyle="1" w:styleId="ListLabel57">
    <w:name w:val="ListLabel 57"/>
    <w:qFormat/>
    <w:rPr>
      <w:rFonts w:ascii="Calibri" w:hAnsi="Calibri"/>
      <w:b/>
    </w:rPr>
  </w:style>
  <w:style w:type="character" w:customStyle="1" w:styleId="ListLabel58">
    <w:name w:val="ListLabel 58"/>
    <w:qFormat/>
    <w:rPr>
      <w:rFonts w:ascii="Calibri" w:hAnsi="Calibri"/>
      <w:b w:val="0"/>
    </w:rPr>
  </w:style>
  <w:style w:type="character" w:customStyle="1" w:styleId="ListLabel59">
    <w:name w:val="ListLabel 59"/>
    <w:qFormat/>
    <w:rPr>
      <w:rFonts w:ascii="Calibri" w:eastAsia="Trebuchet MS" w:hAnsi="Calibri"/>
    </w:rPr>
  </w:style>
  <w:style w:type="character" w:customStyle="1" w:styleId="ListLabel60">
    <w:name w:val="ListLabel 60"/>
    <w:qFormat/>
    <w:rPr>
      <w:rFonts w:ascii="Calibri" w:eastAsia="Trebuchet MS" w:hAnsi="Calibri"/>
    </w:rPr>
  </w:style>
  <w:style w:type="character" w:customStyle="1" w:styleId="ListLabel61">
    <w:name w:val="ListLabel 61"/>
    <w:qFormat/>
    <w:rPr>
      <w:rFonts w:eastAsia="Trebuchet MS"/>
    </w:rPr>
  </w:style>
  <w:style w:type="character" w:customStyle="1" w:styleId="ListLabel62">
    <w:name w:val="ListLabel 62"/>
    <w:qFormat/>
    <w:rPr>
      <w:rFonts w:eastAsia="Trebuchet MS"/>
    </w:rPr>
  </w:style>
  <w:style w:type="character" w:customStyle="1" w:styleId="ListLabel63">
    <w:name w:val="ListLabel 63"/>
    <w:qFormat/>
    <w:rPr>
      <w:rFonts w:eastAsia="Trebuchet MS"/>
    </w:rPr>
  </w:style>
  <w:style w:type="character" w:customStyle="1" w:styleId="ListLabel64">
    <w:name w:val="ListLabel 64"/>
    <w:qFormat/>
    <w:rPr>
      <w:rFonts w:eastAsia="Trebuchet MS"/>
    </w:rPr>
  </w:style>
  <w:style w:type="character" w:customStyle="1" w:styleId="ListLabel65">
    <w:name w:val="ListLabel 65"/>
    <w:qFormat/>
    <w:rPr>
      <w:rFonts w:eastAsia="Trebuchet MS"/>
    </w:rPr>
  </w:style>
  <w:style w:type="character" w:customStyle="1" w:styleId="ListLabel66">
    <w:name w:val="ListLabel 66"/>
    <w:qFormat/>
    <w:rPr>
      <w:rFonts w:eastAsia="Trebuchet MS"/>
    </w:rPr>
  </w:style>
  <w:style w:type="character" w:customStyle="1" w:styleId="ListLabel67">
    <w:name w:val="ListLabel 67"/>
    <w:qFormat/>
    <w:rPr>
      <w:rFonts w:eastAsia="Trebuchet MS"/>
    </w:rPr>
  </w:style>
  <w:style w:type="character" w:customStyle="1" w:styleId="ListLabel68">
    <w:name w:val="ListLabel 68"/>
    <w:qFormat/>
    <w:rPr>
      <w:b w:val="0"/>
    </w:rPr>
  </w:style>
  <w:style w:type="character" w:customStyle="1" w:styleId="ListLabel69">
    <w:name w:val="ListLabel 69"/>
    <w:qFormat/>
    <w:rPr>
      <w:rFonts w:ascii="Calibri" w:hAnsi="Calibri"/>
      <w:b w:val="0"/>
    </w:rPr>
  </w:style>
  <w:style w:type="character" w:customStyle="1" w:styleId="ListLabel70">
    <w:name w:val="ListLabel 70"/>
    <w:qFormat/>
    <w:rPr>
      <w:rFonts w:ascii="Calibri" w:hAnsi="Calibri"/>
      <w:b/>
    </w:rPr>
  </w:style>
  <w:style w:type="character" w:customStyle="1" w:styleId="ListLabel71">
    <w:name w:val="ListLabel 71"/>
    <w:qFormat/>
    <w:rPr>
      <w:rFonts w:ascii="Calibri" w:hAnsi="Calibri"/>
      <w:b/>
    </w:rPr>
  </w:style>
  <w:style w:type="character" w:customStyle="1" w:styleId="ListLabel72">
    <w:name w:val="ListLabel 72"/>
    <w:qFormat/>
    <w:rPr>
      <w:rFonts w:ascii="Calibri" w:hAnsi="Calibri"/>
      <w:b/>
    </w:rPr>
  </w:style>
  <w:style w:type="character" w:customStyle="1" w:styleId="ListLabel73">
    <w:name w:val="ListLabel 73"/>
    <w:qFormat/>
    <w:rPr>
      <w:rFonts w:ascii="Calibri" w:hAnsi="Calibri"/>
      <w:b/>
    </w:rPr>
  </w:style>
  <w:style w:type="character" w:customStyle="1" w:styleId="ListLabel74">
    <w:name w:val="ListLabel 74"/>
    <w:qFormat/>
    <w:rPr>
      <w:rFonts w:ascii="Calibri" w:hAnsi="Calibri"/>
      <w:b/>
    </w:rPr>
  </w:style>
  <w:style w:type="character" w:customStyle="1" w:styleId="ListLabel75">
    <w:name w:val="ListLabel 75"/>
    <w:qFormat/>
    <w:rPr>
      <w:rFonts w:ascii="Calibri" w:eastAsia="Trebuchet MS" w:hAnsi="Calibri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ascii="Calibri" w:eastAsia="Trebuchet MS" w:hAnsi="Calibri"/>
      <w:b/>
    </w:rPr>
  </w:style>
  <w:style w:type="character" w:customStyle="1" w:styleId="ListLabel78">
    <w:name w:val="ListLabel 78"/>
    <w:qFormat/>
    <w:rPr>
      <w:rFonts w:ascii="Calibri" w:hAnsi="Calibri"/>
      <w:b/>
    </w:rPr>
  </w:style>
  <w:style w:type="character" w:customStyle="1" w:styleId="ListLabel79">
    <w:name w:val="ListLabel 79"/>
    <w:qFormat/>
    <w:rPr>
      <w:rFonts w:ascii="Calibri" w:eastAsia="Trebuchet MS" w:hAnsi="Calibri"/>
      <w:b/>
    </w:rPr>
  </w:style>
  <w:style w:type="character" w:customStyle="1" w:styleId="ListLabel80">
    <w:name w:val="ListLabel 80"/>
    <w:qFormat/>
    <w:rPr>
      <w:rFonts w:ascii="Calibri" w:hAnsi="Calibri"/>
      <w:b/>
    </w:rPr>
  </w:style>
  <w:style w:type="character" w:customStyle="1" w:styleId="ListLabel81">
    <w:name w:val="ListLabel 81"/>
    <w:qFormat/>
    <w:rPr>
      <w:rFonts w:ascii="Calibri" w:hAnsi="Calibri"/>
      <w:b w:val="0"/>
    </w:rPr>
  </w:style>
  <w:style w:type="character" w:customStyle="1" w:styleId="ListLabel82">
    <w:name w:val="ListLabel 82"/>
    <w:qFormat/>
    <w:rPr>
      <w:rFonts w:ascii="Calibri" w:eastAsia="Trebuchet MS" w:hAnsi="Calibri"/>
    </w:rPr>
  </w:style>
  <w:style w:type="character" w:customStyle="1" w:styleId="ListLabel83">
    <w:name w:val="ListLabel 83"/>
    <w:qFormat/>
    <w:rPr>
      <w:rFonts w:ascii="Calibri" w:eastAsia="Trebuchet MS" w:hAnsi="Calibri"/>
    </w:rPr>
  </w:style>
  <w:style w:type="character" w:customStyle="1" w:styleId="ListLabel84">
    <w:name w:val="ListLabel 84"/>
    <w:qFormat/>
    <w:rPr>
      <w:rFonts w:eastAsia="Trebuchet MS"/>
    </w:rPr>
  </w:style>
  <w:style w:type="character" w:customStyle="1" w:styleId="ListLabel85">
    <w:name w:val="ListLabel 85"/>
    <w:qFormat/>
    <w:rPr>
      <w:rFonts w:eastAsia="Trebuchet MS"/>
    </w:rPr>
  </w:style>
  <w:style w:type="character" w:customStyle="1" w:styleId="ListLabel86">
    <w:name w:val="ListLabel 86"/>
    <w:qFormat/>
    <w:rPr>
      <w:rFonts w:eastAsia="Trebuchet MS"/>
    </w:rPr>
  </w:style>
  <w:style w:type="character" w:customStyle="1" w:styleId="ListLabel87">
    <w:name w:val="ListLabel 87"/>
    <w:qFormat/>
    <w:rPr>
      <w:rFonts w:eastAsia="Trebuchet MS"/>
    </w:rPr>
  </w:style>
  <w:style w:type="character" w:customStyle="1" w:styleId="ListLabel88">
    <w:name w:val="ListLabel 88"/>
    <w:qFormat/>
    <w:rPr>
      <w:rFonts w:eastAsia="Trebuchet MS"/>
    </w:rPr>
  </w:style>
  <w:style w:type="character" w:customStyle="1" w:styleId="ListLabel89">
    <w:name w:val="ListLabel 89"/>
    <w:qFormat/>
    <w:rPr>
      <w:rFonts w:eastAsia="Trebuchet MS"/>
    </w:rPr>
  </w:style>
  <w:style w:type="character" w:customStyle="1" w:styleId="ListLabel90">
    <w:name w:val="ListLabel 90"/>
    <w:qFormat/>
    <w:rPr>
      <w:rFonts w:eastAsia="Trebuchet MS"/>
    </w:rPr>
  </w:style>
  <w:style w:type="character" w:customStyle="1" w:styleId="ListLabel91">
    <w:name w:val="ListLabel 91"/>
    <w:qFormat/>
    <w:rPr>
      <w:b w:val="0"/>
    </w:rPr>
  </w:style>
  <w:style w:type="character" w:customStyle="1" w:styleId="ListLabel92">
    <w:name w:val="ListLabel 92"/>
    <w:qFormat/>
    <w:rPr>
      <w:rFonts w:ascii="Calibri" w:hAnsi="Calibri"/>
      <w:b w:val="0"/>
    </w:rPr>
  </w:style>
  <w:style w:type="character" w:customStyle="1" w:styleId="ListLabel93">
    <w:name w:val="ListLabel 93"/>
    <w:qFormat/>
    <w:rPr>
      <w:rFonts w:ascii="Calibri" w:hAnsi="Calibri"/>
      <w:b/>
    </w:rPr>
  </w:style>
  <w:style w:type="character" w:customStyle="1" w:styleId="ListLabel94">
    <w:name w:val="ListLabel 94"/>
    <w:qFormat/>
    <w:rPr>
      <w:rFonts w:ascii="Calibri" w:hAnsi="Calibri"/>
      <w:b/>
    </w:rPr>
  </w:style>
  <w:style w:type="character" w:customStyle="1" w:styleId="ListLabel95">
    <w:name w:val="ListLabel 95"/>
    <w:qFormat/>
    <w:rPr>
      <w:rFonts w:ascii="Calibri" w:hAnsi="Calibri"/>
      <w:b/>
    </w:rPr>
  </w:style>
  <w:style w:type="character" w:customStyle="1" w:styleId="ListLabel96">
    <w:name w:val="ListLabel 96"/>
    <w:qFormat/>
    <w:rPr>
      <w:rFonts w:ascii="Calibri" w:hAnsi="Calibri"/>
      <w:b/>
    </w:rPr>
  </w:style>
  <w:style w:type="character" w:customStyle="1" w:styleId="ListLabel97">
    <w:name w:val="ListLabel 97"/>
    <w:qFormat/>
    <w:rPr>
      <w:rFonts w:ascii="Calibri" w:hAnsi="Calibri"/>
      <w:b/>
    </w:rPr>
  </w:style>
  <w:style w:type="character" w:customStyle="1" w:styleId="ListLabel98">
    <w:name w:val="ListLabel 98"/>
    <w:qFormat/>
    <w:rPr>
      <w:rFonts w:ascii="Calibri" w:eastAsia="Trebuchet MS" w:hAnsi="Calibri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DE6D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E6D5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6159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1688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sid w:val="0041688A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F734F"/>
    <w:rPr>
      <w:rFonts w:eastAsiaTheme="minorEastAsia"/>
      <w:b/>
      <w:bCs/>
    </w:rPr>
  </w:style>
  <w:style w:type="paragraph" w:styleId="Zkladntextodsazen3">
    <w:name w:val="Body Text Indent 3"/>
    <w:basedOn w:val="Normln"/>
    <w:link w:val="Zkladntextodsazen3Char"/>
    <w:qFormat/>
    <w:rsid w:val="00EE419E"/>
    <w:pPr>
      <w:spacing w:after="120"/>
      <w:ind w:left="283"/>
    </w:pPr>
    <w:rPr>
      <w:rFonts w:eastAsia="Times New Roman"/>
      <w:sz w:val="16"/>
      <w:szCs w:val="16"/>
    </w:rPr>
  </w:style>
  <w:style w:type="numbering" w:customStyle="1" w:styleId="WW8Num14">
    <w:name w:val="WW8Num14"/>
    <w:qFormat/>
  </w:style>
  <w:style w:type="numbering" w:customStyle="1" w:styleId="WW8Num8">
    <w:name w:val="WW8Num8"/>
    <w:qFormat/>
  </w:style>
  <w:style w:type="paragraph" w:styleId="Nzev">
    <w:name w:val="Title"/>
    <w:basedOn w:val="Normln"/>
    <w:link w:val="NzevChar"/>
    <w:qFormat/>
    <w:rsid w:val="003A6567"/>
    <w:pPr>
      <w:jc w:val="center"/>
    </w:pPr>
    <w:rPr>
      <w:rFonts w:eastAsia="Times New Roman"/>
      <w:b/>
      <w:color w:val="auto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A6567"/>
    <w:rPr>
      <w:rFonts w:eastAsia="Times New Roman"/>
      <w:b/>
      <w:sz w:val="28"/>
      <w:szCs w:val="20"/>
    </w:rPr>
  </w:style>
  <w:style w:type="paragraph" w:styleId="Normlnweb">
    <w:name w:val="Normal (Web)"/>
    <w:basedOn w:val="Normln"/>
    <w:rsid w:val="00EA7DD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Normalnern">
    <w:name w:val="Normalní černá"/>
    <w:basedOn w:val="Normln"/>
    <w:rsid w:val="00E26131"/>
    <w:pPr>
      <w:numPr>
        <w:ilvl w:val="1"/>
        <w:numId w:val="1"/>
      </w:numPr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4"/>
    </w:rPr>
  </w:style>
  <w:style w:type="character" w:styleId="Hypertextovodkaz">
    <w:name w:val="Hyperlink"/>
    <w:rsid w:val="00321BE9"/>
    <w:rPr>
      <w:color w:val="0000FF"/>
      <w:u w:val="single"/>
    </w:rPr>
  </w:style>
  <w:style w:type="paragraph" w:customStyle="1" w:styleId="Default">
    <w:name w:val="Default"/>
    <w:rsid w:val="00135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CF6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F6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1">
    <w:name w:val="Název1"/>
    <w:basedOn w:val="Standardnpsmoodstavce"/>
    <w:rsid w:val="00CF60C1"/>
  </w:style>
  <w:style w:type="paragraph" w:styleId="Revize">
    <w:name w:val="Revision"/>
    <w:hidden/>
    <w:uiPriority w:val="99"/>
    <w:semiHidden/>
    <w:rsid w:val="008C3480"/>
    <w:rPr>
      <w:color w:val="00000A"/>
      <w:sz w:val="22"/>
    </w:rPr>
  </w:style>
  <w:style w:type="character" w:customStyle="1" w:styleId="normaltextrun">
    <w:name w:val="normaltextrun"/>
    <w:basedOn w:val="Standardnpsmoodstavce"/>
    <w:rsid w:val="003B5BD1"/>
  </w:style>
  <w:style w:type="character" w:customStyle="1" w:styleId="eop">
    <w:name w:val="eop"/>
    <w:basedOn w:val="Standardnpsmoodstavce"/>
    <w:rsid w:val="003B5BD1"/>
  </w:style>
  <w:style w:type="character" w:styleId="Nzevknihy">
    <w:name w:val="Book Title"/>
    <w:basedOn w:val="Standardnpsmoodstavce"/>
    <w:uiPriority w:val="33"/>
    <w:qFormat/>
    <w:rsid w:val="0070301D"/>
    <w:rPr>
      <w:b/>
      <w:bCs/>
      <w:i/>
      <w:iCs/>
      <w:spacing w:val="5"/>
    </w:rPr>
  </w:style>
  <w:style w:type="table" w:styleId="Mkatabulky">
    <w:name w:val="Table Grid"/>
    <w:basedOn w:val="Normlntabulka"/>
    <w:rsid w:val="003B33B5"/>
    <w:rPr>
      <w:rFonts w:eastAsia="SimSun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3B33B5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Prosttabulka1">
    <w:name w:val="Plain Table 1"/>
    <w:basedOn w:val="Normlntabulka"/>
    <w:uiPriority w:val="41"/>
    <w:rsid w:val="00D32470"/>
    <w:rPr>
      <w:rFonts w:ascii="Optima" w:eastAsiaTheme="minorHAnsi" w:hAnsi="Optima"/>
      <w:sz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2ad0f4ebd28e045ecf30942f61a68283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744c8a50a9a911998ec94239872f99d0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C811-1F69-4B9C-9181-042C958950E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e0fb9b0-b993-473a-b020-0e26f7bcde7a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38BF44-B3A3-45B4-930E-EBACBCA97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D617B-F94D-4738-8CFB-4D9CED9A7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1BDB2-A278-4158-B93C-59BDB193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7611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Petra Halířová</cp:lastModifiedBy>
  <cp:revision>2</cp:revision>
  <cp:lastPrinted>2024-08-21T10:52:00Z</cp:lastPrinted>
  <dcterms:created xsi:type="dcterms:W3CDTF">2024-08-21T10:53:00Z</dcterms:created>
  <dcterms:modified xsi:type="dcterms:W3CDTF">2024-08-21T10:53:00Z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0x010100635021DAD5076041AD6AAF84130D178B</vt:lpwstr>
  </property>
</Properties>
</file>