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EAF126" w14:textId="77777777" w:rsidR="00D73E60" w:rsidRDefault="00D73E60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b/>
          <w:sz w:val="32"/>
          <w:szCs w:val="32"/>
        </w:rPr>
      </w:pPr>
      <w:bookmarkStart w:id="0" w:name="_GoBack"/>
      <w:bookmarkEnd w:id="0"/>
    </w:p>
    <w:p w14:paraId="5132248E" w14:textId="77777777" w:rsidR="00073C14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 xml:space="preserve">Rámcová kupní smlouva </w:t>
      </w:r>
    </w:p>
    <w:p w14:paraId="0BB14F34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295"/>
        <w:jc w:val="center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uzavřená dle ust. § </w:t>
      </w:r>
      <w:r w:rsidR="00D21A2F" w:rsidRPr="001917F1">
        <w:rPr>
          <w:rFonts w:ascii="Calibri" w:hAnsi="Calibri"/>
          <w:sz w:val="20"/>
          <w:szCs w:val="20"/>
        </w:rPr>
        <w:t xml:space="preserve">2079 </w:t>
      </w:r>
      <w:r w:rsidRPr="001917F1">
        <w:rPr>
          <w:rFonts w:ascii="Calibri" w:hAnsi="Calibri"/>
          <w:sz w:val="20"/>
          <w:szCs w:val="20"/>
        </w:rPr>
        <w:t xml:space="preserve">a násl. zákona č. </w:t>
      </w:r>
      <w:r w:rsidR="00D21A2F" w:rsidRPr="001917F1">
        <w:rPr>
          <w:rFonts w:ascii="Calibri" w:hAnsi="Calibri"/>
          <w:sz w:val="20"/>
          <w:szCs w:val="20"/>
        </w:rPr>
        <w:t>89</w:t>
      </w:r>
      <w:r w:rsidRPr="001917F1">
        <w:rPr>
          <w:rFonts w:ascii="Calibri" w:hAnsi="Calibri"/>
          <w:sz w:val="20"/>
          <w:szCs w:val="20"/>
        </w:rPr>
        <w:t>/</w:t>
      </w:r>
      <w:r w:rsidR="00D21A2F" w:rsidRPr="001917F1">
        <w:rPr>
          <w:rFonts w:ascii="Calibri" w:hAnsi="Calibri"/>
          <w:sz w:val="20"/>
          <w:szCs w:val="20"/>
        </w:rPr>
        <w:t xml:space="preserve">2012 </w:t>
      </w:r>
      <w:r w:rsidRPr="001917F1">
        <w:rPr>
          <w:rFonts w:ascii="Calibri" w:hAnsi="Calibri"/>
          <w:sz w:val="20"/>
          <w:szCs w:val="20"/>
        </w:rPr>
        <w:t xml:space="preserve">Sb., </w:t>
      </w:r>
      <w:r w:rsidR="00D21A2F" w:rsidRPr="001917F1">
        <w:rPr>
          <w:rFonts w:ascii="Calibri" w:hAnsi="Calibri"/>
          <w:sz w:val="20"/>
          <w:szCs w:val="20"/>
        </w:rPr>
        <w:t>občanského zákoníku</w:t>
      </w:r>
      <w:r w:rsidRPr="001917F1">
        <w:rPr>
          <w:rFonts w:ascii="Calibri" w:hAnsi="Calibri"/>
          <w:sz w:val="20"/>
          <w:szCs w:val="20"/>
        </w:rPr>
        <w:t>, ve znění pozdějších předpisů (dále jen „</w:t>
      </w:r>
      <w:r w:rsidR="00D21A2F" w:rsidRPr="001917F1">
        <w:rPr>
          <w:rFonts w:ascii="Calibri" w:hAnsi="Calibri"/>
          <w:b/>
          <w:sz w:val="20"/>
          <w:szCs w:val="20"/>
        </w:rPr>
        <w:t>OZ</w:t>
      </w:r>
      <w:r w:rsidRPr="001917F1">
        <w:rPr>
          <w:rFonts w:ascii="Calibri" w:hAnsi="Calibri"/>
          <w:sz w:val="20"/>
          <w:szCs w:val="20"/>
        </w:rPr>
        <w:t xml:space="preserve">“) </w:t>
      </w:r>
    </w:p>
    <w:p w14:paraId="2C383BC8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073C14" w:rsidRPr="001917F1" w14:paraId="382FA182" w14:textId="77777777" w:rsidTr="00586B82">
        <w:tc>
          <w:tcPr>
            <w:tcW w:w="10008" w:type="dxa"/>
            <w:shd w:val="clear" w:color="auto" w:fill="auto"/>
          </w:tcPr>
          <w:p w14:paraId="045A42D9" w14:textId="77777777" w:rsidR="00073C14" w:rsidRPr="001917F1" w:rsidRDefault="00073C14" w:rsidP="00586B82">
            <w:pPr>
              <w:snapToGrid w:val="0"/>
              <w:jc w:val="both"/>
              <w:rPr>
                <w:rFonts w:ascii="Calibri" w:eastAsia="Lucida Sans Unicode" w:hAnsi="Calibri"/>
                <w:kern w:val="2"/>
                <w:sz w:val="20"/>
                <w:szCs w:val="20"/>
                <w:u w:val="single"/>
              </w:rPr>
            </w:pPr>
          </w:p>
          <w:p w14:paraId="15C3347C" w14:textId="77777777" w:rsidR="00073C14" w:rsidRPr="001917F1" w:rsidRDefault="00073C14" w:rsidP="00586B82">
            <w:pPr>
              <w:ind w:left="426" w:hanging="426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SMLUVNÍ STRANY:</w:t>
            </w:r>
          </w:p>
          <w:p w14:paraId="7CC12E9E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A265EBC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1.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Fyzikální ústav AV ČR, v. v. i.</w:t>
            </w:r>
            <w:r w:rsidRPr="001917F1">
              <w:rPr>
                <w:rFonts w:ascii="Calibri" w:hAnsi="Calibri"/>
                <w:sz w:val="20"/>
                <w:szCs w:val="20"/>
              </w:rPr>
              <w:t>,</w:t>
            </w:r>
          </w:p>
          <w:p w14:paraId="4D0D052C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se sídlem: Na Slovance 2</w:t>
            </w:r>
          </w:p>
          <w:p w14:paraId="078C4FA4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PSČ 182 21</w:t>
            </w:r>
            <w:r w:rsidR="00237B7C">
              <w:rPr>
                <w:rFonts w:ascii="Calibri" w:hAnsi="Calibri"/>
                <w:sz w:val="20"/>
                <w:szCs w:val="20"/>
              </w:rPr>
              <w:t>,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Praha 8</w:t>
            </w:r>
          </w:p>
          <w:p w14:paraId="73C086D8" w14:textId="7AC1FB84" w:rsidR="00073C14" w:rsidRDefault="009B7C59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zastoupen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C54DAA">
              <w:rPr>
                <w:rFonts w:ascii="Calibri" w:hAnsi="Calibri"/>
                <w:sz w:val="20"/>
                <w:szCs w:val="20"/>
              </w:rPr>
              <w:t>RNDr. Michaelem Prouzou, Ph.D., ředitelem</w:t>
            </w:r>
          </w:p>
          <w:p w14:paraId="3C01F465" w14:textId="77777777" w:rsidR="00C54DAA" w:rsidRPr="001917F1" w:rsidRDefault="00C54DAA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2099E22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zapsaný v rejstříku veřejných výzkumných institucí Ministerstva školství, mládeže a tělovýchovy České republiky, </w:t>
            </w:r>
          </w:p>
          <w:p w14:paraId="36045738" w14:textId="77777777" w:rsidR="00073C14" w:rsidRPr="001917F1" w:rsidRDefault="00073C14" w:rsidP="00474D5E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F92C327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IČ: 683</w:t>
            </w:r>
            <w:r w:rsidR="00237B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78</w:t>
            </w:r>
            <w:r w:rsidR="00237B7C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271</w:t>
            </w:r>
          </w:p>
          <w:p w14:paraId="1C5597C5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DIČ: CZ68378271</w:t>
            </w:r>
          </w:p>
          <w:p w14:paraId="1AAC29EC" w14:textId="77777777" w:rsidR="00474D5E" w:rsidRPr="001917F1" w:rsidRDefault="00474D5E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9D115E7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(dále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Kupující</w:t>
            </w:r>
            <w:r w:rsidRPr="001917F1">
              <w:rPr>
                <w:rFonts w:ascii="Calibri" w:hAnsi="Calibri"/>
                <w:sz w:val="20"/>
                <w:szCs w:val="20"/>
              </w:rPr>
              <w:t>“)</w:t>
            </w:r>
          </w:p>
          <w:p w14:paraId="45423096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74EB307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a</w:t>
            </w:r>
          </w:p>
          <w:p w14:paraId="4136C06D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C80E7DE" w14:textId="197F98C3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2.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="00E2668F" w:rsidRPr="00B443D3">
              <w:rPr>
                <w:rFonts w:ascii="Calibri" w:hAnsi="Calibri"/>
                <w:b/>
                <w:sz w:val="20"/>
                <w:szCs w:val="20"/>
              </w:rPr>
              <w:t>X-M</w:t>
            </w:r>
            <w:r w:rsidR="00E2668F">
              <w:rPr>
                <w:rFonts w:ascii="Calibri" w:hAnsi="Calibri"/>
                <w:b/>
                <w:sz w:val="20"/>
                <w:szCs w:val="20"/>
              </w:rPr>
              <w:t>EDIA</w:t>
            </w:r>
            <w:r w:rsidR="00E2668F" w:rsidRPr="00B443D3">
              <w:rPr>
                <w:rFonts w:ascii="Calibri" w:hAnsi="Calibri"/>
                <w:b/>
                <w:sz w:val="20"/>
                <w:szCs w:val="20"/>
              </w:rPr>
              <w:t xml:space="preserve"> servis s.r.o</w:t>
            </w:r>
            <w:r w:rsidR="00E2668F">
              <w:rPr>
                <w:rFonts w:ascii="Calibri" w:hAnsi="Calibri"/>
                <w:b/>
                <w:sz w:val="20"/>
                <w:szCs w:val="20"/>
              </w:rPr>
              <w:t>.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,</w:t>
            </w:r>
          </w:p>
          <w:p w14:paraId="284C1A6C" w14:textId="460D33D2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se sídlem </w:t>
            </w:r>
            <w:r w:rsidR="00E2668F" w:rsidRPr="00B443D3">
              <w:rPr>
                <w:rFonts w:ascii="Calibri" w:hAnsi="Calibri"/>
                <w:sz w:val="20"/>
                <w:szCs w:val="20"/>
              </w:rPr>
              <w:t>U Cementárny 1171/11, Ostrava – Vítkovice, 70300</w:t>
            </w:r>
          </w:p>
          <w:p w14:paraId="0A9E74EF" w14:textId="60559D98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zapsaná v obchodním rejstříku vedeném </w:t>
            </w:r>
            <w:r w:rsidR="00E2668F">
              <w:rPr>
                <w:rFonts w:ascii="Calibri" w:hAnsi="Calibri"/>
                <w:sz w:val="20"/>
                <w:szCs w:val="20"/>
              </w:rPr>
              <w:t>u Krajského soudu v Ostravě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="00D21A2F" w:rsidRPr="001917F1">
              <w:rPr>
                <w:rFonts w:ascii="Calibri" w:hAnsi="Calibri"/>
                <w:sz w:val="20"/>
                <w:szCs w:val="20"/>
              </w:rPr>
              <w:t>sp</w:t>
            </w:r>
            <w:proofErr w:type="spellEnd"/>
            <w:r w:rsidR="00D21A2F" w:rsidRPr="001917F1">
              <w:rPr>
                <w:rFonts w:ascii="Calibri" w:hAnsi="Calibri"/>
                <w:sz w:val="20"/>
                <w:szCs w:val="20"/>
              </w:rPr>
              <w:t>. zn.</w:t>
            </w:r>
            <w:r w:rsidR="00E2668F">
              <w:rPr>
                <w:rFonts w:ascii="Calibri" w:hAnsi="Calibri"/>
                <w:sz w:val="20"/>
                <w:szCs w:val="20"/>
              </w:rPr>
              <w:t xml:space="preserve"> C41229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D21A2F"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7BF8A42D" w14:textId="776389AF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        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 xml:space="preserve">zastoupena: </w:t>
            </w:r>
            <w:r w:rsidR="00E2668F">
              <w:rPr>
                <w:rFonts w:ascii="Calibri" w:hAnsi="Calibri"/>
                <w:sz w:val="20"/>
                <w:szCs w:val="20"/>
              </w:rPr>
              <w:t>Jakub Sedláček - jednatel</w:t>
            </w:r>
          </w:p>
          <w:p w14:paraId="0CBF4AC3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1A3CA6C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Bankovní spojení: </w:t>
            </w:r>
          </w:p>
          <w:p w14:paraId="239951D3" w14:textId="420F913B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Číslo účtu: </w:t>
            </w:r>
            <w:r w:rsidR="00E2668F">
              <w:rPr>
                <w:rFonts w:ascii="Calibri" w:hAnsi="Calibri"/>
                <w:sz w:val="20"/>
                <w:szCs w:val="20"/>
              </w:rPr>
              <w:t>209630206/0600</w:t>
            </w:r>
          </w:p>
          <w:p w14:paraId="4BE4D528" w14:textId="6A436A42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IČ</w:t>
            </w:r>
            <w:r w:rsidR="009B7C59" w:rsidRPr="001917F1">
              <w:rPr>
                <w:rFonts w:ascii="Calibri" w:hAnsi="Calibri"/>
                <w:sz w:val="20"/>
                <w:szCs w:val="20"/>
              </w:rPr>
              <w:t>O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E00692">
              <w:rPr>
                <w:rFonts w:ascii="Calibri" w:hAnsi="Calibri"/>
                <w:sz w:val="20"/>
                <w:szCs w:val="20"/>
              </w:rPr>
              <w:t>27762297</w:t>
            </w:r>
          </w:p>
          <w:p w14:paraId="24D240A4" w14:textId="37506069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DIČ: </w:t>
            </w:r>
            <w:r w:rsidR="00E00692">
              <w:rPr>
                <w:rFonts w:ascii="Calibri" w:hAnsi="Calibri"/>
                <w:sz w:val="20"/>
                <w:szCs w:val="20"/>
              </w:rPr>
              <w:t>CZ</w:t>
            </w:r>
            <w:r w:rsidR="00E00692" w:rsidRPr="00E00692">
              <w:rPr>
                <w:rFonts w:ascii="Calibri" w:hAnsi="Calibri"/>
                <w:sz w:val="20"/>
                <w:szCs w:val="20"/>
              </w:rPr>
              <w:t>27762297</w:t>
            </w:r>
          </w:p>
          <w:p w14:paraId="310696A4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64CDDADB" w14:textId="7EDAFDE5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(dále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Prodávající</w:t>
            </w:r>
            <w:r w:rsidRPr="001917F1">
              <w:rPr>
                <w:rFonts w:ascii="Calibri" w:hAnsi="Calibri"/>
                <w:sz w:val="20"/>
                <w:szCs w:val="20"/>
              </w:rPr>
              <w:t>"</w:t>
            </w:r>
            <w:r w:rsidR="00C11409">
              <w:rPr>
                <w:rFonts w:ascii="Calibri" w:hAnsi="Calibri"/>
                <w:sz w:val="20"/>
                <w:szCs w:val="20"/>
              </w:rPr>
              <w:t>;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Kupující a Prodávající společně dále jen jako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Smluvní strany</w:t>
            </w:r>
            <w:r w:rsidRPr="001917F1">
              <w:rPr>
                <w:rFonts w:ascii="Calibri" w:hAnsi="Calibri"/>
                <w:sz w:val="20"/>
                <w:szCs w:val="20"/>
              </w:rPr>
              <w:t>" nebo každý z nich samostatně jen "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Smluvní strana</w:t>
            </w:r>
            <w:r w:rsidRPr="001917F1">
              <w:rPr>
                <w:rFonts w:ascii="Calibri" w:hAnsi="Calibri"/>
                <w:sz w:val="20"/>
                <w:szCs w:val="20"/>
              </w:rPr>
              <w:t>").</w:t>
            </w:r>
          </w:p>
          <w:p w14:paraId="4851F620" w14:textId="77777777" w:rsidR="00073C14" w:rsidRPr="001917F1" w:rsidRDefault="00073C14" w:rsidP="00586B82">
            <w:pPr>
              <w:ind w:left="426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B5BF90D" w14:textId="77777777" w:rsidR="00D86D5A" w:rsidRPr="001917F1" w:rsidRDefault="00073C14" w:rsidP="00163A0D">
            <w:pPr>
              <w:ind w:left="426"/>
              <w:jc w:val="both"/>
              <w:rPr>
                <w:rFonts w:ascii="Calibri" w:eastAsia="Lucida Sans Unicode" w:hAnsi="Calibri"/>
                <w:kern w:val="2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uzavírají dnešního dne, měsíce a roku tuto</w:t>
            </w:r>
            <w:r w:rsidR="00A5249B" w:rsidRPr="001917F1">
              <w:rPr>
                <w:rFonts w:ascii="Calibri" w:hAnsi="Calibri"/>
                <w:sz w:val="20"/>
                <w:szCs w:val="20"/>
              </w:rPr>
              <w:t xml:space="preserve"> rámcovou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kupní smlouvu (dále jen „</w:t>
            </w:r>
            <w:r w:rsidRPr="001917F1">
              <w:rPr>
                <w:rFonts w:ascii="Calibri" w:hAnsi="Calibri"/>
                <w:b/>
                <w:sz w:val="20"/>
                <w:szCs w:val="20"/>
              </w:rPr>
              <w:t>Smlouva</w:t>
            </w:r>
            <w:r w:rsidRPr="001917F1">
              <w:rPr>
                <w:rFonts w:ascii="Calibri" w:hAnsi="Calibri"/>
                <w:sz w:val="20"/>
                <w:szCs w:val="20"/>
              </w:rPr>
              <w:t>“)</w:t>
            </w:r>
          </w:p>
          <w:p w14:paraId="626E2FE0" w14:textId="77777777" w:rsidR="00D73E60" w:rsidRPr="001917F1" w:rsidRDefault="00D73E60" w:rsidP="00586B82">
            <w:pPr>
              <w:widowControl w:val="0"/>
              <w:tabs>
                <w:tab w:val="left" w:pos="-993"/>
              </w:tabs>
              <w:suppressAutoHyphens/>
              <w:jc w:val="both"/>
              <w:rPr>
                <w:rFonts w:ascii="Calibri" w:eastAsia="Lucida Sans Unicode" w:hAnsi="Calibri"/>
                <w:kern w:val="2"/>
                <w:sz w:val="20"/>
                <w:szCs w:val="20"/>
              </w:rPr>
            </w:pPr>
          </w:p>
        </w:tc>
      </w:tr>
      <w:tr w:rsidR="00073C14" w:rsidRPr="001917F1" w14:paraId="3AC8D207" w14:textId="77777777" w:rsidTr="00586B82">
        <w:tc>
          <w:tcPr>
            <w:tcW w:w="10008" w:type="dxa"/>
            <w:shd w:val="clear" w:color="auto" w:fill="auto"/>
          </w:tcPr>
          <w:p w14:paraId="1653B8BE" w14:textId="77777777" w:rsidR="00073C14" w:rsidRPr="001917F1" w:rsidRDefault="00073C14" w:rsidP="00586B82">
            <w:pPr>
              <w:snapToGrid w:val="0"/>
              <w:ind w:left="426" w:hanging="426"/>
              <w:jc w:val="both"/>
              <w:rPr>
                <w:rFonts w:ascii="Calibri" w:eastAsia="Lucida Sans Unicode" w:hAnsi="Calibri"/>
                <w:b/>
                <w:kern w:val="2"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II.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ZÁKLADNÍ USTANOVENÍ:</w:t>
            </w:r>
          </w:p>
          <w:p w14:paraId="24E31390" w14:textId="77777777" w:rsidR="00073C14" w:rsidRPr="001917F1" w:rsidRDefault="00073C14" w:rsidP="00586B82">
            <w:pPr>
              <w:ind w:left="426" w:hanging="426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  <w:p w14:paraId="36723A2E" w14:textId="776FBA0B" w:rsidR="00EB44B9" w:rsidRPr="00D5085A" w:rsidRDefault="00073C14" w:rsidP="00D5085A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D5085A">
              <w:rPr>
                <w:rFonts w:ascii="Calibri" w:hAnsi="Calibri"/>
                <w:sz w:val="20"/>
                <w:szCs w:val="20"/>
              </w:rPr>
              <w:t>Kupující je příjemcem dotace Ministerstva školství, mládež</w:t>
            </w:r>
            <w:r w:rsidR="00474D5E" w:rsidRPr="00D5085A">
              <w:rPr>
                <w:rFonts w:ascii="Calibri" w:hAnsi="Calibri"/>
                <w:sz w:val="20"/>
                <w:szCs w:val="20"/>
              </w:rPr>
              <w:t xml:space="preserve">e a tělovýchovy České republiky zejména </w:t>
            </w:r>
            <w:r w:rsidRPr="00D5085A">
              <w:rPr>
                <w:rFonts w:ascii="Calibri" w:hAnsi="Calibri"/>
                <w:sz w:val="20"/>
                <w:szCs w:val="20"/>
              </w:rPr>
              <w:t>na projekt</w:t>
            </w:r>
            <w:r w:rsidR="009B7C59" w:rsidRPr="00D5085A">
              <w:rPr>
                <w:rFonts w:ascii="Calibri" w:hAnsi="Calibri"/>
                <w:sz w:val="20"/>
                <w:szCs w:val="20"/>
              </w:rPr>
              <w:t>y:</w:t>
            </w:r>
            <w:r w:rsidRPr="00D5085A">
              <w:rPr>
                <w:rFonts w:ascii="Calibri" w:hAnsi="Calibri"/>
                <w:sz w:val="20"/>
                <w:szCs w:val="20"/>
              </w:rPr>
              <w:t xml:space="preserve"> „ELI: Extreme Light Infrastructure“</w:t>
            </w:r>
            <w:r w:rsidR="00474D5E" w:rsidRPr="00D5085A">
              <w:rPr>
                <w:rFonts w:ascii="Calibri" w:hAnsi="Calibri"/>
                <w:sz w:val="20"/>
                <w:szCs w:val="20"/>
              </w:rPr>
              <w:t xml:space="preserve"> – fáze 2</w:t>
            </w:r>
            <w:r w:rsidRPr="00D5085A">
              <w:rPr>
                <w:rFonts w:ascii="Calibri" w:hAnsi="Calibri"/>
                <w:sz w:val="20"/>
                <w:szCs w:val="20"/>
              </w:rPr>
              <w:t xml:space="preserve">, reg. číslo </w:t>
            </w:r>
            <w:r w:rsidR="00474D5E" w:rsidRPr="00D5085A">
              <w:rPr>
                <w:rFonts w:ascii="Calibri" w:hAnsi="Calibri"/>
                <w:sz w:val="20"/>
                <w:szCs w:val="20"/>
              </w:rPr>
              <w:t>CZ.02.1.01/0.0/0.0/15_008/0000162</w:t>
            </w:r>
            <w:r w:rsidR="005F41DF" w:rsidRPr="00D5085A">
              <w:rPr>
                <w:rFonts w:ascii="Calibri" w:hAnsi="Calibri"/>
                <w:sz w:val="20"/>
                <w:szCs w:val="20"/>
              </w:rPr>
              <w:t xml:space="preserve"> Operační program</w:t>
            </w:r>
            <w:r w:rsidR="00474D5E" w:rsidRPr="00D5085A">
              <w:rPr>
                <w:rFonts w:ascii="Calibri" w:hAnsi="Calibri"/>
                <w:sz w:val="20"/>
                <w:szCs w:val="20"/>
              </w:rPr>
              <w:t xml:space="preserve"> Výzkum, vývoj a vzdělávání  (dále jen „OP VVV“</w:t>
            </w:r>
            <w:r w:rsidR="005F41DF" w:rsidRPr="00D5085A">
              <w:rPr>
                <w:rFonts w:ascii="Calibri" w:hAnsi="Calibri"/>
                <w:sz w:val="20"/>
                <w:szCs w:val="20"/>
              </w:rPr>
              <w:t>) prioritní osa</w:t>
            </w:r>
            <w:r w:rsidR="00474D5E" w:rsidRPr="00D5085A">
              <w:rPr>
                <w:rFonts w:ascii="Calibri" w:hAnsi="Calibri"/>
                <w:sz w:val="20"/>
                <w:szCs w:val="20"/>
              </w:rPr>
              <w:t xml:space="preserve"> 1 Posilování kapacit pro kvalitní výzkum, investiční priority 1 Posílení výzkumné a inovační infrastruktury a kapacit pro rozvoj</w:t>
            </w:r>
            <w:r w:rsidR="00CF499D" w:rsidRPr="00D5085A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"Strukturní dynamika biomolekulárních systémů",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reg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. č. CZ.02.1.01/0.0/0.0/15_003/0000447, "High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Field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Initiative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 (Výzkum velmi intenzivních polí)",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reg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. č. CZ.02.1.01/0.0/0.0/15_003/0000449, "Pokročilé simulační nástroje pro ELI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Beamlines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",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reg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 xml:space="preserve">. č. CZ.02.1.01/0.0/0.0/16_013/0001793, "Pokročilý výzkum s využitím fotonů a částic vytvořených vysoce intenzivními lasery", </w:t>
            </w:r>
            <w:proofErr w:type="spellStart"/>
            <w:r w:rsidR="00D5085A" w:rsidRPr="00D5085A">
              <w:rPr>
                <w:rFonts w:ascii="Calibri" w:hAnsi="Calibri"/>
                <w:sz w:val="20"/>
                <w:szCs w:val="20"/>
              </w:rPr>
              <w:t>reg</w:t>
            </w:r>
            <w:proofErr w:type="spellEnd"/>
            <w:r w:rsidR="00D5085A" w:rsidRPr="00D5085A">
              <w:rPr>
                <w:rFonts w:ascii="Calibri" w:hAnsi="Calibri"/>
                <w:sz w:val="20"/>
                <w:szCs w:val="20"/>
              </w:rPr>
              <w:t>. č. CZ.02.1.01/0.0/0.0/16_019/0000789</w:t>
            </w:r>
            <w:r w:rsidR="00D5085A">
              <w:rPr>
                <w:rFonts w:ascii="Calibri" w:hAnsi="Calibri"/>
                <w:sz w:val="20"/>
                <w:szCs w:val="20"/>
              </w:rPr>
              <w:t xml:space="preserve">; </w:t>
            </w:r>
            <w:r w:rsidR="00CF499D" w:rsidRPr="00D5085A">
              <w:rPr>
                <w:rFonts w:ascii="Calibri" w:hAnsi="Calibri"/>
                <w:sz w:val="20"/>
                <w:szCs w:val="20"/>
              </w:rPr>
              <w:t>projekt číslo LQ 1606 v rámci Národního programu udržitelnosti II "HiLASE: Superlasery pro reálný svět", projekt číslo LO 1602 v rámci Národního programu udržitelnosti I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, 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projekt </w:t>
            </w:r>
            <w:proofErr w:type="spellStart"/>
            <w:r w:rsidR="00663FC2" w:rsidRPr="00D5085A">
              <w:rPr>
                <w:rFonts w:ascii="Calibri" w:hAnsi="Calibri"/>
                <w:sz w:val="20"/>
                <w:szCs w:val="20"/>
              </w:rPr>
              <w:t>HiLASE</w:t>
            </w:r>
            <w:proofErr w:type="spellEnd"/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 Centre </w:t>
            </w:r>
            <w:proofErr w:type="spellStart"/>
            <w:r w:rsidR="00663FC2" w:rsidRPr="00D5085A">
              <w:rPr>
                <w:rFonts w:ascii="Calibri" w:hAnsi="Calibri"/>
                <w:sz w:val="20"/>
                <w:szCs w:val="20"/>
              </w:rPr>
              <w:t>of</w:t>
            </w:r>
            <w:proofErr w:type="spellEnd"/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>E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t>xcellence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 – </w:t>
            </w:r>
            <w:proofErr w:type="spellStart"/>
            <w:r w:rsidR="00237B7C" w:rsidRPr="00D5085A">
              <w:rPr>
                <w:rFonts w:ascii="Calibri" w:hAnsi="Calibri"/>
                <w:sz w:val="20"/>
                <w:szCs w:val="20"/>
              </w:rPr>
              <w:t>Horizon</w:t>
            </w:r>
            <w:proofErr w:type="spellEnd"/>
            <w:r w:rsidR="00C11409" w:rsidRPr="00D5085A">
              <w:rPr>
                <w:rFonts w:ascii="Calibri" w:hAnsi="Calibri"/>
                <w:sz w:val="20"/>
                <w:szCs w:val="20"/>
              </w:rPr>
              <w:t xml:space="preserve">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2020, </w:t>
            </w:r>
            <w:proofErr w:type="spellStart"/>
            <w:r w:rsidR="00237B7C" w:rsidRPr="00D5085A">
              <w:rPr>
                <w:rFonts w:ascii="Calibri" w:hAnsi="Calibri"/>
                <w:sz w:val="20"/>
                <w:szCs w:val="20"/>
              </w:rPr>
              <w:t>reg</w:t>
            </w:r>
            <w:proofErr w:type="spellEnd"/>
            <w:r w:rsidR="00237B7C" w:rsidRPr="00D5085A">
              <w:rPr>
                <w:rFonts w:ascii="Calibri" w:hAnsi="Calibri"/>
                <w:sz w:val="20"/>
                <w:szCs w:val="20"/>
              </w:rPr>
              <w:t>. no 739573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, projekt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HiLASE 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Centre of 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lastRenderedPageBreak/>
              <w:t xml:space="preserve">Excellence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– OP VVV (reg. č. </w:t>
            </w:r>
            <w:r w:rsidR="00A74E48" w:rsidRPr="00D5085A">
              <w:rPr>
                <w:rFonts w:ascii="Calibri" w:hAnsi="Calibri"/>
                <w:sz w:val="20"/>
                <w:szCs w:val="20"/>
              </w:rPr>
              <w:t>CZ.02.1.01/0.0/</w:t>
            </w:r>
            <w:r w:rsidR="003D2D35" w:rsidRPr="00D5085A">
              <w:rPr>
                <w:rFonts w:ascii="Calibri" w:hAnsi="Calibri"/>
                <w:sz w:val="20"/>
                <w:szCs w:val="20"/>
              </w:rPr>
              <w:t>0.0/15_006/0000674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>)</w:t>
            </w:r>
            <w:r w:rsidR="00663FC2" w:rsidRPr="00D5085A">
              <w:rPr>
                <w:rFonts w:ascii="Calibri" w:hAnsi="Calibri"/>
                <w:sz w:val="20"/>
                <w:szCs w:val="20"/>
              </w:rPr>
              <w:t xml:space="preserve">, projekt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>BIATRI</w:t>
            </w:r>
            <w:r w:rsidR="006A1A45" w:rsidRPr="00D5085A">
              <w:rPr>
                <w:rFonts w:ascii="Calibri" w:hAnsi="Calibri"/>
                <w:sz w:val="20"/>
                <w:szCs w:val="20"/>
              </w:rPr>
              <w:t xml:space="preserve"> – Pokročilá příprava funkčních materiálů: Od mono k bi- a tri- chromatické excitaci s použitím tvarovaných laserových pulsů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 – OP VVV (reg. č</w:t>
            </w:r>
            <w:r w:rsidR="006A1A45" w:rsidRPr="00D5085A">
              <w:rPr>
                <w:rFonts w:ascii="Calibri" w:hAnsi="Calibri"/>
                <w:sz w:val="20"/>
                <w:szCs w:val="20"/>
              </w:rPr>
              <w:t xml:space="preserve"> CZ.02.1.01/0.0/0.0/15_003/0000445) a projekt </w:t>
            </w:r>
            <w:r w:rsidR="00237B7C" w:rsidRPr="00D5085A">
              <w:rPr>
                <w:rFonts w:ascii="Calibri" w:hAnsi="Calibri"/>
                <w:sz w:val="20"/>
                <w:szCs w:val="20"/>
              </w:rPr>
              <w:t xml:space="preserve">HiLASE: Superlasery pro reálný svět, reg. č.: LO1602, </w:t>
            </w:r>
            <w:r w:rsidR="00BE36A1" w:rsidRPr="00D5085A">
              <w:rPr>
                <w:rFonts w:ascii="Calibri" w:hAnsi="Calibri"/>
                <w:sz w:val="20"/>
                <w:szCs w:val="20"/>
              </w:rPr>
              <w:t>aj.</w:t>
            </w:r>
            <w:r w:rsidR="00CF499D" w:rsidRPr="00D5085A">
              <w:rPr>
                <w:rFonts w:ascii="Calibri" w:hAnsi="Calibri"/>
                <w:sz w:val="20"/>
                <w:szCs w:val="20"/>
              </w:rPr>
              <w:t xml:space="preserve"> (</w:t>
            </w:r>
            <w:r w:rsidR="00D83B64" w:rsidRPr="00D5085A">
              <w:rPr>
                <w:rFonts w:ascii="Calibri" w:hAnsi="Calibri"/>
                <w:sz w:val="20"/>
                <w:szCs w:val="20"/>
              </w:rPr>
              <w:t>dále jen jako „</w:t>
            </w:r>
            <w:r w:rsidR="001917F1" w:rsidRPr="00D5085A">
              <w:rPr>
                <w:rFonts w:ascii="Calibri" w:hAnsi="Calibri"/>
                <w:b/>
                <w:sz w:val="20"/>
                <w:szCs w:val="20"/>
              </w:rPr>
              <w:t>Projekt</w:t>
            </w:r>
            <w:r w:rsidR="00D83B64" w:rsidRPr="00D5085A">
              <w:rPr>
                <w:rFonts w:ascii="Calibri" w:hAnsi="Calibri"/>
                <w:sz w:val="20"/>
                <w:szCs w:val="20"/>
              </w:rPr>
              <w:t>“</w:t>
            </w:r>
            <w:r w:rsidR="001917F1" w:rsidRPr="00D5085A">
              <w:rPr>
                <w:rFonts w:ascii="Calibri" w:hAnsi="Calibri"/>
                <w:sz w:val="20"/>
                <w:szCs w:val="20"/>
              </w:rPr>
              <w:t xml:space="preserve"> nebo „</w:t>
            </w:r>
            <w:r w:rsidR="001917F1" w:rsidRPr="00D5085A">
              <w:rPr>
                <w:rFonts w:ascii="Calibri" w:hAnsi="Calibri"/>
                <w:b/>
                <w:sz w:val="20"/>
                <w:szCs w:val="20"/>
              </w:rPr>
              <w:t>Projekty</w:t>
            </w:r>
            <w:r w:rsidR="001917F1" w:rsidRPr="00D5085A">
              <w:rPr>
                <w:rFonts w:ascii="Calibri" w:hAnsi="Calibri"/>
                <w:sz w:val="20"/>
                <w:szCs w:val="20"/>
              </w:rPr>
              <w:t>“</w:t>
            </w:r>
            <w:r w:rsidR="00CF499D" w:rsidRPr="00D5085A">
              <w:rPr>
                <w:rFonts w:ascii="Calibri" w:hAnsi="Calibri"/>
                <w:sz w:val="20"/>
                <w:szCs w:val="20"/>
              </w:rPr>
              <w:t>)</w:t>
            </w:r>
            <w:r w:rsidR="00712944" w:rsidRPr="00D5085A">
              <w:rPr>
                <w:rFonts w:ascii="Calibri" w:hAnsi="Calibri"/>
                <w:sz w:val="20"/>
                <w:szCs w:val="20"/>
              </w:rPr>
              <w:t>.</w:t>
            </w:r>
            <w:r w:rsidRPr="00D5085A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72EB965" w14:textId="77777777" w:rsidR="00A22C16" w:rsidRPr="001917F1" w:rsidRDefault="00A22C16" w:rsidP="00712944">
            <w:p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68B4ADB" w14:textId="504BDD78" w:rsidR="00D83B64" w:rsidRPr="001917F1" w:rsidRDefault="00073C14" w:rsidP="003D425C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Účelem této Smlo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 xml:space="preserve">uvy je </w:t>
            </w:r>
            <w:r w:rsidR="0071538C" w:rsidRPr="001917F1">
              <w:rPr>
                <w:rFonts w:ascii="Calibri" w:hAnsi="Calibri"/>
                <w:sz w:val="20"/>
                <w:szCs w:val="20"/>
              </w:rPr>
              <w:t xml:space="preserve">zajistit 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 xml:space="preserve">pro účely </w:t>
            </w:r>
            <w:r w:rsidR="00D83B64" w:rsidRPr="001917F1">
              <w:rPr>
                <w:rFonts w:ascii="Calibri" w:hAnsi="Calibri"/>
                <w:sz w:val="20"/>
                <w:szCs w:val="20"/>
              </w:rPr>
              <w:t>P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>rojekt</w:t>
            </w:r>
            <w:r w:rsidR="007A328F">
              <w:rPr>
                <w:rFonts w:ascii="Calibri" w:hAnsi="Calibri"/>
                <w:sz w:val="20"/>
                <w:szCs w:val="20"/>
              </w:rPr>
              <w:t>ů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196978">
              <w:rPr>
                <w:rFonts w:ascii="Calibri" w:hAnsi="Calibri"/>
                <w:sz w:val="20"/>
                <w:szCs w:val="20"/>
              </w:rPr>
              <w:t>propagační tiskoviny</w:t>
            </w:r>
            <w:r w:rsidR="00723FBC">
              <w:rPr>
                <w:rFonts w:ascii="Calibri" w:hAnsi="Calibri"/>
                <w:sz w:val="20"/>
                <w:szCs w:val="20"/>
              </w:rPr>
              <w:t xml:space="preserve"> v souladu zejména s </w:t>
            </w:r>
            <w:r w:rsidR="00961CA9">
              <w:rPr>
                <w:rFonts w:ascii="Calibri" w:hAnsi="Calibri"/>
                <w:sz w:val="20"/>
                <w:szCs w:val="20"/>
              </w:rPr>
              <w:t>čl</w:t>
            </w:r>
            <w:r w:rsidR="00961CA9" w:rsidRPr="009164AB">
              <w:rPr>
                <w:rFonts w:ascii="Calibri" w:hAnsi="Calibri"/>
                <w:sz w:val="20"/>
                <w:szCs w:val="20"/>
              </w:rPr>
              <w:t>ánkem</w:t>
            </w:r>
            <w:r w:rsidR="00723FBC" w:rsidRPr="009164AB">
              <w:rPr>
                <w:rFonts w:ascii="Calibri" w:hAnsi="Calibri"/>
                <w:sz w:val="20"/>
                <w:szCs w:val="20"/>
              </w:rPr>
              <w:t xml:space="preserve"> III.1</w:t>
            </w:r>
            <w:r w:rsidR="00961CA9" w:rsidRPr="009164AB">
              <w:rPr>
                <w:rFonts w:ascii="Calibri" w:hAnsi="Calibri"/>
                <w:sz w:val="20"/>
                <w:szCs w:val="20"/>
              </w:rPr>
              <w:t xml:space="preserve"> a Přílohou A</w:t>
            </w:r>
            <w:r w:rsidR="00723FBC" w:rsidRPr="009164AB">
              <w:rPr>
                <w:rFonts w:ascii="Calibri" w:hAnsi="Calibri"/>
                <w:sz w:val="20"/>
                <w:szCs w:val="20"/>
              </w:rPr>
              <w:t xml:space="preserve"> této</w:t>
            </w:r>
            <w:r w:rsidR="00723FBC">
              <w:rPr>
                <w:rFonts w:ascii="Calibri" w:hAnsi="Calibri"/>
                <w:sz w:val="20"/>
                <w:szCs w:val="20"/>
              </w:rPr>
              <w:t xml:space="preserve"> Smlouvy</w:t>
            </w:r>
            <w:r w:rsidRPr="001917F1">
              <w:rPr>
                <w:rFonts w:ascii="Calibri" w:hAnsi="Calibri"/>
                <w:sz w:val="20"/>
                <w:szCs w:val="20"/>
              </w:rPr>
              <w:t>.</w:t>
            </w:r>
          </w:p>
          <w:p w14:paraId="18C3945E" w14:textId="77777777" w:rsidR="00D83B64" w:rsidRPr="001917F1" w:rsidRDefault="00D83B64" w:rsidP="003D425C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21FA7B4" w14:textId="54205354" w:rsidR="00D83B64" w:rsidRPr="001917F1" w:rsidRDefault="00D83B64" w:rsidP="003D425C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Prodávající bere na vědomí, že Kupující považuje účast prodávajícího ve veřejné zakázce za potvrzení skutečnosti, že prodávající je ve smyslu ustanovení § 5 odst. 1OZ schopen při plnění této Smlouvy jednat se znalostí a pečlivostí, která je s jeho povoláním nebo stavem spojena, s tím, že případné jeho jednání bez této odborné péče půjde k jeho tíži. Prodávající nesmí svou kvalitu odborníka ani své hospodářské postavení zneužít k vytváření nebo k využití závislosti slabší strany a k dosažení zřejmé a nedůvodné nerovnováhy ve vzájemných právech a povinnostech Smluvních stran.</w:t>
            </w:r>
          </w:p>
          <w:p w14:paraId="337157CB" w14:textId="77777777" w:rsidR="00D83B64" w:rsidRPr="001917F1" w:rsidRDefault="00D83B64" w:rsidP="003D425C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14:paraId="1E41D174" w14:textId="77777777" w:rsidR="00D83B64" w:rsidRPr="001917F1" w:rsidRDefault="00D83B64" w:rsidP="00A22C16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Prodávající bere na vědomí, že </w:t>
            </w:r>
            <w:r w:rsidR="002B272F" w:rsidRPr="001917F1">
              <w:rPr>
                <w:rFonts w:ascii="Calibri" w:hAnsi="Calibri"/>
                <w:sz w:val="20"/>
                <w:szCs w:val="20"/>
              </w:rPr>
              <w:t>K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upující není ve vztahu k předmětu této Smlouvy podnikatelem, a ani se předmět této Smlouvy netýká podnikatelské činnosti </w:t>
            </w:r>
            <w:r w:rsidR="002B272F" w:rsidRPr="001917F1">
              <w:rPr>
                <w:rFonts w:ascii="Calibri" w:hAnsi="Calibri"/>
                <w:sz w:val="20"/>
                <w:szCs w:val="20"/>
              </w:rPr>
              <w:t>K</w:t>
            </w:r>
            <w:r w:rsidRPr="001917F1">
              <w:rPr>
                <w:rFonts w:ascii="Calibri" w:hAnsi="Calibri"/>
                <w:sz w:val="20"/>
                <w:szCs w:val="20"/>
              </w:rPr>
              <w:t>upujícího.</w:t>
            </w:r>
          </w:p>
          <w:p w14:paraId="5E0D0649" w14:textId="77777777" w:rsidR="00EB44B9" w:rsidRPr="001917F1" w:rsidRDefault="00EB44B9" w:rsidP="00EB44B9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4B712BC" w14:textId="77777777" w:rsidR="00EB44B9" w:rsidRPr="001917F1" w:rsidRDefault="00073C14" w:rsidP="00D83B6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 w:cs="Calibri"/>
                <w:sz w:val="20"/>
                <w:szCs w:val="20"/>
              </w:rPr>
              <w:t xml:space="preserve">Prodávající se stal vítězem výběrového </w:t>
            </w:r>
            <w:r w:rsidR="00EB44B9" w:rsidRPr="001917F1">
              <w:rPr>
                <w:rFonts w:ascii="Calibri" w:hAnsi="Calibri" w:cs="Calibri"/>
                <w:sz w:val="20"/>
                <w:szCs w:val="20"/>
              </w:rPr>
              <w:t xml:space="preserve">řízení vyhlášeného </w:t>
            </w:r>
            <w:r w:rsidR="00F10D49" w:rsidRPr="001917F1">
              <w:rPr>
                <w:rFonts w:ascii="Calibri" w:hAnsi="Calibri" w:cs="Calibri"/>
                <w:sz w:val="20"/>
                <w:szCs w:val="20"/>
              </w:rPr>
              <w:t>Kupuj</w:t>
            </w:r>
            <w:r w:rsidR="00D83B64" w:rsidRPr="001917F1">
              <w:rPr>
                <w:rFonts w:ascii="Calibri" w:hAnsi="Calibri" w:cs="Calibri"/>
                <w:sz w:val="20"/>
                <w:szCs w:val="20"/>
              </w:rPr>
              <w:t>í</w:t>
            </w:r>
            <w:r w:rsidR="00F10D49" w:rsidRPr="001917F1">
              <w:rPr>
                <w:rFonts w:ascii="Calibri" w:hAnsi="Calibri" w:cs="Calibri"/>
                <w:sz w:val="20"/>
                <w:szCs w:val="20"/>
              </w:rPr>
              <w:t>cím</w:t>
            </w:r>
            <w:r w:rsidR="00EB44B9" w:rsidRPr="001917F1">
              <w:rPr>
                <w:rFonts w:ascii="Calibri" w:hAnsi="Calibri" w:cs="Calibri"/>
                <w:sz w:val="20"/>
                <w:szCs w:val="20"/>
              </w:rPr>
              <w:t xml:space="preserve"> na zakázku malého rozsahu</w:t>
            </w:r>
            <w:r w:rsidRPr="001917F1">
              <w:rPr>
                <w:rFonts w:ascii="Calibri" w:hAnsi="Calibri" w:cs="Calibri"/>
                <w:sz w:val="20"/>
                <w:szCs w:val="20"/>
              </w:rPr>
              <w:t xml:space="preserve"> s názvem </w:t>
            </w:r>
            <w:r w:rsidRPr="001917F1">
              <w:rPr>
                <w:rFonts w:ascii="Calibri" w:hAnsi="Calibri" w:cs="Calibri"/>
                <w:b/>
                <w:sz w:val="20"/>
                <w:szCs w:val="20"/>
              </w:rPr>
              <w:t>“</w:t>
            </w:r>
            <w:r w:rsidR="00AD2B0A" w:rsidRPr="00E52771">
              <w:rPr>
                <w:rFonts w:ascii="Calibri" w:hAnsi="Calibri" w:cs="Calibri"/>
                <w:sz w:val="20"/>
                <w:szCs w:val="20"/>
              </w:rPr>
              <w:t>Propagační tiskoviny</w:t>
            </w:r>
            <w:r w:rsidR="00CF499D" w:rsidRPr="00E5277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5B589B" w:rsidRPr="00E52771">
              <w:rPr>
                <w:rFonts w:ascii="Calibri" w:hAnsi="Calibri" w:cs="Calibri"/>
                <w:sz w:val="20"/>
                <w:szCs w:val="20"/>
              </w:rPr>
              <w:t>pro</w:t>
            </w:r>
            <w:r w:rsidR="00CF499D" w:rsidRPr="00E52771">
              <w:rPr>
                <w:rFonts w:ascii="Calibri" w:hAnsi="Calibri" w:cs="Calibri"/>
                <w:sz w:val="20"/>
                <w:szCs w:val="20"/>
              </w:rPr>
              <w:t xml:space="preserve"> Fyzikální ústav AV ČR, v. v. i.</w:t>
            </w:r>
            <w:r w:rsidR="00D83B64" w:rsidRPr="001917F1">
              <w:rPr>
                <w:rFonts w:ascii="Calibri" w:hAnsi="Calibri" w:cs="Calibri"/>
                <w:sz w:val="20"/>
                <w:szCs w:val="20"/>
              </w:rPr>
              <w:t>“</w:t>
            </w:r>
            <w:r w:rsidR="00EB44B9" w:rsidRPr="001917F1">
              <w:rPr>
                <w:rFonts w:ascii="Calibri" w:hAnsi="Calibri"/>
                <w:b/>
                <w:sz w:val="20"/>
                <w:szCs w:val="20"/>
              </w:rPr>
              <w:t xml:space="preserve"> 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>(dále jen „</w:t>
            </w:r>
            <w:r w:rsidR="00EB44B9" w:rsidRPr="001917F1">
              <w:rPr>
                <w:rFonts w:ascii="Calibri" w:hAnsi="Calibri"/>
                <w:b/>
                <w:sz w:val="20"/>
                <w:szCs w:val="20"/>
              </w:rPr>
              <w:t>výběrové řízení</w:t>
            </w:r>
            <w:r w:rsidR="00EB44B9" w:rsidRPr="001917F1">
              <w:rPr>
                <w:rFonts w:ascii="Calibri" w:hAnsi="Calibri"/>
                <w:sz w:val="20"/>
                <w:szCs w:val="20"/>
              </w:rPr>
              <w:t>“)</w:t>
            </w:r>
            <w:r w:rsidRPr="001917F1">
              <w:rPr>
                <w:rFonts w:ascii="Calibri" w:hAnsi="Calibri"/>
                <w:sz w:val="20"/>
                <w:szCs w:val="20"/>
              </w:rPr>
              <w:t>.</w:t>
            </w:r>
            <w:r w:rsidRPr="001917F1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6E568592" w14:textId="77777777" w:rsidR="00EB44B9" w:rsidRPr="001917F1" w:rsidRDefault="00EB44B9" w:rsidP="00EB44B9">
            <w:pPr>
              <w:pStyle w:val="Odstavecseseznamem"/>
              <w:ind w:left="360" w:right="93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84F12A0" w14:textId="77777777" w:rsidR="00073C14" w:rsidRPr="001917F1" w:rsidRDefault="00F4658D" w:rsidP="00D83B6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Výchozími podklady pro </w:t>
            </w:r>
            <w:r w:rsidR="00CF499D" w:rsidRPr="001917F1">
              <w:rPr>
                <w:rFonts w:ascii="Calibri" w:hAnsi="Calibri"/>
                <w:sz w:val="20"/>
                <w:szCs w:val="20"/>
              </w:rPr>
              <w:t>plnění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této 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>Smlouvy j</w:t>
            </w:r>
            <w:r w:rsidR="00504A60" w:rsidRPr="001917F1">
              <w:rPr>
                <w:rFonts w:ascii="Calibri" w:hAnsi="Calibri"/>
                <w:sz w:val="20"/>
                <w:szCs w:val="20"/>
              </w:rPr>
              <w:t>sou</w:t>
            </w:r>
            <w:r w:rsidR="00073C14" w:rsidRPr="001917F1">
              <w:rPr>
                <w:rFonts w:ascii="Calibri" w:hAnsi="Calibri"/>
                <w:sz w:val="20"/>
                <w:szCs w:val="20"/>
              </w:rPr>
              <w:t xml:space="preserve">: </w:t>
            </w:r>
          </w:p>
          <w:p w14:paraId="5C8A3CD8" w14:textId="77777777" w:rsidR="00504A60" w:rsidRPr="001917F1" w:rsidRDefault="00EB44B9" w:rsidP="00D83B64">
            <w:pPr>
              <w:pStyle w:val="Styl1"/>
              <w:numPr>
                <w:ilvl w:val="1"/>
                <w:numId w:val="19"/>
              </w:numPr>
              <w:tabs>
                <w:tab w:val="left" w:pos="709"/>
              </w:tabs>
              <w:ind w:right="93"/>
              <w:rPr>
                <w:sz w:val="20"/>
                <w:szCs w:val="20"/>
                <w:lang w:val="cs-CZ" w:eastAsia="cs-CZ"/>
              </w:rPr>
            </w:pPr>
            <w:r w:rsidRPr="001917F1">
              <w:rPr>
                <w:sz w:val="20"/>
                <w:szCs w:val="20"/>
                <w:lang w:val="cs-CZ" w:eastAsia="cs-CZ"/>
              </w:rPr>
              <w:t xml:space="preserve">Modelová tabulka předpokládaných </w:t>
            </w:r>
            <w:r w:rsidR="00AD2B0A">
              <w:rPr>
                <w:sz w:val="20"/>
                <w:szCs w:val="20"/>
                <w:lang w:val="cs-CZ" w:eastAsia="cs-CZ"/>
              </w:rPr>
              <w:t>propagačních tiskovin</w:t>
            </w:r>
            <w:r w:rsidR="005B589B" w:rsidRPr="001917F1">
              <w:rPr>
                <w:sz w:val="20"/>
                <w:szCs w:val="20"/>
                <w:lang w:val="cs-CZ" w:eastAsia="cs-CZ"/>
              </w:rPr>
              <w:t xml:space="preserve"> s ceno</w:t>
            </w:r>
            <w:r w:rsidR="00D54088">
              <w:rPr>
                <w:sz w:val="20"/>
                <w:szCs w:val="20"/>
                <w:lang w:val="cs-CZ" w:eastAsia="cs-CZ"/>
              </w:rPr>
              <w:t>vo</w:t>
            </w:r>
            <w:r w:rsidR="005B589B" w:rsidRPr="001917F1">
              <w:rPr>
                <w:sz w:val="20"/>
                <w:szCs w:val="20"/>
                <w:lang w:val="cs-CZ" w:eastAsia="cs-CZ"/>
              </w:rPr>
              <w:t xml:space="preserve">u nabídkou </w:t>
            </w:r>
            <w:r w:rsidR="00FE683F" w:rsidRPr="001917F1">
              <w:rPr>
                <w:sz w:val="20"/>
                <w:szCs w:val="20"/>
                <w:lang w:val="cs-CZ" w:eastAsia="cs-CZ"/>
              </w:rPr>
              <w:t>Prodávajícího</w:t>
            </w:r>
            <w:r w:rsidRPr="001917F1">
              <w:rPr>
                <w:sz w:val="20"/>
                <w:szCs w:val="20"/>
                <w:lang w:val="cs-CZ" w:eastAsia="cs-CZ"/>
              </w:rPr>
              <w:t xml:space="preserve">, která je jako </w:t>
            </w:r>
            <w:r w:rsidRPr="009164AB">
              <w:rPr>
                <w:b/>
                <w:sz w:val="20"/>
                <w:szCs w:val="20"/>
                <w:u w:val="single"/>
                <w:lang w:val="cs-CZ" w:eastAsia="cs-CZ"/>
              </w:rPr>
              <w:t>Příloha A</w:t>
            </w:r>
            <w:r w:rsidRPr="009164AB">
              <w:rPr>
                <w:sz w:val="20"/>
                <w:szCs w:val="20"/>
                <w:lang w:val="cs-CZ" w:eastAsia="cs-CZ"/>
              </w:rPr>
              <w:t xml:space="preserve"> nedílnou</w:t>
            </w:r>
            <w:r w:rsidRPr="001917F1">
              <w:rPr>
                <w:sz w:val="20"/>
                <w:szCs w:val="20"/>
                <w:lang w:val="cs-CZ" w:eastAsia="cs-CZ"/>
              </w:rPr>
              <w:t xml:space="preserve"> součástí Smlouvy</w:t>
            </w:r>
            <w:r w:rsidR="005B589B" w:rsidRPr="001917F1">
              <w:rPr>
                <w:sz w:val="20"/>
                <w:szCs w:val="20"/>
                <w:lang w:val="cs-CZ" w:eastAsia="cs-CZ"/>
              </w:rPr>
              <w:t>.</w:t>
            </w:r>
          </w:p>
          <w:p w14:paraId="3E4D1791" w14:textId="77777777" w:rsidR="00504A60" w:rsidRPr="001917F1" w:rsidRDefault="00504A60" w:rsidP="005B589B">
            <w:pPr>
              <w:pStyle w:val="Styl1"/>
              <w:numPr>
                <w:ilvl w:val="0"/>
                <w:numId w:val="0"/>
              </w:numPr>
              <w:tabs>
                <w:tab w:val="left" w:pos="709"/>
              </w:tabs>
              <w:ind w:right="93"/>
              <w:rPr>
                <w:sz w:val="20"/>
                <w:szCs w:val="20"/>
                <w:lang w:val="cs-CZ" w:eastAsia="cs-CZ"/>
              </w:rPr>
            </w:pPr>
          </w:p>
          <w:p w14:paraId="2E8DDB23" w14:textId="77777777" w:rsidR="00F4658D" w:rsidRPr="001917F1" w:rsidRDefault="00F4658D" w:rsidP="00712944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Prodávající prohlašuje, že disponuje veškerými odbornými předpoklady potřebnými pro dodání předmětu plnění dle Smlouvy, je k jeho plnění / dodání oprávněn a na jeho straně neexistují žádné překážky, které by mu bránily předmět této Smlouvy Kupujícímu dodat. </w:t>
            </w:r>
          </w:p>
          <w:p w14:paraId="131C8FCE" w14:textId="77777777" w:rsidR="00F4658D" w:rsidRPr="001917F1" w:rsidRDefault="00F4658D" w:rsidP="00F4658D">
            <w:pPr>
              <w:pStyle w:val="Odstavecseseznamem"/>
              <w:rPr>
                <w:rFonts w:ascii="Calibri" w:hAnsi="Calibri"/>
                <w:sz w:val="20"/>
                <w:szCs w:val="20"/>
              </w:rPr>
            </w:pPr>
          </w:p>
          <w:p w14:paraId="49C58D41" w14:textId="77777777" w:rsidR="00073C14" w:rsidRPr="001917F1" w:rsidRDefault="00F4658D" w:rsidP="001917F1">
            <w:pPr>
              <w:pStyle w:val="Odstavecseseznamem"/>
              <w:numPr>
                <w:ilvl w:val="0"/>
                <w:numId w:val="19"/>
              </w:numPr>
              <w:ind w:right="93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Prodávající prohlašuje, že přejímá na sebe nebezpečí změny okolností ve smyslu ustanovení § 1765 odst. 2 OZ.</w:t>
            </w:r>
          </w:p>
        </w:tc>
      </w:tr>
      <w:tr w:rsidR="00474D5E" w:rsidRPr="001917F1" w14:paraId="15B88BA9" w14:textId="77777777" w:rsidTr="00586B82">
        <w:tc>
          <w:tcPr>
            <w:tcW w:w="10008" w:type="dxa"/>
            <w:shd w:val="clear" w:color="auto" w:fill="auto"/>
          </w:tcPr>
          <w:p w14:paraId="452E2119" w14:textId="77777777" w:rsidR="00474D5E" w:rsidRPr="001917F1" w:rsidRDefault="00474D5E" w:rsidP="001917F1">
            <w:pPr>
              <w:snapToGrid w:val="0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</w:p>
        </w:tc>
      </w:tr>
    </w:tbl>
    <w:p w14:paraId="63D2821F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III. Předmět Smlouvy</w:t>
      </w:r>
    </w:p>
    <w:p w14:paraId="1DD6D427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55959D6E" w14:textId="77777777" w:rsidR="00EC1367" w:rsidRPr="001917F1" w:rsidRDefault="00073C14" w:rsidP="00EC1367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Předmětem této Smlouvy je závazek Prodávajícího do</w:t>
      </w:r>
      <w:r w:rsidR="00A85410" w:rsidRPr="001917F1">
        <w:rPr>
          <w:rFonts w:ascii="Calibri" w:hAnsi="Calibri"/>
          <w:sz w:val="20"/>
          <w:szCs w:val="20"/>
        </w:rPr>
        <w:t>dávat</w:t>
      </w:r>
      <w:r w:rsidRPr="001917F1">
        <w:rPr>
          <w:rFonts w:ascii="Calibri" w:hAnsi="Calibri"/>
          <w:sz w:val="20"/>
          <w:szCs w:val="20"/>
        </w:rPr>
        <w:t xml:space="preserve"> Kupujícímu </w:t>
      </w:r>
      <w:r w:rsidR="00CF499D" w:rsidRPr="001917F1">
        <w:rPr>
          <w:rFonts w:ascii="Calibri" w:hAnsi="Calibri"/>
          <w:sz w:val="20"/>
          <w:szCs w:val="20"/>
        </w:rPr>
        <w:t>v průběhu trvání</w:t>
      </w:r>
      <w:r w:rsidR="00AD53C3" w:rsidRPr="001917F1">
        <w:rPr>
          <w:rFonts w:ascii="Calibri" w:hAnsi="Calibri"/>
          <w:sz w:val="20"/>
          <w:szCs w:val="20"/>
        </w:rPr>
        <w:t xml:space="preserve"> této</w:t>
      </w:r>
      <w:r w:rsidR="00504A60" w:rsidRPr="001917F1">
        <w:rPr>
          <w:rFonts w:ascii="Calibri" w:hAnsi="Calibri"/>
          <w:sz w:val="20"/>
          <w:szCs w:val="20"/>
        </w:rPr>
        <w:t xml:space="preserve"> Smlouvy</w:t>
      </w:r>
      <w:r w:rsidR="00B15D92" w:rsidRPr="001917F1">
        <w:rPr>
          <w:rFonts w:ascii="Calibri" w:hAnsi="Calibri"/>
          <w:sz w:val="20"/>
          <w:szCs w:val="20"/>
        </w:rPr>
        <w:t xml:space="preserve"> a</w:t>
      </w:r>
      <w:r w:rsidR="00504A60" w:rsidRPr="001917F1">
        <w:rPr>
          <w:rFonts w:ascii="Calibri" w:hAnsi="Calibri"/>
          <w:sz w:val="20"/>
          <w:szCs w:val="20"/>
        </w:rPr>
        <w:t xml:space="preserve"> n</w:t>
      </w:r>
      <w:r w:rsidRPr="001917F1">
        <w:rPr>
          <w:rFonts w:ascii="Calibri" w:hAnsi="Calibri"/>
          <w:sz w:val="20"/>
          <w:szCs w:val="20"/>
        </w:rPr>
        <w:t>a</w:t>
      </w:r>
      <w:r w:rsidR="00504A60" w:rsidRPr="001917F1">
        <w:rPr>
          <w:rFonts w:ascii="Calibri" w:hAnsi="Calibri"/>
          <w:sz w:val="20"/>
          <w:szCs w:val="20"/>
        </w:rPr>
        <w:t xml:space="preserve"> základě </w:t>
      </w:r>
      <w:r w:rsidR="00196978">
        <w:rPr>
          <w:rFonts w:ascii="Calibri" w:hAnsi="Calibri"/>
          <w:sz w:val="20"/>
          <w:szCs w:val="20"/>
        </w:rPr>
        <w:t>Smluvními stranami odsouhlasených</w:t>
      </w:r>
      <w:r w:rsidR="00504A60" w:rsidRPr="001917F1">
        <w:rPr>
          <w:rFonts w:ascii="Calibri" w:hAnsi="Calibri"/>
          <w:sz w:val="20"/>
          <w:szCs w:val="20"/>
        </w:rPr>
        <w:t xml:space="preserve"> objednávek </w:t>
      </w:r>
      <w:r w:rsidR="00196978">
        <w:rPr>
          <w:rFonts w:ascii="Calibri" w:hAnsi="Calibri"/>
          <w:sz w:val="20"/>
          <w:szCs w:val="20"/>
        </w:rPr>
        <w:t>propagační</w:t>
      </w:r>
      <w:r w:rsidR="00D54088">
        <w:rPr>
          <w:rFonts w:ascii="Calibri" w:hAnsi="Calibri"/>
          <w:sz w:val="20"/>
          <w:szCs w:val="20"/>
        </w:rPr>
        <w:t xml:space="preserve"> </w:t>
      </w:r>
      <w:r w:rsidR="00196978">
        <w:rPr>
          <w:rFonts w:ascii="Calibri" w:hAnsi="Calibri"/>
          <w:sz w:val="20"/>
          <w:szCs w:val="20"/>
        </w:rPr>
        <w:t>tiskovin</w:t>
      </w:r>
      <w:r w:rsidR="00D54088">
        <w:rPr>
          <w:rFonts w:ascii="Calibri" w:hAnsi="Calibri"/>
          <w:sz w:val="20"/>
          <w:szCs w:val="20"/>
        </w:rPr>
        <w:t>y</w:t>
      </w:r>
      <w:r w:rsidR="00504A60" w:rsidRPr="001917F1">
        <w:rPr>
          <w:rFonts w:ascii="Calibri" w:hAnsi="Calibri"/>
          <w:sz w:val="20"/>
          <w:szCs w:val="20"/>
        </w:rPr>
        <w:t xml:space="preserve"> </w:t>
      </w:r>
      <w:r w:rsidR="00B81E96" w:rsidRPr="001917F1">
        <w:rPr>
          <w:rFonts w:ascii="Calibri" w:hAnsi="Calibri"/>
          <w:sz w:val="20"/>
          <w:szCs w:val="20"/>
        </w:rPr>
        <w:t>odpovídající</w:t>
      </w:r>
      <w:r w:rsidR="00CF499D" w:rsidRPr="001917F1">
        <w:rPr>
          <w:rFonts w:ascii="Calibri" w:hAnsi="Calibri"/>
          <w:sz w:val="20"/>
          <w:szCs w:val="20"/>
        </w:rPr>
        <w:t xml:space="preserve"> technickým </w:t>
      </w:r>
      <w:r w:rsidR="00FE683F" w:rsidRPr="001917F1">
        <w:rPr>
          <w:rFonts w:ascii="Calibri" w:hAnsi="Calibri"/>
          <w:sz w:val="20"/>
          <w:szCs w:val="20"/>
        </w:rPr>
        <w:t>požadavkům Kupujícího</w:t>
      </w:r>
      <w:r w:rsidR="00B81E96" w:rsidRPr="001917F1">
        <w:rPr>
          <w:rFonts w:ascii="Calibri" w:hAnsi="Calibri"/>
          <w:sz w:val="20"/>
          <w:szCs w:val="20"/>
        </w:rPr>
        <w:t xml:space="preserve"> </w:t>
      </w:r>
      <w:r w:rsidR="00504A60" w:rsidRPr="001917F1">
        <w:rPr>
          <w:rFonts w:ascii="Calibri" w:hAnsi="Calibri"/>
          <w:sz w:val="20"/>
          <w:szCs w:val="20"/>
        </w:rPr>
        <w:t>uveden</w:t>
      </w:r>
      <w:r w:rsidR="00B81E96" w:rsidRPr="001917F1">
        <w:rPr>
          <w:rFonts w:ascii="Calibri" w:hAnsi="Calibri"/>
          <w:sz w:val="20"/>
          <w:szCs w:val="20"/>
        </w:rPr>
        <w:t>ým</w:t>
      </w:r>
      <w:r w:rsidR="00504A60" w:rsidRPr="001917F1">
        <w:rPr>
          <w:rFonts w:ascii="Calibri" w:hAnsi="Calibri"/>
          <w:sz w:val="20"/>
          <w:szCs w:val="20"/>
        </w:rPr>
        <w:t xml:space="preserve"> v</w:t>
      </w:r>
      <w:r w:rsidR="00B81E96" w:rsidRPr="001917F1">
        <w:rPr>
          <w:rFonts w:ascii="Calibri" w:hAnsi="Calibri"/>
          <w:sz w:val="20"/>
          <w:szCs w:val="20"/>
        </w:rPr>
        <w:t xml:space="preserve"> nedílné</w:t>
      </w:r>
      <w:r w:rsidR="00504A60" w:rsidRPr="001917F1">
        <w:rPr>
          <w:rFonts w:ascii="Calibri" w:hAnsi="Calibri"/>
          <w:sz w:val="20"/>
          <w:szCs w:val="20"/>
        </w:rPr>
        <w:t> </w:t>
      </w:r>
      <w:r w:rsidR="00504A60" w:rsidRPr="009164AB">
        <w:rPr>
          <w:rFonts w:ascii="Calibri" w:hAnsi="Calibri"/>
          <w:sz w:val="20"/>
          <w:szCs w:val="20"/>
        </w:rPr>
        <w:t>Příloze A Smlouvy</w:t>
      </w:r>
      <w:r w:rsidR="007517BB" w:rsidRPr="001917F1">
        <w:rPr>
          <w:rFonts w:ascii="Calibri" w:hAnsi="Calibri"/>
          <w:sz w:val="20"/>
          <w:szCs w:val="20"/>
        </w:rPr>
        <w:t>, a to</w:t>
      </w:r>
      <w:r w:rsidR="00277ECB" w:rsidRPr="001917F1">
        <w:rPr>
          <w:rFonts w:ascii="Calibri" w:hAnsi="Calibri"/>
          <w:sz w:val="20"/>
          <w:szCs w:val="20"/>
        </w:rPr>
        <w:t xml:space="preserve"> včetně </w:t>
      </w:r>
      <w:r w:rsidR="00321E5B" w:rsidRPr="001917F1">
        <w:rPr>
          <w:rFonts w:ascii="Calibri" w:hAnsi="Calibri"/>
          <w:sz w:val="20"/>
          <w:szCs w:val="20"/>
        </w:rPr>
        <w:t xml:space="preserve">jejich </w:t>
      </w:r>
      <w:r w:rsidR="00277ECB" w:rsidRPr="001917F1">
        <w:rPr>
          <w:rFonts w:ascii="Calibri" w:hAnsi="Calibri"/>
          <w:sz w:val="20"/>
          <w:szCs w:val="20"/>
        </w:rPr>
        <w:t>potisku</w:t>
      </w:r>
      <w:r w:rsidR="00504A60" w:rsidRPr="001917F1">
        <w:rPr>
          <w:rFonts w:ascii="Calibri" w:hAnsi="Calibri"/>
          <w:sz w:val="20"/>
          <w:szCs w:val="20"/>
        </w:rPr>
        <w:t xml:space="preserve"> </w:t>
      </w:r>
      <w:r w:rsidR="007517BB" w:rsidRPr="001917F1">
        <w:rPr>
          <w:rFonts w:ascii="Calibri" w:hAnsi="Calibri"/>
          <w:sz w:val="20"/>
          <w:szCs w:val="20"/>
        </w:rPr>
        <w:t xml:space="preserve">podle </w:t>
      </w:r>
      <w:r w:rsidR="00196978">
        <w:rPr>
          <w:rFonts w:ascii="Calibri" w:hAnsi="Calibri"/>
          <w:sz w:val="20"/>
          <w:szCs w:val="20"/>
        </w:rPr>
        <w:t>Kupujícím odsouhlaseného grafického</w:t>
      </w:r>
      <w:r w:rsidR="00CF499D" w:rsidRPr="001917F1">
        <w:rPr>
          <w:rFonts w:ascii="Calibri" w:hAnsi="Calibri"/>
          <w:sz w:val="20"/>
          <w:szCs w:val="20"/>
        </w:rPr>
        <w:t xml:space="preserve"> návrhu, jak uveden níže (dále jen „</w:t>
      </w:r>
      <w:r w:rsidR="00196978">
        <w:rPr>
          <w:rFonts w:ascii="Calibri" w:hAnsi="Calibri"/>
          <w:b/>
          <w:sz w:val="20"/>
          <w:szCs w:val="20"/>
        </w:rPr>
        <w:t>propagační tiskoviny</w:t>
      </w:r>
      <w:r w:rsidR="00CF499D" w:rsidRPr="001917F1">
        <w:rPr>
          <w:rFonts w:ascii="Calibri" w:hAnsi="Calibri"/>
          <w:sz w:val="20"/>
          <w:szCs w:val="20"/>
        </w:rPr>
        <w:t>“),</w:t>
      </w:r>
      <w:r w:rsidR="00504A60" w:rsidRPr="001917F1">
        <w:rPr>
          <w:rFonts w:ascii="Calibri" w:hAnsi="Calibri"/>
          <w:sz w:val="20"/>
          <w:szCs w:val="20"/>
        </w:rPr>
        <w:t xml:space="preserve"> a to za podmínek touto Smlouvou výslovně stanovených</w:t>
      </w:r>
      <w:r w:rsidR="00B15D92" w:rsidRPr="001917F1">
        <w:rPr>
          <w:rFonts w:ascii="Calibri" w:hAnsi="Calibri"/>
          <w:sz w:val="20"/>
          <w:szCs w:val="20"/>
        </w:rPr>
        <w:t xml:space="preserve"> a v</w:t>
      </w:r>
      <w:r w:rsidR="00B81E96" w:rsidRPr="001917F1">
        <w:rPr>
          <w:rFonts w:ascii="Calibri" w:hAnsi="Calibri"/>
          <w:sz w:val="20"/>
          <w:szCs w:val="20"/>
        </w:rPr>
        <w:t> množství uvedeném v dílčích</w:t>
      </w:r>
      <w:r w:rsidR="00B15D92" w:rsidRPr="001917F1">
        <w:rPr>
          <w:rFonts w:ascii="Calibri" w:hAnsi="Calibri"/>
          <w:sz w:val="20"/>
          <w:szCs w:val="20"/>
        </w:rPr>
        <w:t xml:space="preserve"> objednávkách</w:t>
      </w:r>
      <w:r w:rsidR="00A22C16" w:rsidRPr="001917F1">
        <w:rPr>
          <w:rFonts w:ascii="Calibri" w:hAnsi="Calibri"/>
          <w:sz w:val="20"/>
          <w:szCs w:val="20"/>
        </w:rPr>
        <w:t>,</w:t>
      </w:r>
      <w:r w:rsidR="00712944" w:rsidRPr="001917F1">
        <w:rPr>
          <w:rFonts w:ascii="Calibri" w:hAnsi="Calibri"/>
          <w:sz w:val="20"/>
          <w:szCs w:val="20"/>
        </w:rPr>
        <w:t xml:space="preserve"> </w:t>
      </w:r>
      <w:r w:rsidR="00504A60" w:rsidRPr="001917F1">
        <w:rPr>
          <w:rFonts w:ascii="Calibri" w:hAnsi="Calibri"/>
          <w:sz w:val="20"/>
          <w:szCs w:val="20"/>
        </w:rPr>
        <w:t>a</w:t>
      </w:r>
      <w:r w:rsidR="006248CB" w:rsidRPr="001917F1">
        <w:rPr>
          <w:rFonts w:ascii="Calibri" w:hAnsi="Calibri"/>
          <w:sz w:val="20"/>
          <w:szCs w:val="20"/>
        </w:rPr>
        <w:t xml:space="preserve"> </w:t>
      </w:r>
      <w:r w:rsidR="006611D6" w:rsidRPr="001917F1">
        <w:rPr>
          <w:rFonts w:ascii="Calibri" w:hAnsi="Calibri"/>
          <w:sz w:val="20"/>
          <w:szCs w:val="20"/>
        </w:rPr>
        <w:t xml:space="preserve">umožnit </w:t>
      </w:r>
      <w:r w:rsidR="006248CB" w:rsidRPr="001917F1">
        <w:rPr>
          <w:rFonts w:ascii="Calibri" w:hAnsi="Calibri"/>
          <w:sz w:val="20"/>
          <w:szCs w:val="20"/>
        </w:rPr>
        <w:t xml:space="preserve">Kupujícímu </w:t>
      </w:r>
      <w:r w:rsidR="00B81E96" w:rsidRPr="001917F1">
        <w:rPr>
          <w:rFonts w:ascii="Calibri" w:hAnsi="Calibri"/>
          <w:sz w:val="20"/>
          <w:szCs w:val="20"/>
        </w:rPr>
        <w:t>nabýt</w:t>
      </w:r>
      <w:r w:rsidRPr="001917F1">
        <w:rPr>
          <w:rFonts w:ascii="Calibri" w:hAnsi="Calibri"/>
          <w:sz w:val="20"/>
          <w:szCs w:val="20"/>
        </w:rPr>
        <w:t xml:space="preserve"> vlastnické právo </w:t>
      </w:r>
      <w:r w:rsidR="00504A60" w:rsidRPr="001917F1">
        <w:rPr>
          <w:rFonts w:ascii="Calibri" w:hAnsi="Calibri"/>
          <w:sz w:val="20"/>
          <w:szCs w:val="20"/>
        </w:rPr>
        <w:t>k </w:t>
      </w:r>
      <w:r w:rsidR="00834DA4" w:rsidRPr="001917F1">
        <w:rPr>
          <w:rFonts w:ascii="Calibri" w:hAnsi="Calibri"/>
          <w:sz w:val="20"/>
          <w:szCs w:val="20"/>
        </w:rPr>
        <w:t>uvedeným</w:t>
      </w:r>
      <w:r w:rsidR="00504A60" w:rsidRPr="001917F1">
        <w:rPr>
          <w:rFonts w:ascii="Calibri" w:hAnsi="Calibri"/>
          <w:sz w:val="20"/>
          <w:szCs w:val="20"/>
        </w:rPr>
        <w:t xml:space="preserve"> předmětům</w:t>
      </w:r>
      <w:r w:rsidR="00B15D92" w:rsidRPr="001917F1">
        <w:rPr>
          <w:rFonts w:ascii="Calibri" w:hAnsi="Calibri"/>
          <w:sz w:val="20"/>
          <w:szCs w:val="20"/>
        </w:rPr>
        <w:t xml:space="preserve"> plnění</w:t>
      </w:r>
      <w:r w:rsidR="00504A60" w:rsidRPr="001917F1">
        <w:rPr>
          <w:rFonts w:ascii="Calibri" w:hAnsi="Calibri"/>
          <w:sz w:val="20"/>
          <w:szCs w:val="20"/>
        </w:rPr>
        <w:t xml:space="preserve">. </w:t>
      </w:r>
      <w:r w:rsidR="00196978">
        <w:rPr>
          <w:rFonts w:ascii="Calibri" w:hAnsi="Calibri"/>
          <w:sz w:val="20"/>
          <w:szCs w:val="20"/>
        </w:rPr>
        <w:t>Propagační tiskoviny</w:t>
      </w:r>
      <w:r w:rsidR="00504A60" w:rsidRPr="001917F1">
        <w:rPr>
          <w:rFonts w:ascii="Calibri" w:hAnsi="Calibri"/>
          <w:sz w:val="20"/>
          <w:szCs w:val="20"/>
        </w:rPr>
        <w:t xml:space="preserve"> musí splňovat</w:t>
      </w:r>
      <w:r w:rsidR="00EC1367" w:rsidRPr="001917F1">
        <w:rPr>
          <w:rFonts w:ascii="Calibri" w:hAnsi="Calibri"/>
          <w:sz w:val="20"/>
          <w:szCs w:val="20"/>
        </w:rPr>
        <w:t xml:space="preserve"> požadavky</w:t>
      </w:r>
      <w:r w:rsidR="00504A60" w:rsidRPr="001917F1">
        <w:rPr>
          <w:rFonts w:ascii="Calibri" w:hAnsi="Calibri"/>
          <w:sz w:val="20"/>
          <w:szCs w:val="20"/>
        </w:rPr>
        <w:t xml:space="preserve"> Kupujícího uvedené v </w:t>
      </w:r>
      <w:r w:rsidR="00504A60" w:rsidRPr="009164AB">
        <w:rPr>
          <w:rFonts w:ascii="Calibri" w:hAnsi="Calibri"/>
          <w:sz w:val="20"/>
          <w:szCs w:val="20"/>
        </w:rPr>
        <w:t>Příloze A</w:t>
      </w:r>
      <w:r w:rsidR="00EC1367" w:rsidRPr="009164AB">
        <w:rPr>
          <w:rFonts w:ascii="Calibri" w:hAnsi="Calibri"/>
          <w:sz w:val="20"/>
          <w:szCs w:val="20"/>
        </w:rPr>
        <w:t xml:space="preserve"> Smlouvy</w:t>
      </w:r>
      <w:r w:rsidR="00B81E96" w:rsidRPr="001917F1">
        <w:rPr>
          <w:rFonts w:ascii="Calibri" w:hAnsi="Calibri"/>
          <w:sz w:val="20"/>
          <w:szCs w:val="20"/>
        </w:rPr>
        <w:t>,</w:t>
      </w:r>
      <w:r w:rsidR="00EA3CEF" w:rsidRPr="001917F1">
        <w:rPr>
          <w:rFonts w:ascii="Calibri" w:hAnsi="Calibri"/>
          <w:sz w:val="20"/>
          <w:szCs w:val="20"/>
        </w:rPr>
        <w:t xml:space="preserve"> a dále </w:t>
      </w:r>
      <w:r w:rsidR="00A85410" w:rsidRPr="001917F1">
        <w:rPr>
          <w:rFonts w:ascii="Calibri" w:hAnsi="Calibri"/>
          <w:sz w:val="20"/>
          <w:szCs w:val="20"/>
        </w:rPr>
        <w:t xml:space="preserve">musí odpovídat </w:t>
      </w:r>
      <w:r w:rsidR="00EA3CEF" w:rsidRPr="001917F1">
        <w:rPr>
          <w:rFonts w:ascii="Calibri" w:hAnsi="Calibri"/>
          <w:sz w:val="20"/>
          <w:szCs w:val="20"/>
        </w:rPr>
        <w:t>Kupujícím</w:t>
      </w:r>
      <w:r w:rsidR="005F50B8" w:rsidRPr="001917F1">
        <w:rPr>
          <w:rFonts w:ascii="Calibri" w:hAnsi="Calibri"/>
          <w:sz w:val="20"/>
          <w:szCs w:val="20"/>
        </w:rPr>
        <w:t xml:space="preserve"> </w:t>
      </w:r>
      <w:r w:rsidR="00EA3CEF" w:rsidRPr="001917F1">
        <w:rPr>
          <w:rFonts w:ascii="Calibri" w:hAnsi="Calibri"/>
          <w:sz w:val="20"/>
          <w:szCs w:val="20"/>
        </w:rPr>
        <w:t xml:space="preserve">písemně </w:t>
      </w:r>
      <w:r w:rsidR="005F50B8" w:rsidRPr="001917F1">
        <w:rPr>
          <w:rFonts w:ascii="Calibri" w:hAnsi="Calibri"/>
          <w:sz w:val="20"/>
          <w:szCs w:val="20"/>
        </w:rPr>
        <w:t xml:space="preserve">odsouhlasenému </w:t>
      </w:r>
      <w:r w:rsidR="00186A6F" w:rsidRPr="001917F1">
        <w:rPr>
          <w:rFonts w:ascii="Calibri" w:hAnsi="Calibri"/>
          <w:sz w:val="20"/>
          <w:szCs w:val="20"/>
        </w:rPr>
        <w:t>grafickému</w:t>
      </w:r>
      <w:r w:rsidR="005F50B8" w:rsidRPr="001917F1">
        <w:rPr>
          <w:rFonts w:ascii="Calibri" w:hAnsi="Calibri"/>
          <w:sz w:val="20"/>
          <w:szCs w:val="20"/>
        </w:rPr>
        <w:t xml:space="preserve"> návrhu</w:t>
      </w:r>
      <w:r w:rsidR="000E2B7E" w:rsidRPr="001917F1">
        <w:rPr>
          <w:rFonts w:ascii="Calibri" w:hAnsi="Calibri"/>
          <w:sz w:val="20"/>
          <w:szCs w:val="20"/>
        </w:rPr>
        <w:t xml:space="preserve"> </w:t>
      </w:r>
      <w:r w:rsidR="00196978">
        <w:rPr>
          <w:rFonts w:ascii="Calibri" w:hAnsi="Calibri"/>
          <w:sz w:val="20"/>
          <w:szCs w:val="20"/>
        </w:rPr>
        <w:t xml:space="preserve">propagační </w:t>
      </w:r>
      <w:r w:rsidR="0048651B">
        <w:rPr>
          <w:rFonts w:ascii="Calibri" w:hAnsi="Calibri"/>
          <w:sz w:val="20"/>
          <w:szCs w:val="20"/>
        </w:rPr>
        <w:t>tiskoviny</w:t>
      </w:r>
      <w:r w:rsidR="00E5645A" w:rsidRPr="001917F1">
        <w:rPr>
          <w:rFonts w:ascii="Calibri" w:hAnsi="Calibri"/>
          <w:sz w:val="20"/>
          <w:szCs w:val="20"/>
        </w:rPr>
        <w:t xml:space="preserve">, který bude </w:t>
      </w:r>
      <w:r w:rsidR="000E2B7E" w:rsidRPr="001917F1">
        <w:rPr>
          <w:rFonts w:ascii="Calibri" w:hAnsi="Calibri"/>
          <w:sz w:val="20"/>
          <w:szCs w:val="20"/>
        </w:rPr>
        <w:t>splňovat</w:t>
      </w:r>
      <w:r w:rsidR="00FE683F" w:rsidRPr="001917F1">
        <w:rPr>
          <w:rFonts w:ascii="Calibri" w:hAnsi="Calibri"/>
          <w:sz w:val="20"/>
          <w:szCs w:val="20"/>
        </w:rPr>
        <w:t xml:space="preserve"> technické podmínky </w:t>
      </w:r>
      <w:r w:rsidR="000E2B7E" w:rsidRPr="001917F1">
        <w:rPr>
          <w:rFonts w:ascii="Calibri" w:hAnsi="Calibri"/>
          <w:sz w:val="20"/>
          <w:szCs w:val="20"/>
        </w:rPr>
        <w:t>logolinků</w:t>
      </w:r>
      <w:r w:rsidR="00FE683F" w:rsidRPr="001917F1">
        <w:rPr>
          <w:rFonts w:ascii="Calibri" w:hAnsi="Calibri"/>
          <w:sz w:val="20"/>
          <w:szCs w:val="20"/>
        </w:rPr>
        <w:t xml:space="preserve"> jednotlivých Projektů</w:t>
      </w:r>
      <w:r w:rsidR="005F50B8" w:rsidRPr="001917F1">
        <w:rPr>
          <w:rFonts w:ascii="Calibri" w:hAnsi="Calibri"/>
          <w:sz w:val="20"/>
          <w:szCs w:val="20"/>
        </w:rPr>
        <w:t>. Za stranu Kupujícího bude grafický návrh pís</w:t>
      </w:r>
      <w:r w:rsidR="00E5645A" w:rsidRPr="001917F1">
        <w:rPr>
          <w:rFonts w:ascii="Calibri" w:hAnsi="Calibri"/>
          <w:sz w:val="20"/>
          <w:szCs w:val="20"/>
        </w:rPr>
        <w:t>e</w:t>
      </w:r>
      <w:r w:rsidR="005F50B8" w:rsidRPr="001917F1">
        <w:rPr>
          <w:rFonts w:ascii="Calibri" w:hAnsi="Calibri"/>
          <w:sz w:val="20"/>
          <w:szCs w:val="20"/>
        </w:rPr>
        <w:t xml:space="preserve">mně odsouhlasen zástupcem </w:t>
      </w:r>
      <w:r w:rsidR="00186A6F" w:rsidRPr="001917F1">
        <w:rPr>
          <w:rFonts w:ascii="Calibri" w:hAnsi="Calibri"/>
          <w:sz w:val="20"/>
          <w:szCs w:val="20"/>
        </w:rPr>
        <w:t>K</w:t>
      </w:r>
      <w:r w:rsidR="005F50B8" w:rsidRPr="001917F1">
        <w:rPr>
          <w:rFonts w:ascii="Calibri" w:hAnsi="Calibri"/>
          <w:sz w:val="20"/>
          <w:szCs w:val="20"/>
        </w:rPr>
        <w:t>upujícího ve věcech technických</w:t>
      </w:r>
      <w:r w:rsidR="00A85410" w:rsidRPr="001917F1">
        <w:rPr>
          <w:rFonts w:ascii="Calibri" w:hAnsi="Calibri"/>
          <w:sz w:val="20"/>
          <w:szCs w:val="20"/>
        </w:rPr>
        <w:t xml:space="preserve">. </w:t>
      </w:r>
    </w:p>
    <w:p w14:paraId="67C566D1" w14:textId="77777777" w:rsidR="00EC1367" w:rsidRPr="001917F1" w:rsidRDefault="00EC1367" w:rsidP="00EC1367">
      <w:pPr>
        <w:pStyle w:val="Odstavecseseznamem"/>
        <w:tabs>
          <w:tab w:val="left" w:pos="108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1B06424F" w14:textId="77777777" w:rsidR="00EC1367" w:rsidRPr="001917F1" w:rsidRDefault="00073C14" w:rsidP="00EC1367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Smluvní strany sjednávají, že Kupující není povinen odebrat </w:t>
      </w:r>
      <w:r w:rsidR="00196978" w:rsidRPr="009164AB">
        <w:rPr>
          <w:rFonts w:ascii="Calibri" w:hAnsi="Calibri"/>
          <w:sz w:val="20"/>
          <w:szCs w:val="20"/>
        </w:rPr>
        <w:t>propagační tiskoviny</w:t>
      </w:r>
      <w:r w:rsidRPr="009164AB">
        <w:rPr>
          <w:rFonts w:ascii="Calibri" w:hAnsi="Calibri"/>
          <w:sz w:val="20"/>
          <w:szCs w:val="20"/>
        </w:rPr>
        <w:t xml:space="preserve"> v rozsahu uvedeném </w:t>
      </w:r>
      <w:r w:rsidR="00EC1367" w:rsidRPr="009164AB">
        <w:rPr>
          <w:rFonts w:ascii="Calibri" w:hAnsi="Calibri"/>
          <w:sz w:val="20"/>
          <w:szCs w:val="20"/>
        </w:rPr>
        <w:t xml:space="preserve">v Příloze A Smlouvy </w:t>
      </w:r>
      <w:r w:rsidRPr="009164AB">
        <w:rPr>
          <w:rFonts w:ascii="Calibri" w:hAnsi="Calibri"/>
          <w:sz w:val="20"/>
          <w:szCs w:val="20"/>
        </w:rPr>
        <w:t>a Prodávající není oprávněn</w:t>
      </w:r>
      <w:r w:rsidR="00A85410" w:rsidRPr="009164AB">
        <w:rPr>
          <w:rFonts w:ascii="Calibri" w:hAnsi="Calibri"/>
          <w:sz w:val="20"/>
          <w:szCs w:val="20"/>
        </w:rPr>
        <w:t xml:space="preserve"> si</w:t>
      </w:r>
      <w:r w:rsidRPr="009164AB">
        <w:rPr>
          <w:rFonts w:ascii="Calibri" w:hAnsi="Calibri"/>
          <w:sz w:val="20"/>
          <w:szCs w:val="20"/>
        </w:rPr>
        <w:t xml:space="preserve"> </w:t>
      </w:r>
      <w:r w:rsidR="00EC1367" w:rsidRPr="009164AB">
        <w:rPr>
          <w:rFonts w:ascii="Calibri" w:hAnsi="Calibri"/>
          <w:sz w:val="20"/>
          <w:szCs w:val="20"/>
        </w:rPr>
        <w:t xml:space="preserve">na jejich </w:t>
      </w:r>
      <w:r w:rsidRPr="009164AB">
        <w:rPr>
          <w:rFonts w:ascii="Calibri" w:hAnsi="Calibri"/>
          <w:sz w:val="20"/>
          <w:szCs w:val="20"/>
        </w:rPr>
        <w:t xml:space="preserve">odběr činit nárok. </w:t>
      </w:r>
      <w:r w:rsidR="006F23BA" w:rsidRPr="009164AB">
        <w:rPr>
          <w:rFonts w:ascii="Calibri" w:hAnsi="Calibri"/>
          <w:sz w:val="20"/>
          <w:szCs w:val="20"/>
        </w:rPr>
        <w:t xml:space="preserve"> Počet </w:t>
      </w:r>
      <w:r w:rsidR="00196978" w:rsidRPr="009164AB">
        <w:rPr>
          <w:rFonts w:ascii="Calibri" w:hAnsi="Calibri"/>
          <w:sz w:val="20"/>
          <w:szCs w:val="20"/>
        </w:rPr>
        <w:t>propagačních tiskovin</w:t>
      </w:r>
      <w:r w:rsidR="006F23BA" w:rsidRPr="009164AB">
        <w:rPr>
          <w:rFonts w:ascii="Calibri" w:hAnsi="Calibri"/>
          <w:sz w:val="20"/>
          <w:szCs w:val="20"/>
        </w:rPr>
        <w:t xml:space="preserve"> uvedený v Příloze A je pouze orientační tzn., že Kupující může na základě této Smlouvy odebrat i </w:t>
      </w:r>
      <w:r w:rsidR="007A328F" w:rsidRPr="009164AB">
        <w:rPr>
          <w:rFonts w:ascii="Calibri" w:hAnsi="Calibri"/>
          <w:sz w:val="20"/>
          <w:szCs w:val="20"/>
        </w:rPr>
        <w:t>jejich</w:t>
      </w:r>
      <w:r w:rsidR="006F23BA" w:rsidRPr="009164AB">
        <w:rPr>
          <w:rFonts w:ascii="Calibri" w:hAnsi="Calibri"/>
          <w:sz w:val="20"/>
          <w:szCs w:val="20"/>
        </w:rPr>
        <w:t xml:space="preserve"> </w:t>
      </w:r>
      <w:r w:rsidR="007A328F" w:rsidRPr="009164AB">
        <w:rPr>
          <w:rFonts w:ascii="Calibri" w:hAnsi="Calibri"/>
          <w:sz w:val="20"/>
          <w:szCs w:val="20"/>
        </w:rPr>
        <w:t xml:space="preserve">větší počet </w:t>
      </w:r>
      <w:r w:rsidR="006F23BA" w:rsidRPr="009164AB">
        <w:rPr>
          <w:rFonts w:ascii="Calibri" w:hAnsi="Calibri"/>
          <w:sz w:val="20"/>
          <w:szCs w:val="20"/>
        </w:rPr>
        <w:t>než uvedený v Příloze A, maximá</w:t>
      </w:r>
      <w:r w:rsidR="006F23BA" w:rsidRPr="001917F1">
        <w:rPr>
          <w:rFonts w:ascii="Calibri" w:hAnsi="Calibri"/>
          <w:sz w:val="20"/>
          <w:szCs w:val="20"/>
        </w:rPr>
        <w:t>l</w:t>
      </w:r>
      <w:r w:rsidR="005B589B" w:rsidRPr="001917F1">
        <w:rPr>
          <w:rFonts w:ascii="Calibri" w:hAnsi="Calibri"/>
          <w:sz w:val="20"/>
          <w:szCs w:val="20"/>
        </w:rPr>
        <w:t xml:space="preserve">ně však do částky </w:t>
      </w:r>
      <w:r w:rsidR="006F23BA" w:rsidRPr="001917F1">
        <w:rPr>
          <w:rFonts w:ascii="Calibri" w:hAnsi="Calibri"/>
          <w:sz w:val="20"/>
          <w:szCs w:val="20"/>
        </w:rPr>
        <w:t>vedené v čl. VI Smlouvy.</w:t>
      </w:r>
    </w:p>
    <w:p w14:paraId="5A2A9721" w14:textId="77777777" w:rsidR="00A85410" w:rsidRPr="001917F1" w:rsidRDefault="00A85410" w:rsidP="00834DA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2EF4C34D" w14:textId="77777777" w:rsidR="00073C14" w:rsidRPr="001917F1" w:rsidRDefault="00073C14" w:rsidP="00A85410">
      <w:pPr>
        <w:pStyle w:val="Odstavecseseznamem"/>
        <w:numPr>
          <w:ilvl w:val="0"/>
          <w:numId w:val="20"/>
        </w:numPr>
        <w:tabs>
          <w:tab w:val="num" w:pos="720"/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Kupující se zavazuje řádně a včas dodané </w:t>
      </w:r>
      <w:r w:rsidR="00196978">
        <w:rPr>
          <w:rFonts w:ascii="Calibri" w:hAnsi="Calibri"/>
          <w:sz w:val="20"/>
          <w:szCs w:val="20"/>
        </w:rPr>
        <w:t>propagační tiskoviny</w:t>
      </w:r>
      <w:r w:rsidR="00A85410" w:rsidRPr="001917F1">
        <w:rPr>
          <w:rFonts w:ascii="Calibri" w:hAnsi="Calibri"/>
          <w:sz w:val="20"/>
          <w:szCs w:val="20"/>
        </w:rPr>
        <w:t xml:space="preserve"> dle</w:t>
      </w:r>
      <w:r w:rsidRPr="001917F1">
        <w:rPr>
          <w:rFonts w:ascii="Calibri" w:hAnsi="Calibri"/>
          <w:sz w:val="20"/>
          <w:szCs w:val="20"/>
        </w:rPr>
        <w:t xml:space="preserve"> Smlouvy převzít a zaplatit za ně Prodávajícímu kupní cenu </w:t>
      </w:r>
      <w:r w:rsidR="00FE683F" w:rsidRPr="001917F1">
        <w:rPr>
          <w:rFonts w:ascii="Calibri" w:hAnsi="Calibri"/>
          <w:sz w:val="20"/>
          <w:szCs w:val="20"/>
        </w:rPr>
        <w:t>určenou dle této Smlouvy.</w:t>
      </w:r>
    </w:p>
    <w:p w14:paraId="7EF5338A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1FC73BC8" w14:textId="77777777" w:rsidR="00BA2A65" w:rsidRPr="001917F1" w:rsidRDefault="00BA2A65" w:rsidP="00BA2A65">
      <w:pPr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IV. Vlastnické právo</w:t>
      </w:r>
    </w:p>
    <w:p w14:paraId="394D2ADE" w14:textId="77777777" w:rsidR="00BA2A65" w:rsidRPr="001917F1" w:rsidRDefault="00BA2A65" w:rsidP="00BA2A65">
      <w:pPr>
        <w:tabs>
          <w:tab w:val="left" w:pos="1080"/>
        </w:tabs>
        <w:autoSpaceDE w:val="0"/>
        <w:autoSpaceDN w:val="0"/>
        <w:adjustRightInd w:val="0"/>
        <w:spacing w:line="240" w:lineRule="atLeast"/>
        <w:ind w:left="708" w:right="46"/>
        <w:jc w:val="both"/>
        <w:rPr>
          <w:rFonts w:ascii="Calibri" w:hAnsi="Calibri"/>
          <w:sz w:val="20"/>
          <w:szCs w:val="20"/>
        </w:rPr>
      </w:pPr>
    </w:p>
    <w:p w14:paraId="60725DDD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Vlastnické právo k předmětu plnění přechází na Kupujícího jeho převzetím, </w:t>
      </w:r>
      <w:r w:rsidR="004413B5" w:rsidRPr="001917F1">
        <w:rPr>
          <w:rFonts w:ascii="Calibri" w:hAnsi="Calibri"/>
          <w:sz w:val="20"/>
          <w:szCs w:val="20"/>
        </w:rPr>
        <w:t xml:space="preserve">které bude potvrzeno zápisem v dodacím listu vystaveném Prodávajícím nebo v předávacím protokolu sepsaném </w:t>
      </w:r>
      <w:r w:rsidR="009E2B74" w:rsidRPr="001917F1">
        <w:rPr>
          <w:rFonts w:ascii="Calibri" w:hAnsi="Calibri"/>
          <w:sz w:val="20"/>
          <w:szCs w:val="20"/>
        </w:rPr>
        <w:t>S</w:t>
      </w:r>
      <w:r w:rsidR="004413B5" w:rsidRPr="001917F1">
        <w:rPr>
          <w:rFonts w:ascii="Calibri" w:hAnsi="Calibri"/>
          <w:sz w:val="20"/>
          <w:szCs w:val="20"/>
        </w:rPr>
        <w:t>mluvními stranami</w:t>
      </w:r>
      <w:r w:rsidRPr="001917F1">
        <w:rPr>
          <w:rFonts w:ascii="Calibri" w:hAnsi="Calibri"/>
          <w:sz w:val="20"/>
          <w:szCs w:val="20"/>
        </w:rPr>
        <w:t xml:space="preserve">. Převzetím předmětu plnění zároveň přechází na Kupujícího i nebezpečí škody na </w:t>
      </w:r>
      <w:r w:rsidR="00FA718F" w:rsidRPr="001917F1">
        <w:rPr>
          <w:rFonts w:ascii="Calibri" w:hAnsi="Calibri"/>
          <w:sz w:val="20"/>
          <w:szCs w:val="20"/>
        </w:rPr>
        <w:t>předmětu plnění</w:t>
      </w:r>
      <w:r w:rsidRPr="001917F1">
        <w:rPr>
          <w:rFonts w:ascii="Calibri" w:hAnsi="Calibri"/>
          <w:sz w:val="20"/>
          <w:szCs w:val="20"/>
        </w:rPr>
        <w:t>.</w:t>
      </w:r>
    </w:p>
    <w:p w14:paraId="1E87D19C" w14:textId="77777777" w:rsidR="00BA2A65" w:rsidRPr="001917F1" w:rsidRDefault="00BA2A65" w:rsidP="003D425C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5B811DD8" w14:textId="77777777" w:rsidR="00FA718F" w:rsidRPr="001917F1" w:rsidRDefault="00FA718F" w:rsidP="00FA718F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V. Kupní cena a platební podmínky</w:t>
      </w:r>
    </w:p>
    <w:p w14:paraId="0362CEF3" w14:textId="053338CB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Kupní cena </w:t>
      </w:r>
      <w:r w:rsidRPr="009164AB">
        <w:rPr>
          <w:rFonts w:ascii="Calibri" w:hAnsi="Calibri"/>
          <w:sz w:val="20"/>
          <w:szCs w:val="20"/>
        </w:rPr>
        <w:t xml:space="preserve">za </w:t>
      </w:r>
      <w:r w:rsidR="00196978" w:rsidRPr="009164AB">
        <w:rPr>
          <w:rFonts w:ascii="Calibri" w:hAnsi="Calibri"/>
          <w:sz w:val="20"/>
          <w:szCs w:val="20"/>
        </w:rPr>
        <w:t>propagační tiskoviny</w:t>
      </w:r>
      <w:r w:rsidRPr="009164AB">
        <w:rPr>
          <w:rFonts w:ascii="Calibri" w:hAnsi="Calibri"/>
          <w:sz w:val="20"/>
          <w:szCs w:val="20"/>
        </w:rPr>
        <w:t xml:space="preserve"> </w:t>
      </w:r>
      <w:r w:rsidR="00B15D92" w:rsidRPr="009164AB">
        <w:rPr>
          <w:rFonts w:ascii="Calibri" w:hAnsi="Calibri"/>
          <w:sz w:val="20"/>
          <w:szCs w:val="20"/>
        </w:rPr>
        <w:t xml:space="preserve">je </w:t>
      </w:r>
      <w:r w:rsidRPr="009164AB">
        <w:rPr>
          <w:rFonts w:ascii="Calibri" w:hAnsi="Calibri"/>
          <w:sz w:val="20"/>
          <w:szCs w:val="20"/>
        </w:rPr>
        <w:t xml:space="preserve">stanovena na základě </w:t>
      </w:r>
      <w:r w:rsidR="00196978" w:rsidRPr="009164AB">
        <w:rPr>
          <w:rFonts w:ascii="Calibri" w:hAnsi="Calibri"/>
          <w:sz w:val="20"/>
          <w:szCs w:val="20"/>
        </w:rPr>
        <w:t>n</w:t>
      </w:r>
      <w:r w:rsidRPr="009164AB">
        <w:rPr>
          <w:rFonts w:ascii="Calibri" w:hAnsi="Calibri"/>
          <w:sz w:val="20"/>
          <w:szCs w:val="20"/>
        </w:rPr>
        <w:t>abídky Prodávajícího</w:t>
      </w:r>
      <w:r w:rsidR="00196978" w:rsidRPr="009164AB">
        <w:rPr>
          <w:rFonts w:ascii="Calibri" w:hAnsi="Calibri"/>
          <w:sz w:val="20"/>
          <w:szCs w:val="20"/>
        </w:rPr>
        <w:t xml:space="preserve"> do výběrového řízení</w:t>
      </w:r>
      <w:r w:rsidR="000D61EB" w:rsidRPr="009164AB">
        <w:rPr>
          <w:rFonts w:ascii="Calibri" w:hAnsi="Calibri"/>
          <w:sz w:val="20"/>
          <w:szCs w:val="20"/>
        </w:rPr>
        <w:t xml:space="preserve"> v nedílné </w:t>
      </w:r>
      <w:r w:rsidR="00011E3F" w:rsidRPr="009164AB">
        <w:rPr>
          <w:rFonts w:ascii="Calibri" w:hAnsi="Calibri"/>
          <w:sz w:val="20"/>
          <w:szCs w:val="20"/>
        </w:rPr>
        <w:t>P</w:t>
      </w:r>
      <w:r w:rsidR="000D61EB" w:rsidRPr="009164AB">
        <w:rPr>
          <w:rFonts w:ascii="Calibri" w:hAnsi="Calibri"/>
          <w:sz w:val="20"/>
          <w:szCs w:val="20"/>
        </w:rPr>
        <w:t>říloze A této Smlouvy</w:t>
      </w:r>
      <w:r w:rsidRPr="009164AB">
        <w:rPr>
          <w:rFonts w:ascii="Calibri" w:hAnsi="Calibri"/>
          <w:sz w:val="20"/>
          <w:szCs w:val="20"/>
        </w:rPr>
        <w:t>, a to jako jednotkov</w:t>
      </w:r>
      <w:r w:rsidR="005B7196" w:rsidRPr="009164AB">
        <w:rPr>
          <w:rFonts w:ascii="Calibri" w:hAnsi="Calibri"/>
          <w:sz w:val="20"/>
          <w:szCs w:val="20"/>
        </w:rPr>
        <w:t>á</w:t>
      </w:r>
      <w:r w:rsidR="000D61EB" w:rsidRPr="009164AB">
        <w:rPr>
          <w:rFonts w:ascii="Calibri" w:hAnsi="Calibri"/>
          <w:sz w:val="20"/>
          <w:szCs w:val="20"/>
        </w:rPr>
        <w:t xml:space="preserve"> cen</w:t>
      </w:r>
      <w:r w:rsidR="005B7196" w:rsidRPr="009164AB">
        <w:rPr>
          <w:rFonts w:ascii="Calibri" w:hAnsi="Calibri"/>
          <w:sz w:val="20"/>
          <w:szCs w:val="20"/>
        </w:rPr>
        <w:t>a</w:t>
      </w:r>
      <w:r w:rsidRPr="009164AB">
        <w:rPr>
          <w:rFonts w:ascii="Calibri" w:hAnsi="Calibri"/>
          <w:sz w:val="20"/>
          <w:szCs w:val="20"/>
        </w:rPr>
        <w:t xml:space="preserve"> za </w:t>
      </w:r>
      <w:r w:rsidR="000D61EB" w:rsidRPr="009164AB">
        <w:rPr>
          <w:rFonts w:ascii="Calibri" w:hAnsi="Calibri"/>
          <w:sz w:val="20"/>
          <w:szCs w:val="20"/>
        </w:rPr>
        <w:t>každou jednotlivou propagační tiskovinu uvedenou</w:t>
      </w:r>
      <w:r w:rsidRPr="009164AB">
        <w:rPr>
          <w:rFonts w:ascii="Calibri" w:hAnsi="Calibri"/>
          <w:sz w:val="20"/>
          <w:szCs w:val="20"/>
        </w:rPr>
        <w:t xml:space="preserve"> v</w:t>
      </w:r>
      <w:r w:rsidR="00B15D92" w:rsidRPr="009164AB">
        <w:rPr>
          <w:rFonts w:ascii="Calibri" w:hAnsi="Calibri"/>
          <w:sz w:val="20"/>
          <w:szCs w:val="20"/>
        </w:rPr>
        <w:t xml:space="preserve">  </w:t>
      </w:r>
      <w:r w:rsidRPr="009164AB">
        <w:rPr>
          <w:rFonts w:ascii="Calibri" w:hAnsi="Calibri"/>
          <w:sz w:val="20"/>
          <w:szCs w:val="20"/>
        </w:rPr>
        <w:t xml:space="preserve">Příloze A Smlouvy (sloupec </w:t>
      </w:r>
      <w:r w:rsidR="00D8401C" w:rsidRPr="009164AB">
        <w:rPr>
          <w:rFonts w:ascii="Calibri" w:hAnsi="Calibri"/>
          <w:sz w:val="20"/>
          <w:szCs w:val="20"/>
        </w:rPr>
        <w:t xml:space="preserve">Cena za 1 ks bez DPH v Kč </w:t>
      </w:r>
      <w:r w:rsidR="00011E3F" w:rsidRPr="009164AB">
        <w:rPr>
          <w:rFonts w:ascii="Calibri" w:hAnsi="Calibri"/>
          <w:sz w:val="20"/>
          <w:szCs w:val="20"/>
        </w:rPr>
        <w:t>P</w:t>
      </w:r>
      <w:r w:rsidRPr="009164AB">
        <w:rPr>
          <w:rFonts w:ascii="Calibri" w:hAnsi="Calibri"/>
          <w:sz w:val="20"/>
          <w:szCs w:val="20"/>
        </w:rPr>
        <w:t xml:space="preserve">řílohy A). Kupní cena za konkrétní objednávku bude vždy stanovena jako </w:t>
      </w:r>
      <w:r w:rsidR="00D8401C" w:rsidRPr="009164AB">
        <w:rPr>
          <w:rFonts w:ascii="Calibri" w:hAnsi="Calibri"/>
          <w:sz w:val="20"/>
          <w:szCs w:val="20"/>
        </w:rPr>
        <w:t xml:space="preserve">suma </w:t>
      </w:r>
      <w:r w:rsidRPr="009164AB">
        <w:rPr>
          <w:rFonts w:ascii="Calibri" w:hAnsi="Calibri"/>
          <w:sz w:val="20"/>
          <w:szCs w:val="20"/>
        </w:rPr>
        <w:t>součin</w:t>
      </w:r>
      <w:r w:rsidR="00D8401C" w:rsidRPr="009164AB">
        <w:rPr>
          <w:rFonts w:ascii="Calibri" w:hAnsi="Calibri"/>
          <w:sz w:val="20"/>
          <w:szCs w:val="20"/>
        </w:rPr>
        <w:t>ů</w:t>
      </w:r>
      <w:r w:rsidRPr="009164AB">
        <w:rPr>
          <w:rFonts w:ascii="Calibri" w:hAnsi="Calibri"/>
          <w:sz w:val="20"/>
          <w:szCs w:val="20"/>
        </w:rPr>
        <w:t xml:space="preserve"> jednotkových cen a skutečně </w:t>
      </w:r>
      <w:r w:rsidR="00EA3CEF" w:rsidRPr="009164AB">
        <w:rPr>
          <w:rFonts w:ascii="Calibri" w:hAnsi="Calibri"/>
          <w:sz w:val="20"/>
          <w:szCs w:val="20"/>
        </w:rPr>
        <w:t xml:space="preserve">objednaného </w:t>
      </w:r>
      <w:r w:rsidRPr="009164AB">
        <w:rPr>
          <w:rFonts w:ascii="Calibri" w:hAnsi="Calibri"/>
          <w:sz w:val="20"/>
          <w:szCs w:val="20"/>
        </w:rPr>
        <w:t xml:space="preserve">množství </w:t>
      </w:r>
      <w:r w:rsidR="00D8401C" w:rsidRPr="009164AB">
        <w:rPr>
          <w:rFonts w:ascii="Calibri" w:hAnsi="Calibri"/>
          <w:sz w:val="20"/>
          <w:szCs w:val="20"/>
        </w:rPr>
        <w:t xml:space="preserve">jednotlivých </w:t>
      </w:r>
      <w:r w:rsidR="007A328F" w:rsidRPr="009164AB">
        <w:rPr>
          <w:rFonts w:ascii="Calibri" w:hAnsi="Calibri"/>
          <w:sz w:val="20"/>
          <w:szCs w:val="20"/>
        </w:rPr>
        <w:t xml:space="preserve">propagačních tiskovin </w:t>
      </w:r>
      <w:r w:rsidRPr="009164AB">
        <w:rPr>
          <w:rFonts w:ascii="Calibri" w:hAnsi="Calibri"/>
          <w:sz w:val="20"/>
          <w:szCs w:val="20"/>
        </w:rPr>
        <w:t>na základě objednávky. Jednotková kupní cena uvedená v Příloze A je cenou maximální a Prodávající za dodání předmětu plnění není oprávněn</w:t>
      </w:r>
      <w:r w:rsidRPr="001917F1">
        <w:rPr>
          <w:rFonts w:ascii="Calibri" w:hAnsi="Calibri"/>
          <w:sz w:val="20"/>
          <w:szCs w:val="20"/>
        </w:rPr>
        <w:t xml:space="preserve"> požadovat cenu vyšší. </w:t>
      </w:r>
    </w:p>
    <w:p w14:paraId="00A9EDD7" w14:textId="77777777" w:rsidR="001217AB" w:rsidRPr="001917F1" w:rsidRDefault="00FA718F" w:rsidP="00A22C16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Kupní cena zahrnuje veškeré náklady Prodávajícího nutné k řádnému splnění</w:t>
      </w:r>
      <w:r w:rsidR="00F73BE4" w:rsidRPr="001917F1">
        <w:rPr>
          <w:rFonts w:ascii="Calibri" w:hAnsi="Calibri"/>
          <w:sz w:val="20"/>
          <w:szCs w:val="20"/>
        </w:rPr>
        <w:t xml:space="preserve"> předmětu </w:t>
      </w:r>
      <w:r w:rsidRPr="001917F1">
        <w:rPr>
          <w:rFonts w:ascii="Calibri" w:hAnsi="Calibri"/>
          <w:sz w:val="20"/>
          <w:szCs w:val="20"/>
        </w:rPr>
        <w:t>této Smlouvy, včetně veškerých nákladů např. na balné, náklady na dopravu, pojistné za pojištění zboží během dopravy apod. Prodávající není oprávněn účtovat žádné další částky v souvislosti s plněním Smlouvy.</w:t>
      </w:r>
      <w:r w:rsidR="00F73BE4" w:rsidRPr="001917F1">
        <w:rPr>
          <w:rFonts w:ascii="Calibri" w:hAnsi="Calibri"/>
          <w:sz w:val="20"/>
          <w:szCs w:val="20"/>
        </w:rPr>
        <w:t xml:space="preserve"> Kupní cena je nezávislá na vývoji cen a kursových změnách. </w:t>
      </w:r>
    </w:p>
    <w:p w14:paraId="1215EF01" w14:textId="77777777" w:rsidR="00FA718F" w:rsidRPr="001917F1" w:rsidRDefault="00B15D92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Ke sjednané kupní ceně bude vždy účtováno </w:t>
      </w:r>
      <w:r w:rsidR="00FA718F" w:rsidRPr="001917F1">
        <w:rPr>
          <w:rFonts w:ascii="Calibri" w:hAnsi="Calibri"/>
          <w:sz w:val="20"/>
          <w:szCs w:val="20"/>
        </w:rPr>
        <w:t xml:space="preserve">DPH </w:t>
      </w:r>
      <w:r w:rsidRPr="001917F1">
        <w:rPr>
          <w:rFonts w:ascii="Calibri" w:hAnsi="Calibri"/>
          <w:sz w:val="20"/>
          <w:szCs w:val="20"/>
        </w:rPr>
        <w:t>ve výši dle platných právních předpisů.</w:t>
      </w:r>
    </w:p>
    <w:p w14:paraId="6E7EBF0C" w14:textId="77777777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Prodávající je oprávněn fakturovat kupní cenu </w:t>
      </w:r>
      <w:r w:rsidR="00F73BE4" w:rsidRPr="001917F1">
        <w:rPr>
          <w:rFonts w:ascii="Calibri" w:hAnsi="Calibri"/>
          <w:sz w:val="20"/>
          <w:szCs w:val="20"/>
        </w:rPr>
        <w:t>za předmět plnění vždy</w:t>
      </w:r>
      <w:r w:rsidRPr="001917F1">
        <w:rPr>
          <w:rFonts w:ascii="Calibri" w:hAnsi="Calibri"/>
          <w:sz w:val="20"/>
          <w:szCs w:val="20"/>
        </w:rPr>
        <w:t xml:space="preserve"> po j</w:t>
      </w:r>
      <w:r w:rsidR="00F73BE4" w:rsidRPr="001917F1">
        <w:rPr>
          <w:rFonts w:ascii="Calibri" w:hAnsi="Calibri"/>
          <w:sz w:val="20"/>
          <w:szCs w:val="20"/>
        </w:rPr>
        <w:t>eho</w:t>
      </w:r>
      <w:r w:rsidRPr="001917F1">
        <w:rPr>
          <w:rFonts w:ascii="Calibri" w:hAnsi="Calibri"/>
          <w:sz w:val="20"/>
          <w:szCs w:val="20"/>
        </w:rPr>
        <w:t xml:space="preserve"> dodání</w:t>
      </w:r>
      <w:r w:rsidR="00F73BE4" w:rsidRPr="001917F1">
        <w:rPr>
          <w:rFonts w:ascii="Calibri" w:hAnsi="Calibri"/>
          <w:sz w:val="20"/>
          <w:szCs w:val="20"/>
        </w:rPr>
        <w:t xml:space="preserve"> </w:t>
      </w:r>
      <w:r w:rsidRPr="001917F1">
        <w:rPr>
          <w:rFonts w:ascii="Calibri" w:hAnsi="Calibri"/>
          <w:sz w:val="20"/>
          <w:szCs w:val="20"/>
        </w:rPr>
        <w:t>Kupujícímu</w:t>
      </w:r>
      <w:r w:rsidR="00F73BE4" w:rsidRPr="001917F1">
        <w:rPr>
          <w:rFonts w:ascii="Calibri" w:hAnsi="Calibri"/>
          <w:sz w:val="20"/>
          <w:szCs w:val="20"/>
        </w:rPr>
        <w:t xml:space="preserve"> na základě konkrétní objednávky</w:t>
      </w:r>
      <w:r w:rsidRPr="001917F1">
        <w:rPr>
          <w:rFonts w:ascii="Calibri" w:hAnsi="Calibri"/>
          <w:sz w:val="20"/>
          <w:szCs w:val="20"/>
        </w:rPr>
        <w:t xml:space="preserve">. </w:t>
      </w:r>
    </w:p>
    <w:p w14:paraId="0F7411DB" w14:textId="77777777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Lhůta splatnosti faktury je třicet (30) dnů od data jejího doručení Kupujícímu (dále jen "</w:t>
      </w:r>
      <w:r w:rsidRPr="001917F1">
        <w:rPr>
          <w:rFonts w:ascii="Calibri" w:hAnsi="Calibri"/>
          <w:b/>
          <w:sz w:val="20"/>
          <w:szCs w:val="20"/>
        </w:rPr>
        <w:t>Lhůta splatnosti</w:t>
      </w:r>
      <w:r w:rsidRPr="001917F1">
        <w:rPr>
          <w:rFonts w:ascii="Calibri" w:hAnsi="Calibri"/>
          <w:sz w:val="20"/>
          <w:szCs w:val="20"/>
        </w:rPr>
        <w:t>"). Zaplacením účtované částky se rozumí den jejího odeslání na účet Prodávajícího. Daňové doklady - faktury vystavené Prodávajícím podle této Smlouvy budou v souladu s příslušnými právními předpisy České republiky obsahovat zejména tyto údaje</w:t>
      </w:r>
      <w:r w:rsidR="00F73BE4" w:rsidRPr="001917F1">
        <w:rPr>
          <w:rFonts w:ascii="Calibri" w:hAnsi="Calibri"/>
          <w:sz w:val="20"/>
          <w:szCs w:val="20"/>
        </w:rPr>
        <w:t>:</w:t>
      </w:r>
    </w:p>
    <w:p w14:paraId="72DDBC5F" w14:textId="77777777" w:rsidR="00FA718F" w:rsidRPr="001917F1" w:rsidRDefault="00FA718F" w:rsidP="00FA718F">
      <w:pPr>
        <w:pStyle w:val="Odstavecseseznamem"/>
        <w:rPr>
          <w:rFonts w:ascii="Calibri" w:hAnsi="Calibri"/>
          <w:sz w:val="20"/>
          <w:szCs w:val="20"/>
        </w:rPr>
      </w:pPr>
    </w:p>
    <w:p w14:paraId="3F908318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obchodní firmu/název a sídlo Kupujícího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26020FDB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daňové identifikační číslo Kupujícího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3826F9C2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 obchodní firmu/název a sídlo Prodávajícího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4A485FF7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daňové identifikační číslo Prodávajícího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5596746D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evidenční číslo daňového dokladu</w:t>
      </w:r>
      <w:r w:rsidR="00F73BE4" w:rsidRPr="001917F1">
        <w:rPr>
          <w:rFonts w:ascii="Calibri" w:hAnsi="Calibri"/>
          <w:sz w:val="20"/>
          <w:szCs w:val="20"/>
        </w:rPr>
        <w:t>,</w:t>
      </w:r>
    </w:p>
    <w:p w14:paraId="07FD5071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rozsah a předmět plnění, </w:t>
      </w:r>
    </w:p>
    <w:p w14:paraId="1C03C689" w14:textId="77777777" w:rsidR="00FA718F" w:rsidRPr="001917F1" w:rsidRDefault="00FA718F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datum vystavení daňového dokladu,</w:t>
      </w:r>
    </w:p>
    <w:p w14:paraId="57E4342F" w14:textId="77777777" w:rsidR="00FA718F" w:rsidRPr="001917F1" w:rsidRDefault="00F73BE4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účtovanou částku, sazbu DPH, částku DPH, účtovanou částku včetně DPH – vše v Kč</w:t>
      </w:r>
      <w:r w:rsidR="00FA718F" w:rsidRPr="001917F1">
        <w:rPr>
          <w:rFonts w:ascii="Calibri" w:hAnsi="Calibri"/>
          <w:sz w:val="20"/>
          <w:szCs w:val="20"/>
        </w:rPr>
        <w:t>,</w:t>
      </w:r>
    </w:p>
    <w:p w14:paraId="68B2D4AD" w14:textId="77777777" w:rsidR="00F73BE4" w:rsidRPr="001917F1" w:rsidRDefault="00F73BE4" w:rsidP="00FA718F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číslo smlouvy, které Kupující oznámí Prodávajícímu,</w:t>
      </w:r>
    </w:p>
    <w:p w14:paraId="2F95D660" w14:textId="77777777" w:rsidR="00EC5362" w:rsidRPr="001917F1" w:rsidRDefault="00FA718F" w:rsidP="003D425C">
      <w:pPr>
        <w:widowControl w:val="0"/>
        <w:numPr>
          <w:ilvl w:val="0"/>
          <w:numId w:val="3"/>
        </w:numPr>
        <w:tabs>
          <w:tab w:val="clear" w:pos="0"/>
          <w:tab w:val="num" w:pos="348"/>
        </w:tabs>
        <w:suppressAutoHyphens/>
        <w:spacing w:after="60"/>
        <w:ind w:left="1068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prohlášení, že účtované plnění je poskytováno </w:t>
      </w:r>
      <w:r w:rsidR="00F73BE4" w:rsidRPr="001917F1">
        <w:rPr>
          <w:rFonts w:ascii="Calibri" w:hAnsi="Calibri"/>
          <w:sz w:val="20"/>
          <w:szCs w:val="20"/>
        </w:rPr>
        <w:t xml:space="preserve">pro účely jednotlivých </w:t>
      </w:r>
      <w:r w:rsidR="007A328F">
        <w:rPr>
          <w:rFonts w:ascii="Calibri" w:hAnsi="Calibri"/>
          <w:sz w:val="20"/>
          <w:szCs w:val="20"/>
        </w:rPr>
        <w:t>P</w:t>
      </w:r>
      <w:r w:rsidR="00F73BE4" w:rsidRPr="001917F1">
        <w:rPr>
          <w:rFonts w:ascii="Calibri" w:hAnsi="Calibri"/>
          <w:sz w:val="20"/>
          <w:szCs w:val="20"/>
        </w:rPr>
        <w:t>rojektů dle sdělení K</w:t>
      </w:r>
      <w:r w:rsidR="00EC5362" w:rsidRPr="001917F1">
        <w:rPr>
          <w:rFonts w:ascii="Calibri" w:hAnsi="Calibri"/>
          <w:sz w:val="20"/>
          <w:szCs w:val="20"/>
        </w:rPr>
        <w:t>u</w:t>
      </w:r>
      <w:r w:rsidR="00F73BE4" w:rsidRPr="001917F1">
        <w:rPr>
          <w:rFonts w:ascii="Calibri" w:hAnsi="Calibri"/>
          <w:sz w:val="20"/>
          <w:szCs w:val="20"/>
        </w:rPr>
        <w:t>pujícího</w:t>
      </w:r>
      <w:r w:rsidR="005B7196">
        <w:rPr>
          <w:rFonts w:ascii="Calibri" w:hAnsi="Calibri"/>
          <w:sz w:val="20"/>
          <w:szCs w:val="20"/>
        </w:rPr>
        <w:t>; tzn. Prodávající je povinen vždy na každý z Projektů, kterého se plnění dle Smlouvy týká, vystavit samostatnou fakturu</w:t>
      </w:r>
      <w:r w:rsidR="00EC5362" w:rsidRPr="001917F1">
        <w:rPr>
          <w:rFonts w:ascii="Calibri" w:hAnsi="Calibri"/>
          <w:sz w:val="20"/>
          <w:szCs w:val="20"/>
        </w:rPr>
        <w:t>.</w:t>
      </w:r>
    </w:p>
    <w:p w14:paraId="224DFF70" w14:textId="77777777" w:rsidR="00EC5362" w:rsidRP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Vyplyne-li z obsahu objednávky, že </w:t>
      </w:r>
      <w:r w:rsidR="004316ED">
        <w:rPr>
          <w:rFonts w:ascii="Calibri" w:hAnsi="Calibri"/>
          <w:sz w:val="20"/>
          <w:szCs w:val="20"/>
        </w:rPr>
        <w:t>objednané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0D61EB">
        <w:rPr>
          <w:rFonts w:ascii="Calibri" w:hAnsi="Calibri"/>
          <w:sz w:val="20"/>
          <w:szCs w:val="20"/>
        </w:rPr>
        <w:t>propagační tiskoviny</w:t>
      </w:r>
      <w:r w:rsidRPr="001917F1">
        <w:rPr>
          <w:rFonts w:ascii="Calibri" w:hAnsi="Calibri"/>
          <w:sz w:val="20"/>
          <w:szCs w:val="20"/>
        </w:rPr>
        <w:t xml:space="preserve"> se vztahují k více </w:t>
      </w:r>
      <w:r w:rsidR="000D61EB">
        <w:rPr>
          <w:rFonts w:ascii="Calibri" w:hAnsi="Calibri"/>
          <w:sz w:val="20"/>
          <w:szCs w:val="20"/>
        </w:rPr>
        <w:t>P</w:t>
      </w:r>
      <w:r w:rsidRPr="001917F1">
        <w:rPr>
          <w:rFonts w:ascii="Calibri" w:hAnsi="Calibri"/>
          <w:sz w:val="20"/>
          <w:szCs w:val="20"/>
        </w:rPr>
        <w:t>rojektů</w:t>
      </w:r>
      <w:r w:rsidR="00333826" w:rsidRPr="001917F1">
        <w:rPr>
          <w:rFonts w:ascii="Calibri" w:hAnsi="Calibri"/>
          <w:sz w:val="20"/>
          <w:szCs w:val="20"/>
        </w:rPr>
        <w:t>m</w:t>
      </w:r>
      <w:r w:rsidRPr="001917F1">
        <w:rPr>
          <w:rFonts w:ascii="Calibri" w:hAnsi="Calibri"/>
          <w:sz w:val="20"/>
          <w:szCs w:val="20"/>
        </w:rPr>
        <w:t xml:space="preserve">, rozdělí Prodávající fakturaci </w:t>
      </w:r>
      <w:r w:rsidR="00EC5362" w:rsidRPr="001917F1">
        <w:rPr>
          <w:rFonts w:ascii="Calibri" w:hAnsi="Calibri"/>
          <w:sz w:val="20"/>
          <w:szCs w:val="20"/>
        </w:rPr>
        <w:t xml:space="preserve">dle požadavků Kupujícího </w:t>
      </w:r>
      <w:r w:rsidRPr="001917F1">
        <w:rPr>
          <w:rFonts w:ascii="Calibri" w:hAnsi="Calibri"/>
          <w:sz w:val="20"/>
          <w:szCs w:val="20"/>
        </w:rPr>
        <w:t xml:space="preserve">tak, aby kupní cena </w:t>
      </w:r>
      <w:r w:rsidR="000D61EB">
        <w:rPr>
          <w:rFonts w:ascii="Calibri" w:hAnsi="Calibri"/>
          <w:sz w:val="20"/>
          <w:szCs w:val="20"/>
        </w:rPr>
        <w:t>propagačních tiskovin</w:t>
      </w:r>
      <w:r w:rsidRPr="001917F1">
        <w:rPr>
          <w:rFonts w:ascii="Calibri" w:hAnsi="Calibri"/>
          <w:sz w:val="20"/>
          <w:szCs w:val="20"/>
        </w:rPr>
        <w:t xml:space="preserve"> pro účely každého z  </w:t>
      </w:r>
      <w:r w:rsidR="000D61EB">
        <w:rPr>
          <w:rFonts w:ascii="Calibri" w:hAnsi="Calibri"/>
          <w:sz w:val="20"/>
          <w:szCs w:val="20"/>
        </w:rPr>
        <w:t>P</w:t>
      </w:r>
      <w:r w:rsidRPr="001917F1">
        <w:rPr>
          <w:rFonts w:ascii="Calibri" w:hAnsi="Calibri"/>
          <w:sz w:val="20"/>
          <w:szCs w:val="20"/>
        </w:rPr>
        <w:t>rojektů byla účtován</w:t>
      </w:r>
      <w:r w:rsidR="00333826" w:rsidRPr="001917F1">
        <w:rPr>
          <w:rFonts w:ascii="Calibri" w:hAnsi="Calibri"/>
          <w:sz w:val="20"/>
          <w:szCs w:val="20"/>
        </w:rPr>
        <w:t>a</w:t>
      </w:r>
      <w:r w:rsidRPr="001917F1">
        <w:rPr>
          <w:rFonts w:ascii="Calibri" w:hAnsi="Calibri"/>
          <w:sz w:val="20"/>
          <w:szCs w:val="20"/>
        </w:rPr>
        <w:t xml:space="preserve"> samostatným účetním dokladem. </w:t>
      </w:r>
    </w:p>
    <w:p w14:paraId="254D2802" w14:textId="77777777" w:rsidR="00EC5362" w:rsidRP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Poslední faktura každého kalendářního roku musí být Prodávajícím doručena nejpozději do 15. prosince daného kalendářního roku. </w:t>
      </w:r>
      <w:r w:rsidR="00EC5362" w:rsidRPr="001917F1">
        <w:rPr>
          <w:rFonts w:ascii="Calibri" w:hAnsi="Calibri"/>
          <w:sz w:val="20"/>
          <w:szCs w:val="20"/>
        </w:rPr>
        <w:t xml:space="preserve">Kupující preferuje elektronickou fakturaci na elektronickou </w:t>
      </w:r>
      <w:r w:rsidR="00EC5362" w:rsidRPr="009164AB">
        <w:rPr>
          <w:rFonts w:ascii="Calibri" w:hAnsi="Calibri"/>
          <w:sz w:val="20"/>
          <w:szCs w:val="20"/>
        </w:rPr>
        <w:t xml:space="preserve">adresu </w:t>
      </w:r>
      <w:hyperlink r:id="rId9" w:history="1">
        <w:r w:rsidR="00EC5362" w:rsidRPr="009164AB">
          <w:rPr>
            <w:rStyle w:val="Hypertextovodkaz"/>
            <w:rFonts w:ascii="Calibri" w:hAnsi="Calibri"/>
            <w:sz w:val="20"/>
            <w:szCs w:val="20"/>
          </w:rPr>
          <w:t>efaktury@fzu.cz</w:t>
        </w:r>
      </w:hyperlink>
      <w:r w:rsidR="00EC5362" w:rsidRPr="009164AB">
        <w:rPr>
          <w:rFonts w:ascii="Calibri" w:hAnsi="Calibri"/>
          <w:sz w:val="20"/>
          <w:szCs w:val="20"/>
        </w:rPr>
        <w:t>.</w:t>
      </w:r>
      <w:r w:rsidR="00EC5362" w:rsidRPr="001917F1">
        <w:rPr>
          <w:rFonts w:ascii="Calibri" w:hAnsi="Calibri"/>
          <w:sz w:val="20"/>
          <w:szCs w:val="20"/>
        </w:rPr>
        <w:t xml:space="preserve">  </w:t>
      </w:r>
      <w:r w:rsidR="00EC5362" w:rsidRPr="001917F1">
        <w:rPr>
          <w:rFonts w:ascii="Calibri" w:hAnsi="Calibri"/>
          <w:sz w:val="20"/>
          <w:szCs w:val="20"/>
        </w:rPr>
        <w:lastRenderedPageBreak/>
        <w:t>Vystavené daňové doklady nesmí být v rozporu s mezinárodními dohodami o zamezení dvojího zdanění, budou-li se na konkrétní případ vztahovat.</w:t>
      </w:r>
    </w:p>
    <w:p w14:paraId="1C0490AC" w14:textId="69E6BB03" w:rsidR="00FA718F" w:rsidRPr="001917F1" w:rsidRDefault="00FA718F" w:rsidP="00FA718F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Pokud daňový doklad – faktura nebude vystaven v souladu s platebními podmínkami</w:t>
      </w:r>
      <w:r w:rsidR="007517BB" w:rsidRPr="001917F1">
        <w:rPr>
          <w:rFonts w:ascii="Calibri" w:hAnsi="Calibri"/>
          <w:sz w:val="20"/>
          <w:szCs w:val="20"/>
        </w:rPr>
        <w:t xml:space="preserve"> nebo podmínkami pro fakturaci</w:t>
      </w:r>
      <w:r w:rsidRPr="001917F1">
        <w:rPr>
          <w:rFonts w:ascii="Calibri" w:hAnsi="Calibri"/>
          <w:sz w:val="20"/>
          <w:szCs w:val="20"/>
        </w:rPr>
        <w:t xml:space="preserve"> stanovenými Smlouvou nebo nebude splňovat požadované zákonné náležitosti nebo nebude-li doručena Kupujícímu do termínu uvedeného </w:t>
      </w:r>
      <w:r w:rsidR="0080795C">
        <w:rPr>
          <w:rFonts w:ascii="Calibri" w:hAnsi="Calibri"/>
          <w:sz w:val="20"/>
          <w:szCs w:val="20"/>
        </w:rPr>
        <w:t xml:space="preserve">čl. V. odst. 7 </w:t>
      </w:r>
      <w:r w:rsidRPr="001917F1">
        <w:rPr>
          <w:rFonts w:ascii="Calibri" w:hAnsi="Calibri"/>
          <w:sz w:val="20"/>
          <w:szCs w:val="20"/>
        </w:rPr>
        <w:t xml:space="preserve">výše, je Kupující oprávněn daňový doklad - fakturu Prodávajícímu vrátit jako neúplnou, resp. nesprávně vystavenou, k doplnění, resp. novému vystavení ve lhůtě </w:t>
      </w:r>
      <w:r w:rsidR="00AA5790" w:rsidRPr="001917F1">
        <w:rPr>
          <w:rFonts w:ascii="Calibri" w:hAnsi="Calibri"/>
          <w:sz w:val="20"/>
          <w:szCs w:val="20"/>
        </w:rPr>
        <w:t xml:space="preserve">deseti </w:t>
      </w:r>
      <w:r w:rsidRPr="001917F1">
        <w:rPr>
          <w:rFonts w:ascii="Calibri" w:hAnsi="Calibri"/>
          <w:sz w:val="20"/>
          <w:szCs w:val="20"/>
        </w:rPr>
        <w:t>(</w:t>
      </w:r>
      <w:r w:rsidR="00AA5790" w:rsidRPr="001917F1">
        <w:rPr>
          <w:rFonts w:ascii="Calibri" w:hAnsi="Calibri"/>
          <w:sz w:val="20"/>
          <w:szCs w:val="20"/>
        </w:rPr>
        <w:t>10</w:t>
      </w:r>
      <w:r w:rsidRPr="001917F1">
        <w:rPr>
          <w:rFonts w:ascii="Calibri" w:hAnsi="Calibri"/>
          <w:sz w:val="20"/>
          <w:szCs w:val="20"/>
        </w:rPr>
        <w:t>) pracovních dnů od data jejího doručení Kupujícímu. V takovém případě Kupující není v prodlení s úhradou kupní ceny nebo její části a Prodávající vystaví opravenou fakturu s novou lhůtou splatnosti</w:t>
      </w:r>
      <w:r w:rsidR="007D6A62" w:rsidRPr="001917F1">
        <w:rPr>
          <w:rFonts w:ascii="Calibri" w:hAnsi="Calibri"/>
          <w:sz w:val="20"/>
          <w:szCs w:val="20"/>
        </w:rPr>
        <w:t xml:space="preserve"> (tj. 30 dní)</w:t>
      </w:r>
      <w:r w:rsidRPr="001917F1">
        <w:rPr>
          <w:rFonts w:ascii="Calibri" w:hAnsi="Calibri"/>
          <w:sz w:val="20"/>
          <w:szCs w:val="20"/>
        </w:rPr>
        <w:t>, která začne plynout dnem doručení opraveného nebo nově vyhotoveného daňového dokladu - faktury Kupujícímu.</w:t>
      </w:r>
    </w:p>
    <w:p w14:paraId="762ED5F2" w14:textId="77777777" w:rsidR="001917F1" w:rsidRDefault="00FA718F" w:rsidP="001917F1">
      <w:pPr>
        <w:numPr>
          <w:ilvl w:val="0"/>
          <w:numId w:val="22"/>
        </w:numPr>
        <w:spacing w:before="120" w:after="12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Fakturační údaje Kupujícího jsou uvedeny v čl. I této Smlouvy. </w:t>
      </w:r>
    </w:p>
    <w:p w14:paraId="7DD29F58" w14:textId="77777777" w:rsidR="009C5BCE" w:rsidRPr="001917F1" w:rsidRDefault="009C5BCE" w:rsidP="009C5BCE">
      <w:pPr>
        <w:spacing w:before="120" w:after="120"/>
        <w:ind w:left="340"/>
        <w:jc w:val="both"/>
        <w:rPr>
          <w:rFonts w:ascii="Calibri" w:hAnsi="Calibri"/>
          <w:sz w:val="20"/>
          <w:szCs w:val="20"/>
        </w:rPr>
      </w:pPr>
    </w:p>
    <w:p w14:paraId="1437EBAE" w14:textId="77777777" w:rsidR="00834DA4" w:rsidRPr="001917F1" w:rsidRDefault="00EC5362" w:rsidP="00834DA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VI</w:t>
      </w:r>
      <w:r w:rsidR="00834DA4" w:rsidRPr="001917F1">
        <w:rPr>
          <w:rFonts w:ascii="Calibri" w:hAnsi="Calibri"/>
          <w:b/>
          <w:sz w:val="20"/>
          <w:szCs w:val="20"/>
          <w:u w:val="single"/>
        </w:rPr>
        <w:t xml:space="preserve">. Doba </w:t>
      </w:r>
      <w:r w:rsidR="00FB4ACD" w:rsidRPr="001917F1">
        <w:rPr>
          <w:rFonts w:ascii="Calibri" w:hAnsi="Calibri"/>
          <w:b/>
          <w:sz w:val="20"/>
          <w:szCs w:val="20"/>
          <w:u w:val="single"/>
        </w:rPr>
        <w:t>trvání</w:t>
      </w:r>
      <w:r w:rsidR="00834DA4" w:rsidRPr="001917F1">
        <w:rPr>
          <w:rFonts w:ascii="Calibri" w:hAnsi="Calibri"/>
          <w:b/>
          <w:sz w:val="20"/>
          <w:szCs w:val="20"/>
          <w:u w:val="single"/>
        </w:rPr>
        <w:t xml:space="preserve"> Smlouvy </w:t>
      </w:r>
    </w:p>
    <w:p w14:paraId="40593DAA" w14:textId="48611F29" w:rsidR="00D86D5A" w:rsidRPr="001917F1" w:rsidRDefault="00834DA4" w:rsidP="00FB4ACD">
      <w:p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Smlouva se 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>sjednává jako s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mlouva rámcová, a to na dobu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určitou</w:t>
      </w:r>
      <w:r w:rsidR="007E5859" w:rsidRPr="001917F1">
        <w:rPr>
          <w:rFonts w:ascii="Calibri" w:eastAsia="Lucida Sans Unicode" w:hAnsi="Calibri"/>
          <w:kern w:val="2"/>
          <w:sz w:val="20"/>
          <w:szCs w:val="20"/>
        </w:rPr>
        <w:t>, a to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do vyčerpání finančního limitu ve výši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1</w:t>
      </w:r>
      <w:r w:rsidR="00E61721">
        <w:rPr>
          <w:rFonts w:ascii="Calibri" w:eastAsia="Lucida Sans Unicode" w:hAnsi="Calibri"/>
          <w:kern w:val="2"/>
          <w:sz w:val="20"/>
          <w:szCs w:val="20"/>
        </w:rPr>
        <w:t>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999.999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,- Kč (slovy: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>jedenmiliondevětsetdevadesátdevěttisíc</w:t>
      </w:r>
      <w:r w:rsidR="007A328F">
        <w:rPr>
          <w:rFonts w:ascii="Calibri" w:eastAsia="Lucida Sans Unicode" w:hAnsi="Calibri"/>
          <w:kern w:val="2"/>
          <w:sz w:val="20"/>
          <w:szCs w:val="20"/>
        </w:rPr>
        <w:t>devětsetdevadesátdevět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korun českých) bez DPH nebo </w:t>
      </w:r>
      <w:r w:rsidRPr="009164AB">
        <w:rPr>
          <w:rFonts w:ascii="Calibri" w:eastAsia="Lucida Sans Unicode" w:hAnsi="Calibri"/>
          <w:kern w:val="2"/>
          <w:sz w:val="20"/>
          <w:szCs w:val="20"/>
        </w:rPr>
        <w:t xml:space="preserve">do </w:t>
      </w:r>
      <w:r w:rsidR="009479B4" w:rsidRPr="009164AB">
        <w:rPr>
          <w:rFonts w:ascii="Calibri" w:eastAsia="Lucida Sans Unicode" w:hAnsi="Calibri"/>
          <w:kern w:val="2"/>
          <w:sz w:val="20"/>
          <w:szCs w:val="20"/>
        </w:rPr>
        <w:t xml:space="preserve">  </w:t>
      </w:r>
      <w:r w:rsidR="000C59E9" w:rsidRPr="009164AB">
        <w:rPr>
          <w:rFonts w:ascii="Calibri" w:eastAsia="Lucida Sans Unicode" w:hAnsi="Calibri"/>
          <w:kern w:val="2"/>
          <w:sz w:val="20"/>
          <w:szCs w:val="20"/>
        </w:rPr>
        <w:t>30. 4. 2018</w:t>
      </w:r>
      <w:r w:rsidRPr="009164AB">
        <w:rPr>
          <w:rFonts w:ascii="Calibri" w:eastAsia="Lucida Sans Unicode" w:hAnsi="Calibri"/>
          <w:kern w:val="2"/>
          <w:sz w:val="20"/>
          <w:szCs w:val="20"/>
        </w:rPr>
        <w:t xml:space="preserve"> podle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toho, která skutečnost nastane dříve.</w:t>
      </w:r>
    </w:p>
    <w:p w14:paraId="3A9F793A" w14:textId="77777777" w:rsidR="009C5BCE" w:rsidRDefault="009C5BCE" w:rsidP="00FB4ACD">
      <w:pPr>
        <w:spacing w:before="120" w:after="120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12FA7114" w14:textId="77777777" w:rsidR="00FB4ACD" w:rsidRPr="001917F1" w:rsidRDefault="00FB4ACD" w:rsidP="00FB4ACD">
      <w:pPr>
        <w:spacing w:before="120" w:after="120"/>
        <w:jc w:val="both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</w:t>
      </w:r>
      <w:r w:rsidR="006248CB" w:rsidRPr="001917F1">
        <w:rPr>
          <w:rFonts w:ascii="Calibri" w:hAnsi="Calibri"/>
          <w:b/>
          <w:sz w:val="20"/>
          <w:szCs w:val="20"/>
          <w:u w:val="single"/>
        </w:rPr>
        <w:t>II</w:t>
      </w:r>
      <w:r w:rsidRPr="001917F1">
        <w:rPr>
          <w:rFonts w:ascii="Calibri" w:hAnsi="Calibri"/>
          <w:b/>
          <w:sz w:val="20"/>
          <w:szCs w:val="20"/>
          <w:u w:val="single"/>
        </w:rPr>
        <w:t xml:space="preserve">. </w:t>
      </w:r>
      <w:r w:rsidR="00F906FB" w:rsidRPr="001917F1">
        <w:rPr>
          <w:rFonts w:ascii="Calibri" w:hAnsi="Calibri"/>
          <w:b/>
          <w:sz w:val="20"/>
          <w:szCs w:val="20"/>
          <w:u w:val="single"/>
        </w:rPr>
        <w:t>T</w:t>
      </w:r>
      <w:r w:rsidR="00AD53C3" w:rsidRPr="001917F1">
        <w:rPr>
          <w:rFonts w:ascii="Calibri" w:hAnsi="Calibri"/>
          <w:b/>
          <w:sz w:val="20"/>
          <w:szCs w:val="20"/>
          <w:u w:val="single"/>
        </w:rPr>
        <w:t>ermín plnění</w:t>
      </w:r>
      <w:r w:rsidR="00F906FB" w:rsidRPr="001917F1">
        <w:rPr>
          <w:rFonts w:ascii="Calibri" w:hAnsi="Calibri"/>
          <w:b/>
          <w:sz w:val="20"/>
          <w:szCs w:val="20"/>
          <w:u w:val="single"/>
        </w:rPr>
        <w:t>, místo plnění a dodací podmínky</w:t>
      </w:r>
    </w:p>
    <w:p w14:paraId="2CD0B8ED" w14:textId="77777777" w:rsidR="00834DA4" w:rsidRPr="001917F1" w:rsidRDefault="000D61EB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>
        <w:rPr>
          <w:rFonts w:ascii="Calibri" w:eastAsia="Lucida Sans Unicode" w:hAnsi="Calibri"/>
          <w:kern w:val="2"/>
          <w:sz w:val="20"/>
          <w:szCs w:val="20"/>
        </w:rPr>
        <w:t>Propagační tiskoviny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je Kupující oprávněn odebírat od Prod</w:t>
      </w:r>
      <w:r w:rsidR="00FB4ACD" w:rsidRPr="001917F1">
        <w:rPr>
          <w:rFonts w:ascii="Calibri" w:eastAsia="Lucida Sans Unicode" w:hAnsi="Calibri"/>
          <w:kern w:val="2"/>
          <w:sz w:val="20"/>
          <w:szCs w:val="20"/>
        </w:rPr>
        <w:t xml:space="preserve">ávajícího na základě písemných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objednávek</w:t>
      </w:r>
      <w:r w:rsidR="00FB4ACD" w:rsidRPr="001917F1">
        <w:rPr>
          <w:rFonts w:ascii="Calibri" w:eastAsia="Lucida Sans Unicode" w:hAnsi="Calibri"/>
          <w:kern w:val="2"/>
          <w:sz w:val="20"/>
          <w:szCs w:val="20"/>
        </w:rPr>
        <w:t xml:space="preserve"> Kupujícího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</w:t>
      </w:r>
    </w:p>
    <w:p w14:paraId="5E531976" w14:textId="77777777" w:rsidR="00FB4ACD" w:rsidRPr="001917F1" w:rsidRDefault="00FB4ACD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V objednávce dle odst.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1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tohoto článku S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mlouvy bude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vždy uvede</w:t>
      </w:r>
      <w:r w:rsidR="000164F5" w:rsidRPr="001917F1">
        <w:rPr>
          <w:rFonts w:ascii="Calibri" w:eastAsia="Lucida Sans Unicode" w:hAnsi="Calibri"/>
          <w:kern w:val="2"/>
          <w:sz w:val="20"/>
          <w:szCs w:val="20"/>
        </w:rPr>
        <w:t>n</w:t>
      </w:r>
      <w:r w:rsidR="007A328F">
        <w:rPr>
          <w:rFonts w:ascii="Calibri" w:eastAsia="Lucida Sans Unicode" w:hAnsi="Calibri"/>
          <w:kern w:val="2"/>
          <w:sz w:val="20"/>
          <w:szCs w:val="20"/>
        </w:rPr>
        <w:t>a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požadovan</w:t>
      </w:r>
      <w:r w:rsidR="007A328F">
        <w:rPr>
          <w:rFonts w:ascii="Calibri" w:eastAsia="Lucida Sans Unicode" w:hAnsi="Calibri"/>
          <w:kern w:val="2"/>
          <w:sz w:val="20"/>
          <w:szCs w:val="20"/>
        </w:rPr>
        <w:t>á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7A328F">
        <w:rPr>
          <w:rFonts w:ascii="Calibri" w:eastAsia="Lucida Sans Unicode" w:hAnsi="Calibri"/>
          <w:kern w:val="2"/>
          <w:sz w:val="20"/>
          <w:szCs w:val="20"/>
        </w:rPr>
        <w:t>propagační tiskovin</w:t>
      </w:r>
      <w:r w:rsidR="00415D03">
        <w:rPr>
          <w:rFonts w:ascii="Calibri" w:eastAsia="Lucida Sans Unicode" w:hAnsi="Calibri"/>
          <w:kern w:val="2"/>
          <w:sz w:val="20"/>
          <w:szCs w:val="20"/>
        </w:rPr>
        <w:t>a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>,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3A618D" w:rsidRPr="001917F1">
        <w:rPr>
          <w:rFonts w:ascii="Calibri" w:eastAsia="Lucida Sans Unicode" w:hAnsi="Calibri"/>
          <w:kern w:val="2"/>
          <w:sz w:val="20"/>
          <w:szCs w:val="20"/>
        </w:rPr>
        <w:t xml:space="preserve">počet kusů,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cena za požadovaný počet kusů </w:t>
      </w:r>
      <w:r w:rsidRPr="009164AB">
        <w:rPr>
          <w:rFonts w:ascii="Calibri" w:eastAsia="Lucida Sans Unicode" w:hAnsi="Calibri"/>
          <w:kern w:val="2"/>
          <w:sz w:val="20"/>
          <w:szCs w:val="20"/>
        </w:rPr>
        <w:t>dle Přílohy A</w:t>
      </w:r>
      <w:r w:rsidR="00D86D5A" w:rsidRPr="009164AB">
        <w:rPr>
          <w:rFonts w:ascii="Calibri" w:eastAsia="Lucida Sans Unicode" w:hAnsi="Calibri"/>
          <w:kern w:val="2"/>
          <w:sz w:val="20"/>
          <w:szCs w:val="20"/>
        </w:rPr>
        <w:t>,</w:t>
      </w:r>
      <w:r w:rsidRPr="009164AB">
        <w:rPr>
          <w:rFonts w:ascii="Calibri" w:eastAsia="Lucida Sans Unicode" w:hAnsi="Calibri"/>
          <w:kern w:val="2"/>
          <w:sz w:val="20"/>
          <w:szCs w:val="20"/>
        </w:rPr>
        <w:t xml:space="preserve"> místo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plnění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 a dále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její 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součástí bude závazný grafický návrh </w:t>
      </w:r>
      <w:r w:rsidR="007A328F">
        <w:rPr>
          <w:rFonts w:ascii="Calibri" w:eastAsia="Lucida Sans Unicode" w:hAnsi="Calibri"/>
          <w:kern w:val="2"/>
          <w:sz w:val="20"/>
          <w:szCs w:val="20"/>
        </w:rPr>
        <w:t>propagační tiskoviny</w:t>
      </w:r>
      <w:r w:rsidR="002764D9" w:rsidRPr="001917F1">
        <w:rPr>
          <w:rFonts w:ascii="Calibri" w:eastAsia="Lucida Sans Unicode" w:hAnsi="Calibri"/>
          <w:kern w:val="2"/>
          <w:sz w:val="20"/>
          <w:szCs w:val="20"/>
        </w:rPr>
        <w:t xml:space="preserve"> odsouhlasený </w:t>
      </w:r>
      <w:r w:rsidR="006248CB" w:rsidRPr="001917F1">
        <w:rPr>
          <w:rFonts w:ascii="Calibri" w:eastAsia="Lucida Sans Unicode" w:hAnsi="Calibri"/>
          <w:kern w:val="2"/>
          <w:sz w:val="20"/>
          <w:szCs w:val="20"/>
        </w:rPr>
        <w:t>Kupující</w:t>
      </w:r>
      <w:r w:rsidR="002764D9" w:rsidRPr="001917F1">
        <w:rPr>
          <w:rFonts w:ascii="Calibri" w:eastAsia="Lucida Sans Unicode" w:hAnsi="Calibri"/>
          <w:kern w:val="2"/>
          <w:sz w:val="20"/>
          <w:szCs w:val="20"/>
        </w:rPr>
        <w:t>m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.</w:t>
      </w:r>
    </w:p>
    <w:p w14:paraId="3504BB01" w14:textId="77777777" w:rsidR="00834DA4" w:rsidRPr="001917F1" w:rsidRDefault="00834DA4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Prodávající je povinen písemně potvrdit přijetí objednávky (</w:t>
      </w:r>
      <w:r w:rsidR="00D86D5A" w:rsidRPr="001917F1">
        <w:rPr>
          <w:rFonts w:ascii="Calibri" w:eastAsia="Lucida Sans Unicode" w:hAnsi="Calibri"/>
          <w:kern w:val="2"/>
          <w:sz w:val="20"/>
          <w:szCs w:val="20"/>
        </w:rPr>
        <w:t xml:space="preserve">např.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formou e-mailu), a to nejpozději následující pracovní den po obdržení písemné objednávky.</w:t>
      </w:r>
    </w:p>
    <w:p w14:paraId="1186E7DD" w14:textId="77777777" w:rsidR="00834DA4" w:rsidRPr="001917F1" w:rsidRDefault="00F906FB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Místem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plnění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dle Smlouvy budou 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adresy uvedené v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> 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objednávkách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. Místy </w:t>
      </w:r>
      <w:r w:rsidR="00A7543C" w:rsidRPr="001917F1">
        <w:rPr>
          <w:rFonts w:ascii="Calibri" w:eastAsia="Lucida Sans Unicode" w:hAnsi="Calibri"/>
          <w:kern w:val="2"/>
          <w:sz w:val="20"/>
          <w:szCs w:val="20"/>
        </w:rPr>
        <w:t xml:space="preserve">plnění 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budou </w:t>
      </w:r>
      <w:r w:rsidR="00A90447" w:rsidRPr="001917F1">
        <w:rPr>
          <w:rFonts w:ascii="Calibri" w:eastAsia="Lucida Sans Unicode" w:hAnsi="Calibri"/>
          <w:kern w:val="2"/>
          <w:sz w:val="20"/>
          <w:szCs w:val="20"/>
        </w:rPr>
        <w:t>v objednávkách uveden</w:t>
      </w:r>
      <w:r w:rsidR="00333826" w:rsidRPr="001917F1">
        <w:rPr>
          <w:rFonts w:ascii="Calibri" w:eastAsia="Lucida Sans Unicode" w:hAnsi="Calibri"/>
          <w:kern w:val="2"/>
          <w:sz w:val="20"/>
          <w:szCs w:val="20"/>
        </w:rPr>
        <w:t>é</w:t>
      </w:r>
      <w:r w:rsidR="006F23BA" w:rsidRPr="001917F1">
        <w:rPr>
          <w:rFonts w:ascii="Calibri" w:eastAsia="Lucida Sans Unicode" w:hAnsi="Calibri"/>
          <w:kern w:val="2"/>
          <w:sz w:val="20"/>
          <w:szCs w:val="20"/>
        </w:rPr>
        <w:t xml:space="preserve"> adresy na území Hl. m.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Prahy nebo v Dolních Břežanech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 Prodávající je </w:t>
      </w:r>
      <w:r w:rsidR="006C09AB">
        <w:rPr>
          <w:rFonts w:ascii="Calibri" w:eastAsia="Lucida Sans Unicode" w:hAnsi="Calibri"/>
          <w:kern w:val="2"/>
          <w:sz w:val="20"/>
          <w:szCs w:val="20"/>
        </w:rPr>
        <w:t xml:space="preserve">oprávněn </w:t>
      </w:r>
      <w:r w:rsidR="007517BB" w:rsidRPr="001917F1">
        <w:rPr>
          <w:rFonts w:ascii="Calibri" w:eastAsia="Lucida Sans Unicode" w:hAnsi="Calibri"/>
          <w:kern w:val="2"/>
          <w:sz w:val="20"/>
          <w:szCs w:val="20"/>
        </w:rPr>
        <w:t xml:space="preserve">vždy před termínem plnění požádat Kupujícího o sdělení místa plnění. </w:t>
      </w:r>
    </w:p>
    <w:p w14:paraId="7F79BC3C" w14:textId="77777777" w:rsidR="00834DA4" w:rsidRPr="001917F1" w:rsidRDefault="00FB4ACD" w:rsidP="00834DA4">
      <w:pPr>
        <w:pStyle w:val="Zkladntext"/>
        <w:numPr>
          <w:ilvl w:val="0"/>
          <w:numId w:val="24"/>
        </w:numPr>
        <w:spacing w:before="120" w:after="120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Prodávající je povinen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doručit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upujícímu</w:t>
      </w: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0D61EB">
        <w:rPr>
          <w:rFonts w:ascii="Calibri" w:eastAsia="Lucida Sans Unicode" w:hAnsi="Calibri"/>
          <w:kern w:val="2"/>
          <w:sz w:val="20"/>
          <w:szCs w:val="20"/>
        </w:rPr>
        <w:t>propagační tiskoviny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dle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objednávky do místa plnění uvedeného v </w:t>
      </w:r>
      <w:r w:rsidR="000164F5" w:rsidRPr="001917F1">
        <w:rPr>
          <w:rFonts w:ascii="Calibri" w:eastAsia="Lucida Sans Unicode" w:hAnsi="Calibri"/>
          <w:kern w:val="2"/>
          <w:sz w:val="20"/>
          <w:szCs w:val="20"/>
        </w:rPr>
        <w:t>ob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 xml:space="preserve">jednávce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do</w:t>
      </w:r>
      <w:r w:rsidR="007E5859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2369D1">
        <w:rPr>
          <w:rFonts w:ascii="Calibri" w:eastAsia="Lucida Sans Unicode" w:hAnsi="Calibri"/>
          <w:kern w:val="2"/>
          <w:sz w:val="20"/>
          <w:szCs w:val="20"/>
        </w:rPr>
        <w:t>třech</w:t>
      </w:r>
      <w:r w:rsidR="002369D1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>(</w:t>
      </w:r>
      <w:r w:rsidR="002369D1">
        <w:rPr>
          <w:rFonts w:ascii="Calibri" w:eastAsia="Lucida Sans Unicode" w:hAnsi="Calibri"/>
          <w:kern w:val="2"/>
          <w:sz w:val="20"/>
          <w:szCs w:val="20"/>
        </w:rPr>
        <w:t>3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>)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2369D1">
        <w:rPr>
          <w:rFonts w:ascii="Calibri" w:eastAsia="Lucida Sans Unicode" w:hAnsi="Calibri"/>
          <w:kern w:val="2"/>
          <w:sz w:val="20"/>
          <w:szCs w:val="20"/>
        </w:rPr>
        <w:t>týdnů</w:t>
      </w:r>
      <w:r w:rsidR="002369D1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 xml:space="preserve">ode dne </w:t>
      </w:r>
      <w:r w:rsidR="00FE683F" w:rsidRPr="001917F1">
        <w:rPr>
          <w:rFonts w:ascii="Calibri" w:eastAsia="Lucida Sans Unicode" w:hAnsi="Calibri"/>
          <w:kern w:val="2"/>
          <w:sz w:val="20"/>
          <w:szCs w:val="20"/>
        </w:rPr>
        <w:t>potvrzení objednávky Prodávajícím nebo v objednávce dohodnuté době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 xml:space="preserve">, a to v pracovní době 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uvedené 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v odst. 6 tohoto článku S</w:t>
      </w:r>
      <w:r w:rsidR="000D61EB">
        <w:rPr>
          <w:rFonts w:ascii="Calibri" w:eastAsia="Lucida Sans Unicode" w:hAnsi="Calibri"/>
          <w:kern w:val="2"/>
          <w:sz w:val="20"/>
          <w:szCs w:val="20"/>
        </w:rPr>
        <w:t>mlouvy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. </w:t>
      </w:r>
    </w:p>
    <w:p w14:paraId="7C37376A" w14:textId="77777777" w:rsidR="00834DA4" w:rsidRPr="001917F1" w:rsidRDefault="005511C6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Pracovní doba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upujícího pro příjem </w:t>
      </w:r>
      <w:r w:rsidR="007A328F">
        <w:rPr>
          <w:rFonts w:ascii="Calibri" w:eastAsia="Lucida Sans Unicode" w:hAnsi="Calibri"/>
          <w:kern w:val="2"/>
          <w:sz w:val="20"/>
          <w:szCs w:val="20"/>
        </w:rPr>
        <w:t>propagačních tiskovin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je v pracovní dny mezi </w:t>
      </w:r>
      <w:r w:rsidR="00C540CF" w:rsidRPr="001917F1">
        <w:rPr>
          <w:rFonts w:ascii="Calibri" w:eastAsia="Lucida Sans Unicode" w:hAnsi="Calibri"/>
          <w:kern w:val="2"/>
          <w:sz w:val="20"/>
          <w:szCs w:val="20"/>
        </w:rPr>
        <w:t>9:00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 xml:space="preserve"> a </w:t>
      </w:r>
      <w:r w:rsidR="00C540CF" w:rsidRPr="001917F1">
        <w:rPr>
          <w:rFonts w:ascii="Calibri" w:eastAsia="Lucida Sans Unicode" w:hAnsi="Calibri"/>
          <w:kern w:val="2"/>
          <w:sz w:val="20"/>
          <w:szCs w:val="20"/>
        </w:rPr>
        <w:t>14:00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. Předání předmětu plnění mimo tuto dobu je možné pouze na základě předchozí do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mluvy s odpovědným zástupcem K</w:t>
      </w:r>
      <w:r w:rsidR="00834DA4" w:rsidRPr="001917F1">
        <w:rPr>
          <w:rFonts w:ascii="Calibri" w:eastAsia="Lucida Sans Unicode" w:hAnsi="Calibri"/>
          <w:kern w:val="2"/>
          <w:sz w:val="20"/>
          <w:szCs w:val="20"/>
        </w:rPr>
        <w:t>upujícího.</w:t>
      </w:r>
    </w:p>
    <w:p w14:paraId="6D55D3D1" w14:textId="77777777" w:rsidR="00834DA4" w:rsidRPr="001917F1" w:rsidRDefault="00834DA4" w:rsidP="00834DA4">
      <w:pPr>
        <w:numPr>
          <w:ilvl w:val="0"/>
          <w:numId w:val="24"/>
        </w:numPr>
        <w:spacing w:before="120" w:after="12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 xml:space="preserve">V případě, že objednávka </w:t>
      </w:r>
      <w:r w:rsidR="00F906FB" w:rsidRPr="001917F1">
        <w:rPr>
          <w:rFonts w:ascii="Calibri" w:eastAsia="Lucida Sans Unicode" w:hAnsi="Calibri"/>
          <w:kern w:val="2"/>
          <w:sz w:val="20"/>
          <w:szCs w:val="20"/>
        </w:rPr>
        <w:t>Kupujícího</w:t>
      </w:r>
      <w:r w:rsidR="001748CC" w:rsidRPr="001917F1">
        <w:rPr>
          <w:rFonts w:ascii="Calibri" w:eastAsia="Lucida Sans Unicode" w:hAnsi="Calibri"/>
          <w:kern w:val="2"/>
          <w:sz w:val="20"/>
          <w:szCs w:val="20"/>
        </w:rPr>
        <w:t xml:space="preserve"> 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neobsa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huje stanovené náležitosti, je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ící povinen o této skutečnosti K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upujícího bez zbytečného odkladu informovat. V takovém případě je lhůta pro dodání předmětu plnění počítána od d</w:t>
      </w:r>
      <w:r w:rsidR="00AD53C3" w:rsidRPr="001917F1">
        <w:rPr>
          <w:rFonts w:ascii="Calibri" w:eastAsia="Lucida Sans Unicode" w:hAnsi="Calibri"/>
          <w:kern w:val="2"/>
          <w:sz w:val="20"/>
          <w:szCs w:val="20"/>
        </w:rPr>
        <w:t>oručení nové, řádné objednávky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rodávajícímu.</w:t>
      </w:r>
    </w:p>
    <w:p w14:paraId="10ABF1F0" w14:textId="77777777" w:rsidR="00073C14" w:rsidRPr="007A328F" w:rsidRDefault="00834DA4" w:rsidP="007A328F">
      <w:pPr>
        <w:numPr>
          <w:ilvl w:val="0"/>
          <w:numId w:val="24"/>
        </w:numPr>
        <w:spacing w:before="120" w:after="300"/>
        <w:jc w:val="both"/>
        <w:rPr>
          <w:rFonts w:ascii="Calibri" w:eastAsia="Lucida Sans Unicode" w:hAnsi="Calibri"/>
          <w:kern w:val="2"/>
          <w:sz w:val="20"/>
          <w:szCs w:val="20"/>
        </w:rPr>
      </w:pPr>
      <w:r w:rsidRPr="001917F1">
        <w:rPr>
          <w:rFonts w:ascii="Calibri" w:eastAsia="Lucida Sans Unicode" w:hAnsi="Calibri"/>
          <w:kern w:val="2"/>
          <w:sz w:val="20"/>
          <w:szCs w:val="20"/>
        </w:rPr>
        <w:t>Předání a převzetí předmětu plnění bude potvrzeno zápis</w:t>
      </w:r>
      <w:r w:rsidR="005D604D" w:rsidRPr="001917F1">
        <w:rPr>
          <w:rFonts w:ascii="Calibri" w:eastAsia="Lucida Sans Unicode" w:hAnsi="Calibri"/>
          <w:kern w:val="2"/>
          <w:sz w:val="20"/>
          <w:szCs w:val="20"/>
        </w:rPr>
        <w:t>em v dodacím listu</w:t>
      </w:r>
      <w:r w:rsidR="005511C6" w:rsidRPr="001917F1">
        <w:rPr>
          <w:rFonts w:ascii="Calibri" w:eastAsia="Lucida Sans Unicode" w:hAnsi="Calibri"/>
          <w:kern w:val="2"/>
          <w:sz w:val="20"/>
          <w:szCs w:val="20"/>
        </w:rPr>
        <w:t xml:space="preserve"> vystaveném P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rodávajícím</w:t>
      </w:r>
      <w:r w:rsidR="005D604D" w:rsidRPr="001917F1">
        <w:rPr>
          <w:rFonts w:ascii="Calibri" w:eastAsia="Lucida Sans Unicode" w:hAnsi="Calibri"/>
          <w:kern w:val="2"/>
          <w:sz w:val="20"/>
          <w:szCs w:val="20"/>
        </w:rPr>
        <w:t xml:space="preserve"> nebo v předávacím protokolu</w:t>
      </w:r>
      <w:r w:rsidRPr="001917F1">
        <w:rPr>
          <w:rFonts w:ascii="Calibri" w:eastAsia="Lucida Sans Unicode" w:hAnsi="Calibri"/>
          <w:kern w:val="2"/>
          <w:sz w:val="20"/>
          <w:szCs w:val="20"/>
        </w:rPr>
        <w:t>. Kupující není povinen předmět plnění převzít, bude-li předmět plnění či obaly jevit jakékoliv znak</w:t>
      </w:r>
      <w:r w:rsidR="00C47277" w:rsidRPr="001917F1">
        <w:rPr>
          <w:rFonts w:ascii="Calibri" w:eastAsia="Lucida Sans Unicode" w:hAnsi="Calibri"/>
          <w:kern w:val="2"/>
          <w:sz w:val="20"/>
          <w:szCs w:val="20"/>
        </w:rPr>
        <w:t>y poškození či jiné zjevné vady.</w:t>
      </w:r>
      <w:r w:rsidR="00D10D71" w:rsidRPr="001917F1">
        <w:rPr>
          <w:rFonts w:ascii="Calibri" w:eastAsia="Lucida Sans Unicode" w:hAnsi="Calibri"/>
          <w:kern w:val="2"/>
          <w:sz w:val="20"/>
          <w:szCs w:val="20"/>
        </w:rPr>
        <w:t xml:space="preserve"> Prodávající je povinen při předání předmětu plnění předat Kupujícímu i doklady, jež jsou nutné k převzetí a užívání zboží Kupujícím.</w:t>
      </w:r>
    </w:p>
    <w:p w14:paraId="2F6D4527" w14:textId="77777777" w:rsidR="00073C14" w:rsidRPr="001917F1" w:rsidRDefault="00AD53C3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VI</w:t>
      </w:r>
      <w:r w:rsidR="006248CB" w:rsidRPr="001917F1">
        <w:rPr>
          <w:rFonts w:ascii="Calibri" w:hAnsi="Calibri"/>
          <w:b/>
          <w:sz w:val="20"/>
          <w:szCs w:val="20"/>
          <w:u w:val="single"/>
        </w:rPr>
        <w:t>II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 xml:space="preserve">. </w:t>
      </w:r>
      <w:r w:rsidR="00031681">
        <w:rPr>
          <w:rFonts w:ascii="Calibri" w:hAnsi="Calibri"/>
          <w:b/>
          <w:sz w:val="20"/>
          <w:szCs w:val="20"/>
          <w:u w:val="single"/>
        </w:rPr>
        <w:t xml:space="preserve">Záruka a </w:t>
      </w:r>
      <w:r w:rsidR="004464A6">
        <w:rPr>
          <w:rFonts w:ascii="Calibri" w:hAnsi="Calibri"/>
          <w:b/>
          <w:sz w:val="20"/>
          <w:szCs w:val="20"/>
          <w:u w:val="single"/>
        </w:rPr>
        <w:t>n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 xml:space="preserve">ároky z vad dodávky  </w:t>
      </w:r>
    </w:p>
    <w:p w14:paraId="0E02AF28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180637AC" w14:textId="77777777" w:rsidR="006A0D4B" w:rsidRPr="00031681" w:rsidRDefault="00031681" w:rsidP="00031681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Prodávající poskytuje Kupujícímu na </w:t>
      </w:r>
      <w:r w:rsidR="009F016A">
        <w:rPr>
          <w:rFonts w:ascii="Calibri" w:hAnsi="Calibri"/>
          <w:sz w:val="20"/>
          <w:szCs w:val="20"/>
        </w:rPr>
        <w:t>propagační tiskoviny</w:t>
      </w:r>
      <w:r w:rsidRPr="001917F1">
        <w:rPr>
          <w:rFonts w:ascii="Calibri" w:hAnsi="Calibri"/>
          <w:sz w:val="20"/>
          <w:szCs w:val="20"/>
        </w:rPr>
        <w:t xml:space="preserve"> záruku za jakost </w:t>
      </w:r>
      <w:r w:rsidRPr="0088660D">
        <w:rPr>
          <w:rFonts w:ascii="Calibri" w:hAnsi="Calibri"/>
          <w:sz w:val="20"/>
          <w:szCs w:val="20"/>
        </w:rPr>
        <w:t>ve výši 1 měsíc</w:t>
      </w:r>
      <w:r w:rsidRPr="001917F1">
        <w:rPr>
          <w:rFonts w:ascii="Calibri" w:hAnsi="Calibri"/>
          <w:sz w:val="20"/>
          <w:szCs w:val="20"/>
        </w:rPr>
        <w:t xml:space="preserve">. </w:t>
      </w:r>
    </w:p>
    <w:p w14:paraId="4192866B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2D3B94E8" w14:textId="77777777" w:rsidR="006A0D4B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9F016A">
        <w:rPr>
          <w:rFonts w:ascii="Calibri" w:hAnsi="Calibri"/>
          <w:sz w:val="20"/>
          <w:szCs w:val="20"/>
        </w:rPr>
        <w:t xml:space="preserve">Záruční doba začíná běžet dnem podpisu Předávacího protokolu o předání a převzetí </w:t>
      </w:r>
      <w:r w:rsidR="009F016A" w:rsidRPr="009F016A">
        <w:rPr>
          <w:rFonts w:ascii="Calibri" w:hAnsi="Calibri"/>
          <w:sz w:val="20"/>
          <w:szCs w:val="20"/>
        </w:rPr>
        <w:t>propagačních tiskovin</w:t>
      </w:r>
      <w:r w:rsidR="00784080" w:rsidRPr="009F016A">
        <w:rPr>
          <w:rFonts w:ascii="Calibri" w:hAnsi="Calibri"/>
          <w:sz w:val="20"/>
          <w:szCs w:val="20"/>
        </w:rPr>
        <w:t xml:space="preserve"> </w:t>
      </w:r>
      <w:r w:rsidRPr="009F016A">
        <w:rPr>
          <w:rFonts w:ascii="Calibri" w:hAnsi="Calibri"/>
          <w:sz w:val="20"/>
          <w:szCs w:val="20"/>
        </w:rPr>
        <w:t>Kupujícím</w:t>
      </w:r>
      <w:r w:rsidR="00A3024A" w:rsidRPr="009F016A">
        <w:rPr>
          <w:rFonts w:ascii="Calibri" w:hAnsi="Calibri"/>
          <w:sz w:val="20"/>
          <w:szCs w:val="20"/>
        </w:rPr>
        <w:t>/dodacího listu</w:t>
      </w:r>
      <w:r w:rsidRPr="009F016A">
        <w:rPr>
          <w:rFonts w:ascii="Calibri" w:hAnsi="Calibri"/>
          <w:sz w:val="20"/>
          <w:szCs w:val="20"/>
        </w:rPr>
        <w:t xml:space="preserve">. </w:t>
      </w:r>
    </w:p>
    <w:p w14:paraId="61CC608C" w14:textId="77777777" w:rsidR="006A0D4B" w:rsidRPr="009F016A" w:rsidRDefault="006A0D4B" w:rsidP="009F016A">
      <w:p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78A0B3A5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Požadavek na odstranění vady dodávky uplatní Kupující u Prodávajícího bez zbytečného odkladu po jejich zjištění, nejpozději však poslední den záruční lhůty, a to písemným oznámením zaslaným odpovědnému zástupci ve věcech technických Prodávajícího uvedenému v této Smlouvě. I reklamace odeslaná Kupujícím v poslední den záruční lhůty se má za včas uplatněnou. </w:t>
      </w:r>
    </w:p>
    <w:p w14:paraId="4818CA82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7A1DC9F2" w14:textId="77777777" w:rsidR="00EA4819" w:rsidRPr="001917F1" w:rsidRDefault="00EA4819" w:rsidP="003D425C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 písemné reklamaci Kupující uvede popis vady a způsob, jakým vadu požaduje odstranit. Kupující je oprávněn:</w:t>
      </w:r>
    </w:p>
    <w:p w14:paraId="63D93841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odstranění vad dodáním</w:t>
      </w:r>
      <w:r w:rsidR="008E3A74" w:rsidRPr="001917F1">
        <w:rPr>
          <w:rFonts w:ascii="Calibri" w:hAnsi="Calibri"/>
          <w:sz w:val="20"/>
          <w:szCs w:val="20"/>
        </w:rPr>
        <w:t xml:space="preserve"> </w:t>
      </w:r>
      <w:r w:rsidR="0019693E" w:rsidRPr="001917F1">
        <w:rPr>
          <w:rFonts w:ascii="Calibri" w:hAnsi="Calibri"/>
          <w:sz w:val="20"/>
          <w:szCs w:val="20"/>
        </w:rPr>
        <w:t>nového</w:t>
      </w:r>
      <w:r w:rsidR="008E3A74" w:rsidRPr="001917F1">
        <w:rPr>
          <w:rFonts w:ascii="Calibri" w:hAnsi="Calibri"/>
          <w:sz w:val="20"/>
          <w:szCs w:val="20"/>
        </w:rPr>
        <w:t xml:space="preserve"> předmětu</w:t>
      </w:r>
      <w:r w:rsidR="009F016A">
        <w:rPr>
          <w:rFonts w:ascii="Calibri" w:hAnsi="Calibri"/>
          <w:sz w:val="20"/>
          <w:szCs w:val="20"/>
        </w:rPr>
        <w:t xml:space="preserve"> plnění</w:t>
      </w:r>
      <w:r w:rsidR="008E3A74" w:rsidRPr="001917F1">
        <w:rPr>
          <w:rFonts w:ascii="Calibri" w:hAnsi="Calibri"/>
          <w:sz w:val="20"/>
          <w:szCs w:val="20"/>
        </w:rPr>
        <w:t xml:space="preserve"> </w:t>
      </w:r>
      <w:r w:rsidRPr="001917F1">
        <w:rPr>
          <w:rFonts w:ascii="Calibri" w:hAnsi="Calibri"/>
          <w:sz w:val="20"/>
          <w:szCs w:val="20"/>
        </w:rPr>
        <w:t xml:space="preserve">za </w:t>
      </w:r>
      <w:r w:rsidR="00BA7D1C" w:rsidRPr="001917F1">
        <w:rPr>
          <w:rFonts w:ascii="Calibri" w:hAnsi="Calibri"/>
          <w:sz w:val="20"/>
          <w:szCs w:val="20"/>
        </w:rPr>
        <w:t>vadn</w:t>
      </w:r>
      <w:r w:rsidR="00BA7D1C">
        <w:rPr>
          <w:rFonts w:ascii="Calibri" w:hAnsi="Calibri"/>
          <w:sz w:val="20"/>
          <w:szCs w:val="20"/>
        </w:rPr>
        <w:t>ý</w:t>
      </w:r>
      <w:r w:rsidRPr="001917F1">
        <w:rPr>
          <w:rFonts w:ascii="Calibri" w:hAnsi="Calibri"/>
          <w:sz w:val="20"/>
          <w:szCs w:val="20"/>
        </w:rPr>
        <w:t>, nebo</w:t>
      </w:r>
    </w:p>
    <w:p w14:paraId="1F5012D2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odstranění vad opravou, jsou-li vady opravitelné, nebo</w:t>
      </w:r>
    </w:p>
    <w:p w14:paraId="5DEEC9C5" w14:textId="77777777" w:rsidR="00EA4819" w:rsidRPr="001917F1" w:rsidRDefault="00EA4819" w:rsidP="00EA4819">
      <w:pPr>
        <w:numPr>
          <w:ilvl w:val="0"/>
          <w:numId w:val="35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požadovat přiměřenou slevu z kupní ceny.</w:t>
      </w:r>
    </w:p>
    <w:p w14:paraId="2CBF6F59" w14:textId="77777777" w:rsidR="006A0D4B" w:rsidRPr="001917F1" w:rsidRDefault="00EA4819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Volba mezi výše uvedenými nároky z vad dodávky náleží Kupujícímu. Kupující je dále oprávněn odstoupit od Smlouvy, je-li dodáním zboží s vadami Smlouva porušena podstatným způsobem</w:t>
      </w:r>
      <w:r w:rsidR="00A7543C" w:rsidRPr="001917F1">
        <w:rPr>
          <w:rFonts w:ascii="Calibri" w:hAnsi="Calibri"/>
          <w:sz w:val="20"/>
          <w:szCs w:val="20"/>
        </w:rPr>
        <w:t>.</w:t>
      </w:r>
    </w:p>
    <w:p w14:paraId="471F6892" w14:textId="77777777" w:rsidR="00A7543C" w:rsidRPr="001917F1" w:rsidRDefault="00A7543C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1AFB8E92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Prodávající se zavazuje zahájit úkony směřující k odstranění vady</w:t>
      </w:r>
      <w:r w:rsidR="008E3A74" w:rsidRPr="001917F1">
        <w:rPr>
          <w:rFonts w:ascii="Calibri" w:hAnsi="Calibri"/>
          <w:sz w:val="20"/>
          <w:szCs w:val="20"/>
        </w:rPr>
        <w:t xml:space="preserve"> 48 hodin po </w:t>
      </w:r>
      <w:r w:rsidRPr="001917F1">
        <w:rPr>
          <w:rFonts w:ascii="Calibri" w:hAnsi="Calibri"/>
          <w:sz w:val="20"/>
          <w:szCs w:val="20"/>
        </w:rPr>
        <w:t>obdržení reklamace. V uvedené lhůtě se Prodávající zavazuje reklamaci prověřit</w:t>
      </w:r>
      <w:r w:rsidR="003D3986" w:rsidRPr="001917F1">
        <w:rPr>
          <w:rFonts w:ascii="Calibri" w:hAnsi="Calibri"/>
          <w:sz w:val="20"/>
          <w:szCs w:val="20"/>
        </w:rPr>
        <w:t xml:space="preserve"> </w:t>
      </w:r>
      <w:r w:rsidRPr="001917F1">
        <w:rPr>
          <w:rFonts w:ascii="Calibri" w:hAnsi="Calibri"/>
          <w:sz w:val="20"/>
          <w:szCs w:val="20"/>
        </w:rPr>
        <w:t>a</w:t>
      </w:r>
      <w:r w:rsidR="006A0D4B" w:rsidRPr="001917F1">
        <w:rPr>
          <w:rFonts w:ascii="Calibri" w:hAnsi="Calibri"/>
          <w:sz w:val="20"/>
          <w:szCs w:val="20"/>
        </w:rPr>
        <w:t xml:space="preserve"> oznámit K</w:t>
      </w:r>
      <w:r w:rsidRPr="001917F1">
        <w:rPr>
          <w:rFonts w:ascii="Calibri" w:hAnsi="Calibri"/>
          <w:sz w:val="20"/>
          <w:szCs w:val="20"/>
        </w:rPr>
        <w:t>upujícímu, zda reklamaci uznává.</w:t>
      </w:r>
    </w:p>
    <w:p w14:paraId="3F992F3C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72B5F37A" w14:textId="77777777" w:rsidR="006A0D4B" w:rsidRPr="001917F1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Prodávající se zavazuje reklamované vady dodávky bezplatně odstranit</w:t>
      </w:r>
      <w:r w:rsidR="008E3A74" w:rsidRPr="001917F1">
        <w:rPr>
          <w:rFonts w:ascii="Calibri" w:hAnsi="Calibri"/>
          <w:sz w:val="20"/>
          <w:szCs w:val="20"/>
        </w:rPr>
        <w:t xml:space="preserve"> do </w:t>
      </w:r>
      <w:r w:rsidR="00FD7B5F" w:rsidRPr="001917F1">
        <w:rPr>
          <w:rFonts w:ascii="Calibri" w:hAnsi="Calibri"/>
          <w:sz w:val="20"/>
          <w:szCs w:val="20"/>
        </w:rPr>
        <w:t>deseti</w:t>
      </w:r>
      <w:r w:rsidR="00FB00A7" w:rsidRPr="001917F1">
        <w:rPr>
          <w:rFonts w:ascii="Calibri" w:hAnsi="Calibri"/>
          <w:sz w:val="20"/>
          <w:szCs w:val="20"/>
        </w:rPr>
        <w:t xml:space="preserve"> </w:t>
      </w:r>
      <w:r w:rsidR="0019693E" w:rsidRPr="001917F1">
        <w:rPr>
          <w:rFonts w:ascii="Calibri" w:hAnsi="Calibri"/>
          <w:sz w:val="20"/>
          <w:szCs w:val="20"/>
        </w:rPr>
        <w:t>(</w:t>
      </w:r>
      <w:r w:rsidR="00FD7B5F" w:rsidRPr="001917F1">
        <w:rPr>
          <w:rFonts w:ascii="Calibri" w:hAnsi="Calibri"/>
          <w:sz w:val="20"/>
          <w:szCs w:val="20"/>
        </w:rPr>
        <w:t>10</w:t>
      </w:r>
      <w:r w:rsidR="0019693E" w:rsidRPr="001917F1">
        <w:rPr>
          <w:rFonts w:ascii="Calibri" w:hAnsi="Calibri"/>
          <w:sz w:val="20"/>
          <w:szCs w:val="20"/>
        </w:rPr>
        <w:t>)</w:t>
      </w:r>
      <w:r w:rsidR="008E3A74" w:rsidRPr="001917F1">
        <w:rPr>
          <w:rFonts w:ascii="Calibri" w:hAnsi="Calibri"/>
          <w:sz w:val="20"/>
          <w:szCs w:val="20"/>
        </w:rPr>
        <w:t xml:space="preserve"> pracovních dnů </w:t>
      </w:r>
      <w:r w:rsidRPr="001917F1">
        <w:rPr>
          <w:rFonts w:ascii="Calibri" w:hAnsi="Calibri"/>
          <w:sz w:val="20"/>
          <w:szCs w:val="20"/>
        </w:rPr>
        <w:t xml:space="preserve">ode dne obdržení reklamace. </w:t>
      </w:r>
    </w:p>
    <w:p w14:paraId="494A71A0" w14:textId="77777777" w:rsidR="006A0D4B" w:rsidRPr="001917F1" w:rsidRDefault="006A0D4B" w:rsidP="006A0D4B">
      <w:pPr>
        <w:pStyle w:val="Odstavecseseznamem"/>
        <w:tabs>
          <w:tab w:val="left" w:pos="720"/>
        </w:tabs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47F5ECF4" w14:textId="244AF561" w:rsidR="006A0D4B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O odstranění reklamované vady sepíší smluvní strany protokol, ve kterém potvrdí odstranění vady. O dobu, která uplyne ode dne uplatnění reklamace do odstranění vady</w:t>
      </w:r>
      <w:r w:rsidR="00333826" w:rsidRPr="001917F1">
        <w:rPr>
          <w:rFonts w:ascii="Calibri" w:hAnsi="Calibri"/>
          <w:sz w:val="20"/>
          <w:szCs w:val="20"/>
        </w:rPr>
        <w:t>,</w:t>
      </w:r>
      <w:r w:rsidRPr="001917F1">
        <w:rPr>
          <w:rFonts w:ascii="Calibri" w:hAnsi="Calibri"/>
          <w:sz w:val="20"/>
          <w:szCs w:val="20"/>
        </w:rPr>
        <w:t xml:space="preserve"> se prodlužuje záruční doba.</w:t>
      </w:r>
    </w:p>
    <w:p w14:paraId="6955B7E2" w14:textId="77777777" w:rsidR="00583218" w:rsidRPr="00E93165" w:rsidRDefault="00583218" w:rsidP="00E93165">
      <w:pPr>
        <w:pStyle w:val="Odstavecseseznamem"/>
        <w:rPr>
          <w:rFonts w:ascii="Calibri" w:hAnsi="Calibri"/>
          <w:sz w:val="20"/>
          <w:szCs w:val="20"/>
        </w:rPr>
      </w:pPr>
    </w:p>
    <w:p w14:paraId="77A28129" w14:textId="4D4E613F" w:rsidR="00583218" w:rsidRPr="006044A5" w:rsidRDefault="00583218" w:rsidP="00583218">
      <w:pPr>
        <w:pStyle w:val="Odstavecseseznamem"/>
        <w:numPr>
          <w:ilvl w:val="0"/>
          <w:numId w:val="26"/>
        </w:numPr>
        <w:rPr>
          <w:rFonts w:ascii="Calibri" w:hAnsi="Calibri"/>
          <w:sz w:val="20"/>
          <w:szCs w:val="20"/>
        </w:rPr>
      </w:pPr>
      <w:r w:rsidRPr="000663D7">
        <w:rPr>
          <w:rFonts w:ascii="Calibri" w:hAnsi="Calibri"/>
          <w:sz w:val="20"/>
          <w:szCs w:val="20"/>
        </w:rPr>
        <w:t xml:space="preserve">V případě, že Prodávající neodstraní vadu ve lhůtě uvedené v odst. </w:t>
      </w:r>
      <w:r>
        <w:rPr>
          <w:rFonts w:ascii="Calibri" w:hAnsi="Calibri"/>
          <w:sz w:val="20"/>
          <w:szCs w:val="20"/>
        </w:rPr>
        <w:t>6</w:t>
      </w:r>
      <w:r w:rsidRPr="000663D7">
        <w:rPr>
          <w:rFonts w:ascii="Calibri" w:hAnsi="Calibri"/>
          <w:sz w:val="20"/>
          <w:szCs w:val="20"/>
        </w:rPr>
        <w:t xml:space="preserve"> tohoto článku Smlouvy, případně ve lhůtě sjednané smluvními stranami, nebo pokud Prodávající odmítne vady odstranit, je Kupující oprávněn nechat vadu odstranit na své náklady a Prodávající je povinen u</w:t>
      </w:r>
      <w:r>
        <w:rPr>
          <w:rFonts w:ascii="Calibri" w:hAnsi="Calibri"/>
          <w:sz w:val="20"/>
          <w:szCs w:val="20"/>
        </w:rPr>
        <w:t>h</w:t>
      </w:r>
      <w:r w:rsidRPr="000663D7">
        <w:rPr>
          <w:rFonts w:ascii="Calibri" w:hAnsi="Calibri"/>
          <w:sz w:val="20"/>
          <w:szCs w:val="20"/>
        </w:rPr>
        <w:t xml:space="preserve">radit Kupujícímu náklady na odstranění vady, a to do </w:t>
      </w:r>
      <w:r>
        <w:rPr>
          <w:rFonts w:ascii="Calibri" w:hAnsi="Calibri"/>
          <w:sz w:val="20"/>
          <w:szCs w:val="20"/>
        </w:rPr>
        <w:t>třiceti (</w:t>
      </w:r>
      <w:r w:rsidRPr="000663D7">
        <w:rPr>
          <w:rFonts w:ascii="Calibri" w:hAnsi="Calibri"/>
          <w:sz w:val="20"/>
          <w:szCs w:val="20"/>
        </w:rPr>
        <w:t>30</w:t>
      </w:r>
      <w:r>
        <w:rPr>
          <w:rFonts w:ascii="Calibri" w:hAnsi="Calibri"/>
          <w:sz w:val="20"/>
          <w:szCs w:val="20"/>
        </w:rPr>
        <w:t>)</w:t>
      </w:r>
      <w:r w:rsidRPr="000663D7">
        <w:rPr>
          <w:rFonts w:ascii="Calibri" w:hAnsi="Calibri"/>
          <w:sz w:val="20"/>
          <w:szCs w:val="20"/>
        </w:rPr>
        <w:t xml:space="preserve"> dnů ode dne jejich písemného uplatnění u Prodávajícího.</w:t>
      </w:r>
    </w:p>
    <w:p w14:paraId="409020B6" w14:textId="77777777" w:rsidR="006A0D4B" w:rsidRPr="009F016A" w:rsidRDefault="006A0D4B" w:rsidP="009F016A">
      <w:p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7443B850" w14:textId="77777777" w:rsidR="00073C14" w:rsidRDefault="00073C14" w:rsidP="006A0D4B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Poskytnutí záruky se nevztahuje na vady způsobené neodborným zacházením, nesprávnou nebo nevhodnou údržbou, nedodržováním předpisů výrobců pro provoz a údržbu, které Kupující od Prodávajícího převzal při předání, nebo o kterých Prodávající Kupujícího písemně poučil. Záruka se rovněž nevztahuje na vady způsobené hrubou nedbalostí, nebo úmyslným jednáním.</w:t>
      </w:r>
    </w:p>
    <w:p w14:paraId="6502B8DD" w14:textId="77777777" w:rsidR="000663D7" w:rsidRPr="00E93165" w:rsidRDefault="000663D7" w:rsidP="00E93165">
      <w:pPr>
        <w:pStyle w:val="Odstavecseseznamem"/>
        <w:rPr>
          <w:rFonts w:ascii="Calibri" w:hAnsi="Calibri"/>
          <w:sz w:val="20"/>
          <w:szCs w:val="20"/>
        </w:rPr>
      </w:pPr>
    </w:p>
    <w:p w14:paraId="6BFE6EB3" w14:textId="77777777" w:rsidR="00162B0A" w:rsidRPr="001917F1" w:rsidRDefault="00162B0A" w:rsidP="003D425C">
      <w:pPr>
        <w:pStyle w:val="Odstavecseseznamem"/>
        <w:rPr>
          <w:rFonts w:ascii="Calibri" w:hAnsi="Calibri"/>
          <w:sz w:val="20"/>
          <w:szCs w:val="20"/>
        </w:rPr>
      </w:pPr>
    </w:p>
    <w:p w14:paraId="1AE9C915" w14:textId="77777777" w:rsidR="00073C14" w:rsidRPr="001917F1" w:rsidRDefault="00162B0A" w:rsidP="00AD53C3">
      <w:pPr>
        <w:pStyle w:val="Odstavecseseznamem"/>
        <w:numPr>
          <w:ilvl w:val="0"/>
          <w:numId w:val="26"/>
        </w:numPr>
        <w:tabs>
          <w:tab w:val="left" w:pos="72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Smluvní strany vylučují použití ust. § 1925 OZ, věta za středníkem.</w:t>
      </w:r>
    </w:p>
    <w:p w14:paraId="15D3EE71" w14:textId="77777777" w:rsidR="00D73E60" w:rsidRPr="001917F1" w:rsidRDefault="00D73E60" w:rsidP="00073C14">
      <w:p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7E6F2749" w14:textId="77777777" w:rsidR="00073C14" w:rsidRPr="001917F1" w:rsidRDefault="008E3A7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IX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Smluvní pokuty</w:t>
      </w:r>
    </w:p>
    <w:p w14:paraId="09430B3E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6C12F667" w14:textId="4512D7FA" w:rsidR="00D43483" w:rsidRPr="001917F1" w:rsidRDefault="00073C14" w:rsidP="00D43483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 případě</w:t>
      </w:r>
      <w:r w:rsidR="00517329" w:rsidRPr="001917F1">
        <w:rPr>
          <w:rFonts w:ascii="Calibri" w:hAnsi="Calibri"/>
          <w:sz w:val="20"/>
          <w:szCs w:val="20"/>
        </w:rPr>
        <w:t xml:space="preserve"> prodlení</w:t>
      </w:r>
      <w:r w:rsidRPr="001917F1">
        <w:rPr>
          <w:rFonts w:ascii="Calibri" w:hAnsi="Calibri"/>
          <w:sz w:val="20"/>
          <w:szCs w:val="20"/>
        </w:rPr>
        <w:t xml:space="preserve"> Prodávající</w:t>
      </w:r>
      <w:r w:rsidR="00517329" w:rsidRPr="001917F1">
        <w:rPr>
          <w:rFonts w:ascii="Calibri" w:hAnsi="Calibri"/>
          <w:sz w:val="20"/>
          <w:szCs w:val="20"/>
        </w:rPr>
        <w:t xml:space="preserve">ho s dodáním předmětu plnění </w:t>
      </w:r>
      <w:r w:rsidR="00A90447" w:rsidRPr="001917F1">
        <w:rPr>
          <w:rFonts w:ascii="Calibri" w:hAnsi="Calibri"/>
          <w:sz w:val="20"/>
          <w:szCs w:val="20"/>
        </w:rPr>
        <w:t xml:space="preserve">dle Smlouvy </w:t>
      </w:r>
      <w:r w:rsidR="00517329" w:rsidRPr="001917F1">
        <w:rPr>
          <w:rFonts w:ascii="Calibri" w:hAnsi="Calibri"/>
          <w:sz w:val="20"/>
          <w:szCs w:val="20"/>
        </w:rPr>
        <w:t>Kupujícímu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AE26C0" w:rsidRPr="001917F1">
        <w:rPr>
          <w:rFonts w:ascii="Calibri" w:hAnsi="Calibri"/>
          <w:sz w:val="20"/>
          <w:szCs w:val="20"/>
        </w:rPr>
        <w:t xml:space="preserve">ve lhůtě </w:t>
      </w:r>
      <w:r w:rsidR="00517329" w:rsidRPr="001917F1">
        <w:rPr>
          <w:rFonts w:ascii="Calibri" w:hAnsi="Calibri"/>
          <w:sz w:val="20"/>
          <w:szCs w:val="20"/>
        </w:rPr>
        <w:t>stanovené</w:t>
      </w:r>
      <w:r w:rsidR="00D43483" w:rsidRPr="001917F1">
        <w:rPr>
          <w:rFonts w:ascii="Calibri" w:hAnsi="Calibri"/>
          <w:sz w:val="20"/>
          <w:szCs w:val="20"/>
        </w:rPr>
        <w:t xml:space="preserve"> v</w:t>
      </w:r>
      <w:r w:rsidR="00517329" w:rsidRPr="001917F1">
        <w:rPr>
          <w:rFonts w:ascii="Calibri" w:hAnsi="Calibri"/>
          <w:sz w:val="20"/>
          <w:szCs w:val="20"/>
        </w:rPr>
        <w:t xml:space="preserve"> </w:t>
      </w:r>
      <w:r w:rsidR="00D43483" w:rsidRPr="001917F1">
        <w:rPr>
          <w:rFonts w:ascii="Calibri" w:hAnsi="Calibri"/>
          <w:sz w:val="20"/>
          <w:szCs w:val="20"/>
        </w:rPr>
        <w:t>čl. V</w:t>
      </w:r>
      <w:r w:rsidR="00162B0A" w:rsidRPr="001917F1">
        <w:rPr>
          <w:rFonts w:ascii="Calibri" w:hAnsi="Calibri"/>
          <w:sz w:val="20"/>
          <w:szCs w:val="20"/>
        </w:rPr>
        <w:t>II</w:t>
      </w:r>
      <w:r w:rsidR="00D43483" w:rsidRPr="001917F1">
        <w:rPr>
          <w:rFonts w:ascii="Calibri" w:hAnsi="Calibri"/>
          <w:sz w:val="20"/>
          <w:szCs w:val="20"/>
        </w:rPr>
        <w:t> odst. 5 Smlouvy</w:t>
      </w:r>
      <w:r w:rsidR="009F016A">
        <w:rPr>
          <w:rFonts w:ascii="Calibri" w:hAnsi="Calibri"/>
          <w:sz w:val="20"/>
          <w:szCs w:val="20"/>
        </w:rPr>
        <w:t xml:space="preserve"> nebo ve Stranami dohodnuté </w:t>
      </w:r>
      <w:r w:rsidR="005B589B" w:rsidRPr="001917F1">
        <w:rPr>
          <w:rFonts w:ascii="Calibri" w:hAnsi="Calibri"/>
          <w:sz w:val="20"/>
          <w:szCs w:val="20"/>
        </w:rPr>
        <w:t>době</w:t>
      </w:r>
      <w:r w:rsidR="003F27E5">
        <w:rPr>
          <w:rFonts w:ascii="Calibri" w:hAnsi="Calibri"/>
          <w:sz w:val="20"/>
          <w:szCs w:val="20"/>
        </w:rPr>
        <w:t xml:space="preserve"> vyplývající z objednávky (čl. VII.5 Smlouvy)</w:t>
      </w:r>
      <w:r w:rsidR="00517329" w:rsidRPr="001917F1">
        <w:rPr>
          <w:rFonts w:ascii="Calibri" w:hAnsi="Calibri"/>
          <w:sz w:val="20"/>
          <w:szCs w:val="20"/>
        </w:rPr>
        <w:t>, zavazuje se Prodávající zaplatit</w:t>
      </w:r>
      <w:r w:rsidRPr="001917F1">
        <w:rPr>
          <w:rFonts w:ascii="Calibri" w:hAnsi="Calibri"/>
          <w:sz w:val="20"/>
          <w:szCs w:val="20"/>
        </w:rPr>
        <w:t xml:space="preserve"> Kupující</w:t>
      </w:r>
      <w:r w:rsidR="00517329" w:rsidRPr="001917F1">
        <w:rPr>
          <w:rFonts w:ascii="Calibri" w:hAnsi="Calibri"/>
          <w:sz w:val="20"/>
          <w:szCs w:val="20"/>
        </w:rPr>
        <w:t>mu</w:t>
      </w:r>
      <w:r w:rsidRPr="001917F1">
        <w:rPr>
          <w:rFonts w:ascii="Calibri" w:hAnsi="Calibri"/>
          <w:sz w:val="20"/>
          <w:szCs w:val="20"/>
        </w:rPr>
        <w:t xml:space="preserve"> smluvní pokutu ve výši </w:t>
      </w:r>
      <w:r w:rsidR="0058091A" w:rsidRPr="001917F1">
        <w:rPr>
          <w:rFonts w:ascii="Calibri" w:hAnsi="Calibri"/>
          <w:sz w:val="20"/>
          <w:szCs w:val="20"/>
        </w:rPr>
        <w:t>0,2%</w:t>
      </w:r>
      <w:r w:rsidRPr="001917F1">
        <w:rPr>
          <w:rFonts w:ascii="Calibri" w:hAnsi="Calibri"/>
          <w:sz w:val="20"/>
          <w:szCs w:val="20"/>
        </w:rPr>
        <w:t xml:space="preserve"> </w:t>
      </w:r>
      <w:r w:rsidR="003A618D" w:rsidRPr="001917F1">
        <w:rPr>
          <w:rFonts w:ascii="Calibri" w:hAnsi="Calibri"/>
          <w:sz w:val="20"/>
          <w:szCs w:val="20"/>
        </w:rPr>
        <w:t xml:space="preserve">denně </w:t>
      </w:r>
      <w:r w:rsidR="0058091A" w:rsidRPr="001917F1">
        <w:rPr>
          <w:rFonts w:ascii="Calibri" w:hAnsi="Calibri"/>
          <w:sz w:val="20"/>
          <w:szCs w:val="20"/>
        </w:rPr>
        <w:t>z</w:t>
      </w:r>
      <w:r w:rsidR="003A618D" w:rsidRPr="001917F1">
        <w:rPr>
          <w:rFonts w:ascii="Calibri" w:hAnsi="Calibri"/>
          <w:sz w:val="20"/>
          <w:szCs w:val="20"/>
        </w:rPr>
        <w:t> kupní ceny</w:t>
      </w:r>
      <w:r w:rsidR="0058091A" w:rsidRPr="001917F1">
        <w:rPr>
          <w:rFonts w:ascii="Calibri" w:hAnsi="Calibri"/>
          <w:sz w:val="20"/>
          <w:szCs w:val="20"/>
        </w:rPr>
        <w:t xml:space="preserve"> zboží</w:t>
      </w:r>
      <w:r w:rsidR="005B589B" w:rsidRPr="001917F1">
        <w:rPr>
          <w:rFonts w:ascii="Calibri" w:hAnsi="Calibri"/>
          <w:sz w:val="20"/>
          <w:szCs w:val="20"/>
        </w:rPr>
        <w:t>,</w:t>
      </w:r>
      <w:r w:rsidR="0058091A" w:rsidRPr="001917F1">
        <w:rPr>
          <w:rFonts w:ascii="Calibri" w:hAnsi="Calibri"/>
          <w:sz w:val="20"/>
          <w:szCs w:val="20"/>
        </w:rPr>
        <w:t xml:space="preserve"> </w:t>
      </w:r>
      <w:r w:rsidR="003A618D" w:rsidRPr="001917F1">
        <w:rPr>
          <w:rFonts w:ascii="Calibri" w:hAnsi="Calibri"/>
          <w:sz w:val="20"/>
          <w:szCs w:val="20"/>
        </w:rPr>
        <w:t xml:space="preserve">s jehož dodáním je Prodávající </w:t>
      </w:r>
      <w:r w:rsidR="0058091A" w:rsidRPr="001917F1">
        <w:rPr>
          <w:rFonts w:ascii="Calibri" w:hAnsi="Calibri"/>
          <w:sz w:val="20"/>
          <w:szCs w:val="20"/>
        </w:rPr>
        <w:t>v prodlení</w:t>
      </w:r>
      <w:r w:rsidR="00D43483" w:rsidRPr="001917F1">
        <w:rPr>
          <w:rFonts w:ascii="Calibri" w:hAnsi="Calibri"/>
          <w:sz w:val="20"/>
          <w:szCs w:val="20"/>
        </w:rPr>
        <w:t xml:space="preserve">, a to za každý jednotlivý případ </w:t>
      </w:r>
      <w:r w:rsidR="005D604D" w:rsidRPr="001917F1">
        <w:rPr>
          <w:rFonts w:ascii="Calibri" w:hAnsi="Calibri"/>
          <w:sz w:val="20"/>
          <w:szCs w:val="20"/>
        </w:rPr>
        <w:t>prodlení s dodáním</w:t>
      </w:r>
      <w:r w:rsidR="00D43483" w:rsidRPr="001917F1">
        <w:rPr>
          <w:rFonts w:ascii="Calibri" w:hAnsi="Calibri"/>
          <w:sz w:val="20"/>
          <w:szCs w:val="20"/>
        </w:rPr>
        <w:t>.</w:t>
      </w:r>
    </w:p>
    <w:p w14:paraId="2E83C60E" w14:textId="77777777" w:rsidR="00D43483" w:rsidRPr="001917F1" w:rsidRDefault="00D43483" w:rsidP="00D43483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1051CBA6" w14:textId="77777777" w:rsidR="00CD69BC" w:rsidRPr="001917F1" w:rsidRDefault="00073C14" w:rsidP="00CD69B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V případě</w:t>
      </w:r>
      <w:r w:rsidR="006F7CBB" w:rsidRPr="001917F1">
        <w:rPr>
          <w:rFonts w:ascii="Calibri" w:hAnsi="Calibri"/>
          <w:sz w:val="20"/>
          <w:szCs w:val="20"/>
        </w:rPr>
        <w:t xml:space="preserve"> prodlení</w:t>
      </w:r>
      <w:r w:rsidRPr="001917F1">
        <w:rPr>
          <w:rFonts w:ascii="Calibri" w:hAnsi="Calibri"/>
          <w:sz w:val="20"/>
          <w:szCs w:val="20"/>
        </w:rPr>
        <w:t xml:space="preserve"> Prodávající</w:t>
      </w:r>
      <w:r w:rsidR="006F7CBB" w:rsidRPr="001917F1">
        <w:rPr>
          <w:rFonts w:ascii="Calibri" w:hAnsi="Calibri"/>
          <w:sz w:val="20"/>
          <w:szCs w:val="20"/>
        </w:rPr>
        <w:t>ho s odstraněním vady předmětu plnění</w:t>
      </w:r>
      <w:r w:rsidRPr="001917F1">
        <w:rPr>
          <w:rFonts w:ascii="Calibri" w:hAnsi="Calibri"/>
          <w:sz w:val="20"/>
          <w:szCs w:val="20"/>
        </w:rPr>
        <w:t xml:space="preserve"> ve lhůtě </w:t>
      </w:r>
      <w:r w:rsidR="006F7CBB" w:rsidRPr="001917F1">
        <w:rPr>
          <w:rFonts w:ascii="Calibri" w:hAnsi="Calibri"/>
          <w:sz w:val="20"/>
          <w:szCs w:val="20"/>
        </w:rPr>
        <w:t xml:space="preserve">stanovené </w:t>
      </w:r>
      <w:r w:rsidRPr="001917F1">
        <w:rPr>
          <w:rFonts w:ascii="Calibri" w:hAnsi="Calibri"/>
          <w:sz w:val="20"/>
          <w:szCs w:val="20"/>
        </w:rPr>
        <w:t xml:space="preserve">v čl. </w:t>
      </w:r>
      <w:r w:rsidR="00D43483" w:rsidRPr="001917F1">
        <w:rPr>
          <w:rFonts w:ascii="Calibri" w:hAnsi="Calibri"/>
          <w:sz w:val="20"/>
          <w:szCs w:val="20"/>
        </w:rPr>
        <w:t>VI</w:t>
      </w:r>
      <w:r w:rsidR="00162B0A" w:rsidRPr="001917F1">
        <w:rPr>
          <w:rFonts w:ascii="Calibri" w:hAnsi="Calibri"/>
          <w:sz w:val="20"/>
          <w:szCs w:val="20"/>
        </w:rPr>
        <w:t>II</w:t>
      </w:r>
      <w:r w:rsidRPr="001917F1">
        <w:rPr>
          <w:rFonts w:ascii="Calibri" w:hAnsi="Calibri"/>
          <w:sz w:val="20"/>
          <w:szCs w:val="20"/>
        </w:rPr>
        <w:t xml:space="preserve"> odst. </w:t>
      </w:r>
      <w:r w:rsidR="009F016A">
        <w:rPr>
          <w:rFonts w:ascii="Calibri" w:hAnsi="Calibri"/>
          <w:sz w:val="20"/>
          <w:szCs w:val="20"/>
        </w:rPr>
        <w:t>6</w:t>
      </w:r>
      <w:r w:rsidRPr="001917F1">
        <w:rPr>
          <w:rFonts w:ascii="Calibri" w:hAnsi="Calibri"/>
          <w:sz w:val="20"/>
          <w:szCs w:val="20"/>
        </w:rPr>
        <w:t xml:space="preserve">, </w:t>
      </w:r>
      <w:r w:rsidR="006F7CBB" w:rsidRPr="001917F1">
        <w:rPr>
          <w:rFonts w:ascii="Calibri" w:hAnsi="Calibri"/>
          <w:sz w:val="20"/>
          <w:szCs w:val="20"/>
        </w:rPr>
        <w:t xml:space="preserve">zavazuje se Prodávající zaplatit </w:t>
      </w:r>
      <w:r w:rsidRPr="001917F1">
        <w:rPr>
          <w:rFonts w:ascii="Calibri" w:hAnsi="Calibri"/>
          <w:sz w:val="20"/>
          <w:szCs w:val="20"/>
        </w:rPr>
        <w:t>Kupující</w:t>
      </w:r>
      <w:r w:rsidR="006F7CBB" w:rsidRPr="001917F1">
        <w:rPr>
          <w:rFonts w:ascii="Calibri" w:hAnsi="Calibri"/>
          <w:sz w:val="20"/>
          <w:szCs w:val="20"/>
        </w:rPr>
        <w:t>mu</w:t>
      </w:r>
      <w:r w:rsidRPr="001917F1">
        <w:rPr>
          <w:rFonts w:ascii="Calibri" w:hAnsi="Calibri"/>
          <w:sz w:val="20"/>
          <w:szCs w:val="20"/>
        </w:rPr>
        <w:t xml:space="preserve"> smluvní pokutu ve výši </w:t>
      </w:r>
      <w:r w:rsidR="00162B0A" w:rsidRPr="001917F1">
        <w:rPr>
          <w:rFonts w:ascii="Calibri" w:hAnsi="Calibri"/>
          <w:sz w:val="20"/>
          <w:szCs w:val="20"/>
        </w:rPr>
        <w:t> </w:t>
      </w:r>
      <w:r w:rsidR="00F102F9" w:rsidRPr="001917F1">
        <w:rPr>
          <w:rFonts w:ascii="Calibri" w:hAnsi="Calibri"/>
          <w:sz w:val="20"/>
          <w:szCs w:val="20"/>
        </w:rPr>
        <w:t xml:space="preserve">0,2% z kupní ceny </w:t>
      </w:r>
      <w:r w:rsidR="006F7CBB" w:rsidRPr="001917F1">
        <w:rPr>
          <w:rFonts w:ascii="Calibri" w:hAnsi="Calibri"/>
          <w:sz w:val="20"/>
          <w:szCs w:val="20"/>
        </w:rPr>
        <w:t>předmětu plnění</w:t>
      </w:r>
      <w:r w:rsidR="00A50626" w:rsidRPr="001917F1">
        <w:rPr>
          <w:rFonts w:ascii="Calibri" w:hAnsi="Calibri"/>
          <w:sz w:val="20"/>
          <w:szCs w:val="20"/>
        </w:rPr>
        <w:t>,</w:t>
      </w:r>
      <w:r w:rsidR="006F7CBB" w:rsidRPr="001917F1">
        <w:rPr>
          <w:rFonts w:ascii="Calibri" w:hAnsi="Calibri"/>
          <w:sz w:val="20"/>
          <w:szCs w:val="20"/>
        </w:rPr>
        <w:t xml:space="preserve"> s jehož odstraněním vady je v prodlení</w:t>
      </w:r>
      <w:r w:rsidRPr="001917F1">
        <w:rPr>
          <w:rFonts w:ascii="Calibri" w:hAnsi="Calibri"/>
          <w:sz w:val="20"/>
          <w:szCs w:val="20"/>
        </w:rPr>
        <w:t>, a to za každou reklamovanou vadu a za každý den prodlení.</w:t>
      </w:r>
    </w:p>
    <w:p w14:paraId="2CFE5A80" w14:textId="77777777" w:rsidR="00CD69BC" w:rsidRPr="001917F1" w:rsidRDefault="00CD69BC" w:rsidP="00CD69BC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34E2A702" w14:textId="50F54C73" w:rsidR="00CD69BC" w:rsidRPr="001917F1" w:rsidRDefault="00073C14" w:rsidP="00CD69BC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Strana povinná musí uhradit straně oprávněné smluvní </w:t>
      </w:r>
      <w:r w:rsidR="006F7CBB" w:rsidRPr="001917F1">
        <w:rPr>
          <w:rFonts w:ascii="Calibri" w:hAnsi="Calibri"/>
          <w:sz w:val="20"/>
          <w:szCs w:val="20"/>
        </w:rPr>
        <w:t xml:space="preserve">pokuty </w:t>
      </w:r>
      <w:r w:rsidRPr="001917F1">
        <w:rPr>
          <w:rFonts w:ascii="Calibri" w:hAnsi="Calibri"/>
          <w:sz w:val="20"/>
          <w:szCs w:val="20"/>
        </w:rPr>
        <w:t xml:space="preserve">nejpozději do </w:t>
      </w:r>
      <w:r w:rsidR="00B15F41">
        <w:rPr>
          <w:rFonts w:ascii="Calibri" w:hAnsi="Calibri"/>
          <w:sz w:val="20"/>
          <w:szCs w:val="20"/>
        </w:rPr>
        <w:t>patnácti (</w:t>
      </w:r>
      <w:r w:rsidRPr="001917F1">
        <w:rPr>
          <w:rFonts w:ascii="Calibri" w:hAnsi="Calibri"/>
          <w:sz w:val="20"/>
          <w:szCs w:val="20"/>
        </w:rPr>
        <w:t>15</w:t>
      </w:r>
      <w:r w:rsidR="00B15F41">
        <w:rPr>
          <w:rFonts w:ascii="Calibri" w:hAnsi="Calibri"/>
          <w:sz w:val="20"/>
          <w:szCs w:val="20"/>
        </w:rPr>
        <w:t>)</w:t>
      </w:r>
      <w:r w:rsidRPr="001917F1">
        <w:rPr>
          <w:rFonts w:ascii="Calibri" w:hAnsi="Calibri"/>
          <w:sz w:val="20"/>
          <w:szCs w:val="20"/>
        </w:rPr>
        <w:t xml:space="preserve"> dnů od obdržení příslušného vyúčtování od druhé smluvní strany.</w:t>
      </w:r>
    </w:p>
    <w:p w14:paraId="762DCEA4" w14:textId="77777777" w:rsidR="00CD69BC" w:rsidRPr="001917F1" w:rsidRDefault="00CD69BC" w:rsidP="00CD69BC">
      <w:pPr>
        <w:pStyle w:val="Odstavecseseznamem"/>
        <w:autoSpaceDE w:val="0"/>
        <w:autoSpaceDN w:val="0"/>
        <w:adjustRightInd w:val="0"/>
        <w:spacing w:line="240" w:lineRule="atLeast"/>
        <w:ind w:left="360" w:right="46"/>
        <w:jc w:val="both"/>
        <w:rPr>
          <w:rFonts w:ascii="Calibri" w:hAnsi="Calibri"/>
          <w:sz w:val="20"/>
          <w:szCs w:val="20"/>
        </w:rPr>
      </w:pPr>
    </w:p>
    <w:p w14:paraId="565D5E64" w14:textId="77777777" w:rsidR="00073C14" w:rsidRPr="001917F1" w:rsidRDefault="00586B82" w:rsidP="00586B82">
      <w:pPr>
        <w:pStyle w:val="Odstavecseseznamem"/>
        <w:numPr>
          <w:ilvl w:val="0"/>
          <w:numId w:val="27"/>
        </w:numPr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Smluvní strany vylučují použití ustanovení § 2050 OZ. </w:t>
      </w:r>
      <w:r w:rsidR="00073C14" w:rsidRPr="001917F1">
        <w:rPr>
          <w:rFonts w:ascii="Calibri" w:hAnsi="Calibri"/>
          <w:sz w:val="20"/>
          <w:szCs w:val="20"/>
        </w:rPr>
        <w:t>Zaplacením sml</w:t>
      </w:r>
      <w:r w:rsidR="00CD69BC" w:rsidRPr="001917F1">
        <w:rPr>
          <w:rFonts w:ascii="Calibri" w:hAnsi="Calibri"/>
          <w:sz w:val="20"/>
          <w:szCs w:val="20"/>
        </w:rPr>
        <w:t>uvních pokut dle tohoto článku S</w:t>
      </w:r>
      <w:r w:rsidR="00073C14" w:rsidRPr="001917F1">
        <w:rPr>
          <w:rFonts w:ascii="Calibri" w:hAnsi="Calibri"/>
          <w:sz w:val="20"/>
          <w:szCs w:val="20"/>
        </w:rPr>
        <w:t>mlouvy není dotčen nárok Kupujícího na náhradu škody způsobené mu porušením povinností Prodávajícího, na něž se sankce vztahuje.</w:t>
      </w:r>
    </w:p>
    <w:p w14:paraId="56FB030F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 w:hanging="720"/>
        <w:jc w:val="both"/>
        <w:rPr>
          <w:rFonts w:ascii="Calibri" w:hAnsi="Calibri"/>
          <w:sz w:val="20"/>
          <w:szCs w:val="20"/>
        </w:rPr>
      </w:pPr>
    </w:p>
    <w:p w14:paraId="76B14364" w14:textId="77777777" w:rsidR="00073C14" w:rsidRPr="001917F1" w:rsidRDefault="00586B82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X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Ukončení Smlouvy</w:t>
      </w:r>
    </w:p>
    <w:p w14:paraId="09735795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28F3932C" w14:textId="77777777" w:rsidR="00CD69BC" w:rsidRPr="001917F1" w:rsidRDefault="00073C14" w:rsidP="00560901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Tuto Smlouvu lze ukončit splněním, dohodou smluvních stran</w:t>
      </w:r>
      <w:r w:rsidR="00CD69BC" w:rsidRPr="001917F1">
        <w:rPr>
          <w:rFonts w:ascii="Calibri" w:hAnsi="Calibri"/>
          <w:sz w:val="20"/>
          <w:szCs w:val="20"/>
        </w:rPr>
        <w:t>, výpovědí</w:t>
      </w:r>
      <w:r w:rsidRPr="001917F1">
        <w:rPr>
          <w:rFonts w:ascii="Calibri" w:hAnsi="Calibri"/>
          <w:sz w:val="20"/>
          <w:szCs w:val="20"/>
        </w:rPr>
        <w:t xml:space="preserve"> nebo odstoupením od Smlouvy z důvodů stanovených v zákoně nebo ve  Smlouvě. </w:t>
      </w:r>
    </w:p>
    <w:p w14:paraId="2361C0A0" w14:textId="77777777" w:rsidR="00614467" w:rsidRPr="001917F1" w:rsidRDefault="00614467" w:rsidP="00560901">
      <w:pPr>
        <w:ind w:left="360"/>
        <w:jc w:val="both"/>
        <w:rPr>
          <w:rFonts w:ascii="Calibri" w:hAnsi="Calibri"/>
          <w:sz w:val="20"/>
          <w:szCs w:val="20"/>
        </w:rPr>
      </w:pPr>
    </w:p>
    <w:p w14:paraId="78277218" w14:textId="19BBF0B1" w:rsidR="00CD69BC" w:rsidRPr="001917F1" w:rsidRDefault="00CD69BC" w:rsidP="00560901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 xml:space="preserve">Tuto </w:t>
      </w:r>
      <w:r w:rsidR="003F4860">
        <w:rPr>
          <w:rFonts w:ascii="Calibri" w:hAnsi="Calibri"/>
          <w:sz w:val="20"/>
          <w:szCs w:val="20"/>
        </w:rPr>
        <w:t>S</w:t>
      </w:r>
      <w:r w:rsidRPr="001917F1">
        <w:rPr>
          <w:rFonts w:ascii="Calibri" w:hAnsi="Calibri"/>
          <w:sz w:val="20"/>
          <w:szCs w:val="20"/>
        </w:rPr>
        <w:t xml:space="preserve">mlouvu </w:t>
      </w:r>
      <w:r w:rsidR="008323D5">
        <w:rPr>
          <w:rFonts w:ascii="Calibri" w:hAnsi="Calibri"/>
          <w:sz w:val="20"/>
          <w:szCs w:val="20"/>
        </w:rPr>
        <w:t>může Kupující</w:t>
      </w:r>
      <w:r w:rsidRPr="001917F1">
        <w:rPr>
          <w:rFonts w:ascii="Calibri" w:hAnsi="Calibri"/>
          <w:sz w:val="20"/>
          <w:szCs w:val="20"/>
        </w:rPr>
        <w:t xml:space="preserve"> vypovědět bez uvedení důvodů s výpovědní dobou </w:t>
      </w:r>
      <w:r w:rsidR="00025557" w:rsidRPr="001917F1">
        <w:rPr>
          <w:rFonts w:ascii="Calibri" w:hAnsi="Calibri"/>
          <w:sz w:val="20"/>
          <w:szCs w:val="20"/>
        </w:rPr>
        <w:t>dva (2) </w:t>
      </w:r>
      <w:r w:rsidRPr="001917F1">
        <w:rPr>
          <w:rFonts w:ascii="Calibri" w:hAnsi="Calibri"/>
          <w:sz w:val="20"/>
          <w:szCs w:val="20"/>
        </w:rPr>
        <w:t xml:space="preserve">měsíce. Výpovědní doba počíná běžet prvním dnem měsíce následujícího po měsíci, ve kterém byla doručena písemná výpověď druhé </w:t>
      </w:r>
      <w:r w:rsidR="003F4860">
        <w:rPr>
          <w:rFonts w:ascii="Calibri" w:hAnsi="Calibri"/>
          <w:sz w:val="20"/>
          <w:szCs w:val="20"/>
        </w:rPr>
        <w:t>S</w:t>
      </w:r>
      <w:r w:rsidRPr="001917F1">
        <w:rPr>
          <w:rFonts w:ascii="Calibri" w:hAnsi="Calibri"/>
          <w:sz w:val="20"/>
          <w:szCs w:val="20"/>
        </w:rPr>
        <w:t xml:space="preserve">mluvní straně. </w:t>
      </w:r>
    </w:p>
    <w:p w14:paraId="1C50F6DC" w14:textId="77777777" w:rsidR="00614467" w:rsidRPr="001917F1" w:rsidRDefault="00614467" w:rsidP="00560901">
      <w:pPr>
        <w:ind w:left="360"/>
        <w:jc w:val="both"/>
        <w:rPr>
          <w:rFonts w:ascii="Calibri" w:hAnsi="Calibri"/>
          <w:sz w:val="20"/>
          <w:szCs w:val="20"/>
        </w:rPr>
      </w:pPr>
    </w:p>
    <w:p w14:paraId="50693B84" w14:textId="5883E420" w:rsidR="008323D5" w:rsidRPr="00E93165" w:rsidRDefault="00E93165" w:rsidP="00E93165">
      <w:pPr>
        <w:pStyle w:val="Odstavecseseznamem"/>
        <w:numPr>
          <w:ilvl w:val="0"/>
          <w:numId w:val="28"/>
        </w:numPr>
        <w:ind w:left="360"/>
        <w:jc w:val="both"/>
        <w:rPr>
          <w:rFonts w:ascii="Calibri" w:hAnsi="Calibri"/>
          <w:sz w:val="20"/>
          <w:szCs w:val="20"/>
        </w:rPr>
      </w:pPr>
      <w:r w:rsidRPr="001917F1">
        <w:rPr>
          <w:rFonts w:ascii="Calibri" w:hAnsi="Calibri"/>
          <w:sz w:val="20"/>
          <w:szCs w:val="20"/>
        </w:rPr>
        <w:t>Prodávající je oprávněn odstoupit od této smlouvy v případě, pokud je Kupující v prodlení s úhradou kupní ceny Prodávajícímu déle než 30 dní, a Kupující neuhradí fakturu ani po předchozím písemném upozornění Prodávajícím v dodatečné 15 denní lhůtě.</w:t>
      </w:r>
    </w:p>
    <w:p w14:paraId="701D0D58" w14:textId="77777777" w:rsidR="008323D5" w:rsidRPr="009F016A" w:rsidRDefault="008323D5" w:rsidP="00560901">
      <w:pPr>
        <w:pStyle w:val="Odstavecseseznamem"/>
        <w:ind w:left="360"/>
        <w:jc w:val="both"/>
        <w:rPr>
          <w:rFonts w:ascii="Calibri" w:hAnsi="Calibri"/>
          <w:sz w:val="20"/>
          <w:szCs w:val="20"/>
        </w:rPr>
      </w:pPr>
    </w:p>
    <w:p w14:paraId="2595D35E" w14:textId="77777777" w:rsidR="003105E9" w:rsidRPr="001917F1" w:rsidRDefault="003105E9" w:rsidP="00560901">
      <w:pPr>
        <w:pStyle w:val="Odstavecseseznamem"/>
        <w:framePr w:hSpace="141" w:wrap="around" w:vAnchor="text" w:hAnchor="text" w:y="1"/>
        <w:numPr>
          <w:ilvl w:val="0"/>
          <w:numId w:val="28"/>
        </w:numPr>
        <w:ind w:left="360"/>
        <w:suppressOverlap/>
        <w:jc w:val="both"/>
        <w:rPr>
          <w:rFonts w:asciiTheme="minorHAnsi" w:hAnsiTheme="minorHAnsi" w:cstheme="minorHAnsi"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Kupující je oprávněn od Smlouvy </w:t>
      </w:r>
      <w:r w:rsidR="009A4EBA" w:rsidRPr="001917F1">
        <w:rPr>
          <w:rFonts w:asciiTheme="minorHAnsi" w:hAnsiTheme="minorHAnsi" w:cstheme="minorHAnsi"/>
          <w:bCs/>
          <w:sz w:val="20"/>
          <w:szCs w:val="20"/>
        </w:rPr>
        <w:t xml:space="preserve">nebo, co do její části, 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odstoupit bez jakýchkoliv sankcí, nastane-li některá z níže uvedených skutečností: </w:t>
      </w:r>
    </w:p>
    <w:p w14:paraId="7FDA9449" w14:textId="77777777" w:rsidR="003105E9" w:rsidRPr="001917F1" w:rsidRDefault="003105E9" w:rsidP="003105E9">
      <w:pPr>
        <w:framePr w:hSpace="141" w:wrap="around" w:vAnchor="text" w:hAnchor="text" w:y="1"/>
        <w:spacing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7F77BE3C" w14:textId="77777777" w:rsidR="003105E9" w:rsidRPr="001917F1" w:rsidRDefault="003105E9" w:rsidP="003105E9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>Výdaje nebo část výdajů, které na základě této Smlouvy vzniknou, poskytovatel dotace</w:t>
      </w:r>
      <w:r w:rsidR="005B589B" w:rsidRPr="001917F1">
        <w:rPr>
          <w:rFonts w:asciiTheme="minorHAnsi" w:hAnsiTheme="minorHAnsi" w:cstheme="minorHAnsi"/>
          <w:bCs/>
          <w:sz w:val="20"/>
          <w:szCs w:val="20"/>
        </w:rPr>
        <w:t xml:space="preserve"> na Projekt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případně jiný kontrolní subjekt, označí za nezpůsobilé, nebo</w:t>
      </w:r>
    </w:p>
    <w:p w14:paraId="2FC9FE9B" w14:textId="6D82A879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>Kupujícímu bude odňata finanční dotace k realizaci některého z Projekt</w:t>
      </w:r>
      <w:r w:rsidR="00C1752E">
        <w:rPr>
          <w:rFonts w:asciiTheme="minorHAnsi" w:hAnsiTheme="minorHAnsi" w:cstheme="minorHAnsi"/>
          <w:bCs/>
          <w:sz w:val="20"/>
          <w:szCs w:val="20"/>
        </w:rPr>
        <w:t>ů</w:t>
      </w:r>
      <w:r w:rsidRPr="001917F1">
        <w:rPr>
          <w:rFonts w:asciiTheme="minorHAnsi" w:hAnsiTheme="minorHAnsi" w:cstheme="minorHAnsi"/>
          <w:bCs/>
          <w:sz w:val="20"/>
          <w:szCs w:val="20"/>
        </w:rPr>
        <w:t>, nebo</w:t>
      </w:r>
    </w:p>
    <w:p w14:paraId="73394F0E" w14:textId="77777777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Dojde-li k podstatnému porušení povinností uložených Prodávajícímu Smlouvou, a to zejména: i) dostane-li se Prodávající do prodlení s termínem plnění dle Smlouvy o více než 15 dnů, nebo ii) </w:t>
      </w:r>
      <w:r w:rsidR="009F016A">
        <w:rPr>
          <w:rFonts w:asciiTheme="minorHAnsi" w:hAnsiTheme="minorHAnsi" w:cstheme="minorHAnsi"/>
          <w:bCs/>
          <w:sz w:val="20"/>
          <w:szCs w:val="20"/>
        </w:rPr>
        <w:t>propagační tiskoviny nebudou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1917F1" w:rsidRPr="001917F1">
        <w:rPr>
          <w:rFonts w:asciiTheme="minorHAnsi" w:hAnsiTheme="minorHAnsi" w:cstheme="minorHAnsi"/>
          <w:bCs/>
          <w:sz w:val="20"/>
          <w:szCs w:val="20"/>
        </w:rPr>
        <w:t>odpovídat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požadavkům Kupujícího uvedeným v</w:t>
      </w:r>
      <w:r w:rsidR="009F016A">
        <w:rPr>
          <w:rFonts w:asciiTheme="minorHAnsi" w:hAnsiTheme="minorHAnsi" w:cstheme="minorHAnsi"/>
          <w:bCs/>
          <w:sz w:val="20"/>
          <w:szCs w:val="20"/>
        </w:rPr>
        <w:t> dílčí objednávce</w:t>
      </w:r>
      <w:r w:rsidRPr="001917F1">
        <w:rPr>
          <w:rFonts w:asciiTheme="minorHAnsi" w:hAnsiTheme="minorHAnsi" w:cstheme="minorHAnsi"/>
          <w:bCs/>
          <w:sz w:val="20"/>
          <w:szCs w:val="20"/>
        </w:rPr>
        <w:t>, nebo</w:t>
      </w:r>
    </w:p>
    <w:p w14:paraId="789AC89D" w14:textId="48861BD9" w:rsidR="003105E9" w:rsidRPr="001917F1" w:rsidRDefault="003105E9" w:rsidP="00C40676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Proti majetku Prodávajícího bude </w:t>
      </w:r>
      <w:r w:rsidR="00C1752E">
        <w:rPr>
          <w:rFonts w:asciiTheme="minorHAnsi" w:hAnsiTheme="minorHAnsi" w:cstheme="minorHAnsi"/>
          <w:bCs/>
          <w:sz w:val="20"/>
          <w:szCs w:val="20"/>
        </w:rPr>
        <w:t>zahájeno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insolvenční řízení, nebo</w:t>
      </w:r>
    </w:p>
    <w:p w14:paraId="650F2B0A" w14:textId="107289B2" w:rsidR="00073C14" w:rsidRPr="001917F1" w:rsidRDefault="003105E9" w:rsidP="00022FE0">
      <w:pPr>
        <w:framePr w:hSpace="141" w:wrap="around" w:vAnchor="text" w:hAnchor="text" w:y="1"/>
        <w:widowControl w:val="0"/>
        <w:numPr>
          <w:ilvl w:val="1"/>
          <w:numId w:val="37"/>
        </w:numPr>
        <w:suppressAutoHyphens/>
        <w:spacing w:after="200" w:line="276" w:lineRule="auto"/>
        <w:suppressOverlap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Vyjde-li najevo, že Prodávající uvedl v</w:t>
      </w:r>
      <w:r w:rsidR="00A76714">
        <w:rPr>
          <w:rFonts w:asciiTheme="minorHAnsi" w:hAnsiTheme="minorHAnsi" w:cstheme="minorHAnsi"/>
          <w:bCs/>
          <w:sz w:val="20"/>
          <w:szCs w:val="20"/>
        </w:rPr>
        <w:t> n</w:t>
      </w:r>
      <w:r w:rsidRPr="001917F1">
        <w:rPr>
          <w:rFonts w:asciiTheme="minorHAnsi" w:hAnsiTheme="minorHAnsi" w:cstheme="minorHAnsi"/>
          <w:bCs/>
          <w:sz w:val="20"/>
          <w:szCs w:val="20"/>
        </w:rPr>
        <w:t>abídce</w:t>
      </w:r>
      <w:r w:rsidR="00A76714">
        <w:rPr>
          <w:rFonts w:asciiTheme="minorHAnsi" w:hAnsiTheme="minorHAnsi" w:cstheme="minorHAnsi"/>
          <w:bCs/>
          <w:sz w:val="20"/>
          <w:szCs w:val="20"/>
        </w:rPr>
        <w:t xml:space="preserve"> do výběrového řízení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 informace nebo doklady, které neodpovídají skutečnosti a které měly nebo mohly mít vliv na výsledek</w:t>
      </w:r>
      <w:r w:rsidR="009F016A">
        <w:rPr>
          <w:rFonts w:asciiTheme="minorHAnsi" w:hAnsiTheme="minorHAnsi" w:cstheme="minorHAnsi"/>
          <w:bCs/>
          <w:sz w:val="20"/>
          <w:szCs w:val="20"/>
        </w:rPr>
        <w:t xml:space="preserve"> v</w:t>
      </w:r>
      <w:r w:rsidRPr="001917F1">
        <w:rPr>
          <w:rFonts w:asciiTheme="minorHAnsi" w:hAnsiTheme="minorHAnsi" w:cstheme="minorHAnsi"/>
          <w:bCs/>
          <w:sz w:val="20"/>
          <w:szCs w:val="20"/>
        </w:rPr>
        <w:t xml:space="preserve">ýběrového řízení, které vedlo k uzavření této Smlouvy </w:t>
      </w:r>
      <w:r w:rsidR="00022FE0" w:rsidRPr="00022FE0">
        <w:rPr>
          <w:rFonts w:asciiTheme="minorHAnsi" w:hAnsiTheme="minorHAnsi" w:cstheme="minorHAnsi"/>
          <w:bCs/>
          <w:sz w:val="20"/>
          <w:szCs w:val="20"/>
        </w:rPr>
        <w:t>(ustanovení § 223 odst. 2 písm. b) zákona č. 134/2016 Sb</w:t>
      </w:r>
      <w:r w:rsidR="00022FE0">
        <w:rPr>
          <w:rFonts w:asciiTheme="minorHAnsi" w:hAnsiTheme="minorHAnsi" w:cstheme="minorHAnsi"/>
          <w:bCs/>
          <w:sz w:val="20"/>
          <w:szCs w:val="20"/>
        </w:rPr>
        <w:t>., o zadávání veřejných zakázek</w:t>
      </w:r>
      <w:r w:rsidRPr="001917F1">
        <w:rPr>
          <w:rFonts w:asciiTheme="minorHAnsi" w:hAnsiTheme="minorHAnsi" w:cstheme="minorHAnsi"/>
          <w:bCs/>
          <w:sz w:val="20"/>
          <w:szCs w:val="20"/>
        </w:rPr>
        <w:t>).</w:t>
      </w:r>
    </w:p>
    <w:p w14:paraId="11F31027" w14:textId="77777777" w:rsidR="00073C14" w:rsidRPr="001917F1" w:rsidRDefault="00614467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  <w:r w:rsidRPr="001917F1">
        <w:rPr>
          <w:rFonts w:ascii="Calibri" w:hAnsi="Calibri"/>
          <w:b/>
          <w:sz w:val="20"/>
          <w:szCs w:val="20"/>
          <w:u w:val="single"/>
        </w:rPr>
        <w:t>X</w:t>
      </w:r>
      <w:r w:rsidR="00C92A05" w:rsidRPr="001917F1">
        <w:rPr>
          <w:rFonts w:ascii="Calibri" w:hAnsi="Calibri"/>
          <w:b/>
          <w:sz w:val="20"/>
          <w:szCs w:val="20"/>
          <w:u w:val="single"/>
        </w:rPr>
        <w:t>I</w:t>
      </w:r>
      <w:r w:rsidR="00073C14" w:rsidRPr="001917F1">
        <w:rPr>
          <w:rFonts w:ascii="Calibri" w:hAnsi="Calibri"/>
          <w:b/>
          <w:sz w:val="20"/>
          <w:szCs w:val="20"/>
          <w:u w:val="single"/>
        </w:rPr>
        <w:t>. Zástupci, oznamování</w:t>
      </w:r>
    </w:p>
    <w:p w14:paraId="34BF62C3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b/>
          <w:sz w:val="20"/>
          <w:szCs w:val="20"/>
          <w:u w:val="single"/>
        </w:rPr>
      </w:pPr>
    </w:p>
    <w:p w14:paraId="2D3CAE54" w14:textId="77777777" w:rsidR="00073C14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Prodávající jmenoval tyto odpovědné zástupce pro komunikaci s Kupujícím v souvislosti s předmětem plnění dle této Smlouvy:</w:t>
      </w:r>
    </w:p>
    <w:p w14:paraId="0BF89E0B" w14:textId="77777777" w:rsidR="00073C14" w:rsidRPr="001917F1" w:rsidRDefault="00073C14" w:rsidP="00073C14">
      <w:pPr>
        <w:widowControl w:val="0"/>
        <w:suppressAutoHyphens/>
        <w:ind w:left="567"/>
        <w:jc w:val="both"/>
        <w:rPr>
          <w:rFonts w:ascii="Calibri" w:hAnsi="Calibri"/>
          <w:bCs/>
          <w:sz w:val="20"/>
          <w:szCs w:val="20"/>
        </w:rPr>
      </w:pPr>
    </w:p>
    <w:p w14:paraId="5BD3B116" w14:textId="77777777" w:rsidR="00073C14" w:rsidRPr="001917F1" w:rsidRDefault="00073C14" w:rsidP="00073C14">
      <w:pPr>
        <w:widowControl w:val="0"/>
        <w:suppressAutoHyphens/>
        <w:ind w:firstLine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technických:</w:t>
      </w:r>
    </w:p>
    <w:p w14:paraId="633D6F75" w14:textId="1688E36A" w:rsidR="00073C14" w:rsidRPr="001917F1" w:rsidRDefault="00E00692" w:rsidP="00073C14">
      <w:pPr>
        <w:widowControl w:val="0"/>
        <w:suppressAutoHyphens/>
        <w:ind w:left="708"/>
        <w:jc w:val="both"/>
        <w:rPr>
          <w:rFonts w:ascii="Calibri" w:hAnsi="Calibri"/>
          <w:b/>
          <w:sz w:val="20"/>
          <w:szCs w:val="20"/>
        </w:rPr>
      </w:pPr>
      <w:r w:rsidRPr="00B443D3">
        <w:rPr>
          <w:rFonts w:ascii="Calibri" w:hAnsi="Calibri"/>
          <w:sz w:val="20"/>
          <w:szCs w:val="20"/>
        </w:rPr>
        <w:t>Kateřina Veverková</w:t>
      </w:r>
    </w:p>
    <w:p w14:paraId="46E9CCDF" w14:textId="507374D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hyperlink r:id="rId10" w:history="1">
        <w:r w:rsidR="00E00692" w:rsidRPr="00562918">
          <w:rPr>
            <w:rStyle w:val="Hypertextovodkaz"/>
            <w:rFonts w:ascii="Calibri" w:hAnsi="Calibri"/>
            <w:sz w:val="20"/>
            <w:szCs w:val="20"/>
          </w:rPr>
          <w:t>katerina.veverkova@xmedia</w:t>
        </w:r>
        <w:r w:rsidR="00E00692" w:rsidRPr="00562918">
          <w:rPr>
            <w:rStyle w:val="Hypertextovodkaz"/>
            <w:rFonts w:ascii="Calibri" w:hAnsi="Calibri"/>
            <w:bCs/>
            <w:sz w:val="20"/>
            <w:szCs w:val="20"/>
          </w:rPr>
          <w:t>.cz</w:t>
        </w:r>
      </w:hyperlink>
      <w:r w:rsidRPr="001917F1">
        <w:rPr>
          <w:rFonts w:ascii="Calibri" w:hAnsi="Calibri"/>
          <w:bCs/>
          <w:sz w:val="20"/>
          <w:szCs w:val="20"/>
        </w:rPr>
        <w:t xml:space="preserve">, tel.: </w:t>
      </w:r>
      <w:r w:rsidR="00E00692">
        <w:rPr>
          <w:rFonts w:ascii="Calibri" w:hAnsi="Calibri"/>
          <w:sz w:val="20"/>
          <w:szCs w:val="20"/>
        </w:rPr>
        <w:t>+420725735641</w:t>
      </w:r>
    </w:p>
    <w:p w14:paraId="12655A09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</w:p>
    <w:p w14:paraId="553BC8A3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smluvních:</w:t>
      </w:r>
    </w:p>
    <w:p w14:paraId="718CE5FC" w14:textId="1E5A96D9" w:rsidR="00073C14" w:rsidRPr="001917F1" w:rsidRDefault="00E00692" w:rsidP="00073C14">
      <w:pPr>
        <w:widowControl w:val="0"/>
        <w:suppressAutoHyphens/>
        <w:ind w:left="708"/>
        <w:jc w:val="both"/>
        <w:rPr>
          <w:rFonts w:ascii="Calibri" w:hAnsi="Calibri"/>
          <w:b/>
          <w:sz w:val="20"/>
          <w:szCs w:val="20"/>
        </w:rPr>
      </w:pPr>
      <w:r w:rsidRPr="00E00692">
        <w:rPr>
          <w:rFonts w:ascii="Calibri" w:hAnsi="Calibri"/>
          <w:sz w:val="20"/>
          <w:szCs w:val="20"/>
        </w:rPr>
        <w:t>Kateřina Veverková</w:t>
      </w:r>
    </w:p>
    <w:p w14:paraId="455FED68" w14:textId="51DEB8EC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hyperlink r:id="rId11" w:history="1">
        <w:r w:rsidR="00E00692" w:rsidRPr="00562918">
          <w:rPr>
            <w:rStyle w:val="Hypertextovodkaz"/>
            <w:rFonts w:ascii="Calibri" w:hAnsi="Calibri"/>
            <w:bCs/>
            <w:sz w:val="20"/>
            <w:szCs w:val="20"/>
          </w:rPr>
          <w:t>katerina.veverkova@xmedia.cz</w:t>
        </w:r>
      </w:hyperlink>
      <w:r w:rsidRPr="001917F1">
        <w:rPr>
          <w:rFonts w:ascii="Calibri" w:hAnsi="Calibri"/>
          <w:bCs/>
          <w:sz w:val="20"/>
          <w:szCs w:val="20"/>
        </w:rPr>
        <w:t xml:space="preserve">, tel.: </w:t>
      </w:r>
      <w:r w:rsidR="00E00692">
        <w:rPr>
          <w:rFonts w:ascii="Calibri" w:hAnsi="Calibri"/>
          <w:bCs/>
          <w:sz w:val="20"/>
          <w:szCs w:val="20"/>
        </w:rPr>
        <w:t>+</w:t>
      </w:r>
      <w:r w:rsidR="00E00692" w:rsidRPr="00E00692">
        <w:rPr>
          <w:rFonts w:ascii="Calibri" w:hAnsi="Calibri"/>
          <w:bCs/>
          <w:sz w:val="20"/>
          <w:szCs w:val="20"/>
        </w:rPr>
        <w:t>420725735641</w:t>
      </w:r>
    </w:p>
    <w:p w14:paraId="0C23882D" w14:textId="77777777" w:rsidR="00073C14" w:rsidRPr="001917F1" w:rsidRDefault="00073C14" w:rsidP="00073C14">
      <w:pPr>
        <w:widowControl w:val="0"/>
        <w:suppressAutoHyphens/>
        <w:ind w:left="709"/>
        <w:jc w:val="both"/>
        <w:rPr>
          <w:rFonts w:ascii="Calibri" w:hAnsi="Calibri"/>
          <w:bCs/>
          <w:sz w:val="20"/>
          <w:szCs w:val="20"/>
        </w:rPr>
      </w:pPr>
    </w:p>
    <w:p w14:paraId="4A2BCE36" w14:textId="77777777" w:rsidR="00073C14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Kupující jmenoval tyto zástupce odpovědné za komunikaci s Prodávajícím v souvislosti s předmětem plnění dle této Smlouvy:</w:t>
      </w:r>
    </w:p>
    <w:p w14:paraId="0D92B960" w14:textId="77777777" w:rsidR="00073C14" w:rsidRPr="001917F1" w:rsidRDefault="00073C14" w:rsidP="00073C14">
      <w:pPr>
        <w:widowControl w:val="0"/>
        <w:suppressAutoHyphens/>
        <w:ind w:left="567"/>
        <w:jc w:val="both"/>
        <w:rPr>
          <w:rFonts w:ascii="Calibri" w:hAnsi="Calibri"/>
          <w:bCs/>
          <w:sz w:val="20"/>
          <w:szCs w:val="20"/>
        </w:rPr>
      </w:pPr>
    </w:p>
    <w:p w14:paraId="50DE3D7D" w14:textId="77777777" w:rsidR="00614467" w:rsidRPr="001917F1" w:rsidRDefault="00614467" w:rsidP="00614467">
      <w:pPr>
        <w:widowControl w:val="0"/>
        <w:suppressAutoHyphens/>
        <w:ind w:firstLine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technických:</w:t>
      </w:r>
    </w:p>
    <w:p w14:paraId="78E9C54A" w14:textId="77777777" w:rsidR="00614467" w:rsidRPr="009164AB" w:rsidRDefault="00C901D5" w:rsidP="00614467">
      <w:pPr>
        <w:widowControl w:val="0"/>
        <w:suppressAutoHyphens/>
        <w:ind w:left="708"/>
        <w:jc w:val="both"/>
        <w:rPr>
          <w:rFonts w:ascii="Calibri" w:hAnsi="Calibri"/>
          <w:sz w:val="20"/>
          <w:szCs w:val="20"/>
        </w:rPr>
      </w:pPr>
      <w:r w:rsidRPr="009164AB">
        <w:rPr>
          <w:rFonts w:ascii="Calibri" w:hAnsi="Calibri"/>
          <w:sz w:val="20"/>
          <w:szCs w:val="20"/>
        </w:rPr>
        <w:t>Mgr. et. Bc. Michael Vích</w:t>
      </w:r>
      <w:r w:rsidR="000A19A0" w:rsidRPr="009164AB">
        <w:rPr>
          <w:rFonts w:ascii="Calibri" w:hAnsi="Calibri"/>
          <w:sz w:val="20"/>
          <w:szCs w:val="20"/>
        </w:rPr>
        <w:t>,</w:t>
      </w:r>
      <w:r w:rsidRPr="009164AB" w:rsidDel="00C901D5">
        <w:rPr>
          <w:rFonts w:ascii="Calibri" w:hAnsi="Calibri"/>
          <w:sz w:val="20"/>
          <w:szCs w:val="20"/>
        </w:rPr>
        <w:t xml:space="preserve"> </w:t>
      </w:r>
      <w:r w:rsidR="00614467" w:rsidRPr="009164AB">
        <w:rPr>
          <w:rFonts w:ascii="Calibri" w:hAnsi="Calibri"/>
          <w:bCs/>
          <w:sz w:val="20"/>
          <w:szCs w:val="20"/>
        </w:rPr>
        <w:t xml:space="preserve">E-mail: </w:t>
      </w:r>
      <w:hyperlink r:id="rId12" w:history="1">
        <w:r w:rsidR="000A19A0" w:rsidRPr="009164AB">
          <w:rPr>
            <w:rStyle w:val="Hypertextovodkaz"/>
            <w:rFonts w:ascii="Calibri" w:hAnsi="Calibri"/>
            <w:sz w:val="20"/>
            <w:szCs w:val="20"/>
          </w:rPr>
          <w:t>michael.vich@eli-beams.eu</w:t>
        </w:r>
      </w:hyperlink>
      <w:r w:rsidR="00614467" w:rsidRPr="009164AB">
        <w:rPr>
          <w:rFonts w:ascii="Calibri" w:hAnsi="Calibri"/>
          <w:bCs/>
          <w:sz w:val="20"/>
          <w:szCs w:val="20"/>
        </w:rPr>
        <w:t xml:space="preserve">, tel.: </w:t>
      </w:r>
      <w:r w:rsidRPr="009164AB">
        <w:rPr>
          <w:rFonts w:ascii="Calibri" w:hAnsi="Calibri"/>
          <w:bCs/>
          <w:sz w:val="20"/>
          <w:szCs w:val="20"/>
        </w:rPr>
        <w:t>(</w:t>
      </w:r>
      <w:r w:rsidRPr="009164AB">
        <w:rPr>
          <w:rFonts w:ascii="Calibri" w:hAnsi="Calibri"/>
          <w:sz w:val="20"/>
          <w:szCs w:val="20"/>
        </w:rPr>
        <w:t>+420) 724 600</w:t>
      </w:r>
      <w:r w:rsidR="00333826" w:rsidRPr="009164AB">
        <w:rPr>
          <w:rFonts w:ascii="Calibri" w:hAnsi="Calibri"/>
          <w:sz w:val="20"/>
          <w:szCs w:val="20"/>
        </w:rPr>
        <w:t> </w:t>
      </w:r>
      <w:r w:rsidRPr="009164AB">
        <w:rPr>
          <w:rFonts w:ascii="Calibri" w:hAnsi="Calibri"/>
          <w:sz w:val="20"/>
          <w:szCs w:val="20"/>
        </w:rPr>
        <w:t>770</w:t>
      </w:r>
    </w:p>
    <w:p w14:paraId="3B42A2C4" w14:textId="77777777" w:rsidR="00333826" w:rsidRPr="001917F1" w:rsidRDefault="00333826" w:rsidP="00614467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9164AB">
        <w:rPr>
          <w:rFonts w:ascii="Calibri" w:hAnsi="Calibri"/>
          <w:sz w:val="20"/>
          <w:szCs w:val="20"/>
        </w:rPr>
        <w:t>Mgr. Radka Kozáková</w:t>
      </w:r>
      <w:r w:rsidR="000A19A0" w:rsidRPr="009164AB">
        <w:rPr>
          <w:rFonts w:ascii="Calibri" w:hAnsi="Calibri"/>
          <w:sz w:val="20"/>
          <w:szCs w:val="20"/>
        </w:rPr>
        <w:t>,</w:t>
      </w:r>
      <w:r w:rsidRPr="009164AB">
        <w:rPr>
          <w:rFonts w:ascii="Calibri" w:hAnsi="Calibri"/>
          <w:sz w:val="20"/>
          <w:szCs w:val="20"/>
        </w:rPr>
        <w:t xml:space="preserve"> E-mail: </w:t>
      </w:r>
      <w:hyperlink r:id="rId13" w:history="1">
        <w:r w:rsidRPr="009164AB">
          <w:rPr>
            <w:rStyle w:val="Hypertextovodkaz"/>
            <w:rFonts w:ascii="Calibri" w:hAnsi="Calibri"/>
            <w:sz w:val="20"/>
            <w:szCs w:val="20"/>
          </w:rPr>
          <w:t>kozakova@fzu.cz</w:t>
        </w:r>
      </w:hyperlink>
      <w:r w:rsidRPr="009164AB">
        <w:rPr>
          <w:rFonts w:ascii="Calibri" w:hAnsi="Calibri"/>
          <w:sz w:val="20"/>
          <w:szCs w:val="20"/>
        </w:rPr>
        <w:t xml:space="preserve">, tel.: (+420) </w:t>
      </w:r>
      <w:r w:rsidR="00467BB1" w:rsidRPr="009164AB">
        <w:rPr>
          <w:rFonts w:ascii="Calibri" w:hAnsi="Calibri"/>
          <w:sz w:val="20"/>
          <w:szCs w:val="20"/>
        </w:rPr>
        <w:t>601 56</w:t>
      </w:r>
      <w:r w:rsidR="00467BB1" w:rsidRPr="001917F1">
        <w:rPr>
          <w:rFonts w:ascii="Calibri" w:hAnsi="Calibri"/>
          <w:sz w:val="20"/>
          <w:szCs w:val="20"/>
        </w:rPr>
        <w:t xml:space="preserve">0 164 </w:t>
      </w:r>
    </w:p>
    <w:p w14:paraId="066B0EDA" w14:textId="77777777" w:rsidR="00073C14" w:rsidRPr="001917F1" w:rsidRDefault="00073C14" w:rsidP="00614467">
      <w:pPr>
        <w:widowControl w:val="0"/>
        <w:suppressAutoHyphens/>
        <w:jc w:val="both"/>
        <w:rPr>
          <w:rFonts w:ascii="Calibri" w:hAnsi="Calibri"/>
          <w:bCs/>
          <w:sz w:val="20"/>
          <w:szCs w:val="20"/>
        </w:rPr>
      </w:pPr>
    </w:p>
    <w:p w14:paraId="542565E9" w14:textId="77777777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Ve věcech smluvních:</w:t>
      </w:r>
    </w:p>
    <w:p w14:paraId="39C375A2" w14:textId="77777777" w:rsidR="00C54DAA" w:rsidRDefault="00C54DAA" w:rsidP="00073C14">
      <w:pPr>
        <w:widowControl w:val="0"/>
        <w:suppressAutoHyphens/>
        <w:ind w:left="708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RNDr. Michael Prouza, Ph.D., ředitel</w:t>
      </w:r>
    </w:p>
    <w:p w14:paraId="6E192B03" w14:textId="2FEF6CD4" w:rsidR="00073C14" w:rsidRPr="001917F1" w:rsidRDefault="00073C14" w:rsidP="00073C14">
      <w:pPr>
        <w:widowControl w:val="0"/>
        <w:suppressAutoHyphens/>
        <w:ind w:left="708"/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 xml:space="preserve">E-mail: </w:t>
      </w:r>
      <w:r w:rsidR="00C54DAA" w:rsidRPr="00C54DAA">
        <w:rPr>
          <w:rFonts w:ascii="Calibri" w:hAnsi="Calibri"/>
          <w:bCs/>
          <w:sz w:val="20"/>
          <w:szCs w:val="20"/>
        </w:rPr>
        <w:t>prouza@fzu.cz</w:t>
      </w:r>
      <w:r w:rsidRPr="001917F1">
        <w:rPr>
          <w:rFonts w:ascii="Calibri" w:hAnsi="Calibri"/>
          <w:bCs/>
          <w:sz w:val="20"/>
          <w:szCs w:val="20"/>
        </w:rPr>
        <w:t>, tel.: (+420) 266 052 12</w:t>
      </w:r>
      <w:r w:rsidR="00C54DAA">
        <w:rPr>
          <w:rFonts w:ascii="Calibri" w:hAnsi="Calibri"/>
          <w:bCs/>
          <w:sz w:val="20"/>
          <w:szCs w:val="20"/>
        </w:rPr>
        <w:t>3</w:t>
      </w:r>
    </w:p>
    <w:p w14:paraId="5694076D" w14:textId="77777777" w:rsidR="00073C14" w:rsidRPr="001917F1" w:rsidRDefault="00073C14" w:rsidP="00073C14">
      <w:pPr>
        <w:widowControl w:val="0"/>
        <w:suppressAutoHyphens/>
        <w:ind w:left="709"/>
        <w:jc w:val="both"/>
        <w:rPr>
          <w:rFonts w:ascii="Calibri" w:hAnsi="Calibri"/>
          <w:bCs/>
          <w:sz w:val="20"/>
          <w:szCs w:val="20"/>
        </w:rPr>
      </w:pPr>
    </w:p>
    <w:p w14:paraId="07EDCBD3" w14:textId="77777777" w:rsidR="00C47277" w:rsidRPr="001917F1" w:rsidRDefault="00073C14" w:rsidP="00614467">
      <w:pPr>
        <w:pStyle w:val="Odstavecseseznamem"/>
        <w:numPr>
          <w:ilvl w:val="0"/>
          <w:numId w:val="30"/>
        </w:numPr>
        <w:jc w:val="both"/>
        <w:rPr>
          <w:rFonts w:ascii="Calibri" w:hAnsi="Calibri"/>
          <w:bCs/>
          <w:sz w:val="20"/>
          <w:szCs w:val="20"/>
        </w:rPr>
      </w:pPr>
      <w:r w:rsidRPr="001917F1">
        <w:rPr>
          <w:rFonts w:ascii="Calibri" w:hAnsi="Calibri"/>
          <w:bCs/>
          <w:sz w:val="20"/>
          <w:szCs w:val="20"/>
        </w:rPr>
        <w:t>Není-li v této Smlouvě ujednáno jinak, veškerá oznámení, která mají nebo mohou být učiněna mezi Stranami podle této Smlouvy</w:t>
      </w:r>
      <w:r w:rsidR="00333826" w:rsidRPr="001917F1">
        <w:rPr>
          <w:rFonts w:ascii="Calibri" w:hAnsi="Calibri"/>
          <w:bCs/>
          <w:sz w:val="20"/>
          <w:szCs w:val="20"/>
        </w:rPr>
        <w:t>,</w:t>
      </w:r>
      <w:r w:rsidRPr="001917F1">
        <w:rPr>
          <w:rFonts w:ascii="Calibri" w:hAnsi="Calibri"/>
          <w:bCs/>
          <w:sz w:val="20"/>
          <w:szCs w:val="20"/>
        </w:rPr>
        <w:t xml:space="preserve"> musí být vyhotovena písemně a doručena druhé Smluvní straně mezinárodně uznávanou doručovatelskou službou (Federal Express, DHL apod.), osobně (s písemným potvrzením o převzetí) nebo doporučenou zásilkou. </w:t>
      </w:r>
      <w:r w:rsidR="00C47277" w:rsidRPr="001917F1">
        <w:rPr>
          <w:rFonts w:ascii="Calibri" w:hAnsi="Calibri"/>
          <w:bCs/>
          <w:sz w:val="20"/>
          <w:szCs w:val="20"/>
        </w:rPr>
        <w:t>Písemnost se považuje za doručenou, i když se adresát o uložení nedozvěděl, a to následující den po jejím uložení na poště. To platí i v případě, že nebyla doručena na změněnou adresu bydliště nebo sídla, pokud ji příslušná smluvní strana druhé smluvní straně písemně neoznámí.</w:t>
      </w:r>
    </w:p>
    <w:p w14:paraId="48B10E5B" w14:textId="77777777" w:rsidR="00073C14" w:rsidRPr="001917F1" w:rsidRDefault="00073C14" w:rsidP="00073C14">
      <w:pPr>
        <w:tabs>
          <w:tab w:val="left" w:pos="1080"/>
        </w:tabs>
        <w:autoSpaceDE w:val="0"/>
        <w:autoSpaceDN w:val="0"/>
        <w:adjustRightInd w:val="0"/>
        <w:spacing w:line="240" w:lineRule="atLeast"/>
        <w:ind w:right="46"/>
        <w:jc w:val="both"/>
        <w:rPr>
          <w:rFonts w:ascii="Calibri" w:hAnsi="Calibri"/>
          <w:sz w:val="20"/>
          <w:szCs w:val="20"/>
        </w:rPr>
      </w:pPr>
    </w:p>
    <w:p w14:paraId="4B809572" w14:textId="77777777" w:rsidR="00073C14" w:rsidRPr="001917F1" w:rsidRDefault="00073C14" w:rsidP="00073C14">
      <w:pPr>
        <w:rPr>
          <w:rFonts w:ascii="Calibri" w:hAnsi="Calibri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606"/>
      </w:tblGrid>
      <w:tr w:rsidR="00073C14" w:rsidRPr="001917F1" w14:paraId="5DA91AD7" w14:textId="77777777" w:rsidTr="00586B82">
        <w:tc>
          <w:tcPr>
            <w:tcW w:w="9606" w:type="dxa"/>
          </w:tcPr>
          <w:p w14:paraId="1EF20ED5" w14:textId="77777777" w:rsidR="00073C14" w:rsidRPr="001917F1" w:rsidRDefault="00073C14" w:rsidP="00586B82">
            <w:pPr>
              <w:pStyle w:val="Nadpis7"/>
              <w:snapToGrid w:val="0"/>
              <w:spacing w:before="0" w:after="0"/>
              <w:jc w:val="both"/>
              <w:rPr>
                <w:rFonts w:ascii="Calibri" w:hAnsi="Calibri"/>
                <w:b/>
                <w:sz w:val="20"/>
                <w:szCs w:val="20"/>
                <w:u w:val="single"/>
              </w:rPr>
            </w:pP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X</w:t>
            </w:r>
            <w:r w:rsidR="00C92A05"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II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>.</w:t>
            </w:r>
            <w:r w:rsidRPr="001917F1">
              <w:rPr>
                <w:rFonts w:ascii="Calibri" w:hAnsi="Calibri"/>
                <w:b/>
                <w:sz w:val="20"/>
                <w:szCs w:val="20"/>
                <w:u w:val="single"/>
              </w:rPr>
              <w:tab/>
              <w:t>Závěrečná a jiná ujednání</w:t>
            </w:r>
          </w:p>
          <w:p w14:paraId="472FC1BE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E2870FD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Smlouva představuje úplnou a ucelenou smlouvu mezi Kupujícím a Prodávajícím.</w:t>
            </w:r>
          </w:p>
          <w:p w14:paraId="40836104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0B2DBEC2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Pokud se jakékoliv ustanovení této Smlouvy později ukáže nebo bude určeno jako neplatné, neúčinné nebo nevynutitelné, pak taková neplatnost, neúčinnost nebo nevynutitelnost nezpůsobuje neplatnost, neúčinnost nebo nevynutitelnost Smlouvy jako celku. V takovém případě se Strany zavazují bez zbytečného prodlení nahradit po vzájemné dohodě neplatné, neúčinné nebo nevynutitelné ustanovení Smlouvy novým ustanovením, jež nejblíže, v rozsahu povoleném právními předpisy České republiky, odpovídá úmyslu smluvních stran v době uzavření této Smlouvy.</w:t>
            </w:r>
          </w:p>
          <w:p w14:paraId="74FBC5F5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9E62BA8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Tato Smlouva nabývá platnosti a účinnosti dnem jejího podpisu oprávněnými osobami obou Stran.</w:t>
            </w:r>
          </w:p>
          <w:p w14:paraId="0E25BC5A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8B786F6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 xml:space="preserve">Tuto Smlouvu lze doplnit nebo měnit výlučně formou písemných očíslovaných dodatků, opatřených časovým a místním určením a podepsaných oprávněnými zástupci Stran. </w:t>
            </w:r>
          </w:p>
          <w:p w14:paraId="13C16309" w14:textId="77777777" w:rsidR="00073C14" w:rsidRPr="001917F1" w:rsidRDefault="00073C14" w:rsidP="00586B82">
            <w:pPr>
              <w:widowControl w:val="0"/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D0117AC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Prodávající se za podmínek stanovených touto Smlouvou zavazuje:</w:t>
            </w:r>
          </w:p>
          <w:p w14:paraId="2DF625A9" w14:textId="0F2ECAE6" w:rsidR="00073C14" w:rsidRPr="001917F1" w:rsidRDefault="00073C14" w:rsidP="00586B82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archivovat veškeré písemnosti zhotovené pro plnění předmětu dle této Smlouvy a kdykoli po tuto dobu umožnit Kupujícímu přístup k těmto archivovaným písemnostem, a to do roku </w:t>
            </w:r>
            <w:r w:rsidR="002522DD" w:rsidRPr="001917F1">
              <w:rPr>
                <w:rFonts w:ascii="Calibri" w:hAnsi="Calibri"/>
                <w:sz w:val="20"/>
                <w:szCs w:val="20"/>
              </w:rPr>
              <w:t>202</w:t>
            </w:r>
            <w:r w:rsidR="002522DD">
              <w:rPr>
                <w:rFonts w:ascii="Calibri" w:hAnsi="Calibri"/>
                <w:sz w:val="20"/>
                <w:szCs w:val="20"/>
              </w:rPr>
              <w:t>7</w:t>
            </w:r>
            <w:r w:rsidRPr="001917F1">
              <w:rPr>
                <w:rFonts w:ascii="Calibri" w:hAnsi="Calibri"/>
                <w:sz w:val="20"/>
                <w:szCs w:val="20"/>
              </w:rPr>
              <w:t>, Kupující je oprávněn po uplynutí 10 let od ukončení plnění podle této Smlouvy od Prodávajícího výše uvedené dokumenty bezplatně převzít;</w:t>
            </w:r>
          </w:p>
          <w:p w14:paraId="570F87C1" w14:textId="39FA9EB7" w:rsidR="00073C14" w:rsidRPr="001917F1" w:rsidRDefault="00073C14" w:rsidP="005B589B">
            <w:pPr>
              <w:numPr>
                <w:ilvl w:val="0"/>
                <w:numId w:val="17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jako osoba povinná dle ust. § 2 písm. e) zákona č. 320/2001 Sb., o finanční kontrole ve veřejné správě, v platném znění, spolupůsobit při výkonu finanční kontroly, mj. umožnit Řídícímu orgánu </w:t>
            </w:r>
            <w:r w:rsidR="00BE36A1">
              <w:rPr>
                <w:rFonts w:ascii="Calibri" w:hAnsi="Calibri"/>
                <w:sz w:val="20"/>
                <w:szCs w:val="20"/>
              </w:rPr>
              <w:t>OP VVV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</w:t>
            </w:r>
            <w:r w:rsidR="006F7CBB" w:rsidRPr="001917F1">
              <w:rPr>
                <w:rFonts w:ascii="Calibri" w:hAnsi="Calibri"/>
                <w:sz w:val="20"/>
                <w:szCs w:val="20"/>
              </w:rPr>
              <w:t xml:space="preserve">a/nebo </w:t>
            </w:r>
            <w:r w:rsidR="00BE36A1" w:rsidRPr="001917F1">
              <w:rPr>
                <w:rFonts w:ascii="Calibri" w:eastAsia="Lucida Sans Unicode" w:hAnsi="Calibri"/>
                <w:sz w:val="20"/>
                <w:szCs w:val="20"/>
              </w:rPr>
              <w:t>Řídící</w:t>
            </w:r>
            <w:r w:rsidR="00BE36A1">
              <w:rPr>
                <w:rFonts w:ascii="Calibri" w:eastAsia="Lucida Sans Unicode" w:hAnsi="Calibri"/>
                <w:sz w:val="20"/>
                <w:szCs w:val="20"/>
              </w:rPr>
              <w:t>mu</w:t>
            </w:r>
            <w:r w:rsidR="00BE36A1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="006F7CBB" w:rsidRPr="001917F1">
              <w:rPr>
                <w:rFonts w:ascii="Calibri" w:eastAsia="Lucida Sans Unicode" w:hAnsi="Calibri"/>
                <w:sz w:val="20"/>
                <w:szCs w:val="20"/>
              </w:rPr>
              <w:t>orgánu</w:t>
            </w:r>
            <w:r w:rsidR="009872B8">
              <w:rPr>
                <w:rFonts w:ascii="Calibri" w:eastAsia="Lucida Sans Unicode" w:hAnsi="Calibri"/>
                <w:sz w:val="20"/>
                <w:szCs w:val="20"/>
              </w:rPr>
              <w:t xml:space="preserve"> případně jinému orgánu</w:t>
            </w:r>
            <w:r w:rsidR="006F7CBB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="00BE36A1">
              <w:rPr>
                <w:rFonts w:ascii="Calibri" w:eastAsia="Lucida Sans Unicode" w:hAnsi="Calibri"/>
                <w:sz w:val="20"/>
                <w:szCs w:val="20"/>
              </w:rPr>
              <w:t>z</w:t>
            </w:r>
            <w:r w:rsidR="009872B8">
              <w:rPr>
                <w:rFonts w:ascii="Calibri" w:eastAsia="Lucida Sans Unicode" w:hAnsi="Calibri"/>
                <w:sz w:val="20"/>
                <w:szCs w:val="20"/>
              </w:rPr>
              <w:t xml:space="preserve"> jiného </w:t>
            </w:r>
            <w:r w:rsidR="00BE36A1">
              <w:rPr>
                <w:rFonts w:ascii="Calibri" w:eastAsia="Lucida Sans Unicode" w:hAnsi="Calibri"/>
                <w:sz w:val="20"/>
                <w:szCs w:val="20"/>
              </w:rPr>
              <w:t>Projekt</w:t>
            </w:r>
            <w:r w:rsidR="009872B8">
              <w:rPr>
                <w:rFonts w:ascii="Calibri" w:eastAsia="Lucida Sans Unicode" w:hAnsi="Calibri"/>
                <w:sz w:val="20"/>
                <w:szCs w:val="20"/>
              </w:rPr>
              <w:t>u oprávněnému provádět finanční kontrolu a související úkony</w:t>
            </w:r>
            <w:r w:rsidR="006F7CBB" w:rsidRPr="001917F1">
              <w:rPr>
                <w:rFonts w:ascii="Calibri" w:eastAsia="Lucida Sans Unicode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přístup i k těm částem nabídek, smluv a souvisejících dokumentů, které podléhají ochraně podle zvláštních právních předpisů (např. obchodní tajemství, utajované skutečnosti), a to za </w:t>
            </w:r>
            <w:r w:rsidRPr="001917F1">
              <w:rPr>
                <w:rFonts w:ascii="Calibri" w:hAnsi="Calibri"/>
                <w:sz w:val="20"/>
                <w:szCs w:val="20"/>
              </w:rPr>
              <w:lastRenderedPageBreak/>
              <w:t>předpokladu, že budou splněny požadavky kladené právními předpisy (např. § 11 písm. c) a d), § 12 odst. 2 písm. f) zákona  č. 552/1991</w:t>
            </w:r>
            <w:r w:rsidR="00F0601B">
              <w:rPr>
                <w:rFonts w:ascii="Calibri" w:hAnsi="Calibri"/>
                <w:sz w:val="20"/>
                <w:szCs w:val="20"/>
              </w:rPr>
              <w:t xml:space="preserve"> Sb.</w:t>
            </w:r>
            <w:r w:rsidRPr="001917F1">
              <w:rPr>
                <w:rFonts w:ascii="Calibri" w:hAnsi="Calibri"/>
                <w:sz w:val="20"/>
                <w:szCs w:val="20"/>
              </w:rPr>
              <w:t>, o s</w:t>
            </w:r>
            <w:r w:rsidR="005B589B" w:rsidRPr="001917F1">
              <w:rPr>
                <w:rFonts w:ascii="Calibri" w:hAnsi="Calibri"/>
                <w:sz w:val="20"/>
                <w:szCs w:val="20"/>
              </w:rPr>
              <w:t>tátní kontrole, v platném znění.</w:t>
            </w:r>
          </w:p>
          <w:p w14:paraId="09D7DC45" w14:textId="77777777" w:rsidR="005B589B" w:rsidRPr="001917F1" w:rsidRDefault="005B589B" w:rsidP="005B589B">
            <w:pPr>
              <w:ind w:left="72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929FEC9" w14:textId="62A42524" w:rsidR="002401E2" w:rsidRPr="002401E2" w:rsidRDefault="002401E2" w:rsidP="00E93165">
            <w:pPr>
              <w:pStyle w:val="Odstavecseseznamem"/>
              <w:numPr>
                <w:ilvl w:val="6"/>
                <w:numId w:val="37"/>
              </w:numPr>
              <w:ind w:left="345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Smluvní strany souhlasí s uveřejněním plného znění této Smlouvy včetně jejích příloh v registru smluv podle zákona č. 340/2015 Sb., o registru smluv</w:t>
            </w:r>
            <w:r w:rsidR="00F0601B">
              <w:rPr>
                <w:rFonts w:ascii="Calibri" w:hAnsi="Calibri"/>
                <w:sz w:val="20"/>
                <w:szCs w:val="20"/>
              </w:rPr>
              <w:t>, ve znění pozdějších předpisů</w:t>
            </w:r>
            <w:r w:rsidRPr="002401E2">
              <w:rPr>
                <w:rFonts w:ascii="Calibri" w:hAnsi="Calibri"/>
                <w:sz w:val="20"/>
                <w:szCs w:val="20"/>
              </w:rPr>
              <w:t>.</w:t>
            </w:r>
          </w:p>
          <w:p w14:paraId="1B2035F2" w14:textId="77777777" w:rsidR="002401E2" w:rsidRDefault="002401E2" w:rsidP="002401E2">
            <w:pPr>
              <w:pStyle w:val="Odstavecseseznamem"/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3DC23EFC" w14:textId="77777777" w:rsidR="00073C14" w:rsidRPr="002401E2" w:rsidRDefault="00073C14" w:rsidP="002401E2">
            <w:pPr>
              <w:pStyle w:val="Odstavecseseznamem"/>
              <w:numPr>
                <w:ilvl w:val="6"/>
                <w:numId w:val="3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 xml:space="preserve">Tato Smlouva je sepsána v českém jazyce ve 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 xml:space="preserve">čtyřech 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(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>4</w:t>
            </w:r>
            <w:r w:rsidRPr="002401E2">
              <w:rPr>
                <w:rFonts w:ascii="Calibri" w:hAnsi="Calibri"/>
                <w:sz w:val="20"/>
                <w:szCs w:val="20"/>
              </w:rPr>
              <w:t xml:space="preserve">) vyhotoveních, z nichž každé vyhotovení má povahu originálu. Každá ze Smluvních stran obdrží po 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 xml:space="preserve">dvou 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(</w:t>
            </w:r>
            <w:r w:rsidR="00A57F37" w:rsidRPr="002401E2">
              <w:rPr>
                <w:rFonts w:ascii="Calibri" w:hAnsi="Calibri"/>
                <w:sz w:val="20"/>
                <w:szCs w:val="20"/>
              </w:rPr>
              <w:t>2</w:t>
            </w:r>
            <w:r w:rsidR="005B589B" w:rsidRPr="002401E2">
              <w:rPr>
                <w:rFonts w:ascii="Calibri" w:hAnsi="Calibri"/>
                <w:sz w:val="20"/>
                <w:szCs w:val="20"/>
              </w:rPr>
              <w:t>) vyhotovení</w:t>
            </w:r>
            <w:r w:rsidRPr="002401E2">
              <w:rPr>
                <w:rFonts w:ascii="Calibri" w:hAnsi="Calibri"/>
                <w:sz w:val="20"/>
                <w:szCs w:val="20"/>
              </w:rPr>
              <w:t>. Nedílnou součástí Smlouvy jsou tyto přílohy:</w:t>
            </w:r>
          </w:p>
          <w:p w14:paraId="5FF71A9E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25C50DC5" w14:textId="77777777" w:rsidR="00073C14" w:rsidRPr="001917F1" w:rsidRDefault="00073C14" w:rsidP="00586B82">
            <w:pPr>
              <w:widowControl w:val="0"/>
              <w:suppressAutoHyphens/>
              <w:ind w:left="709"/>
              <w:jc w:val="both"/>
              <w:rPr>
                <w:rFonts w:ascii="Calibri" w:hAnsi="Calibri"/>
                <w:sz w:val="20"/>
                <w:szCs w:val="20"/>
              </w:rPr>
            </w:pPr>
            <w:r w:rsidRPr="009164AB">
              <w:rPr>
                <w:rFonts w:ascii="Calibri" w:hAnsi="Calibri"/>
                <w:sz w:val="20"/>
                <w:szCs w:val="20"/>
              </w:rPr>
              <w:t xml:space="preserve">Příloha č. </w:t>
            </w:r>
            <w:r w:rsidR="00614467" w:rsidRPr="009164AB">
              <w:rPr>
                <w:rFonts w:ascii="Calibri" w:hAnsi="Calibri"/>
                <w:sz w:val="20"/>
                <w:szCs w:val="20"/>
              </w:rPr>
              <w:t>A</w:t>
            </w:r>
            <w:r w:rsidRPr="009164AB">
              <w:rPr>
                <w:rFonts w:ascii="Calibri" w:hAnsi="Calibri"/>
                <w:sz w:val="20"/>
                <w:szCs w:val="20"/>
              </w:rPr>
              <w:t xml:space="preserve">: </w:t>
            </w:r>
            <w:r w:rsidR="00614467" w:rsidRPr="009164AB">
              <w:rPr>
                <w:rFonts w:ascii="Calibri" w:eastAsiaTheme="minorHAnsi" w:hAnsi="Calibri"/>
                <w:sz w:val="20"/>
                <w:szCs w:val="20"/>
              </w:rPr>
              <w:t>Modelová</w:t>
            </w:r>
            <w:r w:rsidR="00614467" w:rsidRPr="001917F1">
              <w:rPr>
                <w:rFonts w:ascii="Calibri" w:eastAsiaTheme="minorHAnsi" w:hAnsi="Calibri"/>
                <w:sz w:val="20"/>
                <w:szCs w:val="20"/>
              </w:rPr>
              <w:t xml:space="preserve"> tabulka předpokládaných </w:t>
            </w:r>
            <w:r w:rsidR="009F016A">
              <w:rPr>
                <w:rFonts w:ascii="Calibri" w:eastAsiaTheme="minorHAnsi" w:hAnsi="Calibri"/>
                <w:sz w:val="20"/>
                <w:szCs w:val="20"/>
              </w:rPr>
              <w:t xml:space="preserve">propagačních tiskovin </w:t>
            </w:r>
            <w:r w:rsidR="00614467" w:rsidRPr="001917F1">
              <w:rPr>
                <w:rFonts w:ascii="Calibri" w:eastAsiaTheme="minorHAnsi" w:hAnsi="Calibri"/>
                <w:sz w:val="20"/>
                <w:szCs w:val="20"/>
              </w:rPr>
              <w:t xml:space="preserve"> </w:t>
            </w:r>
          </w:p>
          <w:p w14:paraId="13AE0766" w14:textId="77777777" w:rsidR="001917F1" w:rsidRPr="001917F1" w:rsidRDefault="001917F1" w:rsidP="00614467">
            <w:pPr>
              <w:widowControl w:val="0"/>
              <w:suppressAutoHyphens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165E9CD0" w14:textId="77777777" w:rsidR="002401E2" w:rsidRPr="002401E2" w:rsidRDefault="002401E2" w:rsidP="00560901">
            <w:pPr>
              <w:pStyle w:val="Odstavecseseznamem"/>
              <w:numPr>
                <w:ilvl w:val="0"/>
                <w:numId w:val="47"/>
              </w:numPr>
              <w:ind w:left="345"/>
              <w:jc w:val="both"/>
              <w:rPr>
                <w:rFonts w:ascii="Calibri" w:hAnsi="Calibri"/>
                <w:vanish/>
                <w:sz w:val="20"/>
                <w:szCs w:val="20"/>
              </w:rPr>
            </w:pPr>
          </w:p>
          <w:p w14:paraId="46B29959" w14:textId="77777777" w:rsidR="00073C14" w:rsidRDefault="00073C14" w:rsidP="002401E2">
            <w:pPr>
              <w:pStyle w:val="Odstavecseseznamem"/>
              <w:numPr>
                <w:ilvl w:val="0"/>
                <w:numId w:val="47"/>
              </w:numPr>
              <w:ind w:left="345"/>
              <w:jc w:val="both"/>
              <w:rPr>
                <w:rFonts w:ascii="Calibri" w:hAnsi="Calibri"/>
                <w:sz w:val="20"/>
                <w:szCs w:val="20"/>
              </w:rPr>
            </w:pPr>
            <w:r w:rsidRPr="002401E2">
              <w:rPr>
                <w:rFonts w:ascii="Calibri" w:hAnsi="Calibri"/>
                <w:sz w:val="20"/>
                <w:szCs w:val="20"/>
              </w:rPr>
              <w:t>Strany stvrzují Smlouvu podpisem na důkaz souhlasu s celým jejím obsahem.</w:t>
            </w:r>
          </w:p>
          <w:p w14:paraId="4CB1D79A" w14:textId="77777777" w:rsidR="002401E2" w:rsidRPr="002401E2" w:rsidRDefault="002401E2" w:rsidP="002401E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  <w:tr w:rsidR="00073C14" w:rsidRPr="001917F1" w14:paraId="687FADF0" w14:textId="77777777" w:rsidTr="00586B82">
        <w:tc>
          <w:tcPr>
            <w:tcW w:w="9606" w:type="dxa"/>
          </w:tcPr>
          <w:p w14:paraId="3B779986" w14:textId="77777777" w:rsidR="00073C14" w:rsidRPr="001917F1" w:rsidRDefault="00073C14" w:rsidP="00586B82">
            <w:pPr>
              <w:pStyle w:val="Nadpis7"/>
              <w:snapToGrid w:val="0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6498756" w14:textId="77777777" w:rsidR="00073C14" w:rsidRPr="001917F1" w:rsidRDefault="00073C14" w:rsidP="00586B82">
            <w:pPr>
              <w:pStyle w:val="Nadpis7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7DD9F064" w14:textId="68690887" w:rsidR="00A22C16" w:rsidRPr="001917F1" w:rsidRDefault="00073C14" w:rsidP="00A22C16">
            <w:pPr>
              <w:pStyle w:val="Nadpis7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V Praze dne ____________,</w:t>
            </w:r>
            <w:r w:rsidR="009872B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907B41" w:rsidRPr="001917F1">
              <w:rPr>
                <w:rFonts w:ascii="Calibri" w:hAnsi="Calibri"/>
                <w:sz w:val="20"/>
                <w:szCs w:val="20"/>
              </w:rPr>
              <w:t>201</w:t>
            </w:r>
            <w:r w:rsidR="00F110EB">
              <w:rPr>
                <w:rFonts w:ascii="Calibri" w:hAnsi="Calibri"/>
                <w:sz w:val="20"/>
                <w:szCs w:val="20"/>
              </w:rPr>
              <w:t>7</w:t>
            </w:r>
            <w:r w:rsidR="00A22C16" w:rsidRPr="001917F1">
              <w:rPr>
                <w:rFonts w:ascii="Calibri" w:hAnsi="Calibri"/>
                <w:sz w:val="20"/>
                <w:szCs w:val="20"/>
              </w:rPr>
              <w:t xml:space="preserve">                                           V </w:t>
            </w:r>
            <w:r w:rsidR="00E00692">
              <w:rPr>
                <w:rFonts w:ascii="Calibri" w:hAnsi="Calibri"/>
                <w:sz w:val="20"/>
                <w:szCs w:val="20"/>
              </w:rPr>
              <w:t xml:space="preserve">Ostravě </w:t>
            </w:r>
            <w:r w:rsidR="00A22C16" w:rsidRPr="001917F1">
              <w:rPr>
                <w:rFonts w:ascii="Calibri" w:hAnsi="Calibri"/>
                <w:sz w:val="20"/>
                <w:szCs w:val="20"/>
              </w:rPr>
              <w:t>dne ____________,</w:t>
            </w:r>
            <w:r w:rsidR="009872B8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22C16" w:rsidRPr="001917F1">
              <w:rPr>
                <w:rFonts w:ascii="Calibri" w:hAnsi="Calibri"/>
                <w:sz w:val="20"/>
                <w:szCs w:val="20"/>
              </w:rPr>
              <w:t>201</w:t>
            </w:r>
            <w:r w:rsidR="00F110EB">
              <w:rPr>
                <w:rFonts w:ascii="Calibri" w:hAnsi="Calibri"/>
                <w:sz w:val="20"/>
                <w:szCs w:val="20"/>
              </w:rPr>
              <w:t>7</w:t>
            </w:r>
          </w:p>
          <w:p w14:paraId="2CE819CD" w14:textId="77777777" w:rsidR="00073C14" w:rsidRPr="001917F1" w:rsidRDefault="00073C14" w:rsidP="00586B82">
            <w:pPr>
              <w:pStyle w:val="Nadpis7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</w:p>
          <w:p w14:paraId="5F328F7C" w14:textId="77777777" w:rsidR="00C07384" w:rsidRPr="001917F1" w:rsidRDefault="00C07384" w:rsidP="00C07384">
            <w:pPr>
              <w:rPr>
                <w:sz w:val="20"/>
                <w:szCs w:val="20"/>
              </w:rPr>
            </w:pPr>
          </w:p>
          <w:p w14:paraId="31B762DC" w14:textId="77777777" w:rsidR="00073C14" w:rsidRPr="001917F1" w:rsidRDefault="001917F1" w:rsidP="00586B82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Kupující:                                                                                           Prodávající:</w:t>
            </w:r>
          </w:p>
          <w:p w14:paraId="63587174" w14:textId="2079183C" w:rsidR="00073C14" w:rsidRPr="001917F1" w:rsidRDefault="00073C14" w:rsidP="00586B82">
            <w:pPr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Za: Fyzikální ústav AV ČR, v. v. i.                                                   Za:</w:t>
            </w:r>
            <w:r w:rsidR="00E00692">
              <w:rPr>
                <w:rFonts w:ascii="Calibri" w:hAnsi="Calibri"/>
                <w:sz w:val="20"/>
                <w:szCs w:val="20"/>
              </w:rPr>
              <w:t xml:space="preserve"> X-MEDIA servis s.r.o.</w:t>
            </w:r>
          </w:p>
          <w:p w14:paraId="53055FAF" w14:textId="77777777" w:rsidR="00073C14" w:rsidRPr="001917F1" w:rsidRDefault="00073C14" w:rsidP="00586B82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 xml:space="preserve">__________________________                                               </w:t>
            </w:r>
            <w:r w:rsidR="00C54DAA">
              <w:rPr>
                <w:rFonts w:ascii="Calibri" w:hAnsi="Calibri"/>
                <w:sz w:val="20"/>
                <w:szCs w:val="20"/>
              </w:rPr>
              <w:t xml:space="preserve">   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 ________________________</w:t>
            </w:r>
          </w:p>
          <w:p w14:paraId="10348FAC" w14:textId="7888EE68" w:rsidR="00073C14" w:rsidRPr="001917F1" w:rsidRDefault="00073C14" w:rsidP="00586B82">
            <w:pPr>
              <w:tabs>
                <w:tab w:val="left" w:pos="993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Jméno: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</w:r>
            <w:r w:rsidR="00C54DAA">
              <w:rPr>
                <w:rFonts w:ascii="Calibri" w:hAnsi="Calibri"/>
                <w:sz w:val="20"/>
                <w:szCs w:val="20"/>
              </w:rPr>
              <w:t>RNDr. Michael Prouza, Ph.D.</w:t>
            </w:r>
            <w:r w:rsidRPr="001917F1">
              <w:rPr>
                <w:rFonts w:ascii="Calibri" w:hAnsi="Calibri"/>
                <w:sz w:val="20"/>
                <w:szCs w:val="20"/>
              </w:rPr>
              <w:t xml:space="preserve">.                                 </w:t>
            </w:r>
            <w:r w:rsidR="00C54DAA"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1917F1">
              <w:rPr>
                <w:rFonts w:ascii="Calibri" w:hAnsi="Calibri"/>
                <w:sz w:val="20"/>
                <w:szCs w:val="20"/>
              </w:rPr>
              <w:t>Jméno:</w:t>
            </w:r>
            <w:r w:rsidR="00E00692">
              <w:rPr>
                <w:rFonts w:ascii="Calibri" w:hAnsi="Calibri"/>
                <w:sz w:val="20"/>
                <w:szCs w:val="20"/>
              </w:rPr>
              <w:t xml:space="preserve"> Jakub Sedláček</w:t>
            </w:r>
          </w:p>
          <w:p w14:paraId="4B787DD2" w14:textId="382F1606" w:rsidR="00073C14" w:rsidRPr="001917F1" w:rsidRDefault="00073C14">
            <w:pPr>
              <w:tabs>
                <w:tab w:val="left" w:pos="993"/>
              </w:tabs>
              <w:jc w:val="both"/>
              <w:rPr>
                <w:rFonts w:ascii="Calibri" w:hAnsi="Calibri"/>
                <w:sz w:val="20"/>
                <w:szCs w:val="20"/>
              </w:rPr>
            </w:pPr>
            <w:r w:rsidRPr="001917F1">
              <w:rPr>
                <w:rFonts w:ascii="Calibri" w:hAnsi="Calibri"/>
                <w:sz w:val="20"/>
                <w:szCs w:val="20"/>
              </w:rPr>
              <w:t>Funkce:</w:t>
            </w:r>
            <w:r w:rsidRPr="001917F1">
              <w:rPr>
                <w:rFonts w:ascii="Calibri" w:hAnsi="Calibri"/>
                <w:sz w:val="20"/>
                <w:szCs w:val="20"/>
              </w:rPr>
              <w:tab/>
              <w:t>ředitel                                                                          Funkce:</w:t>
            </w:r>
            <w:r w:rsidR="00E00692">
              <w:rPr>
                <w:rFonts w:ascii="Calibri" w:hAnsi="Calibri"/>
                <w:sz w:val="20"/>
                <w:szCs w:val="20"/>
              </w:rPr>
              <w:t xml:space="preserve"> jednatel</w:t>
            </w:r>
          </w:p>
        </w:tc>
      </w:tr>
      <w:tr w:rsidR="00C54DAA" w:rsidRPr="001917F1" w14:paraId="217C0A08" w14:textId="77777777" w:rsidTr="00586B82">
        <w:tc>
          <w:tcPr>
            <w:tcW w:w="9606" w:type="dxa"/>
          </w:tcPr>
          <w:p w14:paraId="0540C96D" w14:textId="77777777" w:rsidR="00C54DAA" w:rsidRPr="001917F1" w:rsidRDefault="00C54DAA" w:rsidP="00586B82">
            <w:pPr>
              <w:pStyle w:val="Nadpis7"/>
              <w:snapToGrid w:val="0"/>
              <w:spacing w:before="0" w:after="0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2E99878F" w14:textId="77777777" w:rsidR="00073C14" w:rsidRPr="001917F1" w:rsidRDefault="00073C14" w:rsidP="00073C14">
      <w:pPr>
        <w:rPr>
          <w:rFonts w:ascii="Calibri" w:hAnsi="Calibri"/>
          <w:sz w:val="20"/>
          <w:szCs w:val="20"/>
        </w:rPr>
        <w:sectPr w:rsidR="00073C14" w:rsidRPr="001917F1" w:rsidSect="00E52771">
          <w:headerReference w:type="default" r:id="rId14"/>
          <w:footerReference w:type="even" r:id="rId15"/>
          <w:footerReference w:type="default" r:id="rId16"/>
          <w:pgSz w:w="12240" w:h="15840"/>
          <w:pgMar w:top="1417" w:right="1417" w:bottom="1417" w:left="1417" w:header="1701" w:footer="708" w:gutter="0"/>
          <w:cols w:space="708"/>
          <w:noEndnote/>
          <w:docGrid w:linePitch="326"/>
        </w:sectPr>
      </w:pPr>
    </w:p>
    <w:p w14:paraId="21295A06" w14:textId="77777777" w:rsidR="00B02B35" w:rsidRPr="00CA465D" w:rsidRDefault="00B02B35" w:rsidP="00B02B35">
      <w:pPr>
        <w:rPr>
          <w:rFonts w:ascii="Calibri" w:eastAsia="Lucida Sans Unicode" w:hAnsi="Calibri"/>
          <w:sz w:val="20"/>
          <w:szCs w:val="20"/>
        </w:rPr>
      </w:pPr>
      <w:r w:rsidRPr="00CA465D">
        <w:rPr>
          <w:rFonts w:ascii="Calibri" w:eastAsia="Lucida Sans Unicode" w:hAnsi="Calibri"/>
          <w:sz w:val="20"/>
          <w:szCs w:val="20"/>
        </w:rPr>
        <w:lastRenderedPageBreak/>
        <w:t>Příloha A.</w:t>
      </w:r>
    </w:p>
    <w:p w14:paraId="52F24AB2" w14:textId="77777777" w:rsidR="00C028AA" w:rsidRDefault="00C028AA" w:rsidP="00C07384"/>
    <w:sectPr w:rsidR="00C028AA" w:rsidSect="00E52771">
      <w:pgSz w:w="12240" w:h="15840" w:code="1"/>
      <w:pgMar w:top="1417" w:right="1417" w:bottom="1417" w:left="1417" w:header="1701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6432B90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D4DEBD4" w14:textId="77777777" w:rsidR="00015435" w:rsidRDefault="00015435">
      <w:r>
        <w:separator/>
      </w:r>
    </w:p>
  </w:endnote>
  <w:endnote w:type="continuationSeparator" w:id="0">
    <w:p w14:paraId="606DBDD5" w14:textId="77777777" w:rsidR="00015435" w:rsidRDefault="00015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7E9896" w14:textId="77777777" w:rsidR="00586B82" w:rsidRDefault="00586B82" w:rsidP="00586B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8B09B18" w14:textId="77777777" w:rsidR="00586B82" w:rsidRDefault="00586B82" w:rsidP="00586B8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A7F913" w14:textId="238FD228" w:rsidR="00586B82" w:rsidRDefault="00586B82" w:rsidP="00586B8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1533">
      <w:rPr>
        <w:rStyle w:val="slostrnky"/>
        <w:noProof/>
      </w:rPr>
      <w:t>1</w:t>
    </w:r>
    <w:r>
      <w:rPr>
        <w:rStyle w:val="slostrnky"/>
      </w:rPr>
      <w:fldChar w:fldCharType="end"/>
    </w:r>
  </w:p>
  <w:p w14:paraId="6F0B1934" w14:textId="77777777" w:rsidR="00586B82" w:rsidRDefault="00586B82" w:rsidP="00586B82">
    <w:pPr>
      <w:pStyle w:val="Zpat"/>
      <w:ind w:right="360"/>
      <w:jc w:val="center"/>
    </w:pPr>
  </w:p>
  <w:p w14:paraId="17D2CECA" w14:textId="77777777" w:rsidR="00586B82" w:rsidRDefault="00586B8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FFA097" w14:textId="77777777" w:rsidR="00015435" w:rsidRDefault="00015435">
      <w:r>
        <w:separator/>
      </w:r>
    </w:p>
  </w:footnote>
  <w:footnote w:type="continuationSeparator" w:id="0">
    <w:p w14:paraId="1393C97C" w14:textId="77777777" w:rsidR="00015435" w:rsidRDefault="000154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9D39A" w14:textId="77777777" w:rsidR="00515097" w:rsidRDefault="00901874" w:rsidP="00C40676">
    <w:pPr>
      <w:pStyle w:val="Zhlav"/>
      <w:tabs>
        <w:tab w:val="clear" w:pos="4536"/>
        <w:tab w:val="clear" w:pos="9072"/>
        <w:tab w:val="left" w:pos="3802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6649FD3A" wp14:editId="3F84940E">
          <wp:simplePos x="0" y="0"/>
          <wp:positionH relativeFrom="column">
            <wp:posOffset>370840</wp:posOffset>
          </wp:positionH>
          <wp:positionV relativeFrom="paragraph">
            <wp:posOffset>-799465</wp:posOffset>
          </wp:positionV>
          <wp:extent cx="4878000" cy="817200"/>
          <wp:effectExtent l="0" t="0" r="0" b="2540"/>
          <wp:wrapNone/>
          <wp:docPr id="2" name="Picture 4" descr="Description: Z:\PROJECTS\102 ELI\!!!General_resources\! Identita\templates\resources\version6\NewLogolink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Z:\PROJECTS\102 ELI\!!!General_resources\! Identita\templates\resources\version6\NewLogolink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8000" cy="81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40676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B"/>
    <w:multiLevelType w:val="singleLevel"/>
    <w:tmpl w:val="0000001B"/>
    <w:name w:val="WW8Num1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2F"/>
    <w:multiLevelType w:val="multilevel"/>
    <w:tmpl w:val="0000002F"/>
    <w:name w:val="WW8Num5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1A54B76"/>
    <w:multiLevelType w:val="hybridMultilevel"/>
    <w:tmpl w:val="4A1EC59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38109BA"/>
    <w:multiLevelType w:val="multilevel"/>
    <w:tmpl w:val="E16A47E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>
    <w:nsid w:val="07532806"/>
    <w:multiLevelType w:val="multilevel"/>
    <w:tmpl w:val="BAE2FB3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0F235800"/>
    <w:multiLevelType w:val="multilevel"/>
    <w:tmpl w:val="7F7AD27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0F3B0CDF"/>
    <w:multiLevelType w:val="hybridMultilevel"/>
    <w:tmpl w:val="EA36A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2232EE"/>
    <w:multiLevelType w:val="multilevel"/>
    <w:tmpl w:val="A2EE3750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lowerLetter"/>
      <w:pStyle w:val="Styl1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8">
    <w:nsid w:val="13332DEA"/>
    <w:multiLevelType w:val="multilevel"/>
    <w:tmpl w:val="3468C2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15B73414"/>
    <w:multiLevelType w:val="hybridMultilevel"/>
    <w:tmpl w:val="409AE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86277E"/>
    <w:multiLevelType w:val="multilevel"/>
    <w:tmpl w:val="71A087A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7B81CC7"/>
    <w:multiLevelType w:val="multilevel"/>
    <w:tmpl w:val="D20801F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2">
    <w:nsid w:val="192F5DAC"/>
    <w:multiLevelType w:val="multilevel"/>
    <w:tmpl w:val="CDC6A38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13">
    <w:nsid w:val="1E1D6CA1"/>
    <w:multiLevelType w:val="multilevel"/>
    <w:tmpl w:val="D20801F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hint="default"/>
      </w:rPr>
    </w:lvl>
  </w:abstractNum>
  <w:abstractNum w:abstractNumId="14">
    <w:nsid w:val="22FA0235"/>
    <w:multiLevelType w:val="hybridMultilevel"/>
    <w:tmpl w:val="9306BB12"/>
    <w:lvl w:ilvl="0" w:tplc="5268BF8E">
      <w:start w:val="18"/>
      <w:numFmt w:val="bullet"/>
      <w:lvlText w:val="-"/>
      <w:lvlJc w:val="left"/>
      <w:pPr>
        <w:tabs>
          <w:tab w:val="num" w:pos="2328"/>
        </w:tabs>
        <w:ind w:left="2328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71F02DA"/>
    <w:multiLevelType w:val="hybridMultilevel"/>
    <w:tmpl w:val="36DACF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635C7"/>
    <w:multiLevelType w:val="hybridMultilevel"/>
    <w:tmpl w:val="957AEB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500B53"/>
    <w:multiLevelType w:val="multilevel"/>
    <w:tmpl w:val="42A05BAC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>
    <w:nsid w:val="2E704C74"/>
    <w:multiLevelType w:val="hybridMultilevel"/>
    <w:tmpl w:val="833AEFF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0CF23AD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4347E05"/>
    <w:multiLevelType w:val="hybridMultilevel"/>
    <w:tmpl w:val="CB0635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EB6568"/>
    <w:multiLevelType w:val="hybridMultilevel"/>
    <w:tmpl w:val="21F649D4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FB71AE9"/>
    <w:multiLevelType w:val="hybridMultilevel"/>
    <w:tmpl w:val="2A36A99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1F527C0"/>
    <w:multiLevelType w:val="multilevel"/>
    <w:tmpl w:val="DDE2E9D0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asciiTheme="minorHAnsi" w:hAnsiTheme="minorHAnsi" w:cstheme="minorHAnsi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45464F8C"/>
    <w:multiLevelType w:val="hybridMultilevel"/>
    <w:tmpl w:val="63F636E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61842E1"/>
    <w:multiLevelType w:val="hybridMultilevel"/>
    <w:tmpl w:val="D360A1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47791DFD"/>
    <w:multiLevelType w:val="multilevel"/>
    <w:tmpl w:val="32FE9A0A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>
    <w:nsid w:val="48371D6D"/>
    <w:multiLevelType w:val="hybridMultilevel"/>
    <w:tmpl w:val="8D021C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4B12A0"/>
    <w:multiLevelType w:val="multilevel"/>
    <w:tmpl w:val="5B320A4C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>
    <w:nsid w:val="55E8719F"/>
    <w:multiLevelType w:val="multilevel"/>
    <w:tmpl w:val="A7AE3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567B0486"/>
    <w:multiLevelType w:val="hybridMultilevel"/>
    <w:tmpl w:val="74EE5342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75E7BB0"/>
    <w:multiLevelType w:val="multilevel"/>
    <w:tmpl w:val="A7AE3F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58C41562"/>
    <w:multiLevelType w:val="hybridMultilevel"/>
    <w:tmpl w:val="CD8C092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DB5487"/>
    <w:multiLevelType w:val="hybridMultilevel"/>
    <w:tmpl w:val="15F0D7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07B2281"/>
    <w:multiLevelType w:val="hybridMultilevel"/>
    <w:tmpl w:val="CB1A4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B7FF4"/>
    <w:multiLevelType w:val="hybridMultilevel"/>
    <w:tmpl w:val="33940A8C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46F4982"/>
    <w:multiLevelType w:val="hybridMultilevel"/>
    <w:tmpl w:val="9C504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366D47"/>
    <w:multiLevelType w:val="hybridMultilevel"/>
    <w:tmpl w:val="5036A260"/>
    <w:lvl w:ilvl="0" w:tplc="5268BF8E">
      <w:start w:val="18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8">
    <w:nsid w:val="74650617"/>
    <w:multiLevelType w:val="hybridMultilevel"/>
    <w:tmpl w:val="A9BE8D68"/>
    <w:lvl w:ilvl="0" w:tplc="5268BF8E">
      <w:start w:val="18"/>
      <w:numFmt w:val="bullet"/>
      <w:lvlText w:val="-"/>
      <w:lvlJc w:val="left"/>
      <w:pPr>
        <w:tabs>
          <w:tab w:val="num" w:pos="1608"/>
        </w:tabs>
        <w:ind w:left="160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9">
    <w:nsid w:val="761E273A"/>
    <w:multiLevelType w:val="multilevel"/>
    <w:tmpl w:val="19E85528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>
    <w:nsid w:val="76352591"/>
    <w:multiLevelType w:val="hybridMultilevel"/>
    <w:tmpl w:val="ABBCD65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78F6BDA"/>
    <w:multiLevelType w:val="hybridMultilevel"/>
    <w:tmpl w:val="AB848C68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330668"/>
    <w:multiLevelType w:val="hybridMultilevel"/>
    <w:tmpl w:val="CAEC3F4E"/>
    <w:lvl w:ilvl="0" w:tplc="9F7E2C2A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AFA2004"/>
    <w:multiLevelType w:val="multilevel"/>
    <w:tmpl w:val="A4E44AEC"/>
    <w:lvl w:ilvl="0">
      <w:start w:val="2"/>
      <w:numFmt w:val="none"/>
      <w:lvlText w:val="VIII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8%1.%2"/>
      <w:lvlJc w:val="left"/>
      <w:pPr>
        <w:tabs>
          <w:tab w:val="num" w:pos="720"/>
        </w:tabs>
        <w:ind w:left="720" w:hanging="72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8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</w:lvl>
  </w:abstractNum>
  <w:abstractNum w:abstractNumId="44">
    <w:nsid w:val="7D086415"/>
    <w:multiLevelType w:val="multilevel"/>
    <w:tmpl w:val="AF18A762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5">
    <w:nsid w:val="7E874953"/>
    <w:multiLevelType w:val="multilevel"/>
    <w:tmpl w:val="8AE05B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6">
    <w:nsid w:val="7EC63BD8"/>
    <w:multiLevelType w:val="hybridMultilevel"/>
    <w:tmpl w:val="14985A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3866FF"/>
    <w:multiLevelType w:val="hybridMultilevel"/>
    <w:tmpl w:val="1D2EE2F6"/>
    <w:lvl w:ilvl="0" w:tplc="571E6F8E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FFC4DFB"/>
    <w:multiLevelType w:val="multilevel"/>
    <w:tmpl w:val="9550B2A6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7"/>
  </w:num>
  <w:num w:numId="3">
    <w:abstractNumId w:val="0"/>
  </w:num>
  <w:num w:numId="4">
    <w:abstractNumId w:val="12"/>
  </w:num>
  <w:num w:numId="5">
    <w:abstractNumId w:val="3"/>
  </w:num>
  <w:num w:numId="6">
    <w:abstractNumId w:val="1"/>
  </w:num>
  <w:num w:numId="7">
    <w:abstractNumId w:val="38"/>
  </w:num>
  <w:num w:numId="8">
    <w:abstractNumId w:val="2"/>
  </w:num>
  <w:num w:numId="9">
    <w:abstractNumId w:val="4"/>
  </w:num>
  <w:num w:numId="10">
    <w:abstractNumId w:val="17"/>
  </w:num>
  <w:num w:numId="11">
    <w:abstractNumId w:val="26"/>
  </w:num>
  <w:num w:numId="12">
    <w:abstractNumId w:val="48"/>
  </w:num>
  <w:num w:numId="13">
    <w:abstractNumId w:val="28"/>
  </w:num>
  <w:num w:numId="14">
    <w:abstractNumId w:val="23"/>
  </w:num>
  <w:num w:numId="15">
    <w:abstractNumId w:val="44"/>
  </w:num>
  <w:num w:numId="16">
    <w:abstractNumId w:val="39"/>
  </w:num>
  <w:num w:numId="17">
    <w:abstractNumId w:val="18"/>
  </w:num>
  <w:num w:numId="18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4"/>
  </w:num>
  <w:num w:numId="20">
    <w:abstractNumId w:val="19"/>
  </w:num>
  <w:num w:numId="2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</w:num>
  <w:num w:numId="27">
    <w:abstractNumId w:val="33"/>
  </w:num>
  <w:num w:numId="28">
    <w:abstractNumId w:val="30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7"/>
  </w:num>
  <w:num w:numId="31">
    <w:abstractNumId w:val="46"/>
  </w:num>
  <w:num w:numId="32">
    <w:abstractNumId w:val="8"/>
  </w:num>
  <w:num w:numId="33">
    <w:abstractNumId w:val="4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4"/>
  </w:num>
  <w:num w:numId="35">
    <w:abstractNumId w:val="40"/>
  </w:num>
  <w:num w:numId="36">
    <w:abstractNumId w:val="10"/>
  </w:num>
  <w:num w:numId="37">
    <w:abstractNumId w:val="11"/>
  </w:num>
  <w:num w:numId="38">
    <w:abstractNumId w:val="29"/>
  </w:num>
  <w:num w:numId="39">
    <w:abstractNumId w:val="31"/>
  </w:num>
  <w:num w:numId="40">
    <w:abstractNumId w:val="36"/>
  </w:num>
  <w:num w:numId="41">
    <w:abstractNumId w:val="16"/>
  </w:num>
  <w:num w:numId="42">
    <w:abstractNumId w:val="6"/>
  </w:num>
  <w:num w:numId="43">
    <w:abstractNumId w:val="9"/>
  </w:num>
  <w:num w:numId="44">
    <w:abstractNumId w:val="34"/>
  </w:num>
  <w:num w:numId="45">
    <w:abstractNumId w:val="20"/>
  </w:num>
  <w:num w:numId="46">
    <w:abstractNumId w:val="25"/>
  </w:num>
  <w:num w:numId="47">
    <w:abstractNumId w:val="47"/>
  </w:num>
  <w:num w:numId="48">
    <w:abstractNumId w:val="13"/>
  </w:num>
  <w:num w:numId="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ana Kratěnová">
    <w15:presenceInfo w15:providerId="AD" w15:userId="S-1-5-21-716977298-435121233-440344845-242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14"/>
    <w:rsid w:val="0000318D"/>
    <w:rsid w:val="00011E3F"/>
    <w:rsid w:val="00015435"/>
    <w:rsid w:val="000164F5"/>
    <w:rsid w:val="00017393"/>
    <w:rsid w:val="000200AB"/>
    <w:rsid w:val="00022FE0"/>
    <w:rsid w:val="00025557"/>
    <w:rsid w:val="00031681"/>
    <w:rsid w:val="000433B5"/>
    <w:rsid w:val="000663D7"/>
    <w:rsid w:val="0006703D"/>
    <w:rsid w:val="00073C14"/>
    <w:rsid w:val="000A19A0"/>
    <w:rsid w:val="000A3E24"/>
    <w:rsid w:val="000C59E9"/>
    <w:rsid w:val="000D61EB"/>
    <w:rsid w:val="000E2B7E"/>
    <w:rsid w:val="000F1A5C"/>
    <w:rsid w:val="000F6B95"/>
    <w:rsid w:val="00100E36"/>
    <w:rsid w:val="00101BB4"/>
    <w:rsid w:val="00115E55"/>
    <w:rsid w:val="001217AB"/>
    <w:rsid w:val="0013608B"/>
    <w:rsid w:val="00162B0A"/>
    <w:rsid w:val="00163A0D"/>
    <w:rsid w:val="001748CC"/>
    <w:rsid w:val="00184C84"/>
    <w:rsid w:val="00186A6F"/>
    <w:rsid w:val="00187A30"/>
    <w:rsid w:val="001917F1"/>
    <w:rsid w:val="0019693E"/>
    <w:rsid w:val="00196978"/>
    <w:rsid w:val="001D3DA8"/>
    <w:rsid w:val="001E6D29"/>
    <w:rsid w:val="00222AF9"/>
    <w:rsid w:val="00227189"/>
    <w:rsid w:val="002369D1"/>
    <w:rsid w:val="00237B7C"/>
    <w:rsid w:val="002401E2"/>
    <w:rsid w:val="002522DD"/>
    <w:rsid w:val="00257183"/>
    <w:rsid w:val="0026632A"/>
    <w:rsid w:val="002764D9"/>
    <w:rsid w:val="00277ECB"/>
    <w:rsid w:val="002A0F79"/>
    <w:rsid w:val="002A1233"/>
    <w:rsid w:val="002B272F"/>
    <w:rsid w:val="002B45C2"/>
    <w:rsid w:val="002B463E"/>
    <w:rsid w:val="002F6686"/>
    <w:rsid w:val="00303825"/>
    <w:rsid w:val="003105E9"/>
    <w:rsid w:val="00316DEC"/>
    <w:rsid w:val="00321E5B"/>
    <w:rsid w:val="00327119"/>
    <w:rsid w:val="00333826"/>
    <w:rsid w:val="00360709"/>
    <w:rsid w:val="0036507F"/>
    <w:rsid w:val="003801A8"/>
    <w:rsid w:val="0038291F"/>
    <w:rsid w:val="003A618D"/>
    <w:rsid w:val="003B5A4B"/>
    <w:rsid w:val="003C1A02"/>
    <w:rsid w:val="003D2D35"/>
    <w:rsid w:val="003D3986"/>
    <w:rsid w:val="003D425C"/>
    <w:rsid w:val="003F27E5"/>
    <w:rsid w:val="003F4860"/>
    <w:rsid w:val="0041158A"/>
    <w:rsid w:val="00415D03"/>
    <w:rsid w:val="004316ED"/>
    <w:rsid w:val="004413B5"/>
    <w:rsid w:val="004464A6"/>
    <w:rsid w:val="0045371F"/>
    <w:rsid w:val="00467BB1"/>
    <w:rsid w:val="00474D5E"/>
    <w:rsid w:val="00475B66"/>
    <w:rsid w:val="0048651B"/>
    <w:rsid w:val="00496C11"/>
    <w:rsid w:val="004A1346"/>
    <w:rsid w:val="004B0B27"/>
    <w:rsid w:val="004D69E9"/>
    <w:rsid w:val="004F41C8"/>
    <w:rsid w:val="00504A60"/>
    <w:rsid w:val="00515097"/>
    <w:rsid w:val="00517329"/>
    <w:rsid w:val="0052152F"/>
    <w:rsid w:val="00534DBB"/>
    <w:rsid w:val="005511C6"/>
    <w:rsid w:val="00551533"/>
    <w:rsid w:val="00560901"/>
    <w:rsid w:val="00567656"/>
    <w:rsid w:val="00576A4B"/>
    <w:rsid w:val="0058091A"/>
    <w:rsid w:val="00583218"/>
    <w:rsid w:val="00586B82"/>
    <w:rsid w:val="00591BEB"/>
    <w:rsid w:val="0059439E"/>
    <w:rsid w:val="005A095D"/>
    <w:rsid w:val="005B589B"/>
    <w:rsid w:val="005B7196"/>
    <w:rsid w:val="005D604D"/>
    <w:rsid w:val="005E52F9"/>
    <w:rsid w:val="005F1EC2"/>
    <w:rsid w:val="005F41DF"/>
    <w:rsid w:val="005F50B8"/>
    <w:rsid w:val="00607EF5"/>
    <w:rsid w:val="00614467"/>
    <w:rsid w:val="006248CB"/>
    <w:rsid w:val="006264D4"/>
    <w:rsid w:val="00635998"/>
    <w:rsid w:val="006611D6"/>
    <w:rsid w:val="00663FC2"/>
    <w:rsid w:val="00682CD4"/>
    <w:rsid w:val="006928F3"/>
    <w:rsid w:val="006A0D4B"/>
    <w:rsid w:val="006A1A45"/>
    <w:rsid w:val="006A3518"/>
    <w:rsid w:val="006A74C4"/>
    <w:rsid w:val="006B7E67"/>
    <w:rsid w:val="006C09AB"/>
    <w:rsid w:val="006C247B"/>
    <w:rsid w:val="006D7871"/>
    <w:rsid w:val="006F23BA"/>
    <w:rsid w:val="006F4FA9"/>
    <w:rsid w:val="006F7CBB"/>
    <w:rsid w:val="00712944"/>
    <w:rsid w:val="0071538C"/>
    <w:rsid w:val="00723FBC"/>
    <w:rsid w:val="00724C32"/>
    <w:rsid w:val="00732AB0"/>
    <w:rsid w:val="00735D3B"/>
    <w:rsid w:val="00736500"/>
    <w:rsid w:val="00740AE8"/>
    <w:rsid w:val="007517BB"/>
    <w:rsid w:val="00784080"/>
    <w:rsid w:val="007A328F"/>
    <w:rsid w:val="007A43ED"/>
    <w:rsid w:val="007C343D"/>
    <w:rsid w:val="007C5C84"/>
    <w:rsid w:val="007D6A62"/>
    <w:rsid w:val="007E5859"/>
    <w:rsid w:val="0080795C"/>
    <w:rsid w:val="00817AF5"/>
    <w:rsid w:val="0083032D"/>
    <w:rsid w:val="008323D5"/>
    <w:rsid w:val="00834DA4"/>
    <w:rsid w:val="00857A0D"/>
    <w:rsid w:val="008705CF"/>
    <w:rsid w:val="008863C5"/>
    <w:rsid w:val="0088660D"/>
    <w:rsid w:val="00893642"/>
    <w:rsid w:val="008A718F"/>
    <w:rsid w:val="008E3A74"/>
    <w:rsid w:val="00901874"/>
    <w:rsid w:val="0090570F"/>
    <w:rsid w:val="00906AF7"/>
    <w:rsid w:val="00907B41"/>
    <w:rsid w:val="009164AB"/>
    <w:rsid w:val="00917DF2"/>
    <w:rsid w:val="00926C66"/>
    <w:rsid w:val="0094759A"/>
    <w:rsid w:val="009479B4"/>
    <w:rsid w:val="00961CA9"/>
    <w:rsid w:val="00966D81"/>
    <w:rsid w:val="009872B8"/>
    <w:rsid w:val="009A4EBA"/>
    <w:rsid w:val="009B1288"/>
    <w:rsid w:val="009B2534"/>
    <w:rsid w:val="009B3EBC"/>
    <w:rsid w:val="009B741F"/>
    <w:rsid w:val="009B7C59"/>
    <w:rsid w:val="009C5BCE"/>
    <w:rsid w:val="009D3857"/>
    <w:rsid w:val="009E2B74"/>
    <w:rsid w:val="009F016A"/>
    <w:rsid w:val="00A0274E"/>
    <w:rsid w:val="00A22C16"/>
    <w:rsid w:val="00A2581A"/>
    <w:rsid w:val="00A261AC"/>
    <w:rsid w:val="00A3024A"/>
    <w:rsid w:val="00A36909"/>
    <w:rsid w:val="00A461E0"/>
    <w:rsid w:val="00A50626"/>
    <w:rsid w:val="00A5249B"/>
    <w:rsid w:val="00A57F37"/>
    <w:rsid w:val="00A74E48"/>
    <w:rsid w:val="00A7543C"/>
    <w:rsid w:val="00A76714"/>
    <w:rsid w:val="00A85410"/>
    <w:rsid w:val="00A90447"/>
    <w:rsid w:val="00AA5790"/>
    <w:rsid w:val="00AD2B0A"/>
    <w:rsid w:val="00AD53C3"/>
    <w:rsid w:val="00AE26C0"/>
    <w:rsid w:val="00AF6E59"/>
    <w:rsid w:val="00B02B35"/>
    <w:rsid w:val="00B07E35"/>
    <w:rsid w:val="00B15D92"/>
    <w:rsid w:val="00B15F41"/>
    <w:rsid w:val="00B443D3"/>
    <w:rsid w:val="00B6533F"/>
    <w:rsid w:val="00B81E96"/>
    <w:rsid w:val="00B967E8"/>
    <w:rsid w:val="00BA2A65"/>
    <w:rsid w:val="00BA7D1C"/>
    <w:rsid w:val="00BB0442"/>
    <w:rsid w:val="00BE36A1"/>
    <w:rsid w:val="00C028AA"/>
    <w:rsid w:val="00C04B32"/>
    <w:rsid w:val="00C07384"/>
    <w:rsid w:val="00C11409"/>
    <w:rsid w:val="00C1649A"/>
    <w:rsid w:val="00C1752E"/>
    <w:rsid w:val="00C22625"/>
    <w:rsid w:val="00C242F6"/>
    <w:rsid w:val="00C40676"/>
    <w:rsid w:val="00C41F80"/>
    <w:rsid w:val="00C47277"/>
    <w:rsid w:val="00C540CF"/>
    <w:rsid w:val="00C54DAA"/>
    <w:rsid w:val="00C5631E"/>
    <w:rsid w:val="00C67E4B"/>
    <w:rsid w:val="00C81163"/>
    <w:rsid w:val="00C901D5"/>
    <w:rsid w:val="00C92A05"/>
    <w:rsid w:val="00CB02D1"/>
    <w:rsid w:val="00CB079A"/>
    <w:rsid w:val="00CD69BC"/>
    <w:rsid w:val="00CF499D"/>
    <w:rsid w:val="00D10D71"/>
    <w:rsid w:val="00D115E2"/>
    <w:rsid w:val="00D21A2F"/>
    <w:rsid w:val="00D2703B"/>
    <w:rsid w:val="00D33C88"/>
    <w:rsid w:val="00D40C66"/>
    <w:rsid w:val="00D43483"/>
    <w:rsid w:val="00D5085A"/>
    <w:rsid w:val="00D53385"/>
    <w:rsid w:val="00D54088"/>
    <w:rsid w:val="00D73E60"/>
    <w:rsid w:val="00D83B64"/>
    <w:rsid w:val="00D8401C"/>
    <w:rsid w:val="00D86D5A"/>
    <w:rsid w:val="00D91587"/>
    <w:rsid w:val="00DA6BA4"/>
    <w:rsid w:val="00DC7053"/>
    <w:rsid w:val="00DE3F26"/>
    <w:rsid w:val="00E00692"/>
    <w:rsid w:val="00E029A8"/>
    <w:rsid w:val="00E0679B"/>
    <w:rsid w:val="00E07E5B"/>
    <w:rsid w:val="00E15590"/>
    <w:rsid w:val="00E21603"/>
    <w:rsid w:val="00E2668F"/>
    <w:rsid w:val="00E46228"/>
    <w:rsid w:val="00E52771"/>
    <w:rsid w:val="00E5645A"/>
    <w:rsid w:val="00E61721"/>
    <w:rsid w:val="00E65C41"/>
    <w:rsid w:val="00E667BC"/>
    <w:rsid w:val="00E83D20"/>
    <w:rsid w:val="00E86052"/>
    <w:rsid w:val="00E93165"/>
    <w:rsid w:val="00EA3CEF"/>
    <w:rsid w:val="00EA4819"/>
    <w:rsid w:val="00EB44B9"/>
    <w:rsid w:val="00EC1367"/>
    <w:rsid w:val="00EC5362"/>
    <w:rsid w:val="00EF6E6C"/>
    <w:rsid w:val="00F00D3E"/>
    <w:rsid w:val="00F0193B"/>
    <w:rsid w:val="00F0601B"/>
    <w:rsid w:val="00F102F9"/>
    <w:rsid w:val="00F10D49"/>
    <w:rsid w:val="00F110EB"/>
    <w:rsid w:val="00F441D8"/>
    <w:rsid w:val="00F4658D"/>
    <w:rsid w:val="00F54B62"/>
    <w:rsid w:val="00F6683E"/>
    <w:rsid w:val="00F73BE4"/>
    <w:rsid w:val="00F906FB"/>
    <w:rsid w:val="00F9781D"/>
    <w:rsid w:val="00FA5F60"/>
    <w:rsid w:val="00FA718F"/>
    <w:rsid w:val="00FB00A7"/>
    <w:rsid w:val="00FB4ACD"/>
    <w:rsid w:val="00FD7B5F"/>
    <w:rsid w:val="00FE2EA3"/>
    <w:rsid w:val="00FE6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3D06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5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073C14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73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3C14"/>
    <w:pPr>
      <w:widowControl w:val="0"/>
      <w:suppressAutoHyphens/>
      <w:ind w:left="708"/>
    </w:pPr>
    <w:rPr>
      <w:rFonts w:eastAsia="Lucida Sans Unicode"/>
      <w:kern w:val="2"/>
    </w:rPr>
  </w:style>
  <w:style w:type="paragraph" w:styleId="Zpat">
    <w:name w:val="footer"/>
    <w:basedOn w:val="Normln"/>
    <w:link w:val="ZpatChar"/>
    <w:uiPriority w:val="99"/>
    <w:unhideWhenUsed/>
    <w:rsid w:val="00073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73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073C14"/>
  </w:style>
  <w:style w:type="character" w:styleId="Hypertextovodkaz">
    <w:name w:val="Hyperlink"/>
    <w:uiPriority w:val="99"/>
    <w:unhideWhenUsed/>
    <w:rsid w:val="00073C14"/>
    <w:rPr>
      <w:color w:val="0000FF"/>
      <w:u w:val="single"/>
    </w:rPr>
  </w:style>
  <w:style w:type="character" w:customStyle="1" w:styleId="Styl1Char">
    <w:name w:val="Styl1 Char"/>
    <w:link w:val="Styl1"/>
    <w:locked/>
    <w:rsid w:val="00073C14"/>
    <w:rPr>
      <w:rFonts w:ascii="Calibri" w:hAnsi="Calibri" w:cs="Calibri"/>
      <w:kern w:val="2"/>
      <w:lang w:val="x-none" w:eastAsia="x-none"/>
    </w:rPr>
  </w:style>
  <w:style w:type="paragraph" w:customStyle="1" w:styleId="Styl1">
    <w:name w:val="Styl1"/>
    <w:basedOn w:val="Normln"/>
    <w:link w:val="Styl1Char"/>
    <w:qFormat/>
    <w:rsid w:val="00073C14"/>
    <w:pPr>
      <w:widowControl w:val="0"/>
      <w:numPr>
        <w:ilvl w:val="1"/>
        <w:numId w:val="18"/>
      </w:numPr>
      <w:tabs>
        <w:tab w:val="left" w:pos="1134"/>
      </w:tabs>
      <w:suppressAutoHyphens/>
      <w:jc w:val="both"/>
    </w:pPr>
    <w:rPr>
      <w:rFonts w:ascii="Calibri" w:eastAsiaTheme="minorHAnsi" w:hAnsi="Calibri" w:cs="Calibri"/>
      <w:kern w:val="2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504A6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C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5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D83B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3B6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B6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58D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5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4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43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datalabel">
    <w:name w:val="datalabel"/>
    <w:basedOn w:val="Standardnpsmoodstavce"/>
    <w:rsid w:val="00474D5E"/>
  </w:style>
  <w:style w:type="paragraph" w:styleId="Revize">
    <w:name w:val="Revision"/>
    <w:hidden/>
    <w:uiPriority w:val="99"/>
    <w:semiHidden/>
    <w:rsid w:val="0024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C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05E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7">
    <w:name w:val="heading 7"/>
    <w:basedOn w:val="Normln"/>
    <w:next w:val="Normln"/>
    <w:link w:val="Nadpis7Char"/>
    <w:qFormat/>
    <w:rsid w:val="00073C14"/>
    <w:pPr>
      <w:spacing w:before="240" w:after="60"/>
      <w:outlineLvl w:val="6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073C1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73C14"/>
    <w:pPr>
      <w:widowControl w:val="0"/>
      <w:suppressAutoHyphens/>
      <w:ind w:left="708"/>
    </w:pPr>
    <w:rPr>
      <w:rFonts w:eastAsia="Lucida Sans Unicode"/>
      <w:kern w:val="2"/>
    </w:rPr>
  </w:style>
  <w:style w:type="paragraph" w:styleId="Zpat">
    <w:name w:val="footer"/>
    <w:basedOn w:val="Normln"/>
    <w:link w:val="ZpatChar"/>
    <w:uiPriority w:val="99"/>
    <w:unhideWhenUsed/>
    <w:rsid w:val="00073C1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73C1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slostrnky">
    <w:name w:val="page number"/>
    <w:basedOn w:val="Standardnpsmoodstavce"/>
    <w:rsid w:val="00073C14"/>
  </w:style>
  <w:style w:type="character" w:styleId="Hypertextovodkaz">
    <w:name w:val="Hyperlink"/>
    <w:uiPriority w:val="99"/>
    <w:unhideWhenUsed/>
    <w:rsid w:val="00073C14"/>
    <w:rPr>
      <w:color w:val="0000FF"/>
      <w:u w:val="single"/>
    </w:rPr>
  </w:style>
  <w:style w:type="character" w:customStyle="1" w:styleId="Styl1Char">
    <w:name w:val="Styl1 Char"/>
    <w:link w:val="Styl1"/>
    <w:locked/>
    <w:rsid w:val="00073C14"/>
    <w:rPr>
      <w:rFonts w:ascii="Calibri" w:hAnsi="Calibri" w:cs="Calibri"/>
      <w:kern w:val="2"/>
      <w:lang w:val="x-none" w:eastAsia="x-none"/>
    </w:rPr>
  </w:style>
  <w:style w:type="paragraph" w:customStyle="1" w:styleId="Styl1">
    <w:name w:val="Styl1"/>
    <w:basedOn w:val="Normln"/>
    <w:link w:val="Styl1Char"/>
    <w:qFormat/>
    <w:rsid w:val="00073C14"/>
    <w:pPr>
      <w:widowControl w:val="0"/>
      <w:numPr>
        <w:ilvl w:val="1"/>
        <w:numId w:val="18"/>
      </w:numPr>
      <w:tabs>
        <w:tab w:val="left" w:pos="1134"/>
      </w:tabs>
      <w:suppressAutoHyphens/>
      <w:jc w:val="both"/>
    </w:pPr>
    <w:rPr>
      <w:rFonts w:ascii="Calibri" w:eastAsiaTheme="minorHAnsi" w:hAnsi="Calibri" w:cs="Calibri"/>
      <w:kern w:val="2"/>
      <w:sz w:val="22"/>
      <w:szCs w:val="22"/>
      <w:lang w:val="x-none" w:eastAsia="x-none"/>
    </w:rPr>
  </w:style>
  <w:style w:type="paragraph" w:styleId="Zkladntext">
    <w:name w:val="Body Text"/>
    <w:basedOn w:val="Normln"/>
    <w:link w:val="ZkladntextChar"/>
    <w:semiHidden/>
    <w:unhideWhenUsed/>
    <w:rsid w:val="00504A60"/>
    <w:pPr>
      <w:jc w:val="both"/>
    </w:pPr>
  </w:style>
  <w:style w:type="character" w:customStyle="1" w:styleId="ZkladntextChar">
    <w:name w:val="Základní text Char"/>
    <w:basedOn w:val="Standardnpsmoodstavce"/>
    <w:link w:val="Zkladntext"/>
    <w:semiHidden/>
    <w:rsid w:val="00504A6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B7C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B7C59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semiHidden/>
    <w:rsid w:val="00D83B64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D83B64"/>
    <w:rPr>
      <w:rFonts w:eastAsia="Calibr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83B64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4658D"/>
    <w:rPr>
      <w:rFonts w:eastAsia="Times New Roman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4658D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9439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943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3105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datalabel">
    <w:name w:val="datalabel"/>
    <w:basedOn w:val="Standardnpsmoodstavce"/>
    <w:rsid w:val="00474D5E"/>
  </w:style>
  <w:style w:type="paragraph" w:styleId="Revize">
    <w:name w:val="Revision"/>
    <w:hidden/>
    <w:uiPriority w:val="99"/>
    <w:semiHidden/>
    <w:rsid w:val="002401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2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6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kozakova@fzu.cz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michael.vich@eli-beams.e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aterina.veverkova@xmedia.cz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katerina.veverkova@xmedia.cz" TargetMode="Externa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mailto:efaktury@fzu.cz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0DD39-8505-48AD-A699-BE2BFDD2A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3165</Words>
  <Characters>18676</Characters>
  <Application>Microsoft Office Word</Application>
  <DocSecurity>0</DocSecurity>
  <Lines>155</Lines>
  <Paragraphs>43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21798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Dušková Petra</dc:creator>
  <cp:lastModifiedBy>David Kurz</cp:lastModifiedBy>
  <cp:revision>15</cp:revision>
  <cp:lastPrinted>2017-06-19T14:27:00Z</cp:lastPrinted>
  <dcterms:created xsi:type="dcterms:W3CDTF">2017-05-17T06:45:00Z</dcterms:created>
  <dcterms:modified xsi:type="dcterms:W3CDTF">2017-06-19T14:28:00Z</dcterms:modified>
</cp:coreProperties>
</file>