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F0CF" w14:textId="0A92BE44" w:rsidR="001F2320" w:rsidRPr="00B85E98" w:rsidRDefault="001F2320" w:rsidP="001F2320">
      <w:pPr>
        <w:pStyle w:val="Normlnweb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6F7684">
        <w:rPr>
          <w:rFonts w:ascii="Arial" w:hAnsi="Arial" w:cs="Arial"/>
          <w:bCs/>
          <w:iCs/>
          <w:color w:val="000000"/>
          <w:sz w:val="20"/>
          <w:szCs w:val="20"/>
        </w:rPr>
        <w:t>Evid</w:t>
      </w:r>
      <w:proofErr w:type="spellEnd"/>
      <w:r w:rsidRPr="006F7684">
        <w:rPr>
          <w:rFonts w:ascii="Arial" w:hAnsi="Arial" w:cs="Arial"/>
          <w:bCs/>
          <w:iCs/>
          <w:color w:val="000000"/>
          <w:sz w:val="20"/>
          <w:szCs w:val="20"/>
        </w:rPr>
        <w:t xml:space="preserve">. číslo smlouvy: </w:t>
      </w:r>
      <w:r w:rsidR="003C3867" w:rsidRPr="006F7684">
        <w:rPr>
          <w:rFonts w:ascii="Arial" w:hAnsi="Arial" w:cs="Arial"/>
          <w:bCs/>
          <w:iCs/>
          <w:color w:val="000000"/>
          <w:sz w:val="20"/>
          <w:szCs w:val="20"/>
        </w:rPr>
        <w:t>D</w:t>
      </w:r>
      <w:r w:rsidRPr="006F7684">
        <w:rPr>
          <w:rFonts w:ascii="Arial" w:hAnsi="Arial" w:cs="Arial"/>
          <w:bCs/>
          <w:iCs/>
          <w:color w:val="000000"/>
          <w:sz w:val="20"/>
          <w:szCs w:val="20"/>
        </w:rPr>
        <w:t>/</w:t>
      </w:r>
      <w:r w:rsidR="006F7684" w:rsidRPr="006F7684">
        <w:rPr>
          <w:rFonts w:ascii="Arial" w:hAnsi="Arial" w:cs="Arial"/>
          <w:bCs/>
          <w:iCs/>
          <w:color w:val="000000"/>
          <w:sz w:val="20"/>
          <w:szCs w:val="20"/>
        </w:rPr>
        <w:t>2931</w:t>
      </w:r>
      <w:r w:rsidR="000A2877" w:rsidRPr="006F7684">
        <w:rPr>
          <w:rFonts w:ascii="Arial" w:hAnsi="Arial" w:cs="Arial"/>
          <w:bCs/>
          <w:iCs/>
          <w:color w:val="000000"/>
          <w:sz w:val="20"/>
          <w:szCs w:val="20"/>
        </w:rPr>
        <w:t>/</w:t>
      </w:r>
      <w:r w:rsidRPr="006F7684">
        <w:rPr>
          <w:rFonts w:ascii="Arial" w:hAnsi="Arial" w:cs="Arial"/>
          <w:bCs/>
          <w:iCs/>
          <w:color w:val="000000"/>
          <w:sz w:val="20"/>
          <w:szCs w:val="20"/>
        </w:rPr>
        <w:t>202</w:t>
      </w:r>
      <w:r w:rsidR="00FB7C1F" w:rsidRPr="006F7684">
        <w:rPr>
          <w:rFonts w:ascii="Arial" w:hAnsi="Arial" w:cs="Arial"/>
          <w:bCs/>
          <w:iCs/>
          <w:color w:val="000000"/>
          <w:sz w:val="20"/>
          <w:szCs w:val="20"/>
        </w:rPr>
        <w:t>4</w:t>
      </w:r>
      <w:r w:rsidRPr="006F7684">
        <w:rPr>
          <w:rFonts w:ascii="Arial" w:hAnsi="Arial" w:cs="Arial"/>
          <w:bCs/>
          <w:iCs/>
          <w:color w:val="000000"/>
          <w:sz w:val="20"/>
          <w:szCs w:val="20"/>
        </w:rPr>
        <w:t>/</w:t>
      </w:r>
      <w:r w:rsidR="000A2877" w:rsidRPr="006F7684">
        <w:rPr>
          <w:rFonts w:ascii="Arial" w:hAnsi="Arial" w:cs="Arial"/>
          <w:bCs/>
          <w:iCs/>
          <w:color w:val="000000"/>
          <w:sz w:val="20"/>
          <w:szCs w:val="20"/>
        </w:rPr>
        <w:t>KSÚ</w:t>
      </w:r>
    </w:p>
    <w:p w14:paraId="20C3EBAE" w14:textId="77777777" w:rsidR="001F2320" w:rsidRPr="00B85E98" w:rsidRDefault="001F2320" w:rsidP="001F2320">
      <w:pPr>
        <w:pStyle w:val="Normlnweb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173529F6" w14:textId="77777777" w:rsidR="001F2320" w:rsidRPr="00B85E98" w:rsidRDefault="001F2320" w:rsidP="001F2320">
      <w:pPr>
        <w:pStyle w:val="Normlnweb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6D977B3C" w14:textId="77777777" w:rsidR="001F2320" w:rsidRPr="00B85E98" w:rsidRDefault="001F2320" w:rsidP="001F2320">
      <w:pPr>
        <w:pStyle w:val="Normlnweb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Smlouva o dílo</w:t>
      </w:r>
    </w:p>
    <w:p w14:paraId="675FA7D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BB653BE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B79728" w14:textId="77777777" w:rsidR="001F2320" w:rsidRPr="00B85E98" w:rsidRDefault="001F2320" w:rsidP="001F2320">
      <w:pPr>
        <w:pStyle w:val="Normlnweb"/>
        <w:ind w:firstLine="510"/>
        <w:jc w:val="center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uzavřená níže uvedeného dne, měsíce a roku ve smyslu ustanovení § </w:t>
      </w:r>
      <w:smartTag w:uri="urn:schemas-microsoft-com:office:smarttags" w:element="metricconverter">
        <w:smartTagPr>
          <w:attr w:name="ProductID" w:val="262 a"/>
        </w:smartTagPr>
        <w:r w:rsidRPr="00B85E98">
          <w:rPr>
            <w:rFonts w:ascii="Arial" w:hAnsi="Arial" w:cs="Arial"/>
            <w:color w:val="000000"/>
            <w:sz w:val="20"/>
            <w:szCs w:val="20"/>
          </w:rPr>
          <w:t>262 a</w:t>
        </w:r>
      </w:smartTag>
      <w:r w:rsidRPr="00B85E98">
        <w:rPr>
          <w:rFonts w:ascii="Arial" w:hAnsi="Arial" w:cs="Arial"/>
          <w:color w:val="000000"/>
          <w:sz w:val="20"/>
          <w:szCs w:val="20"/>
        </w:rPr>
        <w:t xml:space="preserve"> § </w:t>
      </w:r>
      <w:smartTag w:uri="urn:schemas-microsoft-com:office:smarttags" w:element="metricconverter">
        <w:smartTagPr>
          <w:attr w:name="ProductID" w:val="536 a"/>
        </w:smartTagPr>
        <w:r w:rsidRPr="00B85E98">
          <w:rPr>
            <w:rFonts w:ascii="Arial" w:hAnsi="Arial" w:cs="Arial"/>
            <w:color w:val="000000"/>
            <w:sz w:val="20"/>
            <w:szCs w:val="20"/>
          </w:rPr>
          <w:t>536 a</w:t>
        </w:r>
      </w:smartTag>
      <w:r w:rsidRPr="00B85E98">
        <w:rPr>
          <w:rFonts w:ascii="Arial" w:hAnsi="Arial" w:cs="Arial"/>
          <w:color w:val="000000"/>
          <w:sz w:val="20"/>
          <w:szCs w:val="20"/>
        </w:rPr>
        <w:t xml:space="preserve"> násl. Obchodního zákoníku v platném znění mezi těmito smluvními stranami:</w:t>
      </w:r>
    </w:p>
    <w:p w14:paraId="2A2ED264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614A1FB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3AFA411" w14:textId="77777777" w:rsidR="001F2320" w:rsidRPr="00B85E98" w:rsidRDefault="001F2320" w:rsidP="001F2320">
      <w:pPr>
        <w:pStyle w:val="Normlnweb"/>
        <w:tabs>
          <w:tab w:val="left" w:pos="2160"/>
        </w:tabs>
        <w:ind w:left="2160" w:hanging="2160"/>
        <w:outlineLvl w:val="0"/>
        <w:rPr>
          <w:rFonts w:ascii="Arial" w:hAnsi="Arial" w:cs="Arial"/>
          <w:iCs/>
          <w:sz w:val="20"/>
          <w:szCs w:val="20"/>
        </w:rPr>
      </w:pP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Objednatel:</w:t>
      </w: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b/>
          <w:iCs/>
          <w:sz w:val="20"/>
          <w:szCs w:val="20"/>
        </w:rPr>
        <w:t>Zlínský kraj</w:t>
      </w:r>
    </w:p>
    <w:p w14:paraId="3436124B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 xml:space="preserve">se sídlem ve </w:t>
      </w:r>
      <w:r w:rsidRPr="00B85E98">
        <w:rPr>
          <w:rFonts w:ascii="Arial" w:hAnsi="Arial" w:cs="Arial"/>
          <w:sz w:val="20"/>
          <w:szCs w:val="20"/>
        </w:rPr>
        <w:t>Zlíně, tř. T. Bati 21, PSČ 761 90</w:t>
      </w:r>
    </w:p>
    <w:p w14:paraId="1968934D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iCs/>
          <w:sz w:val="20"/>
          <w:szCs w:val="20"/>
        </w:rPr>
        <w:t>jednající</w:t>
      </w:r>
      <w:r w:rsidRPr="00B85E98">
        <w:rPr>
          <w:rFonts w:ascii="Arial" w:hAnsi="Arial" w:cs="Arial"/>
          <w:sz w:val="20"/>
          <w:szCs w:val="20"/>
        </w:rPr>
        <w:t>:</w:t>
      </w:r>
      <w:r w:rsidRPr="00B85E98">
        <w:rPr>
          <w:rFonts w:ascii="Arial" w:hAnsi="Arial" w:cs="Arial"/>
          <w:sz w:val="20"/>
          <w:szCs w:val="20"/>
        </w:rPr>
        <w:tab/>
        <w:t>Ing. Alena Miklová,</w:t>
      </w:r>
    </w:p>
    <w:p w14:paraId="5BE7B275" w14:textId="0F06E0FD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iCs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ab/>
        <w:t xml:space="preserve">vedoucí odboru </w:t>
      </w:r>
      <w:r w:rsidR="000A2877">
        <w:rPr>
          <w:rFonts w:ascii="Arial" w:hAnsi="Arial" w:cs="Arial"/>
          <w:color w:val="000000"/>
          <w:sz w:val="20"/>
          <w:szCs w:val="20"/>
        </w:rPr>
        <w:t>Krajský stavební úřad</w:t>
      </w:r>
    </w:p>
    <w:p w14:paraId="62B62943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iCs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IČ:</w:t>
      </w:r>
      <w:r w:rsidRPr="00B85E98">
        <w:rPr>
          <w:rFonts w:ascii="Arial" w:hAnsi="Arial" w:cs="Arial"/>
          <w:sz w:val="20"/>
          <w:szCs w:val="20"/>
        </w:rPr>
        <w:tab/>
        <w:t>70891320</w:t>
      </w:r>
    </w:p>
    <w:p w14:paraId="0159EBBA" w14:textId="77777777" w:rsidR="001F2320" w:rsidRPr="00B85E98" w:rsidRDefault="001F2320" w:rsidP="001F2320">
      <w:pPr>
        <w:pStyle w:val="Normlnweb"/>
        <w:tabs>
          <w:tab w:val="left" w:pos="3960"/>
          <w:tab w:val="left" w:pos="4500"/>
        </w:tabs>
        <w:ind w:left="4500" w:hanging="2340"/>
        <w:rPr>
          <w:rFonts w:ascii="Arial" w:hAnsi="Arial" w:cs="Arial"/>
          <w:i/>
          <w:iCs/>
          <w:sz w:val="20"/>
          <w:szCs w:val="20"/>
        </w:rPr>
      </w:pPr>
      <w:r w:rsidRPr="00B85E98">
        <w:rPr>
          <w:rFonts w:ascii="Arial" w:hAnsi="Arial" w:cs="Arial"/>
          <w:iCs/>
          <w:sz w:val="20"/>
          <w:szCs w:val="20"/>
        </w:rPr>
        <w:t>bank. spojení:</w:t>
      </w:r>
      <w:r w:rsidRPr="00B85E98">
        <w:rPr>
          <w:rFonts w:ascii="Arial" w:hAnsi="Arial" w:cs="Arial"/>
          <w:iCs/>
          <w:sz w:val="20"/>
          <w:szCs w:val="20"/>
        </w:rPr>
        <w:tab/>
        <w:t>Česká spořitelna, a.s., pobočka Zlín</w:t>
      </w:r>
    </w:p>
    <w:p w14:paraId="71B4DFC3" w14:textId="77777777" w:rsidR="001F2320" w:rsidRPr="00B85E98" w:rsidRDefault="001F2320" w:rsidP="001F2320">
      <w:pPr>
        <w:pStyle w:val="Normlnweb"/>
        <w:tabs>
          <w:tab w:val="left" w:pos="3960"/>
        </w:tabs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č. účtu:</w:t>
      </w:r>
      <w:r w:rsidRPr="00B85E98">
        <w:rPr>
          <w:rFonts w:ascii="Arial" w:hAnsi="Arial" w:cs="Arial"/>
          <w:sz w:val="20"/>
          <w:szCs w:val="20"/>
        </w:rPr>
        <w:tab/>
        <w:t>2786182/0800</w:t>
      </w:r>
    </w:p>
    <w:p w14:paraId="42F92797" w14:textId="77777777" w:rsidR="001F2320" w:rsidRPr="00B85E98" w:rsidRDefault="001F2320" w:rsidP="001F2320">
      <w:pPr>
        <w:pStyle w:val="Normlnweb"/>
        <w:ind w:left="2160"/>
        <w:rPr>
          <w:rFonts w:ascii="Arial" w:hAnsi="Arial" w:cs="Arial"/>
          <w:sz w:val="20"/>
          <w:szCs w:val="20"/>
        </w:rPr>
      </w:pPr>
    </w:p>
    <w:p w14:paraId="6B709283" w14:textId="77777777" w:rsidR="001F2320" w:rsidRPr="00B85E98" w:rsidRDefault="001F2320" w:rsidP="001F2320">
      <w:pPr>
        <w:pStyle w:val="Normlnweb"/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a</w:t>
      </w:r>
    </w:p>
    <w:p w14:paraId="58B19071" w14:textId="77777777" w:rsidR="001F2320" w:rsidRPr="00B85E98" w:rsidRDefault="001F2320" w:rsidP="001F2320">
      <w:pPr>
        <w:pStyle w:val="Normlnweb"/>
        <w:ind w:left="2160"/>
        <w:rPr>
          <w:rFonts w:ascii="Arial" w:hAnsi="Arial" w:cs="Arial"/>
          <w:sz w:val="20"/>
          <w:szCs w:val="20"/>
        </w:rPr>
      </w:pPr>
    </w:p>
    <w:p w14:paraId="2EFF2BC6" w14:textId="77777777" w:rsidR="001F2320" w:rsidRPr="00B85E98" w:rsidRDefault="001F2320" w:rsidP="001F2320">
      <w:pPr>
        <w:pStyle w:val="Normlnweb"/>
        <w:tabs>
          <w:tab w:val="left" w:pos="2160"/>
        </w:tabs>
        <w:ind w:left="2160" w:hanging="2160"/>
        <w:rPr>
          <w:rFonts w:ascii="Arial" w:hAnsi="Arial" w:cs="Arial"/>
          <w:i/>
          <w:iCs/>
          <w:sz w:val="20"/>
          <w:szCs w:val="20"/>
        </w:rPr>
      </w:pP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Zhotovitel:</w:t>
      </w: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b/>
          <w:iCs/>
          <w:sz w:val="20"/>
          <w:szCs w:val="20"/>
        </w:rPr>
        <w:t>GEOVAP, spol. s r.o.</w:t>
      </w:r>
    </w:p>
    <w:p w14:paraId="0E3F13EA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 xml:space="preserve">se sídlem v Pardubicích, </w:t>
      </w:r>
      <w:r w:rsidRPr="00B85E98">
        <w:rPr>
          <w:rFonts w:ascii="Arial" w:hAnsi="Arial" w:cs="Arial"/>
          <w:sz w:val="20"/>
          <w:szCs w:val="20"/>
        </w:rPr>
        <w:t>Čechovo nábřeží 1790</w:t>
      </w:r>
    </w:p>
    <w:p w14:paraId="24EBA857" w14:textId="555A24E4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jednající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="00DA0333" w:rsidRPr="00B85E98">
        <w:rPr>
          <w:rFonts w:ascii="Arial" w:hAnsi="Arial" w:cs="Arial"/>
          <w:bCs/>
          <w:iCs/>
          <w:color w:val="000000"/>
          <w:sz w:val="20"/>
          <w:szCs w:val="20"/>
        </w:rPr>
        <w:t>Ing. Robert Matulík</w:t>
      </w:r>
    </w:p>
    <w:p w14:paraId="7FA5CB26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IČO: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sz w:val="20"/>
          <w:szCs w:val="20"/>
        </w:rPr>
        <w:t>15049248</w:t>
      </w:r>
    </w:p>
    <w:p w14:paraId="166F5DD4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DIČ: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sz w:val="20"/>
          <w:szCs w:val="20"/>
        </w:rPr>
        <w:t>CZ15049248</w:t>
      </w:r>
    </w:p>
    <w:p w14:paraId="496F4C95" w14:textId="61C2CE94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bank. spojení: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iCs/>
          <w:sz w:val="20"/>
          <w:szCs w:val="20"/>
        </w:rPr>
        <w:t>Česká spořitelna, a.s</w:t>
      </w:r>
      <w:r w:rsidR="00DA0333" w:rsidRPr="00B85E98">
        <w:rPr>
          <w:rFonts w:ascii="Arial" w:hAnsi="Arial" w:cs="Arial"/>
          <w:iCs/>
          <w:sz w:val="20"/>
          <w:szCs w:val="20"/>
        </w:rPr>
        <w:t>.</w:t>
      </w:r>
    </w:p>
    <w:p w14:paraId="4DD9BD4E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č. účtu: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sz w:val="20"/>
          <w:szCs w:val="20"/>
        </w:rPr>
        <w:t>500069362/0800</w:t>
      </w:r>
    </w:p>
    <w:p w14:paraId="3540369F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B7C5111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B3EFB2D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I.</w:t>
      </w:r>
    </w:p>
    <w:p w14:paraId="6A36CCE1" w14:textId="77777777" w:rsidR="001F2320" w:rsidRPr="00B85E98" w:rsidRDefault="001F2320" w:rsidP="00B85E98">
      <w:pPr>
        <w:spacing w:after="60"/>
        <w:jc w:val="center"/>
        <w:rPr>
          <w:rFonts w:ascii="Arial" w:hAnsi="Arial" w:cs="Arial"/>
          <w:b/>
          <w:bCs/>
          <w:iCs/>
          <w:color w:val="000000"/>
        </w:rPr>
      </w:pPr>
      <w:r w:rsidRPr="00B85E98">
        <w:rPr>
          <w:rFonts w:ascii="Arial" w:hAnsi="Arial" w:cs="Arial"/>
          <w:b/>
        </w:rPr>
        <w:t>Předmět</w:t>
      </w:r>
      <w:r w:rsidRPr="00B85E98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85E98">
        <w:rPr>
          <w:rFonts w:ascii="Arial" w:hAnsi="Arial" w:cs="Arial"/>
          <w:b/>
          <w:bCs/>
          <w:iCs/>
          <w:color w:val="000000"/>
        </w:rPr>
        <w:t>smlouvy</w:t>
      </w:r>
    </w:p>
    <w:p w14:paraId="535EC45B" w14:textId="77777777" w:rsidR="001F2320" w:rsidRPr="00B85E98" w:rsidRDefault="001F2320" w:rsidP="001F2320">
      <w:pPr>
        <w:pStyle w:val="Normlnweb"/>
        <w:ind w:firstLine="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9FB11F" w14:textId="77777777" w:rsidR="001F2320" w:rsidRPr="00B85E98" w:rsidRDefault="001F2320" w:rsidP="001F2320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>Zhotovitel se touto smlouvou zavazuje provést na svůj náklad a na své nebezpečí pro objednatele dílo v rozsahu a za podmínek stanovených touto smlouvou.</w:t>
      </w:r>
    </w:p>
    <w:p w14:paraId="0A5AD8D8" w14:textId="77777777" w:rsidR="001F2320" w:rsidRPr="00B85E98" w:rsidRDefault="001F2320" w:rsidP="001F2320">
      <w:pPr>
        <w:tabs>
          <w:tab w:val="left" w:pos="3600"/>
        </w:tabs>
        <w:jc w:val="both"/>
        <w:rPr>
          <w:rFonts w:ascii="Arial" w:hAnsi="Arial" w:cs="Arial"/>
        </w:rPr>
      </w:pPr>
    </w:p>
    <w:p w14:paraId="5A3D7D35" w14:textId="14F907ED" w:rsidR="001F2320" w:rsidRPr="00B85E98" w:rsidRDefault="001F2320" w:rsidP="001F2320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 xml:space="preserve">Pro účely této smlouvy se dílem rozumí </w:t>
      </w:r>
      <w:r w:rsidRPr="00B85E98">
        <w:rPr>
          <w:rFonts w:ascii="Arial" w:hAnsi="Arial" w:cs="Arial"/>
          <w:b/>
        </w:rPr>
        <w:t xml:space="preserve">„Převedení datové části územních plánů obcí Zlínského kraje existujících v prostředí portálu JUAP do Jednotného standardu dle vyhlášky č. </w:t>
      </w:r>
      <w:r w:rsidR="00FB7C1F">
        <w:rPr>
          <w:rFonts w:ascii="Arial" w:hAnsi="Arial" w:cs="Arial"/>
          <w:b/>
        </w:rPr>
        <w:t>157</w:t>
      </w:r>
      <w:r w:rsidRPr="00B85E98">
        <w:rPr>
          <w:rFonts w:ascii="Arial" w:hAnsi="Arial" w:cs="Arial"/>
          <w:b/>
        </w:rPr>
        <w:t>/202</w:t>
      </w:r>
      <w:r w:rsidR="00FB7C1F">
        <w:rPr>
          <w:rFonts w:ascii="Arial" w:hAnsi="Arial" w:cs="Arial"/>
          <w:b/>
        </w:rPr>
        <w:t>4</w:t>
      </w:r>
      <w:r w:rsidRPr="00B85E98">
        <w:rPr>
          <w:rFonts w:ascii="Arial" w:hAnsi="Arial" w:cs="Arial"/>
          <w:b/>
        </w:rPr>
        <w:t xml:space="preserve"> Sb."</w:t>
      </w:r>
      <w:r w:rsidRPr="00B85E98">
        <w:rPr>
          <w:rFonts w:ascii="Arial" w:hAnsi="Arial" w:cs="Arial"/>
        </w:rPr>
        <w:t>.</w:t>
      </w:r>
    </w:p>
    <w:p w14:paraId="03F93093" w14:textId="77777777" w:rsidR="001F2320" w:rsidRPr="00B85E98" w:rsidRDefault="001F2320" w:rsidP="001F2320">
      <w:pPr>
        <w:tabs>
          <w:tab w:val="left" w:pos="3600"/>
        </w:tabs>
        <w:jc w:val="both"/>
        <w:rPr>
          <w:rFonts w:ascii="Arial" w:hAnsi="Arial" w:cs="Arial"/>
        </w:rPr>
      </w:pPr>
    </w:p>
    <w:p w14:paraId="09C93479" w14:textId="77777777" w:rsidR="001F2320" w:rsidRPr="00B85E98" w:rsidRDefault="001F2320" w:rsidP="001F2320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>Součástí předmětu smlouvy jsou i práce v této smlouvě výslovně nespecifikované, které však jsou k řádnému provedení díla nezbytné a o kterých zhotovitel vzhledem ke své kvalifikaci a zkušenostem měl, nebo mohl vědět. Provedení těchto prací však v žádném případě nezvyšuje touto smlouvou sjednanou cenu díla.</w:t>
      </w:r>
    </w:p>
    <w:p w14:paraId="06EEBAD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F83468B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35F3F3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II.</w:t>
      </w:r>
    </w:p>
    <w:p w14:paraId="42DC869F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Rozsah díla, forma zpracování</w:t>
      </w:r>
    </w:p>
    <w:p w14:paraId="2125575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0941BFD" w14:textId="77777777" w:rsidR="001F2320" w:rsidRPr="00B85E98" w:rsidRDefault="001F2320" w:rsidP="001F2320">
      <w:pPr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>Zhotovitel je povinen provést dílo a to v následujícím rozsahu:</w:t>
      </w:r>
    </w:p>
    <w:p w14:paraId="3D029705" w14:textId="77777777" w:rsidR="001F2320" w:rsidRPr="00B85E98" w:rsidRDefault="001F2320" w:rsidP="001F2320">
      <w:pPr>
        <w:jc w:val="both"/>
        <w:rPr>
          <w:rFonts w:ascii="Arial" w:hAnsi="Arial" w:cs="Arial"/>
        </w:rPr>
      </w:pPr>
    </w:p>
    <w:p w14:paraId="27687A0D" w14:textId="2B7F6268" w:rsidR="001F2320" w:rsidRPr="00B85E98" w:rsidRDefault="00534A5A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bezeztrátová transformace vektorových dat </w:t>
      </w:r>
      <w:r w:rsidR="00A774B5" w:rsidRPr="00B85E98">
        <w:rPr>
          <w:rFonts w:ascii="Arial" w:hAnsi="Arial" w:cs="Arial"/>
          <w:color w:val="000000"/>
          <w:sz w:val="20"/>
          <w:szCs w:val="20"/>
        </w:rPr>
        <w:t xml:space="preserve">úplných znění 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územních plánů </w:t>
      </w:r>
      <w:r w:rsidR="00FB7C1F">
        <w:rPr>
          <w:rFonts w:ascii="Arial" w:hAnsi="Arial" w:cs="Arial"/>
          <w:color w:val="000000"/>
          <w:sz w:val="20"/>
          <w:szCs w:val="20"/>
        </w:rPr>
        <w:t>302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obcí existujících v datovém skladu portálu JUAP (</w:t>
      </w:r>
      <w:hyperlink r:id="rId7" w:history="1">
        <w:r w:rsidRPr="00B85E98">
          <w:rPr>
            <w:rStyle w:val="Hypertextovodkaz"/>
            <w:rFonts w:ascii="Arial" w:hAnsi="Arial" w:cs="Arial"/>
            <w:sz w:val="20"/>
            <w:szCs w:val="20"/>
          </w:rPr>
          <w:t>https://juap-zk.cz/</w:t>
        </w:r>
      </w:hyperlink>
      <w:r w:rsidRPr="00B85E98">
        <w:rPr>
          <w:rFonts w:ascii="Arial" w:hAnsi="Arial" w:cs="Arial"/>
          <w:color w:val="000000"/>
          <w:sz w:val="20"/>
          <w:szCs w:val="20"/>
        </w:rPr>
        <w:t xml:space="preserve">) z metodiky </w:t>
      </w:r>
      <w:proofErr w:type="spellStart"/>
      <w:r w:rsidR="00FB7C1F">
        <w:rPr>
          <w:rFonts w:ascii="Arial" w:hAnsi="Arial" w:cs="Arial"/>
          <w:color w:val="000000"/>
          <w:sz w:val="20"/>
          <w:szCs w:val="20"/>
        </w:rPr>
        <w:t>S</w:t>
      </w:r>
      <w:r w:rsidRPr="00B85E98">
        <w:rPr>
          <w:rFonts w:ascii="Arial" w:hAnsi="Arial" w:cs="Arial"/>
          <w:color w:val="000000"/>
          <w:sz w:val="20"/>
          <w:szCs w:val="20"/>
        </w:rPr>
        <w:t>ZdÚP</w:t>
      </w:r>
      <w:proofErr w:type="spellEnd"/>
      <w:r w:rsidRPr="00B85E98">
        <w:rPr>
          <w:rFonts w:ascii="Arial" w:hAnsi="Arial" w:cs="Arial"/>
          <w:color w:val="000000"/>
          <w:sz w:val="20"/>
          <w:szCs w:val="20"/>
        </w:rPr>
        <w:t xml:space="preserve"> 20</w:t>
      </w:r>
      <w:r w:rsidR="00FB7C1F">
        <w:rPr>
          <w:rFonts w:ascii="Arial" w:hAnsi="Arial" w:cs="Arial"/>
          <w:color w:val="000000"/>
          <w:sz w:val="20"/>
          <w:szCs w:val="20"/>
        </w:rPr>
        <w:t>23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do metodiky </w:t>
      </w:r>
      <w:proofErr w:type="spellStart"/>
      <w:r w:rsidRPr="00B85E98">
        <w:rPr>
          <w:rFonts w:ascii="Arial" w:hAnsi="Arial" w:cs="Arial"/>
          <w:color w:val="000000"/>
          <w:sz w:val="20"/>
          <w:szCs w:val="20"/>
        </w:rPr>
        <w:t>SZdÚP</w:t>
      </w:r>
      <w:proofErr w:type="spellEnd"/>
      <w:r w:rsidRPr="00B85E98">
        <w:rPr>
          <w:rFonts w:ascii="Arial" w:hAnsi="Arial" w:cs="Arial"/>
          <w:color w:val="000000"/>
          <w:sz w:val="20"/>
          <w:szCs w:val="20"/>
        </w:rPr>
        <w:t xml:space="preserve"> 202</w:t>
      </w:r>
      <w:r w:rsidR="00FB7C1F">
        <w:rPr>
          <w:rFonts w:ascii="Arial" w:hAnsi="Arial" w:cs="Arial"/>
          <w:color w:val="000000"/>
          <w:sz w:val="20"/>
          <w:szCs w:val="20"/>
        </w:rPr>
        <w:t>4</w:t>
      </w:r>
    </w:p>
    <w:p w14:paraId="6E1F1964" w14:textId="05A2EA1C" w:rsidR="00534A5A" w:rsidRPr="00B85E98" w:rsidRDefault="00534A5A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oprava atributů odvozených vrstev z ploch s rozdílným způsobem využití do podoby odpovídají Jednotnému standardu</w:t>
      </w:r>
    </w:p>
    <w:p w14:paraId="3A1DF4E9" w14:textId="6EC19F34" w:rsidR="00534A5A" w:rsidRPr="00B85E98" w:rsidRDefault="00534A5A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vytvoření nových výkresových sestav územního plánu odpovídajících požadavku na zveřejňování dat v Jednotném standardu</w:t>
      </w:r>
    </w:p>
    <w:p w14:paraId="2A49518F" w14:textId="5A289114" w:rsidR="00534A5A" w:rsidRPr="00B85E98" w:rsidRDefault="00534A5A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vizualizace jednotlivých vrstev datové části Jednotného standardu</w:t>
      </w:r>
    </w:p>
    <w:p w14:paraId="59CA964B" w14:textId="7DF4275D" w:rsidR="00534A5A" w:rsidRPr="00B85E98" w:rsidRDefault="00534A5A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lastRenderedPageBreak/>
        <w:t>historizace původních vektorových dat</w:t>
      </w:r>
      <w:r w:rsidR="00890FEA" w:rsidRPr="00B85E98">
        <w:rPr>
          <w:rFonts w:ascii="Arial" w:hAnsi="Arial" w:cs="Arial"/>
          <w:color w:val="000000"/>
          <w:sz w:val="20"/>
          <w:szCs w:val="20"/>
        </w:rPr>
        <w:t xml:space="preserve"> územních plánů</w:t>
      </w:r>
    </w:p>
    <w:p w14:paraId="4BF48FB1" w14:textId="23DBEE75" w:rsidR="00890FEA" w:rsidRPr="00B85E98" w:rsidRDefault="00890FEA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zveřejnění aktuální podoby dat územních plánů v Jednotném standardu</w:t>
      </w:r>
    </w:p>
    <w:p w14:paraId="003947FB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08B110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8C66E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III.</w:t>
      </w:r>
    </w:p>
    <w:p w14:paraId="6B815B7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Doba plnění</w:t>
      </w:r>
    </w:p>
    <w:p w14:paraId="5C9F3847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33ED76E" w14:textId="40AB881B" w:rsidR="001F2320" w:rsidRPr="00B85E98" w:rsidRDefault="001F2320" w:rsidP="001F2320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Zhotovitel se zavazuje dílo řádně provést do </w:t>
      </w:r>
      <w:r w:rsidR="00A774B5" w:rsidRPr="00B85E98">
        <w:rPr>
          <w:rFonts w:ascii="Arial" w:hAnsi="Arial" w:cs="Arial"/>
          <w:color w:val="000000"/>
          <w:sz w:val="20"/>
          <w:szCs w:val="20"/>
        </w:rPr>
        <w:t>3</w:t>
      </w:r>
      <w:r w:rsidR="009E417B">
        <w:rPr>
          <w:rFonts w:ascii="Arial" w:hAnsi="Arial" w:cs="Arial"/>
          <w:color w:val="000000"/>
          <w:sz w:val="20"/>
          <w:szCs w:val="20"/>
        </w:rPr>
        <w:t>1</w:t>
      </w:r>
      <w:r w:rsidRPr="00B85E98">
        <w:rPr>
          <w:rFonts w:ascii="Arial" w:hAnsi="Arial" w:cs="Arial"/>
          <w:color w:val="000000"/>
          <w:sz w:val="20"/>
          <w:szCs w:val="20"/>
        </w:rPr>
        <w:t>.</w:t>
      </w:r>
      <w:r w:rsidR="00FB7C1F">
        <w:rPr>
          <w:rFonts w:ascii="Arial" w:hAnsi="Arial" w:cs="Arial"/>
          <w:color w:val="000000"/>
          <w:sz w:val="20"/>
          <w:szCs w:val="20"/>
        </w:rPr>
        <w:t>10</w:t>
      </w:r>
      <w:r w:rsidRPr="00B85E98">
        <w:rPr>
          <w:rFonts w:ascii="Arial" w:hAnsi="Arial" w:cs="Arial"/>
          <w:color w:val="000000"/>
          <w:sz w:val="20"/>
          <w:szCs w:val="20"/>
        </w:rPr>
        <w:t>.202</w:t>
      </w:r>
      <w:r w:rsidR="00FB7C1F">
        <w:rPr>
          <w:rFonts w:ascii="Arial" w:hAnsi="Arial" w:cs="Arial"/>
          <w:color w:val="000000"/>
          <w:sz w:val="20"/>
          <w:szCs w:val="20"/>
        </w:rPr>
        <w:t>4</w:t>
      </w:r>
      <w:r w:rsidRPr="00B85E98">
        <w:rPr>
          <w:rFonts w:ascii="Arial" w:hAnsi="Arial" w:cs="Arial"/>
          <w:color w:val="000000"/>
          <w:sz w:val="20"/>
          <w:szCs w:val="20"/>
        </w:rPr>
        <w:t>.</w:t>
      </w:r>
    </w:p>
    <w:p w14:paraId="7CDB766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A5AD073" w14:textId="77777777" w:rsidR="001F2320" w:rsidRPr="00B85E98" w:rsidRDefault="001F2320" w:rsidP="001F2320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Po řádném provedení díla podle článku II. této smlouvy je zhotovitel povinen dílo bezodkladně předat objednateli.</w:t>
      </w:r>
    </w:p>
    <w:p w14:paraId="58FB7CB4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2EBF6AF" w14:textId="77777777" w:rsidR="001F2320" w:rsidRPr="00B85E98" w:rsidRDefault="001F2320" w:rsidP="001F2320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Objednatel se zavazuje, že řádně provedené dílo převezme a zaplatí zhotoviteli dohodnutou cenu podle čl. IV. této smlouvy.</w:t>
      </w:r>
    </w:p>
    <w:p w14:paraId="716363A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CF1D8FB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</w:p>
    <w:p w14:paraId="351DBF5F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IV.</w:t>
      </w:r>
    </w:p>
    <w:p w14:paraId="51435D1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Cena za dílo</w:t>
      </w:r>
    </w:p>
    <w:p w14:paraId="2057942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ADA55C2" w14:textId="77777777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Cena za provedení díla podle článku II. této smlouvy byla stanovena dohodou smluvních stran jako maximální v souladu s platnými cenovými předpisy.</w:t>
      </w:r>
    </w:p>
    <w:p w14:paraId="0518CDE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3A06D11" w14:textId="61022380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Cena za provedení díla činí </w:t>
      </w:r>
      <w:r w:rsidRPr="00B85E98">
        <w:rPr>
          <w:rFonts w:ascii="Arial" w:hAnsi="Arial" w:cs="Arial"/>
          <w:color w:val="000000"/>
          <w:sz w:val="20"/>
          <w:szCs w:val="20"/>
        </w:rPr>
        <w:tab/>
      </w:r>
      <w:r w:rsidR="00FB7C1F">
        <w:rPr>
          <w:rFonts w:ascii="Arial" w:hAnsi="Arial" w:cs="Arial"/>
          <w:color w:val="000000"/>
          <w:sz w:val="20"/>
          <w:szCs w:val="20"/>
        </w:rPr>
        <w:t>20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5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000 Kč bez DPH</w:t>
      </w:r>
    </w:p>
    <w:p w14:paraId="5C84DD98" w14:textId="77777777" w:rsidR="001F2320" w:rsidRPr="00B85E98" w:rsidRDefault="001F2320" w:rsidP="001F2320">
      <w:pPr>
        <w:pStyle w:val="Normlnweb"/>
        <w:spacing w:after="120"/>
        <w:ind w:left="3545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  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40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950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Kč DPH 21 %</w:t>
      </w:r>
    </w:p>
    <w:p w14:paraId="703607CD" w14:textId="4E9BDC36" w:rsidR="001F2320" w:rsidRPr="00B85E98" w:rsidRDefault="001F2320" w:rsidP="001F2320">
      <w:pPr>
        <w:pStyle w:val="Normlnweb"/>
        <w:spacing w:after="120"/>
        <w:ind w:left="3545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2</w:t>
      </w:r>
      <w:r w:rsidR="00FB7C1F">
        <w:rPr>
          <w:rFonts w:ascii="Arial" w:hAnsi="Arial" w:cs="Arial"/>
          <w:color w:val="000000"/>
          <w:sz w:val="20"/>
          <w:szCs w:val="20"/>
        </w:rPr>
        <w:t>48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</w:t>
      </w:r>
      <w:r w:rsidR="00FB7C1F">
        <w:rPr>
          <w:rFonts w:ascii="Arial" w:hAnsi="Arial" w:cs="Arial"/>
          <w:color w:val="000000"/>
          <w:sz w:val="20"/>
          <w:szCs w:val="20"/>
        </w:rPr>
        <w:t>0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50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Kč včetně DPH</w:t>
      </w:r>
    </w:p>
    <w:p w14:paraId="63D63FC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2D599C52" w14:textId="77777777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Sjednaná cena zahrnuje veškeré náklady a zisk zhotovitele nezbytné k řádnému a včasnému </w:t>
      </w:r>
      <w:r w:rsidRPr="00B85E98">
        <w:rPr>
          <w:rFonts w:ascii="Arial" w:hAnsi="Arial" w:cs="Arial"/>
          <w:sz w:val="20"/>
          <w:szCs w:val="20"/>
        </w:rPr>
        <w:t>provedení díla.</w:t>
      </w:r>
    </w:p>
    <w:p w14:paraId="61CEC643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5498D553" w14:textId="77777777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</w:t>
      </w:r>
      <w:r w:rsidRPr="00B85E98">
        <w:rPr>
          <w:rFonts w:ascii="Arial" w:hAnsi="Arial" w:cs="Arial"/>
          <w:sz w:val="20"/>
          <w:szCs w:val="20"/>
        </w:rPr>
        <w:t xml:space="preserve"> odpovídá za to, že sazba daně z přidané hodnoty je stanovena v souladu s platnými právními předpisy. DPH bude vždy účtována podle sazby stanovené zákonem o dani z přidané hodnoty ve znění platném v době uskutečnění zdanitelného plnění.</w:t>
      </w:r>
    </w:p>
    <w:p w14:paraId="063CBAF4" w14:textId="77777777" w:rsidR="001F2320" w:rsidRPr="00B85E98" w:rsidRDefault="001F2320" w:rsidP="001F2320">
      <w:pPr>
        <w:rPr>
          <w:rFonts w:ascii="Arial" w:hAnsi="Arial" w:cs="Arial"/>
          <w:highlight w:val="yellow"/>
        </w:rPr>
      </w:pPr>
    </w:p>
    <w:p w14:paraId="62DCE866" w14:textId="77777777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Dohodnutou cenu lze měnit pouze na základě vzájemně odsouhlasených a </w:t>
      </w:r>
      <w:r w:rsidRPr="00B85E98">
        <w:rPr>
          <w:rFonts w:ascii="Arial" w:hAnsi="Arial" w:cs="Arial"/>
          <w:color w:val="000000"/>
          <w:sz w:val="20"/>
          <w:szCs w:val="20"/>
        </w:rPr>
        <w:t>podepsaných</w:t>
      </w:r>
      <w:r w:rsidRPr="00B85E98">
        <w:rPr>
          <w:rFonts w:ascii="Arial" w:hAnsi="Arial" w:cs="Arial"/>
          <w:sz w:val="20"/>
          <w:szCs w:val="20"/>
        </w:rPr>
        <w:t xml:space="preserve"> dodatků k této smlouvě.</w:t>
      </w:r>
    </w:p>
    <w:p w14:paraId="4FCC6F0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CBBDBF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3B4BA9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V.</w:t>
      </w:r>
    </w:p>
    <w:p w14:paraId="24D2753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Platební podmínky</w:t>
      </w:r>
    </w:p>
    <w:p w14:paraId="38E7FBF3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6B976DD" w14:textId="77777777" w:rsidR="001F2320" w:rsidRPr="00B85E98" w:rsidRDefault="001F2320" w:rsidP="001F2320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Podkladem pro úhradu ceny za provedení díla bude faktura vystavená zhotovitelem do 10 dnů po převzetí řádně provedeného díla objednatelem.</w:t>
      </w:r>
    </w:p>
    <w:p w14:paraId="0411D11C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A8FC3F6" w14:textId="46315278" w:rsidR="001F2320" w:rsidRPr="00B85E98" w:rsidRDefault="001F2320" w:rsidP="00D77186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Vystavená faktura bude splatná do 3 týdnů ode dne jejího doručení objednateli na účet č. </w:t>
      </w:r>
      <w:r w:rsidR="00D77186" w:rsidRPr="00B85E98">
        <w:rPr>
          <w:rFonts w:ascii="Arial" w:hAnsi="Arial" w:cs="Arial"/>
          <w:sz w:val="20"/>
          <w:szCs w:val="20"/>
        </w:rPr>
        <w:t>500069362/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 xml:space="preserve">0800 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vedený u 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Česk</w:t>
      </w:r>
      <w:r w:rsidR="00A774B5" w:rsidRPr="00B85E98">
        <w:rPr>
          <w:rFonts w:ascii="Arial" w:hAnsi="Arial" w:cs="Arial"/>
          <w:color w:val="000000"/>
          <w:sz w:val="20"/>
          <w:szCs w:val="20"/>
        </w:rPr>
        <w:t>é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 xml:space="preserve"> spořiteln</w:t>
      </w:r>
      <w:r w:rsidR="00A774B5" w:rsidRPr="00B85E98">
        <w:rPr>
          <w:rFonts w:ascii="Arial" w:hAnsi="Arial" w:cs="Arial"/>
          <w:color w:val="000000"/>
          <w:sz w:val="20"/>
          <w:szCs w:val="20"/>
        </w:rPr>
        <w:t>y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, a.s.</w:t>
      </w:r>
    </w:p>
    <w:p w14:paraId="385D9553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9366CA3" w14:textId="77777777" w:rsidR="001F2320" w:rsidRPr="00B85E98" w:rsidRDefault="001F2320" w:rsidP="001F2320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Faktura bude obsahovat náležitosti podle zákona o účetnictví a zákona o dani z přidané hodnoty.</w:t>
      </w:r>
    </w:p>
    <w:p w14:paraId="37F2A11A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21B2DE5" w14:textId="77777777" w:rsidR="001F2320" w:rsidRPr="00B85E98" w:rsidRDefault="001F2320" w:rsidP="001F2320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Nesplatnou fakturu je objednatel oprávněn vrátit zhotoviteli, jestliže neobsahuje náležitosti podle odst. 3 nebo jestliže fakturovaná cena neodpovídá rozsahu převzatého díla. Nová třítýdenní lhůta splatnosti pak začne běžet doručením opravené faktury.</w:t>
      </w:r>
    </w:p>
    <w:p w14:paraId="17BCA706" w14:textId="2DF66BC9" w:rsidR="001F2320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191DB4E" w14:textId="3D6CE081" w:rsidR="00B85E98" w:rsidRDefault="00B85E98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ED86D6" w14:textId="04E7BD83" w:rsidR="00B85E98" w:rsidRDefault="00B85E98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5E03C3" w14:textId="77777777" w:rsidR="00B85E98" w:rsidRPr="00B85E98" w:rsidRDefault="00B85E98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B605C5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C309D5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lastRenderedPageBreak/>
        <w:t>VI.</w:t>
      </w:r>
    </w:p>
    <w:p w14:paraId="275D323B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Podmínky a způsob provedení díla</w:t>
      </w:r>
    </w:p>
    <w:p w14:paraId="3D5CD308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D18AC54" w14:textId="77777777" w:rsidR="001F2320" w:rsidRPr="00B85E98" w:rsidRDefault="001F2320" w:rsidP="001F2320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se zavazuje provést dílo na svůj náklad, na své nebezpečí a v dohodnutém termínu dle článku III. této smlouvy.</w:t>
      </w:r>
    </w:p>
    <w:p w14:paraId="2697E4DD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C33BDAA" w14:textId="77777777" w:rsidR="001F2320" w:rsidRPr="00B85E98" w:rsidRDefault="001F2320" w:rsidP="001F2320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Objednatel se zavazuje poskytnout zhotoviteli tyto podklady:</w:t>
      </w:r>
    </w:p>
    <w:p w14:paraId="57FFF241" w14:textId="37C439F3" w:rsidR="00D77186" w:rsidRPr="00B85E98" w:rsidRDefault="00D77186" w:rsidP="00580ADF">
      <w:pPr>
        <w:pStyle w:val="Odstavecseseznamem"/>
        <w:numPr>
          <w:ilvl w:val="0"/>
          <w:numId w:val="18"/>
        </w:numPr>
        <w:ind w:left="851" w:hanging="284"/>
        <w:rPr>
          <w:rFonts w:ascii="Arial" w:hAnsi="Arial" w:cs="Arial"/>
        </w:rPr>
      </w:pPr>
      <w:r w:rsidRPr="00B85E98">
        <w:rPr>
          <w:rFonts w:ascii="Arial" w:hAnsi="Arial" w:cs="Arial"/>
        </w:rPr>
        <w:t xml:space="preserve">převodník ploch s rozdílným způsobem využití </w:t>
      </w:r>
      <w:r w:rsidR="00FB7C1F">
        <w:rPr>
          <w:rFonts w:ascii="Arial" w:hAnsi="Arial" w:cs="Arial"/>
        </w:rPr>
        <w:t xml:space="preserve">a příslušných odvozených vrstev </w:t>
      </w:r>
      <w:r w:rsidRPr="00B85E98">
        <w:rPr>
          <w:rFonts w:ascii="Arial" w:hAnsi="Arial" w:cs="Arial"/>
        </w:rPr>
        <w:t>mezi metodikami zpracování ÚP Zlínského kraje 20</w:t>
      </w:r>
      <w:r w:rsidR="00FB7C1F">
        <w:rPr>
          <w:rFonts w:ascii="Arial" w:hAnsi="Arial" w:cs="Arial"/>
        </w:rPr>
        <w:t>23</w:t>
      </w:r>
      <w:r w:rsidRPr="00B85E98">
        <w:rPr>
          <w:rFonts w:ascii="Arial" w:hAnsi="Arial" w:cs="Arial"/>
        </w:rPr>
        <w:t xml:space="preserve"> &lt;&gt; 202</w:t>
      </w:r>
      <w:r w:rsidR="00FB7C1F">
        <w:rPr>
          <w:rFonts w:ascii="Arial" w:hAnsi="Arial" w:cs="Arial"/>
        </w:rPr>
        <w:t>4</w:t>
      </w:r>
    </w:p>
    <w:p w14:paraId="10FD9D1B" w14:textId="75B482EB" w:rsidR="001F2320" w:rsidRPr="00B85E98" w:rsidRDefault="00D77186" w:rsidP="00580ADF">
      <w:pPr>
        <w:pStyle w:val="Odstavecseseznamem"/>
        <w:numPr>
          <w:ilvl w:val="0"/>
          <w:numId w:val="18"/>
        </w:numPr>
        <w:ind w:left="851" w:hanging="284"/>
        <w:rPr>
          <w:rFonts w:ascii="Arial" w:hAnsi="Arial" w:cs="Arial"/>
        </w:rPr>
      </w:pPr>
      <w:r w:rsidRPr="00B85E98">
        <w:rPr>
          <w:rFonts w:ascii="Arial" w:hAnsi="Arial" w:cs="Arial"/>
        </w:rPr>
        <w:t xml:space="preserve">datový model zpracování územních plánů v prostředí GIS pro metodiku Zlínského kraje </w:t>
      </w:r>
      <w:proofErr w:type="spellStart"/>
      <w:r w:rsidRPr="00B85E98">
        <w:rPr>
          <w:rFonts w:ascii="Arial" w:hAnsi="Arial" w:cs="Arial"/>
        </w:rPr>
        <w:t>SZdÚP</w:t>
      </w:r>
      <w:proofErr w:type="spellEnd"/>
      <w:r w:rsidRPr="00B85E98">
        <w:rPr>
          <w:rFonts w:ascii="Arial" w:hAnsi="Arial" w:cs="Arial"/>
        </w:rPr>
        <w:t xml:space="preserve"> 202</w:t>
      </w:r>
      <w:r w:rsidR="00FB7C1F">
        <w:rPr>
          <w:rFonts w:ascii="Arial" w:hAnsi="Arial" w:cs="Arial"/>
        </w:rPr>
        <w:t>4</w:t>
      </w:r>
    </w:p>
    <w:p w14:paraId="6C80C117" w14:textId="77777777" w:rsidR="001F2320" w:rsidRPr="00B85E98" w:rsidRDefault="001F2320" w:rsidP="001F2320">
      <w:pPr>
        <w:ind w:left="550"/>
        <w:rPr>
          <w:rFonts w:ascii="Arial" w:hAnsi="Arial" w:cs="Arial"/>
        </w:rPr>
      </w:pPr>
    </w:p>
    <w:p w14:paraId="227C769C" w14:textId="77777777" w:rsidR="001F2320" w:rsidRPr="00B85E98" w:rsidRDefault="001F2320" w:rsidP="001F2320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Objednatel poskytne zhotoviteli případné další podklady, které pořídil a které jsou dle zhotovitele nutné k řádnému provedení díla. Objednatel poskytne tyto podklady do 14-ti dnů od obdržení písemné žádosti zhotovitele.</w:t>
      </w:r>
    </w:p>
    <w:p w14:paraId="1BDEFDD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4BCD94D" w14:textId="77777777" w:rsidR="001F2320" w:rsidRPr="00B85E98" w:rsidRDefault="001F2320" w:rsidP="001F2320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Veškeré zápisy z případných jednání budou součástí vyhotovené dokumentace.</w:t>
      </w:r>
    </w:p>
    <w:p w14:paraId="6BE941A7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8885F9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688874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VII.</w:t>
      </w:r>
    </w:p>
    <w:p w14:paraId="3EBACFA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Komplexní vyzkoušení díla</w:t>
      </w:r>
    </w:p>
    <w:p w14:paraId="1FBD85ED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4C78E6B" w14:textId="77777777" w:rsidR="001F2320" w:rsidRPr="00B85E98" w:rsidRDefault="001F2320" w:rsidP="001F2320">
      <w:pPr>
        <w:pStyle w:val="Normlnweb"/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Provedené dílo bude zhotovitelem předáno objednateli k připomínkování 14 dnů před konečným předáním a objednatel bude mít možnost se ke všem sporným otázkám vyjádřit a zpracovatel bude mít za povinnost zapracovat veškeré relevantní připomínky.</w:t>
      </w:r>
    </w:p>
    <w:p w14:paraId="36AF76FD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7492C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72F2E4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VIII.</w:t>
      </w:r>
    </w:p>
    <w:p w14:paraId="380F927E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Předání a převzetí díla</w:t>
      </w:r>
    </w:p>
    <w:p w14:paraId="4873BBC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F85AA7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je povinen po řádném dokončení díla předmět díla předat objednateli v jeho sídle.</w:t>
      </w:r>
    </w:p>
    <w:p w14:paraId="44BA6E7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F2CB51B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je povinen objednatele vyzvat k převzetí díla nejpozději v poslední den lhůty k jeho provedení podle článku III. této smlouvy.</w:t>
      </w:r>
    </w:p>
    <w:p w14:paraId="312C9989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70AF69D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Objednatel je povinen řádně provedené dílo převzít. O předání a převzetí díla sepíší smluvní strany protokol, který musí obsahovat zejména tyto náležitosti:</w:t>
      </w:r>
    </w:p>
    <w:p w14:paraId="1AA39059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FE5595D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Označení předmětu díla</w:t>
      </w:r>
    </w:p>
    <w:p w14:paraId="6CA1ECA5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Označení objednatele a zhotovitele</w:t>
      </w:r>
    </w:p>
    <w:p w14:paraId="1B00680F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Číslo smlouvy a datum jejího uzavření</w:t>
      </w:r>
    </w:p>
    <w:p w14:paraId="79A4D380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Soupis případných vad a nedodělků</w:t>
      </w:r>
    </w:p>
    <w:p w14:paraId="4352BD5A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Prohlášení objednatele, že dílo přejímá</w:t>
      </w:r>
    </w:p>
    <w:p w14:paraId="5836F63E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Datum a místo sepsání zápisu</w:t>
      </w:r>
    </w:p>
    <w:p w14:paraId="4F918C7A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Jména a podpisy zástupců objednatele a zhotovitele</w:t>
      </w:r>
    </w:p>
    <w:p w14:paraId="1DC70A00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7D76821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Dílo bude zhotovitelem předáno a objednatelem převzato i tehdy, když v protokolu o předání a převzetí díla budou uvedeny vady a nedodělky, které samy o sobě ani ve spojení s jinými nebrání plynulému a bezpečnému užívání díla k účelu podle této smlouvy. Tyto vady a nedodělky musí být uvedeny v protokolu o předání a převzetí díla spolu se závazkem zhotovitele k jejich odstranění v termínech určených objednatelem.</w:t>
      </w:r>
    </w:p>
    <w:p w14:paraId="1DC2BAC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284BA83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Má-li dílo vady a nedodělky a nejde o vady a nedodělky podle odst. 4, je objednatel oprávněn odmítnout dílo převzít. Smluvní strany jsou však povinny o tom sepsat zápis, ve kterém objednatel uvede důvody nepřevzetí a své požadavky a zhotovitel uvede své stanovisko k nim a termín k jejich odstranění. Po odstranění vad a nedodělků zhotovitelem, které byly důvodem pro </w:t>
      </w:r>
      <w:r w:rsidRPr="00B85E98">
        <w:rPr>
          <w:rFonts w:ascii="Arial" w:hAnsi="Arial" w:cs="Arial"/>
          <w:color w:val="000000"/>
          <w:sz w:val="20"/>
          <w:szCs w:val="20"/>
        </w:rPr>
        <w:lastRenderedPageBreak/>
        <w:t>odmítnutí přijetí části díla objednatelem, je zhotovitel povinen objednatele opět vyzvat k převzetí díla v souladu s odst. 2.</w:t>
      </w:r>
    </w:p>
    <w:p w14:paraId="48F41958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77D1212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Vadou se rozumí odchylka v kvalitě, rozsahu a parametrech díla stanovených touto smlouvou a obecně závaznými právními a technickými předpisy.</w:t>
      </w:r>
    </w:p>
    <w:p w14:paraId="742B12D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37F3EFD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Nedodělkem se rozumí nedokončené práce oproti rozsahu díla stanovenému smlouvou.</w:t>
      </w:r>
    </w:p>
    <w:p w14:paraId="33A04B4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77399D6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E17A71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IX.</w:t>
      </w:r>
    </w:p>
    <w:p w14:paraId="1D22F068" w14:textId="77777777" w:rsidR="001F2320" w:rsidRPr="00B85E98" w:rsidRDefault="001F2320" w:rsidP="00B85E98">
      <w:pPr>
        <w:pStyle w:val="Normlnweb"/>
        <w:spacing w:after="6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Odpovědnost za vady</w:t>
      </w:r>
    </w:p>
    <w:p w14:paraId="606D97D3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76675E2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odpovídá za to, že dílo bude provedeno v souladu a za podmínek stanovených touto smlouvou, právními předpisy a závaznými technickými normami platnými v době dokončení díla.</w:t>
      </w:r>
    </w:p>
    <w:p w14:paraId="60C53F15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A11FC9F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Zhotovitel odpovídá za vady, které má předmět této smlouvy v době jeho předání zhotovitelem a převzetí objednatelem. Za vady vzniklé po této době zhotovitel odpovídá pouze, jestliže byly způsobeny porušením jeho povinností. </w:t>
      </w:r>
    </w:p>
    <w:p w14:paraId="6F151A21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79850F0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neodpovídá za vady díla, které vznikly použitím podkladů a věcí poskytnutých objednatelem, jestliže zhotovitel nemohl ani při vynaložení veškeré odborné péče zjistit jejich nevhodnost, nebo na jejich nevhodnost objednatele řádně předem písemně upozornil, ale ten na jejich použití trval.</w:t>
      </w:r>
    </w:p>
    <w:p w14:paraId="4965BEDC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F57D630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Na vady a nedodělky, které objednatel zjistil až po převzetí díla, je objednatel povinen nejpozději do 7 dnů od jejich zjištění písemně upozornit zhotovitele a vyzvat jej k jejich odstranění.</w:t>
      </w:r>
    </w:p>
    <w:p w14:paraId="47C0C83A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9CE3C46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Zhotovitel se zavazuje uplatněné vady a nedodělky odstranit nejpozději do 30 dnů od obdržení písemného upozornění, pokud nebude oběma smluvními stranami dohodnuto jinak. </w:t>
      </w:r>
    </w:p>
    <w:p w14:paraId="07EB3628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dále prohlašuje, že v době předání a převzetí nebude mít dílo právní vady.</w:t>
      </w:r>
    </w:p>
    <w:p w14:paraId="65893F25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D486B7F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Náklady na odstranění vad a nedodělků, zahrnující zejména náklady na pracovní síly a další náklady vzniklé v souvislosti s vadou či nedodělkem a jejich odstraněním, je povinen z titulu své odpovědnosti uhradit zhotovitel.</w:t>
      </w:r>
    </w:p>
    <w:p w14:paraId="3E50C70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BF0DE0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82244F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X.</w:t>
      </w:r>
    </w:p>
    <w:p w14:paraId="75B7B0E7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Nebezpečí škody a vlastnické právo dílu.</w:t>
      </w:r>
    </w:p>
    <w:p w14:paraId="230A95B1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681D5FDF" w14:textId="77777777" w:rsidR="001F2320" w:rsidRPr="00B85E98" w:rsidRDefault="001F2320" w:rsidP="001F2320">
      <w:pPr>
        <w:pStyle w:val="Normlnweb"/>
        <w:numPr>
          <w:ilvl w:val="1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je vlastníkem díla a nese nebezpečí škody na něm až do okamžiku jeho převzetí objednatelem v souladu s čl. VIII., kdy nebezpečí škody i vlastnické právo k dílu přechází na objednatele.</w:t>
      </w:r>
    </w:p>
    <w:p w14:paraId="49F3CD2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12DEB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F5C746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XI.</w:t>
      </w:r>
    </w:p>
    <w:p w14:paraId="16EAB142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Smluvní pokuty</w:t>
      </w:r>
    </w:p>
    <w:p w14:paraId="449EE8E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1F58A02F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Smluvní strany této smlouvy se dohodly, že zhotovitel je povinen zaplatit smluvní pokutu ve výši 0,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>5</w:t>
      </w:r>
      <w:r w:rsidRPr="00B85E9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% z ceny díla podle čl. IV. odst. 2 této smlouvy za každý den prodlení s předáním díla podle čl. II. této smlouvy. Tato pokuta může být rozhodnutím objednatele realizována započtením oproti ceně díla. </w:t>
      </w:r>
    </w:p>
    <w:p w14:paraId="2605F781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DF4CDD4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Smluvní strany této smlouvy se dohodly, že zhotovitel je povinen zaplatit smluvní pokutu ve výši 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>0,5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% z ceny díla podle čl. IV. odst. 2 této smlouvy za každý den prodlení s odstraněním vad a nedodělků díla.</w:t>
      </w:r>
    </w:p>
    <w:p w14:paraId="4389202C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EA40FDF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 případě prodlení s platbami je objednatel povinen zaplatit zhotoviteli zákonný úrok z prodlení.</w:t>
      </w:r>
    </w:p>
    <w:p w14:paraId="7701E0AF" w14:textId="77777777" w:rsidR="001F2320" w:rsidRPr="00B85E98" w:rsidRDefault="001F2320" w:rsidP="001F2320">
      <w:pPr>
        <w:pStyle w:val="Normlnweb"/>
        <w:ind w:left="900"/>
        <w:jc w:val="both"/>
        <w:rPr>
          <w:rFonts w:ascii="Arial" w:hAnsi="Arial" w:cs="Arial"/>
          <w:color w:val="000000"/>
          <w:sz w:val="20"/>
          <w:szCs w:val="20"/>
        </w:rPr>
      </w:pPr>
    </w:p>
    <w:p w14:paraId="1E159163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Právo na náhradu škody způsobené nesplněním povinností, za něž se sjednává smluvní pokuta, není tímto článkem dotčeno. Smluvní strana je však oprávněna požadovat pouze náhradu škody přesahující smluvní pokutu.</w:t>
      </w:r>
    </w:p>
    <w:p w14:paraId="3C774786" w14:textId="77777777" w:rsidR="001F2320" w:rsidRPr="00B85E98" w:rsidRDefault="001F2320" w:rsidP="001F2320">
      <w:pPr>
        <w:pStyle w:val="Normlnweb"/>
        <w:ind w:firstLin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46FFC13C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Odstoupení od smlouvy nemá vliv na povinnost zaplatit smluvní pokutu.</w:t>
      </w:r>
    </w:p>
    <w:p w14:paraId="5CA507AB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4224020A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6F0814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XII.</w:t>
      </w:r>
    </w:p>
    <w:p w14:paraId="1095EE4A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Odstoupení od smlouvy</w:t>
      </w:r>
    </w:p>
    <w:p w14:paraId="62E34CA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450045E2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Každá ze smluvních stran této smlouvy je oprávněna od této smlouvy nebo její příslušné části odstoupit v případě jejího podstatného porušení druhou smluvní stranou.</w:t>
      </w:r>
    </w:p>
    <w:p w14:paraId="3685D72E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79CBEA7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Za podstatné porušení smlouvy zhotovitelem se považuje zejména:</w:t>
      </w:r>
    </w:p>
    <w:p w14:paraId="634AD652" w14:textId="77777777" w:rsidR="001F2320" w:rsidRPr="00B85E98" w:rsidRDefault="001F2320" w:rsidP="001F2320">
      <w:pPr>
        <w:pStyle w:val="Normlnweb"/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zhotovitel neprovádí dílo dohodnutým způsobem a tento postup nebo dosavadní výsledek provádění díla vedou nepochybně k vadnému plnění,</w:t>
      </w:r>
    </w:p>
    <w:p w14:paraId="490CF6D5" w14:textId="77777777" w:rsidR="001F2320" w:rsidRPr="00B85E98" w:rsidRDefault="001F2320" w:rsidP="001F2320">
      <w:pPr>
        <w:pStyle w:val="Normlnweb"/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jestliže zhotovitel neoprávněně přerušil nebo neoprávněně zastavil provádění díla podle této smlouvy na dobu delší než </w:t>
      </w:r>
      <w:r w:rsidRPr="00B85E98">
        <w:rPr>
          <w:rFonts w:ascii="Arial" w:hAnsi="Arial" w:cs="Arial"/>
          <w:sz w:val="20"/>
          <w:szCs w:val="20"/>
        </w:rPr>
        <w:t xml:space="preserve">30 </w:t>
      </w:r>
      <w:r w:rsidRPr="00B85E98">
        <w:rPr>
          <w:rFonts w:ascii="Arial" w:hAnsi="Arial" w:cs="Arial"/>
          <w:color w:val="000000"/>
          <w:sz w:val="20"/>
          <w:szCs w:val="20"/>
        </w:rPr>
        <w:t>dnů,</w:t>
      </w:r>
    </w:p>
    <w:p w14:paraId="11662A90" w14:textId="77777777" w:rsidR="001F2320" w:rsidRPr="00B85E98" w:rsidRDefault="001F2320" w:rsidP="001F2320">
      <w:pPr>
        <w:pStyle w:val="Normlnweb"/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je zhotovitel v prodlení s předáním díla podle této smlouvy trvajícím déle než 30 dnů,</w:t>
      </w:r>
    </w:p>
    <w:p w14:paraId="177BA058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CC31520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Za podstatné porušení této smlouvy objednatelem se považuje zejména:</w:t>
      </w:r>
    </w:p>
    <w:p w14:paraId="630E5F90" w14:textId="77777777" w:rsidR="001F2320" w:rsidRPr="00B85E98" w:rsidRDefault="001F2320" w:rsidP="001F2320">
      <w:pPr>
        <w:pStyle w:val="Normlnweb"/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je objednatel v prodlení s převzetím díla trvajícím déle než 30</w:t>
      </w:r>
      <w:r w:rsidRPr="00B85E98">
        <w:rPr>
          <w:rFonts w:ascii="Arial" w:hAnsi="Arial" w:cs="Arial"/>
          <w:i/>
          <w:iCs/>
          <w:sz w:val="20"/>
          <w:szCs w:val="20"/>
        </w:rPr>
        <w:t xml:space="preserve"> </w:t>
      </w:r>
      <w:r w:rsidRPr="00B85E98">
        <w:rPr>
          <w:rFonts w:ascii="Arial" w:hAnsi="Arial" w:cs="Arial"/>
          <w:color w:val="000000"/>
          <w:sz w:val="20"/>
          <w:szCs w:val="20"/>
        </w:rPr>
        <w:t>dnů,</w:t>
      </w:r>
    </w:p>
    <w:p w14:paraId="397509BB" w14:textId="77777777" w:rsidR="001F2320" w:rsidRPr="00B85E98" w:rsidRDefault="001F2320" w:rsidP="001F2320">
      <w:pPr>
        <w:pStyle w:val="Normlnweb"/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je objednatel v prodlení s úhradou faktury trvajícím déle než 15 dnů.</w:t>
      </w:r>
    </w:p>
    <w:p w14:paraId="5A030C6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2005BA2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Odstoupením od smlouvy zanikají všechna práva a povinnosti smluvních stran ze smlouvy.</w:t>
      </w:r>
    </w:p>
    <w:p w14:paraId="22C82BDF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447D191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Odstoupení od smlouvy se nedotýká nároku na náhradu škody vzniklé porušením této smlouvy.</w:t>
      </w:r>
    </w:p>
    <w:p w14:paraId="023F936D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C0777DD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58E4D21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XIII.</w:t>
      </w:r>
    </w:p>
    <w:p w14:paraId="5F31AE6C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Ostatní ujednání</w:t>
      </w:r>
    </w:p>
    <w:p w14:paraId="0FFD515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26EE06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Jakékoliv případné vícepráce a jejich cena musí být odsouhlaseny objednatelem formou písemného dodatku k této smlouvě.</w:t>
      </w:r>
    </w:p>
    <w:p w14:paraId="6486071D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4CBC073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Za vícepráce se považují takové práce, které přesahují smluvní závazky zhotovitele podle této smlouvy a jejichž provedení nemá vliv na řádné a včasné provedení smluveného předmětu díla podle článku I. a II. této smlouvy nebo které nemohl zhotovitel při vynaložení veškeré odborné péče, kterou lze na něm požadovat, předvídat ani jim zabránit.</w:t>
      </w:r>
    </w:p>
    <w:p w14:paraId="17A2B83F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88312C4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spacing w:after="24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Měnit nebo doplňovat text této smlouvy lze jen formou písemných dodatků, které nabývají platnosti a účinnosti podpisem oprávněných zástupců obou smluvních stran.</w:t>
      </w:r>
    </w:p>
    <w:p w14:paraId="3773C6CA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spacing w:after="24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Smluvní strany se dohodly, že Zlínský kraj v zákonné lhůtě odešle smlouvu k řádnému uveřejnění do registru smluv vedeného Ministerstvem vnitra ČR. O uveřejnění smlouvy Zlínský kraj bezodkladně informuje druhou smluvní stranu.</w:t>
      </w:r>
    </w:p>
    <w:p w14:paraId="6F9E0833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spacing w:after="24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Smluvní strany prohlašují, že žádná část smlouvy nenaplňuje znaky obchodního tajemství dle § 504 zákona č. 89/2012 Sb., občanský zákoník, ve znění pozdějších předpisů.</w:t>
      </w:r>
    </w:p>
    <w:p w14:paraId="1CAD7E0C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spacing w:after="24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souhlasí se zpracováním svých ve smlouvě uvedených osobních údajů, a to s jejich zveřejněním v registru smluv dle zákona č. 340/2015 Sb., o zvláštních podmínkách účinnosti některých smluv, uveřejňování těchto smluv a o registru smluv (zákon o registru smluv) Zlínským krajem, se sídlem třída T. Bati 21, 761 90 Zlín, IČ 70891320. Souhlas uděluje zhotovitel na dobu neurčitou. Osobní údaje poskytuje dobrovolně.</w:t>
      </w:r>
    </w:p>
    <w:p w14:paraId="46C94D07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39CE800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57D1567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XIV.</w:t>
      </w:r>
    </w:p>
    <w:p w14:paraId="4AAADC3F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Závěrečná ustanovení</w:t>
      </w:r>
    </w:p>
    <w:p w14:paraId="17D02FD6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C7DB24" w14:textId="77777777" w:rsidR="001F2320" w:rsidRPr="00B85E98" w:rsidRDefault="001F2320" w:rsidP="001F2320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 souladu s § 262 Obchodního zákoníku smluvní strany sjednávají, že závazkový vztah založený touto smlouvou se řídí Obchodním zákoníkem.</w:t>
      </w:r>
    </w:p>
    <w:p w14:paraId="162EC8FA" w14:textId="77777777" w:rsidR="001F2320" w:rsidRPr="00B85E98" w:rsidRDefault="001F2320" w:rsidP="001F2320">
      <w:pPr>
        <w:pStyle w:val="Normlnweb"/>
        <w:ind w:firstLin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1BE0CA95" w14:textId="77777777" w:rsidR="001F2320" w:rsidRPr="00B85E98" w:rsidRDefault="001F2320" w:rsidP="001F2320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19C86C9B" w14:textId="77777777" w:rsidR="001F2320" w:rsidRPr="00B85E98" w:rsidRDefault="001F2320" w:rsidP="001F2320">
      <w:pPr>
        <w:pStyle w:val="Normlnweb"/>
        <w:ind w:firstLin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38FB2BCF" w14:textId="62E84CB4" w:rsidR="001F2320" w:rsidRPr="00B85E98" w:rsidRDefault="00F953A1" w:rsidP="001F2320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Tato smlouva je uzavřena elektronicky.</w:t>
      </w:r>
    </w:p>
    <w:p w14:paraId="04D37A2C" w14:textId="77777777" w:rsidR="00F953A1" w:rsidRPr="00B85E98" w:rsidRDefault="00F953A1" w:rsidP="00F953A1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6CC7234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C45EBBD" w14:textId="247358BF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Ve Zlíně</w:t>
      </w:r>
      <w:r w:rsidR="000A2877">
        <w:rPr>
          <w:rFonts w:ascii="Arial" w:hAnsi="Arial" w:cs="Arial"/>
          <w:color w:val="000000"/>
          <w:sz w:val="20"/>
          <w:szCs w:val="20"/>
        </w:rPr>
        <w:t xml:space="preserve"> dne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5E98">
        <w:rPr>
          <w:rFonts w:ascii="Arial" w:hAnsi="Arial" w:cs="Arial"/>
          <w:i/>
          <w:color w:val="000000"/>
          <w:sz w:val="20"/>
          <w:szCs w:val="20"/>
        </w:rPr>
        <w:tab/>
      </w:r>
      <w:r w:rsidRPr="00B85E98">
        <w:rPr>
          <w:rFonts w:ascii="Arial" w:hAnsi="Arial" w:cs="Arial"/>
          <w:color w:val="000000"/>
          <w:sz w:val="20"/>
          <w:szCs w:val="20"/>
        </w:rPr>
        <w:t xml:space="preserve">V </w:t>
      </w:r>
      <w:r w:rsidR="00DA0333" w:rsidRPr="00B85E98">
        <w:rPr>
          <w:rFonts w:ascii="Arial" w:hAnsi="Arial" w:cs="Arial"/>
          <w:color w:val="000000"/>
          <w:sz w:val="20"/>
          <w:szCs w:val="20"/>
        </w:rPr>
        <w:t>Pardubicích</w:t>
      </w:r>
      <w:r w:rsidR="00D25047">
        <w:rPr>
          <w:rFonts w:ascii="Arial" w:hAnsi="Arial" w:cs="Arial"/>
          <w:color w:val="000000"/>
          <w:sz w:val="20"/>
          <w:szCs w:val="20"/>
        </w:rPr>
        <w:t xml:space="preserve"> dne</w:t>
      </w:r>
    </w:p>
    <w:p w14:paraId="61718A00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BC801C2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AEAB10C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896DED2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EEEE061" w14:textId="1A610313" w:rsidR="001F2320" w:rsidRPr="00B85E98" w:rsidRDefault="000A2877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objednatele:</w:t>
      </w:r>
      <w:r>
        <w:rPr>
          <w:rFonts w:ascii="Arial" w:hAnsi="Arial" w:cs="Arial"/>
          <w:color w:val="000000"/>
          <w:sz w:val="20"/>
          <w:szCs w:val="20"/>
        </w:rPr>
        <w:tab/>
        <w:t>za zhotovitele:</w:t>
      </w:r>
    </w:p>
    <w:p w14:paraId="058BD8A3" w14:textId="044998BA" w:rsidR="00580ADF" w:rsidRPr="00B85E98" w:rsidRDefault="00580ADF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1674CEA5" w14:textId="6092B522" w:rsidR="00580ADF" w:rsidRPr="00B85E98" w:rsidRDefault="00580ADF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773BCA0B" w14:textId="67389498" w:rsidR="00AB2299" w:rsidRPr="00B85E98" w:rsidRDefault="00AB2299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00A981D6" w14:textId="1DD51682" w:rsidR="00AB2299" w:rsidRDefault="00AB2299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78E713C9" w14:textId="77777777" w:rsidR="000A2877" w:rsidRDefault="000A2877" w:rsidP="001F2320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0A2877" w:rsidSect="00580ADF">
      <w:headerReference w:type="default" r:id="rId8"/>
      <w:footerReference w:type="default" r:id="rId9"/>
      <w:pgSz w:w="11906" w:h="16838"/>
      <w:pgMar w:top="1417" w:right="141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5D3D" w14:textId="77777777" w:rsidR="0009645F" w:rsidRDefault="0009645F" w:rsidP="001F2320">
      <w:r>
        <w:separator/>
      </w:r>
    </w:p>
  </w:endnote>
  <w:endnote w:type="continuationSeparator" w:id="0">
    <w:p w14:paraId="6D6735AB" w14:textId="77777777" w:rsidR="0009645F" w:rsidRDefault="0009645F" w:rsidP="001F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FCA4" w14:textId="172E49E6" w:rsidR="009E417B" w:rsidRDefault="003E5E66">
    <w:pPr>
      <w:rPr>
        <w:rFonts w:ascii="Arial" w:hAnsi="Arial" w:cs="Arial"/>
        <w:color w:val="999999"/>
      </w:rPr>
    </w:pP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 w:rsidR="00580ADF">
      <w:rPr>
        <w:rFonts w:ascii="Arial" w:hAnsi="Arial" w:cs="Arial"/>
        <w:color w:val="999999"/>
      </w:rPr>
      <w:tab/>
    </w:r>
    <w:r w:rsidR="00580ADF">
      <w:rPr>
        <w:rFonts w:ascii="Arial" w:hAnsi="Arial" w:cs="Arial"/>
        <w:color w:val="999999"/>
      </w:rPr>
      <w:tab/>
    </w:r>
    <w:r w:rsidR="00580ADF"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PAGE </w:instrText>
    </w:r>
    <w:r>
      <w:rPr>
        <w:rFonts w:ascii="Arial" w:hAnsi="Arial" w:cs="Arial"/>
        <w:color w:val="999999"/>
      </w:rPr>
      <w:fldChar w:fldCharType="separate"/>
    </w:r>
    <w:r w:rsidR="00D25047">
      <w:rPr>
        <w:rFonts w:ascii="Arial" w:hAnsi="Arial" w:cs="Arial"/>
        <w:noProof/>
        <w:color w:val="999999"/>
      </w:rPr>
      <w:t>5</w:t>
    </w:r>
    <w:r>
      <w:rPr>
        <w:rFonts w:ascii="Arial" w:hAnsi="Arial" w:cs="Arial"/>
        <w:color w:val="999999"/>
      </w:rPr>
      <w:fldChar w:fldCharType="end"/>
    </w:r>
    <w:r>
      <w:rPr>
        <w:rFonts w:ascii="Arial" w:hAnsi="Arial" w:cs="Arial"/>
        <w:color w:val="999999"/>
      </w:rPr>
      <w:t xml:space="preserve"> / </w:t>
    </w: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NUMPAGES </w:instrText>
    </w:r>
    <w:r>
      <w:rPr>
        <w:rFonts w:ascii="Arial" w:hAnsi="Arial" w:cs="Arial"/>
        <w:color w:val="999999"/>
      </w:rPr>
      <w:fldChar w:fldCharType="separate"/>
    </w:r>
    <w:r w:rsidR="00D25047">
      <w:rPr>
        <w:rFonts w:ascii="Arial" w:hAnsi="Arial" w:cs="Arial"/>
        <w:noProof/>
        <w:color w:val="999999"/>
      </w:rPr>
      <w:t>6</w:t>
    </w:r>
    <w:r>
      <w:rPr>
        <w:rFonts w:ascii="Arial" w:hAnsi="Arial" w:cs="Arial"/>
        <w:color w:val="999999"/>
      </w:rPr>
      <w:fldChar w:fldCharType="end"/>
    </w:r>
  </w:p>
  <w:p w14:paraId="343991E6" w14:textId="77777777" w:rsidR="009E417B" w:rsidRDefault="009E417B">
    <w:pPr>
      <w:pStyle w:val="Zpat"/>
      <w:tabs>
        <w:tab w:val="clear" w:pos="4536"/>
        <w:tab w:val="left" w:pos="5085"/>
      </w:tabs>
      <w:jc w:val="both"/>
      <w:rPr>
        <w:b/>
      </w:rPr>
    </w:pPr>
  </w:p>
  <w:p w14:paraId="1F9EED2A" w14:textId="77777777" w:rsidR="009E417B" w:rsidRDefault="009E41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B51F0" w14:textId="77777777" w:rsidR="0009645F" w:rsidRDefault="0009645F" w:rsidP="001F2320">
      <w:r>
        <w:separator/>
      </w:r>
    </w:p>
  </w:footnote>
  <w:footnote w:type="continuationSeparator" w:id="0">
    <w:p w14:paraId="49FF3D1B" w14:textId="77777777" w:rsidR="0009645F" w:rsidRDefault="0009645F" w:rsidP="001F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B6A0" w14:textId="77777777" w:rsidR="00F953A1" w:rsidRDefault="00F953A1" w:rsidP="00F953A1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  <w:jc w:val="center"/>
      <w:rPr>
        <w:noProof/>
      </w:rPr>
    </w:pPr>
  </w:p>
  <w:p w14:paraId="5143FAF8" w14:textId="77777777" w:rsidR="00F953A1" w:rsidRDefault="00F953A1" w:rsidP="00F953A1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  <w:jc w:val="center"/>
      <w:rPr>
        <w:noProof/>
      </w:rPr>
    </w:pPr>
  </w:p>
  <w:p w14:paraId="2C0094E8" w14:textId="6A3C119A" w:rsidR="009E417B" w:rsidRDefault="00F953A1" w:rsidP="00F953A1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  <w:jc w:val="center"/>
    </w:pPr>
    <w:r w:rsidRPr="007A1615">
      <w:rPr>
        <w:noProof/>
      </w:rPr>
      <w:drawing>
        <wp:inline distT="0" distB="0" distL="0" distR="0" wp14:anchorId="10297571" wp14:editId="4D0EDB89">
          <wp:extent cx="1876425" cy="552450"/>
          <wp:effectExtent l="0" t="0" r="9525" b="0"/>
          <wp:docPr id="1" name="Obrázek 1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60" r="10515" b="20950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5E66">
      <w:tab/>
    </w:r>
    <w:r w:rsidR="003E5E66">
      <w:tab/>
    </w:r>
    <w:r w:rsidR="003E5E66">
      <w:tab/>
    </w:r>
  </w:p>
  <w:p w14:paraId="2D5D450D" w14:textId="77777777" w:rsidR="009E417B" w:rsidRDefault="009E41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CDC"/>
    <w:multiLevelType w:val="hybridMultilevel"/>
    <w:tmpl w:val="10C47E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07DE8"/>
    <w:multiLevelType w:val="multilevel"/>
    <w:tmpl w:val="0694DF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B71EB3"/>
    <w:multiLevelType w:val="multilevel"/>
    <w:tmpl w:val="F432A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C71573A"/>
    <w:multiLevelType w:val="hybridMultilevel"/>
    <w:tmpl w:val="397CBA74"/>
    <w:lvl w:ilvl="0" w:tplc="F5ECFA9A">
      <w:start w:val="1"/>
      <w:numFmt w:val="bullet"/>
      <w:lvlText w:val="-"/>
      <w:lvlJc w:val="left"/>
      <w:pPr>
        <w:ind w:left="127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3CCB7237"/>
    <w:multiLevelType w:val="hybridMultilevel"/>
    <w:tmpl w:val="149292E4"/>
    <w:lvl w:ilvl="0" w:tplc="F5ECFA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AA6"/>
    <w:multiLevelType w:val="hybridMultilevel"/>
    <w:tmpl w:val="21D2C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D2E6A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E2F2FF7"/>
    <w:multiLevelType w:val="multilevel"/>
    <w:tmpl w:val="C3E238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F5959E1"/>
    <w:multiLevelType w:val="multilevel"/>
    <w:tmpl w:val="E6B2F8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07B330F"/>
    <w:multiLevelType w:val="multilevel"/>
    <w:tmpl w:val="12883A2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1E57822"/>
    <w:multiLevelType w:val="multilevel"/>
    <w:tmpl w:val="6142AC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E8E3DFE"/>
    <w:multiLevelType w:val="multilevel"/>
    <w:tmpl w:val="D026FC8E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F8B109A"/>
    <w:multiLevelType w:val="hybridMultilevel"/>
    <w:tmpl w:val="0F220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63B25"/>
    <w:multiLevelType w:val="multilevel"/>
    <w:tmpl w:val="6790834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E8D5D49"/>
    <w:multiLevelType w:val="multilevel"/>
    <w:tmpl w:val="F82AE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0885CB0"/>
    <w:multiLevelType w:val="multilevel"/>
    <w:tmpl w:val="22FA2A6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1191F45"/>
    <w:multiLevelType w:val="multilevel"/>
    <w:tmpl w:val="883CC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 w15:restartNumberingAfterBreak="0">
    <w:nsid w:val="7D2E2800"/>
    <w:multiLevelType w:val="multilevel"/>
    <w:tmpl w:val="BCCC95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62398858">
    <w:abstractNumId w:val="14"/>
  </w:num>
  <w:num w:numId="2" w16cid:durableId="1782795727">
    <w:abstractNumId w:val="2"/>
  </w:num>
  <w:num w:numId="3" w16cid:durableId="503403197">
    <w:abstractNumId w:val="16"/>
  </w:num>
  <w:num w:numId="4" w16cid:durableId="1843085201">
    <w:abstractNumId w:val="6"/>
  </w:num>
  <w:num w:numId="5" w16cid:durableId="1315527189">
    <w:abstractNumId w:val="7"/>
  </w:num>
  <w:num w:numId="6" w16cid:durableId="212888467">
    <w:abstractNumId w:val="9"/>
  </w:num>
  <w:num w:numId="7" w16cid:durableId="277688946">
    <w:abstractNumId w:val="15"/>
  </w:num>
  <w:num w:numId="8" w16cid:durableId="2013559800">
    <w:abstractNumId w:val="0"/>
  </w:num>
  <w:num w:numId="9" w16cid:durableId="953053151">
    <w:abstractNumId w:val="5"/>
  </w:num>
  <w:num w:numId="10" w16cid:durableId="1051685479">
    <w:abstractNumId w:val="13"/>
  </w:num>
  <w:num w:numId="11" w16cid:durableId="1433015116">
    <w:abstractNumId w:val="11"/>
  </w:num>
  <w:num w:numId="12" w16cid:durableId="2095973837">
    <w:abstractNumId w:val="1"/>
  </w:num>
  <w:num w:numId="13" w16cid:durableId="1795515329">
    <w:abstractNumId w:val="17"/>
  </w:num>
  <w:num w:numId="14" w16cid:durableId="769739537">
    <w:abstractNumId w:val="10"/>
  </w:num>
  <w:num w:numId="15" w16cid:durableId="335621573">
    <w:abstractNumId w:val="8"/>
  </w:num>
  <w:num w:numId="16" w16cid:durableId="1157651159">
    <w:abstractNumId w:val="12"/>
  </w:num>
  <w:num w:numId="17" w16cid:durableId="54203064">
    <w:abstractNumId w:val="4"/>
  </w:num>
  <w:num w:numId="18" w16cid:durableId="207061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E3"/>
    <w:rsid w:val="0003681D"/>
    <w:rsid w:val="00072797"/>
    <w:rsid w:val="0009645F"/>
    <w:rsid w:val="000A2877"/>
    <w:rsid w:val="001F2320"/>
    <w:rsid w:val="003C3867"/>
    <w:rsid w:val="003E5E66"/>
    <w:rsid w:val="004335A2"/>
    <w:rsid w:val="00534A5A"/>
    <w:rsid w:val="00580ADF"/>
    <w:rsid w:val="006F7684"/>
    <w:rsid w:val="0070189B"/>
    <w:rsid w:val="00890FEA"/>
    <w:rsid w:val="009A5E08"/>
    <w:rsid w:val="009E417B"/>
    <w:rsid w:val="00A774B5"/>
    <w:rsid w:val="00AB2299"/>
    <w:rsid w:val="00AE4F5B"/>
    <w:rsid w:val="00AE5B6E"/>
    <w:rsid w:val="00B407D0"/>
    <w:rsid w:val="00B85BE3"/>
    <w:rsid w:val="00B85E98"/>
    <w:rsid w:val="00C61742"/>
    <w:rsid w:val="00CC6392"/>
    <w:rsid w:val="00D25047"/>
    <w:rsid w:val="00D77186"/>
    <w:rsid w:val="00DA0333"/>
    <w:rsid w:val="00EA7393"/>
    <w:rsid w:val="00F953A1"/>
    <w:rsid w:val="00FA7636"/>
    <w:rsid w:val="00FB7C1F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6C1B2349"/>
  <w15:chartTrackingRefBased/>
  <w15:docId w15:val="{B0F84E5A-15D6-4F3B-BF89-47B04C71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1F2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1F23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F2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23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1F232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4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0A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ap-z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1772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Jaroslav</dc:creator>
  <cp:keywords/>
  <dc:description/>
  <cp:lastModifiedBy>Vavříková Marcela</cp:lastModifiedBy>
  <cp:revision>12</cp:revision>
  <cp:lastPrinted>2023-03-16T11:47:00Z</cp:lastPrinted>
  <dcterms:created xsi:type="dcterms:W3CDTF">2023-03-08T13:56:00Z</dcterms:created>
  <dcterms:modified xsi:type="dcterms:W3CDTF">2024-08-19T08:06:00Z</dcterms:modified>
</cp:coreProperties>
</file>