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CA0E" w14:textId="593FC294" w:rsidR="004A2DDB" w:rsidRDefault="005D2F87" w:rsidP="00382D2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40CB113D"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Smluvní strany</w:t>
      </w:r>
    </w:p>
    <w:p w14:paraId="4D9CADBA" w14:textId="38BAC488" w:rsidR="00E23639" w:rsidRPr="00467E01" w:rsidRDefault="00382D2B" w:rsidP="00E23639">
      <w:pPr>
        <w:numPr>
          <w:ilvl w:val="0"/>
          <w:numId w:val="47"/>
        </w:numPr>
        <w:spacing w:before="240"/>
        <w:ind w:left="357" w:hanging="357"/>
        <w:jc w:val="both"/>
        <w:rPr>
          <w:rFonts w:ascii="Tahoma" w:hAnsi="Tahoma" w:cs="Tahoma"/>
          <w:b/>
          <w:sz w:val="22"/>
          <w:szCs w:val="22"/>
        </w:rPr>
      </w:pPr>
      <w:r>
        <w:rPr>
          <w:rFonts w:ascii="Tahoma" w:hAnsi="Tahoma" w:cs="Tahoma"/>
          <w:b/>
          <w:sz w:val="22"/>
          <w:szCs w:val="22"/>
        </w:rPr>
        <w:t>Domov Na zámku, příspěvková organizace</w:t>
      </w:r>
      <w:r w:rsidR="00E23639" w:rsidRPr="0073391A" w:rsidDel="00F17265">
        <w:rPr>
          <w:rFonts w:ascii="Tahoma" w:hAnsi="Tahoma" w:cs="Tahoma"/>
          <w:sz w:val="22"/>
          <w:szCs w:val="22"/>
        </w:rPr>
        <w:t xml:space="preserve"> </w:t>
      </w:r>
    </w:p>
    <w:p w14:paraId="0EC185C0" w14:textId="65F699F5"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Pr>
          <w:rFonts w:ascii="Tahoma" w:hAnsi="Tahoma" w:cs="Tahoma"/>
          <w:sz w:val="22"/>
          <w:szCs w:val="22"/>
        </w:rPr>
        <w:tab/>
      </w:r>
      <w:r w:rsidRPr="00467E01">
        <w:rPr>
          <w:rFonts w:ascii="Tahoma" w:hAnsi="Tahoma" w:cs="Tahoma"/>
          <w:sz w:val="22"/>
          <w:szCs w:val="22"/>
        </w:rPr>
        <w:tab/>
      </w:r>
      <w:r w:rsidR="00382D2B">
        <w:rPr>
          <w:rFonts w:ascii="Tahoma" w:hAnsi="Tahoma" w:cs="Tahoma"/>
          <w:sz w:val="22"/>
          <w:szCs w:val="22"/>
        </w:rPr>
        <w:t>Kyjovce č. p. 1, 747 68   Kyjovice</w:t>
      </w:r>
      <w:r>
        <w:rPr>
          <w:rFonts w:ascii="Tahoma" w:hAnsi="Tahoma" w:cs="Tahoma"/>
          <w:sz w:val="22"/>
          <w:szCs w:val="22"/>
        </w:rPr>
        <w:t xml:space="preserve"> </w:t>
      </w:r>
      <w:r w:rsidRPr="0073391A" w:rsidDel="00F17265">
        <w:rPr>
          <w:rFonts w:ascii="Tahoma" w:hAnsi="Tahoma" w:cs="Tahoma"/>
          <w:sz w:val="22"/>
          <w:szCs w:val="22"/>
        </w:rPr>
        <w:t xml:space="preserve"> </w:t>
      </w:r>
      <w:r w:rsidRPr="0073391A">
        <w:rPr>
          <w:rFonts w:ascii="Tahoma" w:hAnsi="Tahoma" w:cs="Tahoma"/>
          <w:sz w:val="22"/>
          <w:szCs w:val="22"/>
        </w:rPr>
        <w:t xml:space="preserve"> </w:t>
      </w:r>
    </w:p>
    <w:p w14:paraId="3134CDAC" w14:textId="38ACB144" w:rsidR="00E23639" w:rsidRPr="00467E01" w:rsidRDefault="00E23639" w:rsidP="00E23639">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Pr>
          <w:rFonts w:ascii="Tahoma" w:hAnsi="Tahoma" w:cs="Tahoma"/>
          <w:sz w:val="22"/>
          <w:szCs w:val="22"/>
        </w:rPr>
        <w:tab/>
      </w:r>
      <w:r w:rsidR="00382D2B">
        <w:rPr>
          <w:rFonts w:ascii="Tahoma" w:hAnsi="Tahoma" w:cs="Tahoma"/>
          <w:sz w:val="22"/>
          <w:szCs w:val="22"/>
        </w:rPr>
        <w:t xml:space="preserve">Mgr. Ing. Ivana Martiníková </w:t>
      </w:r>
      <w:r>
        <w:rPr>
          <w:rFonts w:ascii="Tahoma" w:hAnsi="Tahoma" w:cs="Tahoma"/>
          <w:sz w:val="22"/>
          <w:szCs w:val="22"/>
        </w:rPr>
        <w:t>-</w:t>
      </w:r>
      <w:r w:rsidR="00382D2B">
        <w:rPr>
          <w:rFonts w:ascii="Tahoma" w:hAnsi="Tahoma" w:cs="Tahoma"/>
          <w:sz w:val="22"/>
          <w:szCs w:val="22"/>
        </w:rPr>
        <w:t xml:space="preserve"> </w:t>
      </w:r>
      <w:r>
        <w:rPr>
          <w:rFonts w:ascii="Tahoma" w:hAnsi="Tahoma" w:cs="Tahoma"/>
          <w:sz w:val="22"/>
          <w:szCs w:val="22"/>
        </w:rPr>
        <w:t>ředitelkou organizace</w:t>
      </w:r>
      <w:r w:rsidRPr="00467E01">
        <w:rPr>
          <w:rFonts w:ascii="Tahoma" w:hAnsi="Tahoma" w:cs="Tahoma"/>
          <w:sz w:val="22"/>
          <w:szCs w:val="22"/>
        </w:rPr>
        <w:tab/>
      </w:r>
    </w:p>
    <w:p w14:paraId="51C31ECB" w14:textId="18E376D2"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Pr>
          <w:rFonts w:ascii="Tahoma" w:hAnsi="Tahoma" w:cs="Tahoma"/>
          <w:sz w:val="22"/>
          <w:szCs w:val="22"/>
        </w:rPr>
        <w:tab/>
      </w:r>
      <w:r w:rsidR="00382D2B">
        <w:rPr>
          <w:rFonts w:ascii="Tahoma" w:hAnsi="Tahoma" w:cs="Tahoma"/>
          <w:sz w:val="22"/>
          <w:szCs w:val="22"/>
        </w:rPr>
        <w:t>71197001</w:t>
      </w:r>
      <w:r w:rsidRPr="00467E01">
        <w:rPr>
          <w:rFonts w:ascii="Tahoma" w:hAnsi="Tahoma" w:cs="Tahoma"/>
          <w:sz w:val="22"/>
          <w:szCs w:val="22"/>
        </w:rPr>
        <w:tab/>
      </w:r>
    </w:p>
    <w:p w14:paraId="45812D62" w14:textId="73C491D9"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Pr>
          <w:rFonts w:ascii="Tahoma" w:hAnsi="Tahoma" w:cs="Tahoma"/>
          <w:sz w:val="22"/>
          <w:szCs w:val="22"/>
        </w:rPr>
        <w:tab/>
      </w:r>
      <w:r w:rsidR="00382D2B">
        <w:rPr>
          <w:rFonts w:ascii="Tahoma" w:hAnsi="Tahoma" w:cs="Tahoma"/>
          <w:sz w:val="22"/>
          <w:szCs w:val="22"/>
        </w:rPr>
        <w:t>Komerční banka, a</w:t>
      </w:r>
      <w:r>
        <w:rPr>
          <w:rFonts w:ascii="Tahoma" w:hAnsi="Tahoma" w:cs="Tahoma"/>
          <w:sz w:val="22"/>
          <w:szCs w:val="22"/>
        </w:rPr>
        <w:t>.s.</w:t>
      </w:r>
      <w:r w:rsidRPr="00467E01">
        <w:rPr>
          <w:rFonts w:ascii="Tahoma" w:hAnsi="Tahoma" w:cs="Tahoma"/>
          <w:sz w:val="22"/>
          <w:szCs w:val="22"/>
        </w:rPr>
        <w:tab/>
      </w:r>
    </w:p>
    <w:p w14:paraId="07B6E810" w14:textId="38A04741"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Pr>
          <w:rFonts w:ascii="Tahoma" w:hAnsi="Tahoma" w:cs="Tahoma"/>
          <w:sz w:val="22"/>
          <w:szCs w:val="22"/>
        </w:rPr>
        <w:tab/>
      </w:r>
      <w:r w:rsidR="00382D2B">
        <w:rPr>
          <w:rFonts w:ascii="Tahoma" w:hAnsi="Tahoma" w:cs="Tahoma"/>
          <w:sz w:val="22"/>
          <w:szCs w:val="22"/>
        </w:rPr>
        <w:t>3337821/0100</w:t>
      </w:r>
    </w:p>
    <w:p w14:paraId="0EF17107" w14:textId="77777777" w:rsidR="00E23639" w:rsidRPr="00467E01" w:rsidRDefault="00E23639" w:rsidP="00E23639">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F89CA65" w14:textId="072A594A" w:rsidR="00E23639" w:rsidRPr="00467E01" w:rsidRDefault="006A72E8" w:rsidP="00E23639">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w:t>
      </w:r>
      <w:r w:rsidR="00E23639" w:rsidRPr="00652918">
        <w:rPr>
          <w:rFonts w:ascii="Tahoma" w:hAnsi="Tahoma" w:cs="Tahoma"/>
          <w:sz w:val="22"/>
          <w:szCs w:val="22"/>
        </w:rPr>
        <w:t>, tel.: </w:t>
      </w:r>
      <w:r w:rsidR="00E23639" w:rsidRPr="0073391A">
        <w:rPr>
          <w:rFonts w:ascii="Tahoma" w:hAnsi="Tahoma" w:cs="Tahoma"/>
          <w:sz w:val="22"/>
          <w:szCs w:val="22"/>
        </w:rPr>
        <w:t>+</w:t>
      </w:r>
      <w:r>
        <w:rPr>
          <w:rFonts w:ascii="Tahoma" w:hAnsi="Tahoma" w:cs="Tahoma"/>
          <w:sz w:val="22"/>
          <w:szCs w:val="22"/>
        </w:rPr>
        <w:t>XXXXXXXXXXXX</w:t>
      </w:r>
    </w:p>
    <w:p w14:paraId="44266F04" w14:textId="77777777" w:rsidR="00E23639" w:rsidRPr="00467E01" w:rsidRDefault="00E23639" w:rsidP="00E23639">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01969419" w:rsidR="004A2DDB" w:rsidRPr="00E23639" w:rsidRDefault="006E3270" w:rsidP="00E23639">
      <w:pPr>
        <w:numPr>
          <w:ilvl w:val="0"/>
          <w:numId w:val="47"/>
        </w:numPr>
        <w:spacing w:before="240"/>
        <w:ind w:left="357" w:hanging="357"/>
        <w:jc w:val="both"/>
        <w:rPr>
          <w:rFonts w:ascii="Tahoma" w:hAnsi="Tahoma" w:cs="Tahoma"/>
          <w:b/>
          <w:sz w:val="22"/>
          <w:szCs w:val="22"/>
        </w:rPr>
      </w:pPr>
      <w:r>
        <w:rPr>
          <w:rFonts w:ascii="Tahoma" w:hAnsi="Tahoma" w:cs="Tahoma"/>
          <w:b/>
          <w:sz w:val="22"/>
          <w:szCs w:val="22"/>
        </w:rPr>
        <w:t>VÝTAHY, s.r.o.</w:t>
      </w:r>
      <w:r>
        <w:rPr>
          <w:rFonts w:ascii="Tahoma" w:hAnsi="Tahoma" w:cs="Tahoma"/>
          <w:b/>
          <w:sz w:val="22"/>
          <w:szCs w:val="22"/>
        </w:rPr>
        <w:tab/>
      </w:r>
    </w:p>
    <w:p w14:paraId="6F68717E" w14:textId="07AB7ED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6E3270">
        <w:rPr>
          <w:rFonts w:ascii="Tahoma" w:hAnsi="Tahoma" w:cs="Tahoma"/>
          <w:sz w:val="22"/>
          <w:szCs w:val="22"/>
        </w:rPr>
        <w:t xml:space="preserve"> Vrchovecká 216, 594 29 velké Meziříčí</w:t>
      </w:r>
      <w:r>
        <w:rPr>
          <w:rFonts w:ascii="Tahoma" w:hAnsi="Tahoma" w:cs="Tahoma"/>
          <w:sz w:val="22"/>
          <w:szCs w:val="22"/>
        </w:rPr>
        <w:tab/>
      </w:r>
    </w:p>
    <w:p w14:paraId="14D6E025" w14:textId="617A364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6E3270">
        <w:rPr>
          <w:rFonts w:ascii="Tahoma" w:hAnsi="Tahoma" w:cs="Tahoma"/>
          <w:sz w:val="22"/>
          <w:szCs w:val="22"/>
        </w:rPr>
        <w:t xml:space="preserve"> ing. Viktorem Sobotkou, Lubošem Minaříkem - jednateli</w:t>
      </w:r>
      <w:r>
        <w:rPr>
          <w:rFonts w:ascii="Tahoma" w:hAnsi="Tahoma" w:cs="Tahoma"/>
          <w:sz w:val="22"/>
          <w:szCs w:val="22"/>
        </w:rPr>
        <w:tab/>
      </w:r>
    </w:p>
    <w:p w14:paraId="1261982D" w14:textId="14A81A5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6E3270">
        <w:rPr>
          <w:rFonts w:ascii="Tahoma" w:hAnsi="Tahoma" w:cs="Tahoma"/>
          <w:sz w:val="22"/>
          <w:szCs w:val="22"/>
        </w:rPr>
        <w:t xml:space="preserve"> 46342354</w:t>
      </w:r>
      <w:r w:rsidR="00443DFF">
        <w:rPr>
          <w:rFonts w:ascii="Tahoma" w:hAnsi="Tahoma" w:cs="Tahoma"/>
          <w:sz w:val="22"/>
          <w:szCs w:val="22"/>
        </w:rPr>
        <w:tab/>
      </w:r>
    </w:p>
    <w:p w14:paraId="4517BAAF" w14:textId="6C195384"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6E3270">
        <w:rPr>
          <w:rFonts w:ascii="Tahoma" w:hAnsi="Tahoma" w:cs="Tahoma"/>
          <w:sz w:val="22"/>
          <w:szCs w:val="22"/>
        </w:rPr>
        <w:t xml:space="preserve"> CZ46342354</w:t>
      </w:r>
      <w:r w:rsidR="00443DFF">
        <w:rPr>
          <w:rFonts w:ascii="Tahoma" w:hAnsi="Tahoma" w:cs="Tahoma"/>
          <w:sz w:val="22"/>
          <w:szCs w:val="22"/>
        </w:rPr>
        <w:tab/>
      </w:r>
    </w:p>
    <w:p w14:paraId="3A61983A" w14:textId="62C75CD8"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6E3270">
        <w:rPr>
          <w:rFonts w:ascii="Tahoma" w:hAnsi="Tahoma" w:cs="Tahoma"/>
          <w:sz w:val="22"/>
          <w:szCs w:val="22"/>
        </w:rPr>
        <w:t xml:space="preserve"> UniCredit bank Czech Rep., a.s.</w:t>
      </w:r>
      <w:r>
        <w:rPr>
          <w:rFonts w:ascii="Tahoma" w:hAnsi="Tahoma" w:cs="Tahoma"/>
          <w:sz w:val="22"/>
          <w:szCs w:val="22"/>
        </w:rPr>
        <w:tab/>
      </w:r>
    </w:p>
    <w:p w14:paraId="4D19BBF1" w14:textId="7D0255B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6E3270">
        <w:rPr>
          <w:rFonts w:ascii="Tahoma" w:hAnsi="Tahoma" w:cs="Tahoma"/>
          <w:sz w:val="22"/>
          <w:szCs w:val="22"/>
        </w:rPr>
        <w:t xml:space="preserve"> 2113845121/2700</w:t>
      </w:r>
      <w:r>
        <w:rPr>
          <w:rFonts w:ascii="Tahoma" w:hAnsi="Tahoma" w:cs="Tahoma"/>
          <w:sz w:val="22"/>
          <w:szCs w:val="22"/>
        </w:rPr>
        <w:tab/>
      </w:r>
    </w:p>
    <w:p w14:paraId="6F4BE257" w14:textId="1AC43820"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6E3270">
        <w:rPr>
          <w:rFonts w:ascii="Tahoma" w:hAnsi="Tahoma" w:cs="Tahoma"/>
          <w:sz w:val="22"/>
          <w:szCs w:val="22"/>
        </w:rPr>
        <w:t xml:space="preserve">Krajským </w:t>
      </w:r>
      <w:r w:rsidRPr="00A045E6">
        <w:rPr>
          <w:rFonts w:ascii="Tahoma" w:hAnsi="Tahoma" w:cs="Tahoma"/>
          <w:sz w:val="22"/>
          <w:szCs w:val="22"/>
        </w:rPr>
        <w:t>soudem v</w:t>
      </w:r>
      <w:r w:rsidR="006E3270">
        <w:rPr>
          <w:rFonts w:ascii="Tahoma" w:hAnsi="Tahoma" w:cs="Tahoma"/>
          <w:sz w:val="22"/>
          <w:szCs w:val="22"/>
        </w:rPr>
        <w:t xml:space="preserve"> Brně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6E3270">
        <w:rPr>
          <w:rFonts w:ascii="Tahoma" w:hAnsi="Tahoma" w:cs="Tahoma"/>
          <w:sz w:val="22"/>
          <w:szCs w:val="22"/>
        </w:rPr>
        <w:t>C5254</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51F54F5C" w:rsidR="004A2DDB" w:rsidRDefault="006A72E8"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w:t>
      </w:r>
      <w:r w:rsidR="006E3270">
        <w:rPr>
          <w:rFonts w:ascii="Tahoma" w:hAnsi="Tahoma" w:cs="Tahoma"/>
          <w:sz w:val="22"/>
          <w:szCs w:val="22"/>
        </w:rPr>
        <w:t>- projekce</w:t>
      </w:r>
      <w:r w:rsidR="004A2DDB" w:rsidRPr="00A045E6">
        <w:rPr>
          <w:rFonts w:ascii="Tahoma" w:hAnsi="Tahoma" w:cs="Tahoma"/>
          <w:sz w:val="22"/>
          <w:szCs w:val="22"/>
        </w:rPr>
        <w:t>, tel.</w:t>
      </w:r>
      <w:r w:rsidR="00443DFF">
        <w:rPr>
          <w:rFonts w:ascii="Tahoma" w:hAnsi="Tahoma" w:cs="Tahoma"/>
          <w:sz w:val="22"/>
          <w:szCs w:val="22"/>
        </w:rPr>
        <w:t>:</w:t>
      </w:r>
      <w:r>
        <w:rPr>
          <w:rFonts w:ascii="Tahoma" w:hAnsi="Tahoma" w:cs="Tahoma"/>
          <w:sz w:val="22"/>
          <w:szCs w:val="22"/>
        </w:rPr>
        <w:t xml:space="preserve"> XXXXXXXXXX</w:t>
      </w:r>
    </w:p>
    <w:p w14:paraId="43E1FE37" w14:textId="14CCFED5" w:rsidR="000B1F6E" w:rsidRPr="00A045E6" w:rsidRDefault="006A72E8" w:rsidP="000B1F6E">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w:t>
      </w:r>
      <w:r w:rsidR="000B1F6E">
        <w:rPr>
          <w:rFonts w:ascii="Tahoma" w:hAnsi="Tahoma" w:cs="Tahoma"/>
          <w:sz w:val="22"/>
          <w:szCs w:val="22"/>
        </w:rPr>
        <w:t xml:space="preserve"> – výroba</w:t>
      </w:r>
      <w:r w:rsidR="000B1F6E" w:rsidRPr="000B1F6E">
        <w:rPr>
          <w:rFonts w:ascii="Tahoma" w:hAnsi="Tahoma" w:cs="Tahoma"/>
          <w:sz w:val="22"/>
          <w:szCs w:val="22"/>
        </w:rPr>
        <w:t xml:space="preserve"> </w:t>
      </w:r>
      <w:r w:rsidR="000B1F6E">
        <w:rPr>
          <w:rFonts w:ascii="Tahoma" w:hAnsi="Tahoma" w:cs="Tahoma"/>
          <w:sz w:val="22"/>
          <w:szCs w:val="22"/>
        </w:rPr>
        <w:t xml:space="preserve">a dodávka, </w:t>
      </w:r>
      <w:r w:rsidR="000B1F6E" w:rsidRPr="00A045E6">
        <w:rPr>
          <w:rFonts w:ascii="Tahoma" w:hAnsi="Tahoma" w:cs="Tahoma"/>
          <w:sz w:val="22"/>
          <w:szCs w:val="22"/>
        </w:rPr>
        <w:t>tel.</w:t>
      </w:r>
      <w:r w:rsidR="000B1F6E">
        <w:rPr>
          <w:rFonts w:ascii="Tahoma" w:hAnsi="Tahoma" w:cs="Tahoma"/>
          <w:sz w:val="22"/>
          <w:szCs w:val="22"/>
        </w:rPr>
        <w:t>: </w:t>
      </w:r>
      <w:r>
        <w:rPr>
          <w:rFonts w:ascii="Tahoma" w:hAnsi="Tahoma" w:cs="Tahoma"/>
          <w:sz w:val="22"/>
          <w:szCs w:val="22"/>
        </w:rPr>
        <w:t>XXXXXXXXX</w:t>
      </w:r>
    </w:p>
    <w:p w14:paraId="7EE9FF70" w14:textId="1FE10B0D" w:rsidR="000B1F6E" w:rsidRPr="00A045E6" w:rsidRDefault="006A72E8" w:rsidP="000B1F6E">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w:t>
      </w:r>
      <w:r w:rsidR="000B1F6E">
        <w:rPr>
          <w:rFonts w:ascii="Tahoma" w:hAnsi="Tahoma" w:cs="Tahoma"/>
          <w:sz w:val="22"/>
          <w:szCs w:val="22"/>
        </w:rPr>
        <w:t xml:space="preserve"> – montáž, </w:t>
      </w:r>
      <w:r w:rsidR="000B1F6E" w:rsidRPr="00A045E6">
        <w:rPr>
          <w:rFonts w:ascii="Tahoma" w:hAnsi="Tahoma" w:cs="Tahoma"/>
          <w:sz w:val="22"/>
          <w:szCs w:val="22"/>
        </w:rPr>
        <w:t>tel.</w:t>
      </w:r>
      <w:r w:rsidR="000B1F6E">
        <w:rPr>
          <w:rFonts w:ascii="Tahoma" w:hAnsi="Tahoma" w:cs="Tahoma"/>
          <w:sz w:val="22"/>
          <w:szCs w:val="22"/>
        </w:rPr>
        <w:t>: </w:t>
      </w:r>
      <w:r>
        <w:rPr>
          <w:rFonts w:ascii="Tahoma" w:hAnsi="Tahoma" w:cs="Tahoma"/>
          <w:sz w:val="22"/>
          <w:szCs w:val="22"/>
        </w:rPr>
        <w:t>XXXXXXXXX</w:t>
      </w:r>
    </w:p>
    <w:p w14:paraId="4B837856" w14:textId="77777777" w:rsidR="000B1F6E" w:rsidRPr="00A045E6" w:rsidRDefault="000B1F6E" w:rsidP="00A60B84">
      <w:pPr>
        <w:pStyle w:val="dajeOSmluvnStran"/>
        <w:numPr>
          <w:ilvl w:val="0"/>
          <w:numId w:val="0"/>
        </w:numPr>
        <w:spacing w:before="60"/>
        <w:ind w:left="357"/>
        <w:jc w:val="both"/>
        <w:rPr>
          <w:rFonts w:ascii="Tahoma" w:hAnsi="Tahoma" w:cs="Tahoma"/>
          <w:sz w:val="22"/>
          <w:szCs w:val="22"/>
        </w:rPr>
      </w:pP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01ED1F4"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stavbu</w:t>
      </w:r>
      <w:r w:rsidR="00E23639">
        <w:rPr>
          <w:rFonts w:ascii="Tahoma" w:hAnsi="Tahoma" w:cs="Tahoma"/>
          <w:sz w:val="22"/>
          <w:szCs w:val="22"/>
        </w:rPr>
        <w:t xml:space="preserve"> </w:t>
      </w:r>
      <w:r w:rsidR="00E23639" w:rsidRPr="006C319C">
        <w:rPr>
          <w:rFonts w:ascii="Tahoma" w:hAnsi="Tahoma" w:cs="Tahoma"/>
          <w:b/>
          <w:bCs/>
          <w:sz w:val="22"/>
          <w:szCs w:val="22"/>
        </w:rPr>
        <w:t>„</w:t>
      </w:r>
      <w:r w:rsidR="006C319C" w:rsidRPr="006C319C">
        <w:rPr>
          <w:rFonts w:ascii="Tahoma" w:hAnsi="Tahoma" w:cs="Tahoma"/>
          <w:b/>
          <w:bCs/>
          <w:sz w:val="22"/>
          <w:szCs w:val="22"/>
        </w:rPr>
        <w:t>rekonstrukce jídelního výtahu</w:t>
      </w:r>
      <w:r w:rsidR="006C319C">
        <w:rPr>
          <w:rFonts w:ascii="Tahoma" w:hAnsi="Tahoma" w:cs="Tahoma"/>
          <w:sz w:val="22"/>
          <w:szCs w:val="22"/>
        </w:rPr>
        <w:t xml:space="preserve"> </w:t>
      </w:r>
      <w:r w:rsidR="006C319C" w:rsidRPr="006C319C">
        <w:rPr>
          <w:rFonts w:ascii="Tahoma" w:hAnsi="Tahoma" w:cs="Tahoma"/>
          <w:b/>
          <w:bCs/>
          <w:sz w:val="22"/>
          <w:szCs w:val="22"/>
        </w:rPr>
        <w:t xml:space="preserve">na </w:t>
      </w:r>
      <w:r w:rsidR="000D2A22" w:rsidRPr="000D2A22">
        <w:rPr>
          <w:rFonts w:ascii="Tahoma" w:hAnsi="Tahoma" w:cs="Tahoma"/>
          <w:b/>
          <w:sz w:val="22"/>
          <w:szCs w:val="22"/>
        </w:rPr>
        <w:t>budově č.</w:t>
      </w:r>
      <w:r w:rsidR="000D2A22">
        <w:rPr>
          <w:rFonts w:ascii="Tahoma" w:hAnsi="Tahoma" w:cs="Tahoma"/>
          <w:b/>
          <w:sz w:val="22"/>
          <w:szCs w:val="22"/>
        </w:rPr>
        <w:t xml:space="preserve"> </w:t>
      </w:r>
      <w:r w:rsidR="000D2A22" w:rsidRPr="000D2A22">
        <w:rPr>
          <w:rFonts w:ascii="Tahoma" w:hAnsi="Tahoma" w:cs="Tahoma"/>
          <w:b/>
          <w:sz w:val="22"/>
          <w:szCs w:val="22"/>
        </w:rPr>
        <w:t>p. 1</w:t>
      </w:r>
      <w:r w:rsidR="006C319C">
        <w:rPr>
          <w:rFonts w:ascii="Tahoma" w:hAnsi="Tahoma" w:cs="Tahoma"/>
          <w:b/>
          <w:sz w:val="22"/>
          <w:szCs w:val="22"/>
        </w:rPr>
        <w:t>23</w:t>
      </w:r>
      <w:r w:rsidR="000D2A22" w:rsidRPr="000D2A22">
        <w:rPr>
          <w:rFonts w:ascii="Tahoma" w:hAnsi="Tahoma" w:cs="Tahoma"/>
          <w:b/>
          <w:sz w:val="22"/>
          <w:szCs w:val="22"/>
        </w:rPr>
        <w:t>, Kyjovice</w:t>
      </w:r>
      <w:r w:rsidR="00E23639" w:rsidRPr="000D2A22">
        <w:rPr>
          <w:rFonts w:ascii="Tahoma" w:hAnsi="Tahoma" w:cs="Tahoma"/>
          <w:b/>
          <w:sz w:val="22"/>
          <w:szCs w:val="22"/>
        </w:rPr>
        <w:t>“.</w:t>
      </w:r>
      <w:r w:rsidRPr="00A045E6">
        <w:rPr>
          <w:rFonts w:ascii="Tahoma" w:hAnsi="Tahoma" w:cs="Tahoma"/>
          <w:sz w:val="22"/>
          <w:szCs w:val="22"/>
        </w:rPr>
        <w:t xml:space="preserve"> (dále jen „stavba“) v rozsahu dle:</w:t>
      </w:r>
    </w:p>
    <w:p w14:paraId="7687F9B1" w14:textId="01DBD2FC"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C98661C" w14:textId="77777777" w:rsidR="005650D8" w:rsidRPr="005650D8" w:rsidRDefault="005650D8" w:rsidP="005650D8">
      <w:pPr>
        <w:pStyle w:val="Odstavecseseznamem"/>
        <w:numPr>
          <w:ilvl w:val="0"/>
          <w:numId w:val="16"/>
        </w:numPr>
        <w:rPr>
          <w:rFonts w:ascii="Tahoma" w:hAnsi="Tahoma" w:cs="Tahoma"/>
          <w:sz w:val="22"/>
          <w:szCs w:val="22"/>
        </w:rPr>
      </w:pPr>
      <w:r w:rsidRPr="005650D8">
        <w:rPr>
          <w:rFonts w:ascii="Tahoma" w:hAnsi="Tahoma" w:cs="Tahoma"/>
          <w:sz w:val="22"/>
          <w:szCs w:val="22"/>
        </w:rPr>
        <w:t xml:space="preserve">Objednavatel se zavazuje dílo převzít a zaplatit za něj cenu uvedenou čl. V této smlouvy. </w:t>
      </w:r>
    </w:p>
    <w:p w14:paraId="75E1684C" w14:textId="77777777" w:rsidR="005650D8" w:rsidRPr="005650D8" w:rsidRDefault="005650D8" w:rsidP="005650D8">
      <w:pPr>
        <w:numPr>
          <w:ilvl w:val="0"/>
          <w:numId w:val="16"/>
        </w:numPr>
        <w:tabs>
          <w:tab w:val="clear" w:pos="360"/>
        </w:tabs>
        <w:spacing w:before="120"/>
        <w:jc w:val="both"/>
        <w:rPr>
          <w:rFonts w:ascii="Tahoma" w:hAnsi="Tahoma" w:cs="Tahoma"/>
          <w:sz w:val="22"/>
          <w:szCs w:val="22"/>
        </w:rPr>
      </w:pPr>
      <w:r w:rsidRPr="005650D8">
        <w:rPr>
          <w:rFonts w:ascii="Tahoma" w:hAnsi="Tahoma" w:cs="Tahoma"/>
          <w:sz w:val="22"/>
          <w:szCs w:val="22"/>
        </w:rPr>
        <w:t xml:space="preserve">Předmětem plnění této smlouvy je: </w:t>
      </w:r>
    </w:p>
    <w:p w14:paraId="636B194D" w14:textId="418DD765" w:rsidR="005650D8" w:rsidRPr="005650D8" w:rsidRDefault="005650D8" w:rsidP="005650D8">
      <w:pPr>
        <w:spacing w:before="120"/>
        <w:ind w:left="357"/>
        <w:jc w:val="both"/>
        <w:rPr>
          <w:rFonts w:ascii="Tahoma" w:hAnsi="Tahoma" w:cs="Tahoma"/>
          <w:sz w:val="22"/>
          <w:szCs w:val="22"/>
        </w:rPr>
      </w:pPr>
      <w:r w:rsidRPr="005650D8">
        <w:rPr>
          <w:rFonts w:ascii="Tahoma" w:hAnsi="Tahoma" w:cs="Tahoma"/>
          <w:sz w:val="22"/>
          <w:szCs w:val="22"/>
        </w:rPr>
        <w:t>Výměna výtahu včetně prací, zahrnující:</w:t>
      </w:r>
    </w:p>
    <w:p w14:paraId="1EB69C2E"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Všechny nezbytné a konstrukční úpravy pro instalaci nového výtahu, výtahu dle zadávací dokumentace, kde je rovněž uvedená technická specifikace nového výtahu,</w:t>
      </w:r>
    </w:p>
    <w:p w14:paraId="5E925831"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Zaměření stávající výtahové šachty a strojovny výtahu,</w:t>
      </w:r>
    </w:p>
    <w:p w14:paraId="2F4E3495"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 xml:space="preserve">Vypracování projektové dokumentace nového výtahu, </w:t>
      </w:r>
    </w:p>
    <w:p w14:paraId="6643F75E"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Demontáž stávajícího výtahu,</w:t>
      </w:r>
    </w:p>
    <w:p w14:paraId="5875B6AD"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Odvoz demontovaného materiálu a jeho likvidace v souladu se zákonem,</w:t>
      </w:r>
    </w:p>
    <w:p w14:paraId="36EDE968"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 xml:space="preserve">Výroba nového výtahu, </w:t>
      </w:r>
    </w:p>
    <w:p w14:paraId="60201D76"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Dodávka a montáž nového výtahu,</w:t>
      </w:r>
    </w:p>
    <w:p w14:paraId="4B171A2C"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Osvětlení strojovny</w:t>
      </w:r>
    </w:p>
    <w:p w14:paraId="5053EFD0"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 xml:space="preserve">Stavební a ostatní práce související s výměnou výtahu, </w:t>
      </w:r>
    </w:p>
    <w:p w14:paraId="3F23D2A2"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Obklady jednotlivých dveří, výmalba,</w:t>
      </w:r>
    </w:p>
    <w:p w14:paraId="5C54630C"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Oprava omítek ve výtahové šachtě,</w:t>
      </w:r>
    </w:p>
    <w:p w14:paraId="2C68A72A"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 xml:space="preserve">výmalba a nátěr strojovny. </w:t>
      </w:r>
    </w:p>
    <w:p w14:paraId="45E1CE00"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 xml:space="preserve">Zpracování projektu technologický, elektro, zkoušky po realizaci, následný servis výtahu. </w:t>
      </w:r>
    </w:p>
    <w:p w14:paraId="02A8A461" w14:textId="77777777" w:rsidR="005650D8" w:rsidRPr="005650D8" w:rsidRDefault="005650D8" w:rsidP="005650D8">
      <w:pPr>
        <w:pStyle w:val="Odstavecseseznamem"/>
        <w:numPr>
          <w:ilvl w:val="0"/>
          <w:numId w:val="48"/>
        </w:numPr>
        <w:spacing w:before="120"/>
        <w:jc w:val="both"/>
        <w:rPr>
          <w:rFonts w:ascii="Tahoma" w:hAnsi="Tahoma" w:cs="Tahoma"/>
          <w:sz w:val="22"/>
          <w:szCs w:val="22"/>
        </w:rPr>
      </w:pPr>
      <w:r w:rsidRPr="005650D8">
        <w:rPr>
          <w:rFonts w:ascii="Tahoma" w:hAnsi="Tahoma" w:cs="Tahoma"/>
          <w:sz w:val="22"/>
          <w:szCs w:val="22"/>
        </w:rPr>
        <w:t xml:space="preserve">Zajištění staveniště, protiprašné zábrany. </w:t>
      </w:r>
    </w:p>
    <w:p w14:paraId="1AB6D091" w14:textId="77777777" w:rsidR="005650D8" w:rsidRPr="005650D8" w:rsidRDefault="005650D8" w:rsidP="005650D8">
      <w:pPr>
        <w:spacing w:before="120"/>
        <w:ind w:left="357"/>
        <w:jc w:val="both"/>
        <w:rPr>
          <w:rFonts w:ascii="Tahoma" w:hAnsi="Tahoma" w:cs="Tahoma"/>
          <w:sz w:val="22"/>
          <w:szCs w:val="22"/>
        </w:rPr>
      </w:pPr>
      <w:r w:rsidRPr="005650D8">
        <w:rPr>
          <w:rFonts w:ascii="Tahoma" w:hAnsi="Tahoma" w:cs="Tahoma"/>
          <w:sz w:val="22"/>
          <w:szCs w:val="22"/>
        </w:rPr>
        <w:t>Servisní činnost výtahu instalovaného dle této smlouvy, zahrnující:</w:t>
      </w:r>
    </w:p>
    <w:p w14:paraId="726C0E69" w14:textId="77777777" w:rsidR="005650D8" w:rsidRPr="005650D8" w:rsidRDefault="005650D8" w:rsidP="005650D8">
      <w:pPr>
        <w:pStyle w:val="Odstavecseseznamem"/>
        <w:numPr>
          <w:ilvl w:val="0"/>
          <w:numId w:val="49"/>
        </w:numPr>
        <w:spacing w:before="120"/>
        <w:jc w:val="both"/>
        <w:rPr>
          <w:rFonts w:ascii="Tahoma" w:hAnsi="Tahoma" w:cs="Tahoma"/>
          <w:sz w:val="22"/>
          <w:szCs w:val="22"/>
        </w:rPr>
      </w:pPr>
      <w:r w:rsidRPr="005650D8">
        <w:rPr>
          <w:rFonts w:ascii="Tahoma" w:hAnsi="Tahoma" w:cs="Tahoma"/>
          <w:sz w:val="22"/>
          <w:szCs w:val="22"/>
        </w:rPr>
        <w:t xml:space="preserve">Pravidelnou preventivní údržbu výtahu, </w:t>
      </w:r>
    </w:p>
    <w:p w14:paraId="3671CAC8" w14:textId="77777777" w:rsidR="005650D8" w:rsidRPr="005650D8" w:rsidRDefault="005650D8" w:rsidP="005650D8">
      <w:pPr>
        <w:pStyle w:val="Odstavecseseznamem"/>
        <w:numPr>
          <w:ilvl w:val="0"/>
          <w:numId w:val="49"/>
        </w:numPr>
        <w:spacing w:before="120"/>
        <w:jc w:val="both"/>
        <w:rPr>
          <w:rFonts w:ascii="Tahoma" w:hAnsi="Tahoma" w:cs="Tahoma"/>
          <w:sz w:val="22"/>
          <w:szCs w:val="22"/>
        </w:rPr>
      </w:pPr>
      <w:r w:rsidRPr="005650D8">
        <w:rPr>
          <w:rFonts w:ascii="Tahoma" w:hAnsi="Tahoma" w:cs="Tahoma"/>
          <w:sz w:val="22"/>
          <w:szCs w:val="22"/>
        </w:rPr>
        <w:lastRenderedPageBreak/>
        <w:t xml:space="preserve">Provozní prohlídky výtahu, </w:t>
      </w:r>
    </w:p>
    <w:p w14:paraId="467D1F37" w14:textId="77777777" w:rsidR="005650D8" w:rsidRPr="005650D8" w:rsidRDefault="005650D8" w:rsidP="005650D8">
      <w:pPr>
        <w:pStyle w:val="Odstavecseseznamem"/>
        <w:numPr>
          <w:ilvl w:val="0"/>
          <w:numId w:val="49"/>
        </w:numPr>
        <w:spacing w:before="120"/>
        <w:jc w:val="both"/>
        <w:rPr>
          <w:rFonts w:ascii="Tahoma" w:hAnsi="Tahoma" w:cs="Tahoma"/>
          <w:sz w:val="22"/>
          <w:szCs w:val="22"/>
        </w:rPr>
      </w:pPr>
      <w:r w:rsidRPr="005650D8">
        <w:rPr>
          <w:rFonts w:ascii="Tahoma" w:hAnsi="Tahoma" w:cs="Tahoma"/>
          <w:sz w:val="22"/>
          <w:szCs w:val="22"/>
        </w:rPr>
        <w:t xml:space="preserve">Odborné prohlídky včetně odborných zkoušek, </w:t>
      </w:r>
    </w:p>
    <w:p w14:paraId="49236289" w14:textId="77777777" w:rsidR="005650D8" w:rsidRPr="005650D8" w:rsidRDefault="005650D8" w:rsidP="005650D8">
      <w:pPr>
        <w:pStyle w:val="Odstavecseseznamem"/>
        <w:numPr>
          <w:ilvl w:val="0"/>
          <w:numId w:val="49"/>
        </w:numPr>
        <w:spacing w:before="120"/>
        <w:jc w:val="both"/>
        <w:rPr>
          <w:rFonts w:ascii="Tahoma" w:hAnsi="Tahoma" w:cs="Tahoma"/>
          <w:sz w:val="22"/>
          <w:szCs w:val="22"/>
        </w:rPr>
      </w:pPr>
      <w:r w:rsidRPr="005650D8">
        <w:rPr>
          <w:rFonts w:ascii="Tahoma" w:hAnsi="Tahoma" w:cs="Tahoma"/>
          <w:sz w:val="22"/>
          <w:szCs w:val="22"/>
        </w:rPr>
        <w:t xml:space="preserve">Proškolení zaměstnanců objednatele. </w:t>
      </w:r>
    </w:p>
    <w:p w14:paraId="6168C194" w14:textId="77777777" w:rsidR="005650D8" w:rsidRDefault="005650D8" w:rsidP="005650D8">
      <w:pPr>
        <w:spacing w:before="120"/>
        <w:ind w:left="357"/>
        <w:jc w:val="both"/>
        <w:rPr>
          <w:rFonts w:ascii="Tahoma" w:hAnsi="Tahoma" w:cs="Tahoma"/>
          <w:sz w:val="22"/>
          <w:szCs w:val="22"/>
        </w:rPr>
      </w:pPr>
    </w:p>
    <w:p w14:paraId="79F81C9C" w14:textId="753084EF"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52470AB0"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 xml:space="preserve">zpracování dokumentace skutečného provedení stavby ve </w:t>
      </w:r>
      <w:r w:rsidR="00E23639">
        <w:rPr>
          <w:rFonts w:ascii="Tahoma" w:hAnsi="Tahoma" w:cs="Tahoma"/>
          <w:sz w:val="22"/>
          <w:szCs w:val="22"/>
        </w:rPr>
        <w:t xml:space="preserve">jednom </w:t>
      </w:r>
      <w:r w:rsidRPr="52E6971A">
        <w:rPr>
          <w:rFonts w:ascii="Tahoma" w:hAnsi="Tahoma" w:cs="Tahoma"/>
          <w:sz w:val="22"/>
          <w:szCs w:val="22"/>
        </w:rPr>
        <w:t>vyhotovení</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(*.rtf), pro tabulky *.xls, pro skenované dokumenty *.pdf, pro výkresovou dokumentaci *.dwg a zároveň *.pdf. Případné vícetisky budou účtovány zvlášť,</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4E356E10"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návrh provozních řádů a technických zařízení, dodávka všech dokladů o zkouškách, revizích, atestech a provozních návodů a předpisů v českém jazyce (všechny doklady v </w:t>
      </w:r>
      <w:r w:rsidR="00E23639">
        <w:rPr>
          <w:rFonts w:ascii="Tahoma" w:hAnsi="Tahoma" w:cs="Tahoma"/>
          <w:sz w:val="22"/>
          <w:szCs w:val="22"/>
        </w:rPr>
        <w:t>1</w:t>
      </w:r>
      <w:r w:rsidR="00E23639" w:rsidRPr="52E6971A">
        <w:rPr>
          <w:rFonts w:ascii="Tahoma" w:hAnsi="Tahoma" w:cs="Tahoma"/>
          <w:sz w:val="22"/>
          <w:szCs w:val="22"/>
        </w:rPr>
        <w:t xml:space="preserve"> </w:t>
      </w:r>
      <w:r w:rsidRPr="52E6971A">
        <w:rPr>
          <w:rFonts w:ascii="Tahoma" w:hAnsi="Tahoma" w:cs="Tahoma"/>
          <w:sz w:val="22"/>
          <w:szCs w:val="22"/>
        </w:rPr>
        <w:t>vyhotovení) včetně zaškolení obsluhy,</w:t>
      </w:r>
    </w:p>
    <w:p w14:paraId="31DE5FBA" w14:textId="7CE68FC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na základě kterého bude možno započít s trvalým užíváním stavby, </w:t>
      </w:r>
      <w:r w:rsidR="00E23639">
        <w:rPr>
          <w:rFonts w:ascii="Tahoma" w:hAnsi="Tahoma" w:cs="Tahoma"/>
          <w:sz w:val="22"/>
          <w:szCs w:val="22"/>
        </w:rPr>
        <w:t xml:space="preserve">tj. aby </w:t>
      </w:r>
      <w:r w:rsidRPr="52E6971A">
        <w:rPr>
          <w:rFonts w:ascii="Tahoma" w:hAnsi="Tahoma" w:cs="Tahoma"/>
          <w:sz w:val="22"/>
          <w:szCs w:val="22"/>
        </w:rPr>
        <w:t>bylo možno stavbu trvale užívat</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247F3E2A" w14:textId="77777777" w:rsidR="009269EF" w:rsidRPr="00E23639" w:rsidRDefault="009269EF" w:rsidP="00844B7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23639">
        <w:rPr>
          <w:rFonts w:ascii="Tahoma" w:hAnsi="Tahoma" w:cs="Tahoma"/>
          <w:sz w:val="22"/>
          <w:szCs w:val="22"/>
        </w:rPr>
        <w:t>pořizování fotodokumentace o průběhu zhotovení stavby a její předání objednateli při předání</w:t>
      </w:r>
      <w:r w:rsidRPr="00E23639">
        <w:rPr>
          <w:rFonts w:ascii="Tahoma" w:hAnsi="Tahoma" w:cs="Tahoma"/>
          <w:i/>
          <w:iCs/>
          <w:sz w:val="22"/>
          <w:szCs w:val="22"/>
        </w:rPr>
        <w:t xml:space="preserve"> </w:t>
      </w:r>
      <w:r w:rsidRPr="00E23639">
        <w:rPr>
          <w:rFonts w:ascii="Tahoma" w:hAnsi="Tahoma" w:cs="Tahoma"/>
          <w:sz w:val="22"/>
          <w:szCs w:val="22"/>
        </w:rPr>
        <w:t>a převzetí plnění předmětu smlouvy v digitální podobě na CD,</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IV.</w:t>
      </w:r>
      <w:r w:rsidR="00A045E6">
        <w:rPr>
          <w:rFonts w:ascii="Tahoma" w:hAnsi="Tahoma" w:cs="Tahoma"/>
          <w:b/>
          <w:sz w:val="22"/>
          <w:szCs w:val="22"/>
        </w:rPr>
        <w:br/>
        <w:t>Doba a místo plnění</w:t>
      </w:r>
    </w:p>
    <w:p w14:paraId="6AA903C7" w14:textId="775CFC26"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0D2A22">
        <w:rPr>
          <w:rFonts w:ascii="Tahoma" w:hAnsi="Tahoma" w:cs="Tahoma"/>
          <w:sz w:val="22"/>
          <w:szCs w:val="22"/>
        </w:rPr>
        <w:t xml:space="preserve">dílo </w:t>
      </w:r>
      <w:r w:rsidRPr="000D2A22">
        <w:rPr>
          <w:rFonts w:ascii="Tahoma" w:hAnsi="Tahoma" w:cs="Tahoma"/>
          <w:b/>
          <w:sz w:val="22"/>
          <w:szCs w:val="22"/>
        </w:rPr>
        <w:t>do</w:t>
      </w:r>
      <w:r w:rsidR="000D2A22" w:rsidRPr="000D2A22">
        <w:rPr>
          <w:rFonts w:ascii="Tahoma" w:hAnsi="Tahoma" w:cs="Tahoma"/>
          <w:b/>
          <w:sz w:val="22"/>
          <w:szCs w:val="22"/>
        </w:rPr>
        <w:t xml:space="preserve"> </w:t>
      </w:r>
      <w:r w:rsidR="006C319C">
        <w:rPr>
          <w:rFonts w:ascii="Tahoma" w:hAnsi="Tahoma" w:cs="Tahoma"/>
          <w:b/>
          <w:sz w:val="22"/>
          <w:szCs w:val="22"/>
        </w:rPr>
        <w:t>10</w:t>
      </w:r>
      <w:r w:rsidR="000D2A22" w:rsidRPr="000D2A22">
        <w:rPr>
          <w:rFonts w:ascii="Tahoma" w:hAnsi="Tahoma" w:cs="Tahoma"/>
          <w:b/>
          <w:sz w:val="22"/>
          <w:szCs w:val="22"/>
        </w:rPr>
        <w:t xml:space="preserve">. </w:t>
      </w:r>
      <w:r w:rsidR="006C319C">
        <w:rPr>
          <w:rFonts w:ascii="Tahoma" w:hAnsi="Tahoma" w:cs="Tahoma"/>
          <w:b/>
          <w:sz w:val="22"/>
          <w:szCs w:val="22"/>
        </w:rPr>
        <w:t>12</w:t>
      </w:r>
      <w:r w:rsidR="000D2A22" w:rsidRPr="000D2A22">
        <w:rPr>
          <w:rFonts w:ascii="Tahoma" w:hAnsi="Tahoma" w:cs="Tahoma"/>
          <w:b/>
          <w:sz w:val="22"/>
          <w:szCs w:val="22"/>
        </w:rPr>
        <w:t>. 2024</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12048683"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382D2B">
        <w:rPr>
          <w:rFonts w:ascii="Tahoma" w:hAnsi="Tahoma" w:cs="Tahoma"/>
          <w:bCs/>
          <w:sz w:val="22"/>
          <w:szCs w:val="22"/>
        </w:rPr>
        <w:t xml:space="preserve"> Domov Na zámku, budova č. p. 104, 747 68  Kyjovice</w:t>
      </w:r>
      <w:r w:rsidR="00527D31">
        <w:rPr>
          <w:rFonts w:ascii="Tahoma" w:hAnsi="Tahoma" w:cs="Tahoma"/>
          <w:bCs/>
          <w:sz w:val="22"/>
          <w:szCs w:val="22"/>
        </w:rPr>
        <w:t>.</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6793BCAF" w:rsidR="000A4E91" w:rsidRDefault="000A4E91" w:rsidP="00341CEF">
      <w:pPr>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341CEF">
        <w:rPr>
          <w:rFonts w:ascii="Tahoma" w:hAnsi="Tahoma" w:cs="Tahoma"/>
          <w:sz w:val="22"/>
          <w:szCs w:val="22"/>
        </w:rPr>
        <w:tab/>
      </w:r>
      <w:r w:rsidR="00341CEF">
        <w:rPr>
          <w:rFonts w:ascii="Tahoma" w:hAnsi="Tahoma" w:cs="Tahoma"/>
          <w:sz w:val="22"/>
          <w:szCs w:val="22"/>
        </w:rPr>
        <w:tab/>
      </w:r>
      <w:r w:rsidR="00341CEF">
        <w:rPr>
          <w:rFonts w:ascii="Tahoma" w:hAnsi="Tahoma" w:cs="Tahoma"/>
          <w:sz w:val="22"/>
          <w:szCs w:val="22"/>
        </w:rPr>
        <w:tab/>
        <w:t xml:space="preserve"> 485 000,-</w:t>
      </w:r>
      <w:r>
        <w:rPr>
          <w:rFonts w:ascii="Tahoma" w:hAnsi="Tahoma" w:cs="Tahoma"/>
          <w:b/>
          <w:sz w:val="22"/>
          <w:szCs w:val="22"/>
        </w:rPr>
        <w:t> Kč</w:t>
      </w:r>
    </w:p>
    <w:p w14:paraId="7D4D3771" w14:textId="1AB3733C"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sidR="00341CEF">
        <w:rPr>
          <w:rFonts w:ascii="Tahoma" w:hAnsi="Tahoma" w:cs="Tahoma"/>
          <w:sz w:val="22"/>
          <w:szCs w:val="22"/>
        </w:rPr>
        <w:t xml:space="preserve"> 12%</w:t>
      </w:r>
      <w:r w:rsidR="00341CEF">
        <w:rPr>
          <w:rFonts w:ascii="Tahoma" w:hAnsi="Tahoma" w:cs="Tahoma"/>
          <w:sz w:val="22"/>
          <w:szCs w:val="22"/>
        </w:rPr>
        <w:tab/>
        <w:t xml:space="preserve">     58 200,-</w:t>
      </w:r>
      <w:r>
        <w:rPr>
          <w:rFonts w:ascii="Tahoma" w:hAnsi="Tahoma" w:cs="Tahoma"/>
          <w:b/>
          <w:sz w:val="22"/>
          <w:szCs w:val="22"/>
        </w:rPr>
        <w:t> Kč</w:t>
      </w:r>
    </w:p>
    <w:p w14:paraId="1654F126" w14:textId="7379C5D1"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sidR="00341CEF" w:rsidRPr="00341CEF">
        <w:rPr>
          <w:rFonts w:ascii="Tahoma" w:hAnsi="Tahoma" w:cs="Tahoma"/>
          <w:sz w:val="22"/>
          <w:szCs w:val="22"/>
        </w:rPr>
        <w:tab/>
      </w:r>
      <w:r w:rsidR="00341CEF" w:rsidRPr="00341CEF">
        <w:rPr>
          <w:rFonts w:ascii="Tahoma" w:hAnsi="Tahoma" w:cs="Tahoma"/>
          <w:sz w:val="22"/>
          <w:szCs w:val="22"/>
        </w:rPr>
        <w:tab/>
      </w:r>
      <w:r w:rsidR="00341CEF" w:rsidRPr="00341CEF">
        <w:rPr>
          <w:rFonts w:ascii="Tahoma" w:hAnsi="Tahoma" w:cs="Tahoma"/>
          <w:sz w:val="22"/>
          <w:szCs w:val="22"/>
        </w:rPr>
        <w:tab/>
      </w:r>
      <w:r w:rsidR="00341CEF" w:rsidRPr="00341CEF">
        <w:rPr>
          <w:rFonts w:ascii="Tahoma" w:hAnsi="Tahoma" w:cs="Tahoma"/>
          <w:b/>
          <w:sz w:val="22"/>
          <w:szCs w:val="22"/>
        </w:rPr>
        <w:t>543 200,-</w:t>
      </w:r>
      <w:r w:rsidRPr="00341CEF">
        <w:rPr>
          <w:rFonts w:ascii="Tahoma" w:hAnsi="Tahoma" w:cs="Tahoma"/>
          <w:b/>
          <w:sz w:val="22"/>
          <w:szCs w:val="22"/>
        </w:rPr>
        <w:t> Kč</w:t>
      </w:r>
    </w:p>
    <w:p w14:paraId="53B40576" w14:textId="31635BB8" w:rsidR="009B03FE" w:rsidRPr="00E23639" w:rsidRDefault="009B03FE" w:rsidP="009B03FE">
      <w:pPr>
        <w:tabs>
          <w:tab w:val="left" w:pos="426"/>
        </w:tabs>
        <w:spacing w:before="120"/>
        <w:ind w:left="357"/>
        <w:jc w:val="both"/>
        <w:rPr>
          <w:rFonts w:ascii="Tahoma" w:hAnsi="Tahoma" w:cs="Tahoma"/>
          <w:color w:val="000000" w:themeColor="text1"/>
          <w:sz w:val="22"/>
          <w:szCs w:val="22"/>
        </w:rPr>
      </w:pPr>
      <w:r w:rsidRPr="00E23639">
        <w:rPr>
          <w:rFonts w:ascii="Tahoma" w:hAnsi="Tahoma" w:cs="Tahoma"/>
          <w:color w:val="000000" w:themeColor="text1"/>
          <w:sz w:val="22"/>
          <w:szCs w:val="22"/>
        </w:rPr>
        <w:t>Souhrnný rozpočet je nedílnou přílohou č. 1 této smlouvy</w:t>
      </w:r>
      <w:r w:rsidR="0085515F" w:rsidRPr="00E23639">
        <w:rPr>
          <w:rFonts w:ascii="Tahoma" w:hAnsi="Tahoma" w:cs="Tahoma"/>
          <w:color w:val="000000" w:themeColor="text1"/>
          <w:sz w:val="22"/>
          <w:szCs w:val="22"/>
        </w:rPr>
        <w:t>.</w:t>
      </w:r>
    </w:p>
    <w:p w14:paraId="3C4264B9" w14:textId="6565AC9B"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Pr="00AA3365">
        <w:rPr>
          <w:rFonts w:ascii="Tahoma" w:hAnsi="Tahoma" w:cs="Tahoma"/>
          <w:sz w:val="22"/>
          <w:szCs w:val="22"/>
        </w:rPr>
        <w:t>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4FC0120A"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955BB7">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lastRenderedPageBreak/>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4E8DC56D" w:rsidR="004A2DDB" w:rsidRPr="003A37D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
          <w:bCs/>
          <w:sz w:val="22"/>
          <w:szCs w:val="22"/>
        </w:rPr>
      </w:pPr>
      <w:r w:rsidRPr="00AA3365">
        <w:rPr>
          <w:rFonts w:ascii="Tahoma" w:hAnsi="Tahoma" w:cs="Tahoma"/>
          <w:sz w:val="22"/>
          <w:szCs w:val="22"/>
        </w:rPr>
        <w:t xml:space="preserve">předmět smlouvy, tj. text „zhotovení stavby </w:t>
      </w:r>
      <w:r w:rsidRPr="003A37DD">
        <w:rPr>
          <w:rFonts w:ascii="Tahoma" w:hAnsi="Tahoma" w:cs="Tahoma"/>
          <w:b/>
          <w:bCs/>
          <w:sz w:val="22"/>
          <w:szCs w:val="22"/>
        </w:rPr>
        <w:t xml:space="preserve">- </w:t>
      </w:r>
      <w:r w:rsidR="00E23639" w:rsidRPr="003A37DD">
        <w:rPr>
          <w:rFonts w:ascii="Tahoma" w:hAnsi="Tahoma" w:cs="Tahoma"/>
          <w:b/>
          <w:bCs/>
          <w:sz w:val="22"/>
          <w:szCs w:val="22"/>
        </w:rPr>
        <w:t>"</w:t>
      </w:r>
      <w:r w:rsidR="006C319C" w:rsidRPr="003A37DD">
        <w:rPr>
          <w:rFonts w:ascii="Tahoma" w:hAnsi="Tahoma" w:cs="Tahoma"/>
          <w:b/>
          <w:bCs/>
          <w:sz w:val="22"/>
          <w:szCs w:val="22"/>
        </w:rPr>
        <w:t>rekonstrukce jídelního výtahu na budově č.p. 123, Kyjovice</w:t>
      </w:r>
      <w:r w:rsidR="00E23639" w:rsidRPr="003A37DD">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 xml:space="preserve">Součástí konečné </w:t>
      </w:r>
      <w:r w:rsidR="008A01DE">
        <w:rPr>
          <w:rFonts w:ascii="Tahoma" w:hAnsi="Tahoma" w:cs="Tahoma"/>
          <w:sz w:val="22"/>
          <w:szCs w:val="22"/>
        </w:rPr>
        <w:lastRenderedPageBreak/>
        <w:t>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530DEDE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w:t>
      </w:r>
      <w:r w:rsidR="00243604">
        <w:rPr>
          <w:rFonts w:ascii="Tahoma" w:hAnsi="Tahoma" w:cs="Tahoma"/>
          <w:sz w:val="22"/>
          <w:szCs w:val="22"/>
        </w:rPr>
        <w:t>.</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53F0BD6A"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243604">
        <w:rPr>
          <w:rFonts w:ascii="Tahoma" w:hAnsi="Tahoma" w:cs="Tahoma"/>
          <w:bCs/>
          <w:color w:val="000000" w:themeColor="text1"/>
          <w:sz w:val="22"/>
          <w:szCs w:val="22"/>
        </w:rPr>
        <w:t xml:space="preserve">dokumentaci,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 xml:space="preserve">této smlouvě. K tomu se zhotovitel zavazuje používat </w:t>
      </w:r>
      <w:r w:rsidRPr="004F5D2D">
        <w:rPr>
          <w:rFonts w:ascii="Tahoma" w:hAnsi="Tahoma" w:cs="Tahoma"/>
          <w:bCs/>
          <w:sz w:val="22"/>
          <w:szCs w:val="22"/>
        </w:rPr>
        <w:lastRenderedPageBreak/>
        <w:t>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32E958FC" w:rsidR="00E11701" w:rsidRPr="00E11701" w:rsidRDefault="00243604" w:rsidP="00F5380B">
      <w:pPr>
        <w:pStyle w:val="Smlouva-slo0"/>
        <w:widowControl/>
        <w:numPr>
          <w:ilvl w:val="3"/>
          <w:numId w:val="4"/>
        </w:numPr>
        <w:spacing w:line="240" w:lineRule="auto"/>
        <w:rPr>
          <w:rFonts w:ascii="Tahoma" w:hAnsi="Tahoma" w:cs="Tahoma"/>
          <w:sz w:val="22"/>
          <w:szCs w:val="22"/>
        </w:rPr>
      </w:pPr>
      <w:r w:rsidRPr="00243604">
        <w:rPr>
          <w:rFonts w:ascii="Tahoma" w:hAnsi="Tahoma" w:cs="Tahoma"/>
          <w:sz w:val="22"/>
          <w:szCs w:val="22"/>
        </w:rPr>
        <w:tab/>
        <w:t>Objednatel předá a zhotovitel převezme staveniště na základě písemné výzvy zaslané objednatelem, a to ve lhůtě, kterou objednatel ve výzvě stanoví. Dohoda o změně termínu předání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r w:rsidR="00E11701" w:rsidRPr="00E11701">
        <w:rPr>
          <w:rFonts w:ascii="Tahoma" w:hAnsi="Tahoma" w:cs="Tahoma"/>
          <w:sz w:val="22"/>
          <w:szCs w:val="22"/>
        </w:rPr>
        <w:t>.</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0ADF09F8"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243604">
        <w:rPr>
          <w:rFonts w:ascii="Tahoma" w:hAnsi="Tahoma" w:cs="Tahoma"/>
          <w:sz w:val="22"/>
          <w:szCs w:val="22"/>
        </w:rPr>
        <w:t>7</w:t>
      </w:r>
      <w:r w:rsidR="00243604" w:rsidRPr="00BD176E">
        <w:rPr>
          <w:rFonts w:ascii="Tahoma" w:hAnsi="Tahoma" w:cs="Tahoma"/>
          <w:sz w:val="22"/>
          <w:szCs w:val="22"/>
        </w:rPr>
        <w:t xml:space="preserve"> </w:t>
      </w:r>
      <w:r w:rsidRPr="00BD176E">
        <w:rPr>
          <w:rFonts w:ascii="Tahoma" w:hAnsi="Tahoma" w:cs="Tahoma"/>
          <w:sz w:val="22"/>
          <w:szCs w:val="22"/>
        </w:rPr>
        <w:t>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 xml:space="preserve">v odpovídající jakosti za použití postupů, které odpovídají </w:t>
      </w:r>
      <w:r w:rsidR="004A2DDB" w:rsidRPr="004F5D2D">
        <w:rPr>
          <w:rFonts w:ascii="Tahoma" w:hAnsi="Tahoma" w:cs="Tahoma"/>
          <w:sz w:val="22"/>
          <w:szCs w:val="22"/>
        </w:rPr>
        <w:lastRenderedPageBreak/>
        <w:t>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1AE62A91"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243604">
        <w:rPr>
          <w:rFonts w:ascii="Tahoma" w:hAnsi="Tahoma" w:cs="Tahoma"/>
          <w:sz w:val="22"/>
          <w:szCs w:val="22"/>
        </w:rPr>
        <w:t xml:space="preserve">: </w:t>
      </w:r>
      <w:r w:rsidR="00243604" w:rsidRPr="00243604">
        <w:rPr>
          <w:rFonts w:ascii="Tahoma" w:hAnsi="Tahoma" w:cs="Tahoma"/>
          <w:sz w:val="22"/>
          <w:szCs w:val="22"/>
        </w:rPr>
        <w:t>benjamin.kuncova@seznam.cz</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243604">
        <w:rPr>
          <w:rFonts w:ascii="Tahoma" w:hAnsi="Tahoma" w:cs="Tahoma"/>
          <w:color w:val="000000" w:themeColor="text1"/>
          <w:sz w:val="22"/>
          <w:szCs w:val="22"/>
        </w:rPr>
        <w:t>a </w:t>
      </w:r>
      <w:r w:rsidRPr="00243604">
        <w:rPr>
          <w:rFonts w:ascii="Tahoma" w:hAnsi="Tahoma" w:cs="Tahoma"/>
          <w:color w:val="000000" w:themeColor="text1"/>
          <w:sz w:val="22"/>
          <w:szCs w:val="22"/>
        </w:rPr>
        <w:t>předat objednateli originály prohlášení poddodavatelů o součinnosti s koordinátorem BOZP, jehož vzor je přílohou č. 2 této smlouvy. Povinn</w:t>
      </w:r>
      <w:r w:rsidRPr="00E41577">
        <w:rPr>
          <w:rFonts w:ascii="Tahoma" w:hAnsi="Tahoma" w:cs="Tahoma"/>
          <w:sz w:val="22"/>
          <w:szCs w:val="22"/>
        </w:rPr>
        <w:t>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AFE2048"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lastRenderedPageBreak/>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243604">
        <w:rPr>
          <w:rFonts w:ascii="Tahoma" w:hAnsi="Tahoma" w:cs="Tahoma"/>
          <w:color w:val="000000" w:themeColor="text1"/>
          <w:sz w:val="22"/>
          <w:szCs w:val="22"/>
        </w:rPr>
        <w:t xml:space="preserve">kvalifikace </w:t>
      </w:r>
      <w:r w:rsidR="001B4AF4" w:rsidRPr="00243604">
        <w:rPr>
          <w:rFonts w:ascii="Tahoma" w:hAnsi="Tahoma" w:cs="Tahoma"/>
          <w:color w:val="000000" w:themeColor="text1"/>
          <w:sz w:val="22"/>
          <w:szCs w:val="22"/>
        </w:rPr>
        <w:t>a </w:t>
      </w:r>
      <w:r w:rsidRPr="00243604">
        <w:rPr>
          <w:rFonts w:ascii="Tahoma" w:hAnsi="Tahoma" w:cs="Tahoma"/>
          <w:color w:val="000000" w:themeColor="text1"/>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 xml:space="preserve">Objednatel vydá písemný souhlas se změnou odborné osoby do </w:t>
      </w:r>
      <w:r w:rsidR="00243604">
        <w:rPr>
          <w:rFonts w:ascii="Tahoma" w:hAnsi="Tahoma" w:cs="Tahoma"/>
          <w:sz w:val="22"/>
          <w:szCs w:val="22"/>
        </w:rPr>
        <w:t>2</w:t>
      </w:r>
      <w:r w:rsidR="00243604" w:rsidRPr="0024375D">
        <w:rPr>
          <w:rFonts w:ascii="Tahoma" w:hAnsi="Tahoma" w:cs="Tahoma"/>
          <w:sz w:val="22"/>
          <w:szCs w:val="22"/>
        </w:rPr>
        <w:t xml:space="preserve"> </w:t>
      </w:r>
      <w:r w:rsidRPr="0024375D">
        <w:rPr>
          <w:rFonts w:ascii="Tahoma" w:hAnsi="Tahoma" w:cs="Tahoma"/>
          <w:sz w:val="22"/>
          <w:szCs w:val="22"/>
        </w:rPr>
        <w:t>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243604" w:rsidRDefault="00B02222"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243604">
        <w:rPr>
          <w:rFonts w:ascii="Tahoma" w:hAnsi="Tahoma" w:cs="Tahoma"/>
          <w:color w:val="000000" w:themeColor="text1"/>
          <w:sz w:val="22"/>
          <w:szCs w:val="22"/>
        </w:rPr>
        <w:t>Zhotovitel</w:t>
      </w:r>
      <w:r w:rsidRPr="00243604">
        <w:rPr>
          <w:rFonts w:ascii="Tahoma" w:hAnsi="Tahoma" w:cs="Tahoma"/>
          <w:snapToGrid/>
          <w:color w:val="000000" w:themeColor="text1"/>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w:t>
      </w:r>
      <w:r w:rsidRPr="00243604">
        <w:rPr>
          <w:rFonts w:ascii="Tahoma" w:hAnsi="Tahoma" w:cs="Tahoma"/>
          <w:color w:val="000000" w:themeColor="text1"/>
          <w:sz w:val="22"/>
          <w:szCs w:val="22"/>
        </w:rPr>
        <w:t xml:space="preserve">je povinen umožnit výkon technického dozoru stavebníka, autorského dozoru projektanta </w:t>
      </w:r>
      <w:r w:rsidRPr="00243604">
        <w:rPr>
          <w:rFonts w:ascii="Tahoma" w:hAnsi="Tahoma" w:cs="Tahoma"/>
          <w:snapToGrid/>
          <w:color w:val="000000" w:themeColor="text1"/>
          <w:sz w:val="22"/>
          <w:szCs w:val="22"/>
        </w:rPr>
        <w:t>a výkon činnosti koordinátora BOZP</w:t>
      </w:r>
      <w:r w:rsidRPr="00243604">
        <w:rPr>
          <w:rFonts w:ascii="Tahoma" w:hAnsi="Tahoma" w:cs="Tahoma"/>
          <w:color w:val="000000" w:themeColor="text1"/>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243604" w:rsidRDefault="009963DC" w:rsidP="00F5380B">
      <w:pPr>
        <w:pStyle w:val="Smlouva-slo0"/>
        <w:numPr>
          <w:ilvl w:val="0"/>
          <w:numId w:val="26"/>
        </w:numPr>
        <w:tabs>
          <w:tab w:val="clear" w:pos="360"/>
          <w:tab w:val="num" w:pos="720"/>
        </w:tabs>
        <w:spacing w:line="240" w:lineRule="auto"/>
        <w:ind w:left="714" w:hanging="357"/>
        <w:rPr>
          <w:rFonts w:ascii="Tahoma" w:hAnsi="Tahoma" w:cs="Tahoma"/>
          <w:color w:val="000000" w:themeColor="text1"/>
          <w:sz w:val="22"/>
          <w:szCs w:val="22"/>
        </w:rPr>
      </w:pPr>
      <w:r w:rsidRPr="00243604">
        <w:rPr>
          <w:rFonts w:ascii="Tahoma" w:hAnsi="Tahoma" w:cs="Tahoma"/>
          <w:color w:val="000000" w:themeColor="text1"/>
          <w:sz w:val="22"/>
          <w:szCs w:val="22"/>
        </w:rPr>
        <w:t>osobou vykonávající činnost autorského dozoru projektanta</w:t>
      </w:r>
      <w:r w:rsidR="001609A0" w:rsidRPr="00243604">
        <w:rPr>
          <w:rFonts w:ascii="Tahoma" w:hAnsi="Tahoma" w:cs="Tahoma"/>
          <w:color w:val="000000" w:themeColor="text1"/>
          <w:sz w:val="22"/>
          <w:szCs w:val="22"/>
        </w:rPr>
        <w:t>,</w:t>
      </w:r>
    </w:p>
    <w:p w14:paraId="4EB10F96" w14:textId="77777777" w:rsidR="001609A0" w:rsidRPr="00243604"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color w:val="000000" w:themeColor="text1"/>
          <w:sz w:val="22"/>
          <w:szCs w:val="22"/>
        </w:rPr>
      </w:pPr>
      <w:r w:rsidRPr="00243604">
        <w:rPr>
          <w:rFonts w:ascii="Tahoma" w:hAnsi="Tahoma" w:cs="Tahoma"/>
          <w:snapToGrid/>
          <w:color w:val="000000" w:themeColor="text1"/>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lastRenderedPageBreak/>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243604" w:rsidRDefault="00962017" w:rsidP="00F5380B">
      <w:pPr>
        <w:widowControl w:val="0"/>
        <w:numPr>
          <w:ilvl w:val="0"/>
          <w:numId w:val="7"/>
        </w:numPr>
        <w:spacing w:before="60"/>
        <w:jc w:val="both"/>
        <w:rPr>
          <w:rFonts w:ascii="Tahoma" w:hAnsi="Tahoma" w:cs="Tahoma"/>
          <w:snapToGrid w:val="0"/>
          <w:color w:val="000000" w:themeColor="text1"/>
          <w:sz w:val="22"/>
          <w:szCs w:val="22"/>
        </w:rPr>
      </w:pPr>
      <w:r w:rsidRPr="00962017">
        <w:rPr>
          <w:rFonts w:ascii="Tahoma" w:hAnsi="Tahoma" w:cs="Tahoma"/>
          <w:snapToGrid w:val="0"/>
          <w:sz w:val="22"/>
          <w:szCs w:val="22"/>
        </w:rPr>
        <w:t xml:space="preserve">Osoba </w:t>
      </w:r>
      <w:r w:rsidRPr="00243604">
        <w:rPr>
          <w:rFonts w:ascii="Tahoma" w:hAnsi="Tahoma" w:cs="Tahoma"/>
          <w:snapToGrid w:val="0"/>
          <w:color w:val="000000" w:themeColor="text1"/>
          <w:sz w:val="22"/>
          <w:szCs w:val="22"/>
        </w:rPr>
        <w:t xml:space="preserve">vykonávající technický dozor stavebníka </w:t>
      </w:r>
      <w:r w:rsidRPr="00243604">
        <w:rPr>
          <w:rFonts w:ascii="Tahoma" w:hAnsi="Tahoma" w:cs="Tahoma"/>
          <w:color w:val="000000" w:themeColor="text1"/>
          <w:sz w:val="22"/>
          <w:szCs w:val="22"/>
        </w:rPr>
        <w:t xml:space="preserve">a funkci koordinátora BOZP </w:t>
      </w:r>
      <w:r w:rsidRPr="00243604">
        <w:rPr>
          <w:rFonts w:ascii="Tahoma" w:hAnsi="Tahoma" w:cs="Tahoma"/>
          <w:snapToGrid w:val="0"/>
          <w:color w:val="000000" w:themeColor="text1"/>
          <w:sz w:val="22"/>
          <w:szCs w:val="22"/>
        </w:rPr>
        <w:t xml:space="preserve">je kromě kontroly provádění díla oprávněna i ke kontrole dokumentace k realizaci stavby vypracované zhotovitelem, kontrole stavebního deníku, kontrole rozpočtů a faktur, kontrole hospodaření s odpady </w:t>
      </w:r>
      <w:r w:rsidRPr="00243604">
        <w:rPr>
          <w:rFonts w:ascii="Tahoma" w:hAnsi="Tahoma" w:cs="Tahoma"/>
          <w:color w:val="000000" w:themeColor="text1"/>
          <w:sz w:val="22"/>
          <w:szCs w:val="22"/>
        </w:rPr>
        <w:t xml:space="preserve">a rovněž ke kontrole bezpečnosti a ochrany zdraví při práci na staveništi </w:t>
      </w:r>
      <w:r w:rsidRPr="00243604">
        <w:rPr>
          <w:rFonts w:ascii="Tahoma" w:hAnsi="Tahoma" w:cs="Tahoma"/>
          <w:snapToGrid w:val="0"/>
          <w:color w:val="000000" w:themeColor="text1"/>
          <w:sz w:val="22"/>
          <w:szCs w:val="22"/>
        </w:rPr>
        <w:t xml:space="preserve">a k dalším úkonům vyplývajícím z příslušné smlouvy na zajištění výkonu inženýrské a investorské činnosti </w:t>
      </w:r>
      <w:r w:rsidRPr="00243604">
        <w:rPr>
          <w:rFonts w:ascii="Tahoma" w:hAnsi="Tahoma" w:cs="Tahoma"/>
          <w:color w:val="000000" w:themeColor="text1"/>
          <w:sz w:val="22"/>
          <w:szCs w:val="22"/>
        </w:rPr>
        <w:t>a výkonu koordinace bezpečnosti a ochrany zdraví při práci na staveništi</w:t>
      </w:r>
      <w:r w:rsidRPr="00243604">
        <w:rPr>
          <w:rFonts w:ascii="Tahoma" w:hAnsi="Tahoma" w:cs="Tahoma"/>
          <w:snapToGrid w:val="0"/>
          <w:color w:val="000000" w:themeColor="text1"/>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172890" w:rsidRDefault="00821A35" w:rsidP="00F5380B">
      <w:pPr>
        <w:pStyle w:val="Smlouva-slo0"/>
        <w:numPr>
          <w:ilvl w:val="0"/>
          <w:numId w:val="7"/>
        </w:numPr>
        <w:spacing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172890" w:rsidRDefault="00821A35" w:rsidP="00821A35">
      <w:pPr>
        <w:pStyle w:val="Smlouva-slo0"/>
        <w:spacing w:before="60" w:line="240" w:lineRule="auto"/>
        <w:ind w:left="357"/>
        <w:rPr>
          <w:rFonts w:ascii="Tahoma" w:hAnsi="Tahoma" w:cs="Tahoma"/>
          <w:snapToGrid/>
          <w:color w:val="000000" w:themeColor="text1"/>
          <w:sz w:val="22"/>
          <w:szCs w:val="22"/>
        </w:rPr>
      </w:pPr>
      <w:r w:rsidRPr="00172890">
        <w:rPr>
          <w:rFonts w:ascii="Tahoma" w:hAnsi="Tahoma" w:cs="Tahoma"/>
          <w:snapToGrid/>
          <w:color w:val="000000" w:themeColor="text1"/>
          <w:sz w:val="22"/>
          <w:szCs w:val="22"/>
        </w:rPr>
        <w:t>Zhotovitel je povinen zavázat k součinnosti s koordinátorem BOZP všechny své poddodavatele a osoby, které budou provádět činnosti na staveništi.</w:t>
      </w:r>
    </w:p>
    <w:p w14:paraId="00456918" w14:textId="77777777" w:rsidR="00821A35" w:rsidRPr="00172890" w:rsidRDefault="00821A35" w:rsidP="00821A35">
      <w:pPr>
        <w:pStyle w:val="Smlouva-slo0"/>
        <w:spacing w:before="60" w:line="240" w:lineRule="auto"/>
        <w:ind w:left="357"/>
        <w:rPr>
          <w:rFonts w:ascii="Tahoma" w:hAnsi="Tahoma" w:cs="Tahoma"/>
          <w:snapToGrid/>
          <w:color w:val="000000" w:themeColor="text1"/>
          <w:sz w:val="22"/>
          <w:szCs w:val="22"/>
        </w:rPr>
      </w:pPr>
      <w:r w:rsidRPr="00172890">
        <w:rPr>
          <w:rFonts w:ascii="Tahoma" w:hAnsi="Tahoma" w:cs="Tahoma"/>
          <w:snapToGrid/>
          <w:color w:val="000000" w:themeColor="text1"/>
          <w:sz w:val="22"/>
          <w:szCs w:val="22"/>
        </w:rPr>
        <w:t xml:space="preserve">Zhotovitel se zavazuje plnit veškeré povinnosti, které mu ukládá zákon č. 309/2006 Sb., </w:t>
      </w:r>
      <w:r w:rsidRPr="00172890">
        <w:rPr>
          <w:rFonts w:ascii="Tahoma" w:hAnsi="Tahoma" w:cs="Tahoma"/>
          <w:snapToGrid/>
          <w:color w:val="000000" w:themeColor="text1"/>
          <w:sz w:val="22"/>
          <w:szCs w:val="22"/>
        </w:rPr>
        <w:lastRenderedPageBreak/>
        <w:t>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172890" w:rsidRDefault="00821A35" w:rsidP="00F5380B">
      <w:pPr>
        <w:pStyle w:val="Smlouva-slo0"/>
        <w:numPr>
          <w:ilvl w:val="0"/>
          <w:numId w:val="7"/>
        </w:numPr>
        <w:tabs>
          <w:tab w:val="clear" w:pos="360"/>
        </w:tabs>
        <w:spacing w:line="240" w:lineRule="auto"/>
        <w:ind w:left="357" w:hanging="357"/>
        <w:rPr>
          <w:rFonts w:ascii="Tahoma" w:hAnsi="Tahoma" w:cs="Tahoma"/>
          <w:snapToGrid/>
          <w:color w:val="000000" w:themeColor="text1"/>
          <w:sz w:val="22"/>
          <w:szCs w:val="22"/>
        </w:rPr>
      </w:pPr>
      <w:r w:rsidRPr="00172890">
        <w:rPr>
          <w:rFonts w:ascii="Tahoma" w:hAnsi="Tahoma" w:cs="Tahoma"/>
          <w:snapToGrid/>
          <w:color w:val="000000" w:themeColor="text1"/>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0321C36D"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172890" w:rsidRPr="00172890">
        <w:rPr>
          <w:rFonts w:ascii="Tahoma" w:hAnsi="Tahoma" w:cs="Tahoma"/>
          <w:sz w:val="22"/>
          <w:szCs w:val="22"/>
        </w:rPr>
        <w:t xml:space="preserve">5 </w:t>
      </w:r>
      <w:r w:rsidR="00CF5F93" w:rsidRPr="00172890">
        <w:rPr>
          <w:rFonts w:ascii="Tahoma" w:hAnsi="Tahoma" w:cs="Tahoma"/>
          <w:sz w:val="22"/>
          <w:szCs w:val="22"/>
        </w:rPr>
        <w:t xml:space="preserve">pracovních </w:t>
      </w:r>
      <w:r w:rsidR="009B2259" w:rsidRPr="00172890">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 xml:space="preserve">osoby vykonávající technický </w:t>
      </w:r>
      <w:r w:rsidR="00AD37BE" w:rsidRPr="004F5D2D">
        <w:rPr>
          <w:rFonts w:ascii="Tahoma" w:hAnsi="Tahoma" w:cs="Tahoma"/>
          <w:sz w:val="22"/>
          <w:szCs w:val="22"/>
        </w:rPr>
        <w:lastRenderedPageBreak/>
        <w:t>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1680EBDE"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36657612"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955BB7">
        <w:rPr>
          <w:rFonts w:ascii="Tahoma" w:hAnsi="Tahoma" w:cs="Tahoma"/>
          <w:bCs/>
          <w:sz w:val="22"/>
          <w:szCs w:val="22"/>
        </w:rPr>
        <w:t>reklamace@vytahy.com</w:t>
      </w:r>
      <w:r w:rsidR="004A2DDB" w:rsidRPr="004F5D2D">
        <w:rPr>
          <w:rFonts w:ascii="Tahoma" w:hAnsi="Tahoma" w:cs="Tahoma"/>
          <w:bCs/>
          <w:sz w:val="22"/>
          <w:szCs w:val="22"/>
        </w:rPr>
        <w:t>, nebo</w:t>
      </w:r>
    </w:p>
    <w:p w14:paraId="0E4281D5" w14:textId="68844928"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lastRenderedPageBreak/>
        <w:t>adresu</w:t>
      </w:r>
      <w:r w:rsidR="00667E05">
        <w:rPr>
          <w:rFonts w:ascii="Tahoma" w:hAnsi="Tahoma" w:cs="Tahoma"/>
          <w:sz w:val="22"/>
          <w:szCs w:val="22"/>
        </w:rPr>
        <w:t>:</w:t>
      </w:r>
      <w:r w:rsidR="00667E05">
        <w:rPr>
          <w:rFonts w:ascii="Tahoma" w:hAnsi="Tahoma" w:cs="Tahoma"/>
          <w:sz w:val="22"/>
          <w:szCs w:val="22"/>
        </w:rPr>
        <w:tab/>
      </w:r>
      <w:r w:rsidR="00955BB7">
        <w:rPr>
          <w:rFonts w:ascii="Tahoma" w:hAnsi="Tahoma" w:cs="Tahoma"/>
          <w:bCs/>
          <w:sz w:val="22"/>
          <w:szCs w:val="22"/>
        </w:rPr>
        <w:t>Vrchovecká 216, 594 29 Velké Meziříčí</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35B28158"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955BB7">
        <w:rPr>
          <w:rFonts w:ascii="Tahoma" w:hAnsi="Tahoma" w:cs="Tahoma"/>
          <w:bCs/>
          <w:sz w:val="22"/>
          <w:szCs w:val="22"/>
        </w:rPr>
        <w:t>4fxbjdy</w:t>
      </w:r>
      <w:r w:rsidR="004A2DDB" w:rsidRPr="004F5D2D">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79F93D1E"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C635D7">
        <w:rPr>
          <w:rFonts w:ascii="Tahoma" w:hAnsi="Tahoma" w:cs="Tahoma"/>
          <w:sz w:val="22"/>
          <w:szCs w:val="22"/>
        </w:rPr>
        <w:t xml:space="preserve">min. </w:t>
      </w:r>
      <w:r w:rsidR="00C635D7" w:rsidRPr="00C635D7">
        <w:rPr>
          <w:rFonts w:ascii="Tahoma" w:hAnsi="Tahoma" w:cs="Tahoma"/>
          <w:sz w:val="22"/>
          <w:szCs w:val="22"/>
        </w:rPr>
        <w:t xml:space="preserve">1 </w:t>
      </w:r>
      <w:r w:rsidR="00F23DF3" w:rsidRPr="00C635D7">
        <w:rPr>
          <w:rFonts w:ascii="Tahoma" w:hAnsi="Tahoma" w:cs="Tahoma"/>
          <w:sz w:val="22"/>
          <w:szCs w:val="22"/>
        </w:rPr>
        <w:t>mil</w:t>
      </w:r>
      <w:r w:rsidR="00CF0249" w:rsidRPr="00C635D7">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C635D7" w:rsidRDefault="00D7662D" w:rsidP="00F5380B">
      <w:pPr>
        <w:numPr>
          <w:ilvl w:val="0"/>
          <w:numId w:val="14"/>
        </w:numPr>
        <w:tabs>
          <w:tab w:val="clear" w:pos="360"/>
        </w:tabs>
        <w:spacing w:before="120"/>
        <w:jc w:val="both"/>
        <w:rPr>
          <w:rFonts w:ascii="Tahoma" w:hAnsi="Tahoma" w:cs="Tahoma"/>
          <w:color w:val="000000" w:themeColor="text1"/>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C635D7">
        <w:rPr>
          <w:rFonts w:ascii="Tahoma" w:hAnsi="Tahoma" w:cs="Tahoma"/>
          <w:color w:val="000000" w:themeColor="text1"/>
          <w:sz w:val="22"/>
          <w:szCs w:val="22"/>
        </w:rPr>
        <w:t xml:space="preserve">zhotovitel </w:t>
      </w:r>
      <w:r w:rsidR="009A5625" w:rsidRPr="00C635D7">
        <w:rPr>
          <w:rFonts w:ascii="Tahoma" w:hAnsi="Tahoma" w:cs="Tahoma"/>
          <w:color w:val="000000" w:themeColor="text1"/>
          <w:sz w:val="22"/>
          <w:szCs w:val="22"/>
        </w:rPr>
        <w:t>v prodlení s provedením díla v době plnění dle čl. IV odst. 1 této smlouvy</w:t>
      </w:r>
      <w:r w:rsidRPr="00C635D7">
        <w:rPr>
          <w:rFonts w:ascii="Tahoma" w:hAnsi="Tahoma" w:cs="Tahoma"/>
          <w:color w:val="000000" w:themeColor="text1"/>
          <w:sz w:val="22"/>
          <w:szCs w:val="22"/>
        </w:rPr>
        <w:t>,</w:t>
      </w:r>
      <w:r w:rsidR="00C36BE6" w:rsidRPr="00C635D7">
        <w:rPr>
          <w:rFonts w:ascii="Tahoma" w:hAnsi="Tahoma" w:cs="Tahoma"/>
          <w:color w:val="000000" w:themeColor="text1"/>
          <w:sz w:val="22"/>
          <w:szCs w:val="22"/>
        </w:rPr>
        <w:t xml:space="preserve"> </w:t>
      </w:r>
      <w:r w:rsidR="004A2DDB" w:rsidRPr="00C635D7">
        <w:rPr>
          <w:rFonts w:ascii="Tahoma" w:hAnsi="Tahoma" w:cs="Tahoma"/>
          <w:color w:val="000000" w:themeColor="text1"/>
          <w:sz w:val="22"/>
          <w:szCs w:val="22"/>
        </w:rPr>
        <w:t>je povinen zaplati</w:t>
      </w:r>
      <w:r w:rsidR="003C5DE1" w:rsidRPr="00C635D7">
        <w:rPr>
          <w:rFonts w:ascii="Tahoma" w:hAnsi="Tahoma" w:cs="Tahoma"/>
          <w:color w:val="000000" w:themeColor="text1"/>
          <w:sz w:val="22"/>
          <w:szCs w:val="22"/>
        </w:rPr>
        <w:t>t objednateli smluvní pokutu ve </w:t>
      </w:r>
      <w:r w:rsidR="004A2DDB" w:rsidRPr="00C635D7">
        <w:rPr>
          <w:rFonts w:ascii="Tahoma" w:hAnsi="Tahoma" w:cs="Tahoma"/>
          <w:color w:val="000000" w:themeColor="text1"/>
          <w:sz w:val="22"/>
          <w:szCs w:val="22"/>
        </w:rPr>
        <w:t>výši 0,05</w:t>
      </w:r>
      <w:r w:rsidR="001B4AF4"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 z ceny za</w:t>
      </w:r>
      <w:r w:rsidR="003C5DE1"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 xml:space="preserve">dílo </w:t>
      </w:r>
      <w:r w:rsidRPr="00C635D7">
        <w:rPr>
          <w:rFonts w:ascii="Tahoma" w:hAnsi="Tahoma" w:cs="Tahoma"/>
          <w:color w:val="000000" w:themeColor="text1"/>
          <w:sz w:val="22"/>
          <w:szCs w:val="22"/>
        </w:rPr>
        <w:t>bez</w:t>
      </w:r>
      <w:r w:rsidR="003C5DE1"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DPH za každý i</w:t>
      </w:r>
      <w:r w:rsidR="003C5DE1"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 xml:space="preserve">započatý den </w:t>
      </w:r>
      <w:r w:rsidRPr="00C635D7">
        <w:rPr>
          <w:rFonts w:ascii="Tahoma" w:hAnsi="Tahoma" w:cs="Tahoma"/>
          <w:color w:val="000000" w:themeColor="text1"/>
          <w:sz w:val="22"/>
          <w:szCs w:val="22"/>
        </w:rPr>
        <w:t>prodlení</w:t>
      </w:r>
      <w:r w:rsidR="004A2DDB" w:rsidRPr="00C635D7">
        <w:rPr>
          <w:rFonts w:ascii="Tahoma" w:hAnsi="Tahoma" w:cs="Tahoma"/>
          <w:color w:val="000000" w:themeColor="text1"/>
          <w:sz w:val="22"/>
          <w:szCs w:val="22"/>
        </w:rPr>
        <w:t>.</w:t>
      </w:r>
    </w:p>
    <w:p w14:paraId="3003B41C" w14:textId="19B5C76E" w:rsidR="002A0D8F" w:rsidRPr="00C635D7" w:rsidRDefault="00890ADC"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lastRenderedPageBreak/>
        <w:t xml:space="preserve">V případě, </w:t>
      </w:r>
      <w:r w:rsidR="003C5DE1" w:rsidRPr="00C635D7">
        <w:rPr>
          <w:rFonts w:ascii="Tahoma" w:hAnsi="Tahoma" w:cs="Tahoma"/>
          <w:color w:val="000000" w:themeColor="text1"/>
          <w:sz w:val="22"/>
          <w:szCs w:val="22"/>
        </w:rPr>
        <w:t xml:space="preserve">že zhotovitel neodstraní </w:t>
      </w:r>
      <w:r w:rsidR="007B5B9E" w:rsidRPr="00C635D7">
        <w:rPr>
          <w:rFonts w:ascii="Tahoma" w:hAnsi="Tahoma" w:cs="Tahoma"/>
          <w:color w:val="000000" w:themeColor="text1"/>
          <w:sz w:val="22"/>
          <w:szCs w:val="22"/>
        </w:rPr>
        <w:t xml:space="preserve">všechny </w:t>
      </w:r>
      <w:r w:rsidR="009A5625" w:rsidRPr="00C635D7">
        <w:rPr>
          <w:rFonts w:ascii="Tahoma" w:hAnsi="Tahoma" w:cs="Tahoma"/>
          <w:color w:val="000000" w:themeColor="text1"/>
          <w:sz w:val="22"/>
          <w:szCs w:val="22"/>
        </w:rPr>
        <w:t xml:space="preserve">drobné </w:t>
      </w:r>
      <w:r w:rsidR="003C5DE1" w:rsidRPr="00C635D7">
        <w:rPr>
          <w:rFonts w:ascii="Tahoma" w:hAnsi="Tahoma" w:cs="Tahoma"/>
          <w:color w:val="000000" w:themeColor="text1"/>
          <w:sz w:val="22"/>
          <w:szCs w:val="22"/>
        </w:rPr>
        <w:t>vady a </w:t>
      </w:r>
      <w:r w:rsidRPr="00C635D7">
        <w:rPr>
          <w:rFonts w:ascii="Tahoma" w:hAnsi="Tahoma" w:cs="Tahoma"/>
          <w:color w:val="000000" w:themeColor="text1"/>
          <w:sz w:val="22"/>
          <w:szCs w:val="22"/>
        </w:rPr>
        <w:t xml:space="preserve">nedodělky, s nimiž bylo dílo </w:t>
      </w:r>
      <w:r w:rsidR="002A0D8F" w:rsidRPr="00C635D7">
        <w:rPr>
          <w:rFonts w:ascii="Tahoma" w:hAnsi="Tahoma" w:cs="Tahoma"/>
          <w:color w:val="000000" w:themeColor="text1"/>
          <w:sz w:val="22"/>
          <w:szCs w:val="22"/>
        </w:rPr>
        <w:t>přev</w:t>
      </w:r>
      <w:r w:rsidRPr="00C635D7">
        <w:rPr>
          <w:rFonts w:ascii="Tahoma" w:hAnsi="Tahoma" w:cs="Tahoma"/>
          <w:color w:val="000000" w:themeColor="text1"/>
          <w:sz w:val="22"/>
          <w:szCs w:val="22"/>
        </w:rPr>
        <w:t>zato</w:t>
      </w:r>
      <w:r w:rsidR="00856E9E" w:rsidRPr="00C635D7">
        <w:rPr>
          <w:rFonts w:ascii="Tahoma" w:hAnsi="Tahoma" w:cs="Tahoma"/>
          <w:color w:val="000000" w:themeColor="text1"/>
          <w:sz w:val="22"/>
          <w:szCs w:val="22"/>
        </w:rPr>
        <w:t>,</w:t>
      </w:r>
      <w:r w:rsidR="003C5DE1" w:rsidRPr="00C635D7">
        <w:rPr>
          <w:rFonts w:ascii="Tahoma" w:hAnsi="Tahoma" w:cs="Tahoma"/>
          <w:color w:val="000000" w:themeColor="text1"/>
          <w:sz w:val="22"/>
          <w:szCs w:val="22"/>
        </w:rPr>
        <w:t xml:space="preserve"> ve </w:t>
      </w:r>
      <w:r w:rsidRPr="00C635D7">
        <w:rPr>
          <w:rFonts w:ascii="Tahoma" w:hAnsi="Tahoma" w:cs="Tahoma"/>
          <w:color w:val="000000" w:themeColor="text1"/>
          <w:sz w:val="22"/>
          <w:szCs w:val="22"/>
        </w:rPr>
        <w:t>lhůtě</w:t>
      </w:r>
      <w:r w:rsidR="009A5625" w:rsidRPr="00C635D7">
        <w:rPr>
          <w:rFonts w:ascii="Tahoma" w:hAnsi="Tahoma" w:cs="Tahoma"/>
          <w:color w:val="000000" w:themeColor="text1"/>
          <w:sz w:val="22"/>
          <w:szCs w:val="22"/>
        </w:rPr>
        <w:t xml:space="preserve"> dle čl. XI odst. 6 této smlouvy</w:t>
      </w:r>
      <w:r w:rsidRPr="00C635D7">
        <w:rPr>
          <w:rFonts w:ascii="Tahoma" w:hAnsi="Tahoma" w:cs="Tahoma"/>
          <w:color w:val="000000" w:themeColor="text1"/>
          <w:sz w:val="22"/>
          <w:szCs w:val="22"/>
        </w:rPr>
        <w:t>, je povinen zaplatit objednateli smluvní pokutu ve</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výši 0,0</w:t>
      </w:r>
      <w:r w:rsidR="007B5B9E" w:rsidRPr="00C635D7">
        <w:rPr>
          <w:rFonts w:ascii="Tahoma" w:hAnsi="Tahoma" w:cs="Tahoma"/>
          <w:color w:val="000000" w:themeColor="text1"/>
          <w:sz w:val="22"/>
          <w:szCs w:val="22"/>
        </w:rPr>
        <w:t>1</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z ceny za</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dílo </w:t>
      </w:r>
      <w:r w:rsidR="00D7662D" w:rsidRPr="00C635D7">
        <w:rPr>
          <w:rFonts w:ascii="Tahoma" w:hAnsi="Tahoma" w:cs="Tahoma"/>
          <w:color w:val="000000" w:themeColor="text1"/>
          <w:sz w:val="22"/>
          <w:szCs w:val="22"/>
        </w:rPr>
        <w:t>bez</w:t>
      </w:r>
      <w:r w:rsidR="003C5DE1" w:rsidRPr="00C635D7">
        <w:rPr>
          <w:rFonts w:ascii="Tahoma" w:hAnsi="Tahoma" w:cs="Tahoma"/>
          <w:color w:val="000000" w:themeColor="text1"/>
          <w:sz w:val="22"/>
          <w:szCs w:val="22"/>
        </w:rPr>
        <w:t> DPH za každý i </w:t>
      </w:r>
      <w:r w:rsidRPr="00C635D7">
        <w:rPr>
          <w:rFonts w:ascii="Tahoma" w:hAnsi="Tahoma" w:cs="Tahoma"/>
          <w:color w:val="000000" w:themeColor="text1"/>
          <w:sz w:val="22"/>
          <w:szCs w:val="22"/>
        </w:rPr>
        <w:t>započatý den prodlení</w:t>
      </w:r>
      <w:r w:rsidR="003C5DE1" w:rsidRPr="00C635D7">
        <w:rPr>
          <w:rFonts w:ascii="Tahoma" w:hAnsi="Tahoma" w:cs="Tahoma"/>
          <w:color w:val="000000" w:themeColor="text1"/>
          <w:sz w:val="22"/>
          <w:szCs w:val="22"/>
        </w:rPr>
        <w:t>.</w:t>
      </w:r>
    </w:p>
    <w:p w14:paraId="192157E3" w14:textId="77777777" w:rsidR="004A2DDB"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Pro</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případ</w:t>
      </w:r>
      <w:r w:rsidR="003C5DE1" w:rsidRPr="00C635D7">
        <w:rPr>
          <w:rFonts w:ascii="Tahoma" w:hAnsi="Tahoma" w:cs="Tahoma"/>
          <w:color w:val="000000" w:themeColor="text1"/>
          <w:sz w:val="22"/>
          <w:szCs w:val="22"/>
        </w:rPr>
        <w:t xml:space="preserve"> prodlení se zaplacením ceny za </w:t>
      </w:r>
      <w:r w:rsidRPr="00C635D7">
        <w:rPr>
          <w:rFonts w:ascii="Tahoma" w:hAnsi="Tahoma" w:cs="Tahoma"/>
          <w:color w:val="000000" w:themeColor="text1"/>
          <w:sz w:val="22"/>
          <w:szCs w:val="22"/>
        </w:rPr>
        <w:t>dílo sjednávají sm</w:t>
      </w:r>
      <w:r w:rsidR="003C5DE1" w:rsidRPr="00C635D7">
        <w:rPr>
          <w:rFonts w:ascii="Tahoma" w:hAnsi="Tahoma" w:cs="Tahoma"/>
          <w:color w:val="000000" w:themeColor="text1"/>
          <w:sz w:val="22"/>
          <w:szCs w:val="22"/>
        </w:rPr>
        <w:t>luvní strany úrok z prodlení ve </w:t>
      </w:r>
      <w:r w:rsidRPr="00C635D7">
        <w:rPr>
          <w:rFonts w:ascii="Tahoma" w:hAnsi="Tahoma" w:cs="Tahoma"/>
          <w:color w:val="000000" w:themeColor="text1"/>
          <w:sz w:val="22"/>
          <w:szCs w:val="22"/>
        </w:rPr>
        <w:t>výši stanovené občanskoprávními předpisy.</w:t>
      </w:r>
    </w:p>
    <w:p w14:paraId="2F355E68" w14:textId="77777777" w:rsidR="00F17172"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V</w:t>
      </w:r>
      <w:r w:rsidR="003C5DE1" w:rsidRPr="00C635D7">
        <w:rPr>
          <w:rFonts w:ascii="Tahoma" w:hAnsi="Tahoma" w:cs="Tahoma"/>
          <w:color w:val="000000" w:themeColor="text1"/>
          <w:sz w:val="22"/>
          <w:szCs w:val="22"/>
        </w:rPr>
        <w:t> případě prodlení s </w:t>
      </w:r>
      <w:r w:rsidRPr="00C635D7">
        <w:rPr>
          <w:rFonts w:ascii="Tahoma" w:hAnsi="Tahoma" w:cs="Tahoma"/>
          <w:color w:val="000000" w:themeColor="text1"/>
          <w:sz w:val="22"/>
          <w:szCs w:val="22"/>
        </w:rPr>
        <w:t>vyklizením a</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vyčištěním staveniště </w:t>
      </w:r>
      <w:r w:rsidR="009A5625" w:rsidRPr="00C635D7">
        <w:rPr>
          <w:rFonts w:ascii="Tahoma" w:hAnsi="Tahoma" w:cs="Tahoma"/>
          <w:color w:val="000000" w:themeColor="text1"/>
          <w:sz w:val="22"/>
          <w:szCs w:val="22"/>
        </w:rPr>
        <w:t xml:space="preserve">ve lhůtě dle čl. VIII odst. </w:t>
      </w:r>
      <w:r w:rsidR="003F7659" w:rsidRPr="00C635D7">
        <w:rPr>
          <w:rFonts w:ascii="Tahoma" w:hAnsi="Tahoma" w:cs="Tahoma"/>
          <w:color w:val="000000" w:themeColor="text1"/>
          <w:sz w:val="22"/>
          <w:szCs w:val="22"/>
        </w:rPr>
        <w:t>6</w:t>
      </w:r>
      <w:r w:rsidR="009A5625" w:rsidRPr="00C635D7">
        <w:rPr>
          <w:rFonts w:ascii="Tahoma" w:hAnsi="Tahoma" w:cs="Tahoma"/>
          <w:color w:val="000000" w:themeColor="text1"/>
          <w:sz w:val="22"/>
          <w:szCs w:val="22"/>
        </w:rPr>
        <w:t xml:space="preserve"> této smlouvy </w:t>
      </w:r>
      <w:r w:rsidR="00C00633" w:rsidRPr="00C635D7">
        <w:rPr>
          <w:rFonts w:ascii="Tahoma" w:hAnsi="Tahoma" w:cs="Tahoma"/>
          <w:color w:val="000000" w:themeColor="text1"/>
          <w:sz w:val="22"/>
          <w:szCs w:val="22"/>
        </w:rPr>
        <w:t>je</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zhotovitel </w:t>
      </w:r>
      <w:r w:rsidR="00C00633" w:rsidRPr="00C635D7">
        <w:rPr>
          <w:rFonts w:ascii="Tahoma" w:hAnsi="Tahoma" w:cs="Tahoma"/>
          <w:color w:val="000000" w:themeColor="text1"/>
          <w:sz w:val="22"/>
          <w:szCs w:val="22"/>
        </w:rPr>
        <w:t>povinen zaplatit</w:t>
      </w:r>
      <w:r w:rsidRPr="00C635D7">
        <w:rPr>
          <w:rFonts w:ascii="Tahoma" w:hAnsi="Tahoma" w:cs="Tahoma"/>
          <w:color w:val="000000" w:themeColor="text1"/>
          <w:sz w:val="22"/>
          <w:szCs w:val="22"/>
        </w:rPr>
        <w:t xml:space="preserve"> objednateli smluvní pokutu ve</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výši 0,05</w:t>
      </w:r>
      <w:r w:rsidR="003C5DE1" w:rsidRPr="00C635D7">
        <w:rPr>
          <w:rFonts w:ascii="Tahoma" w:hAnsi="Tahoma" w:cs="Tahoma"/>
          <w:color w:val="000000" w:themeColor="text1"/>
          <w:sz w:val="22"/>
          <w:szCs w:val="22"/>
        </w:rPr>
        <w:t> % z ceny za </w:t>
      </w:r>
      <w:r w:rsidRPr="00C635D7">
        <w:rPr>
          <w:rFonts w:ascii="Tahoma" w:hAnsi="Tahoma" w:cs="Tahoma"/>
          <w:color w:val="000000" w:themeColor="text1"/>
          <w:sz w:val="22"/>
          <w:szCs w:val="22"/>
        </w:rPr>
        <w:t xml:space="preserve">dílo </w:t>
      </w:r>
      <w:r w:rsidR="00D7662D" w:rsidRPr="00C635D7">
        <w:rPr>
          <w:rFonts w:ascii="Tahoma" w:hAnsi="Tahoma" w:cs="Tahoma"/>
          <w:color w:val="000000" w:themeColor="text1"/>
          <w:sz w:val="22"/>
          <w:szCs w:val="22"/>
        </w:rPr>
        <w:t>bez</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DPH za</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každý i</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započatý den prodlení.</w:t>
      </w:r>
    </w:p>
    <w:p w14:paraId="43D2E25E" w14:textId="77777777" w:rsidR="004A2DDB"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 xml:space="preserve">staveništi je zhotovitel povinen zaplatit objednateli smluvní pokutu </w:t>
      </w:r>
      <w:r w:rsidRPr="00C635D7">
        <w:rPr>
          <w:rFonts w:ascii="Tahoma" w:hAnsi="Tahoma" w:cs="Tahoma"/>
          <w:color w:val="000000" w:themeColor="text1"/>
          <w:sz w:val="22"/>
          <w:szCs w:val="22"/>
        </w:rPr>
        <w:t>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výši 3.000</w:t>
      </w:r>
      <w:r w:rsidR="00837912" w:rsidRPr="00C635D7">
        <w:rPr>
          <w:rFonts w:ascii="Tahoma" w:hAnsi="Tahoma" w:cs="Tahoma"/>
          <w:color w:val="000000" w:themeColor="text1"/>
          <w:sz w:val="22"/>
          <w:szCs w:val="22"/>
        </w:rPr>
        <w:t> Kč za </w:t>
      </w:r>
      <w:r w:rsidRPr="00C635D7">
        <w:rPr>
          <w:rFonts w:ascii="Tahoma" w:hAnsi="Tahoma" w:cs="Tahoma"/>
          <w:color w:val="000000" w:themeColor="text1"/>
          <w:sz w:val="22"/>
          <w:szCs w:val="22"/>
        </w:rPr>
        <w:t xml:space="preserve">každý </w:t>
      </w:r>
      <w:r w:rsidR="001F56F9" w:rsidRPr="00C635D7">
        <w:rPr>
          <w:rFonts w:ascii="Tahoma" w:hAnsi="Tahoma" w:cs="Tahoma"/>
          <w:color w:val="000000" w:themeColor="text1"/>
          <w:sz w:val="22"/>
          <w:szCs w:val="22"/>
        </w:rPr>
        <w:t>zjištěný</w:t>
      </w:r>
      <w:r w:rsidR="007D2EA0" w:rsidRPr="00C635D7">
        <w:rPr>
          <w:rFonts w:ascii="Tahoma" w:hAnsi="Tahoma" w:cs="Tahoma"/>
          <w:color w:val="000000" w:themeColor="text1"/>
          <w:sz w:val="22"/>
          <w:szCs w:val="22"/>
        </w:rPr>
        <w:t xml:space="preserve"> </w:t>
      </w:r>
      <w:r w:rsidRPr="00C635D7">
        <w:rPr>
          <w:rFonts w:ascii="Tahoma" w:hAnsi="Tahoma" w:cs="Tahoma"/>
          <w:color w:val="000000" w:themeColor="text1"/>
          <w:sz w:val="22"/>
          <w:szCs w:val="22"/>
        </w:rPr>
        <w:t>případ.</w:t>
      </w:r>
    </w:p>
    <w:p w14:paraId="0C431155" w14:textId="77777777" w:rsidR="004A2DDB" w:rsidRPr="00C635D7" w:rsidRDefault="004A2DDB" w:rsidP="00F5380B">
      <w:pPr>
        <w:numPr>
          <w:ilvl w:val="0"/>
          <w:numId w:val="14"/>
        </w:numPr>
        <w:tabs>
          <w:tab w:val="clear" w:pos="360"/>
        </w:tabs>
        <w:spacing w:before="120"/>
        <w:jc w:val="both"/>
        <w:rPr>
          <w:rFonts w:ascii="Tahoma" w:hAnsi="Tahoma" w:cs="Tahoma"/>
          <w:iCs/>
          <w:color w:val="000000" w:themeColor="text1"/>
          <w:sz w:val="22"/>
          <w:szCs w:val="22"/>
        </w:rPr>
      </w:pPr>
      <w:r w:rsidRPr="00C635D7">
        <w:rPr>
          <w:rFonts w:ascii="Tahoma" w:hAnsi="Tahoma" w:cs="Tahoma"/>
          <w:color w:val="000000" w:themeColor="text1"/>
          <w:sz w:val="22"/>
          <w:szCs w:val="22"/>
        </w:rPr>
        <w:t>V</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případě </w:t>
      </w:r>
      <w:r w:rsidR="001F56F9" w:rsidRPr="00C635D7">
        <w:rPr>
          <w:rFonts w:ascii="Tahoma" w:hAnsi="Tahoma" w:cs="Tahoma"/>
          <w:color w:val="000000" w:themeColor="text1"/>
          <w:sz w:val="22"/>
          <w:szCs w:val="22"/>
        </w:rPr>
        <w:t>prodlení zhotovitele s</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odstranění</w:t>
      </w:r>
      <w:r w:rsidR="001F56F9" w:rsidRPr="00C635D7">
        <w:rPr>
          <w:rFonts w:ascii="Tahoma" w:hAnsi="Tahoma" w:cs="Tahoma"/>
          <w:color w:val="000000" w:themeColor="text1"/>
          <w:sz w:val="22"/>
          <w:szCs w:val="22"/>
        </w:rPr>
        <w:t>m</w:t>
      </w:r>
      <w:r w:rsidRPr="00C635D7">
        <w:rPr>
          <w:rFonts w:ascii="Tahoma" w:hAnsi="Tahoma" w:cs="Tahoma"/>
          <w:color w:val="000000" w:themeColor="text1"/>
          <w:sz w:val="22"/>
          <w:szCs w:val="22"/>
        </w:rPr>
        <w:t xml:space="preserve"> vady</w:t>
      </w:r>
      <w:r w:rsidR="001F56F9" w:rsidRPr="00C635D7">
        <w:rPr>
          <w:rFonts w:ascii="Tahoma" w:hAnsi="Tahoma" w:cs="Tahoma"/>
          <w:color w:val="000000" w:themeColor="text1"/>
          <w:sz w:val="22"/>
          <w:szCs w:val="22"/>
        </w:rPr>
        <w:t xml:space="preserve"> ve lhůtě dle čl. XII odst. 7 této smlouvy</w:t>
      </w:r>
      <w:r w:rsidRPr="00C635D7">
        <w:rPr>
          <w:rFonts w:ascii="Tahoma" w:hAnsi="Tahoma" w:cs="Tahoma"/>
          <w:color w:val="000000" w:themeColor="text1"/>
          <w:sz w:val="22"/>
          <w:szCs w:val="22"/>
        </w:rPr>
        <w:t xml:space="preserve"> je zhotovitel povinen zaplatit objednateli smluvní pokutu 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výši </w:t>
      </w:r>
      <w:r w:rsidR="00F7575D" w:rsidRPr="00C635D7">
        <w:rPr>
          <w:rFonts w:ascii="Tahoma" w:hAnsi="Tahoma" w:cs="Tahoma"/>
          <w:color w:val="000000" w:themeColor="text1"/>
          <w:sz w:val="22"/>
          <w:szCs w:val="22"/>
        </w:rPr>
        <w:t xml:space="preserve">0,05 % z ceny za dílo bez DPH </w:t>
      </w:r>
      <w:r w:rsidRPr="00C635D7">
        <w:rPr>
          <w:rFonts w:ascii="Tahoma" w:hAnsi="Tahoma" w:cs="Tahoma"/>
          <w:color w:val="000000" w:themeColor="text1"/>
          <w:sz w:val="22"/>
          <w:szCs w:val="22"/>
        </w:rPr>
        <w:t>za každý i započatý den prodlení.</w:t>
      </w:r>
    </w:p>
    <w:p w14:paraId="03FCB3E9" w14:textId="77777777" w:rsidR="004A2DDB"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V případě, že bude zjištěno, že stavební deník</w:t>
      </w:r>
      <w:r w:rsidR="00F755E9" w:rsidRPr="00C635D7">
        <w:rPr>
          <w:rFonts w:ascii="Tahoma" w:hAnsi="Tahoma" w:cs="Tahoma"/>
          <w:color w:val="000000" w:themeColor="text1"/>
          <w:sz w:val="22"/>
          <w:szCs w:val="22"/>
        </w:rPr>
        <w:t>,</w:t>
      </w:r>
      <w:r w:rsidRPr="00C635D7">
        <w:rPr>
          <w:rFonts w:ascii="Tahoma" w:hAnsi="Tahoma" w:cs="Tahoma"/>
          <w:color w:val="000000" w:themeColor="text1"/>
          <w:sz w:val="22"/>
          <w:szCs w:val="22"/>
        </w:rPr>
        <w:t xml:space="preserve"> případně projektová dokumentace a</w:t>
      </w:r>
      <w:r w:rsidR="00B63DE5"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doklady </w:t>
      </w:r>
      <w:r w:rsidR="00F755E9" w:rsidRPr="00C635D7">
        <w:rPr>
          <w:rFonts w:ascii="Tahoma" w:hAnsi="Tahoma" w:cs="Tahoma"/>
          <w:color w:val="000000" w:themeColor="text1"/>
          <w:sz w:val="22"/>
          <w:szCs w:val="22"/>
        </w:rPr>
        <w:t xml:space="preserve">potřebné k provádění stavby dle stavebního zákona, </w:t>
      </w:r>
      <w:r w:rsidRPr="00C635D7">
        <w:rPr>
          <w:rFonts w:ascii="Tahoma" w:hAnsi="Tahoma" w:cs="Tahoma"/>
          <w:color w:val="000000" w:themeColor="text1"/>
          <w:sz w:val="22"/>
          <w:szCs w:val="22"/>
        </w:rPr>
        <w:t>nejsou přístupné kdykoliv v průběhu práce na</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staveništi, </w:t>
      </w:r>
      <w:r w:rsidR="00B63DE5" w:rsidRPr="00C635D7">
        <w:rPr>
          <w:rFonts w:ascii="Tahoma" w:hAnsi="Tahoma" w:cs="Tahoma"/>
          <w:color w:val="000000" w:themeColor="text1"/>
          <w:sz w:val="22"/>
          <w:szCs w:val="22"/>
        </w:rPr>
        <w:t xml:space="preserve">je </w:t>
      </w:r>
      <w:r w:rsidRPr="00C635D7">
        <w:rPr>
          <w:rFonts w:ascii="Tahoma" w:hAnsi="Tahoma" w:cs="Tahoma"/>
          <w:color w:val="000000" w:themeColor="text1"/>
          <w:sz w:val="22"/>
          <w:szCs w:val="22"/>
        </w:rPr>
        <w:t xml:space="preserve">zhotovitel </w:t>
      </w:r>
      <w:r w:rsidR="00B63DE5" w:rsidRPr="00C635D7">
        <w:rPr>
          <w:rFonts w:ascii="Tahoma" w:hAnsi="Tahoma" w:cs="Tahoma"/>
          <w:color w:val="000000" w:themeColor="text1"/>
          <w:sz w:val="22"/>
          <w:szCs w:val="22"/>
        </w:rPr>
        <w:t>povinen zaplatit objednateli</w:t>
      </w:r>
      <w:r w:rsidRPr="00C635D7">
        <w:rPr>
          <w:rFonts w:ascii="Tahoma" w:hAnsi="Tahoma" w:cs="Tahoma"/>
          <w:color w:val="000000" w:themeColor="text1"/>
          <w:sz w:val="22"/>
          <w:szCs w:val="22"/>
        </w:rPr>
        <w:t xml:space="preserve"> smluvní pokut</w:t>
      </w:r>
      <w:r w:rsidR="00B63DE5" w:rsidRPr="00C635D7">
        <w:rPr>
          <w:rFonts w:ascii="Tahoma" w:hAnsi="Tahoma" w:cs="Tahoma"/>
          <w:color w:val="000000" w:themeColor="text1"/>
          <w:sz w:val="22"/>
          <w:szCs w:val="22"/>
        </w:rPr>
        <w:t>u</w:t>
      </w:r>
      <w:r w:rsidRPr="00C635D7">
        <w:rPr>
          <w:rFonts w:ascii="Tahoma" w:hAnsi="Tahoma" w:cs="Tahoma"/>
          <w:color w:val="000000" w:themeColor="text1"/>
          <w:sz w:val="22"/>
          <w:szCs w:val="22"/>
        </w:rPr>
        <w:t xml:space="preserve"> 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výši </w:t>
      </w:r>
      <w:r w:rsidR="00F7575D" w:rsidRPr="00C635D7">
        <w:rPr>
          <w:rFonts w:ascii="Tahoma" w:hAnsi="Tahoma" w:cs="Tahoma"/>
          <w:color w:val="000000" w:themeColor="text1"/>
          <w:sz w:val="22"/>
          <w:szCs w:val="22"/>
        </w:rPr>
        <w:t xml:space="preserve">0,05 % z ceny za dílo bez DPH </w:t>
      </w:r>
      <w:r w:rsidRPr="00C635D7">
        <w:rPr>
          <w:rFonts w:ascii="Tahoma" w:hAnsi="Tahoma" w:cs="Tahoma"/>
          <w:color w:val="000000" w:themeColor="text1"/>
          <w:sz w:val="22"/>
          <w:szCs w:val="22"/>
        </w:rPr>
        <w:t>za</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každý zjištěný případ.</w:t>
      </w:r>
    </w:p>
    <w:p w14:paraId="108EB6CE" w14:textId="77777777" w:rsidR="00CF7EC4" w:rsidRPr="00C635D7" w:rsidRDefault="00CF7EC4"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V případě, že zhotovitel poruší kteroukoliv povinnost stanovenou v čl.</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XI</w:t>
      </w:r>
      <w:r w:rsidR="00973718" w:rsidRPr="00C635D7">
        <w:rPr>
          <w:rFonts w:ascii="Tahoma" w:hAnsi="Tahoma" w:cs="Tahoma"/>
          <w:color w:val="000000" w:themeColor="text1"/>
          <w:sz w:val="22"/>
          <w:szCs w:val="22"/>
        </w:rPr>
        <w:t>II</w:t>
      </w:r>
      <w:r w:rsidRPr="00C635D7">
        <w:rPr>
          <w:rFonts w:ascii="Tahoma" w:hAnsi="Tahoma" w:cs="Tahoma"/>
          <w:color w:val="000000" w:themeColor="text1"/>
          <w:sz w:val="22"/>
          <w:szCs w:val="22"/>
        </w:rPr>
        <w:t xml:space="preserve"> </w:t>
      </w:r>
      <w:r w:rsidR="00E9143C" w:rsidRPr="00C635D7">
        <w:rPr>
          <w:rFonts w:ascii="Tahoma" w:hAnsi="Tahoma" w:cs="Tahoma"/>
          <w:color w:val="000000" w:themeColor="text1"/>
          <w:sz w:val="22"/>
          <w:szCs w:val="22"/>
        </w:rPr>
        <w:t xml:space="preserve">odst. </w:t>
      </w:r>
      <w:r w:rsidR="00973718" w:rsidRPr="00C635D7">
        <w:rPr>
          <w:rFonts w:ascii="Tahoma" w:hAnsi="Tahoma" w:cs="Tahoma"/>
          <w:color w:val="000000" w:themeColor="text1"/>
          <w:sz w:val="22"/>
          <w:szCs w:val="22"/>
        </w:rPr>
        <w:t>4 nebo 5</w:t>
      </w:r>
      <w:r w:rsidR="00F17172" w:rsidRPr="00C635D7">
        <w:rPr>
          <w:rFonts w:ascii="Tahoma" w:hAnsi="Tahoma" w:cs="Tahoma"/>
          <w:color w:val="000000" w:themeColor="text1"/>
          <w:sz w:val="22"/>
          <w:szCs w:val="22"/>
        </w:rPr>
        <w:t xml:space="preserve"> </w:t>
      </w:r>
      <w:r w:rsidRPr="00C635D7">
        <w:rPr>
          <w:rFonts w:ascii="Tahoma" w:hAnsi="Tahoma" w:cs="Tahoma"/>
          <w:color w:val="000000" w:themeColor="text1"/>
          <w:sz w:val="22"/>
          <w:szCs w:val="22"/>
        </w:rPr>
        <w:t xml:space="preserve">této smlouvy, </w:t>
      </w:r>
      <w:r w:rsidR="00B63DE5" w:rsidRPr="00C635D7">
        <w:rPr>
          <w:rFonts w:ascii="Tahoma" w:hAnsi="Tahoma" w:cs="Tahoma"/>
          <w:color w:val="000000" w:themeColor="text1"/>
          <w:sz w:val="22"/>
          <w:szCs w:val="22"/>
        </w:rPr>
        <w:t>je</w:t>
      </w:r>
      <w:r w:rsidRPr="00C635D7">
        <w:rPr>
          <w:rFonts w:ascii="Tahoma" w:hAnsi="Tahoma" w:cs="Tahoma"/>
          <w:color w:val="000000" w:themeColor="text1"/>
          <w:sz w:val="22"/>
          <w:szCs w:val="22"/>
        </w:rPr>
        <w:t xml:space="preserve"> zhotovitel</w:t>
      </w:r>
      <w:r w:rsidR="00B63DE5" w:rsidRPr="00C635D7">
        <w:rPr>
          <w:rFonts w:ascii="Tahoma" w:hAnsi="Tahoma" w:cs="Tahoma"/>
          <w:color w:val="000000" w:themeColor="text1"/>
          <w:sz w:val="22"/>
          <w:szCs w:val="22"/>
        </w:rPr>
        <w:t xml:space="preserve"> povinen zaplatit objednateli</w:t>
      </w:r>
      <w:r w:rsidRPr="00C635D7">
        <w:rPr>
          <w:rFonts w:ascii="Tahoma" w:hAnsi="Tahoma" w:cs="Tahoma"/>
          <w:color w:val="000000" w:themeColor="text1"/>
          <w:sz w:val="22"/>
          <w:szCs w:val="22"/>
        </w:rPr>
        <w:t xml:space="preserve"> smluvní poku</w:t>
      </w:r>
      <w:r w:rsidR="00837912" w:rsidRPr="00C635D7">
        <w:rPr>
          <w:rFonts w:ascii="Tahoma" w:hAnsi="Tahoma" w:cs="Tahoma"/>
          <w:color w:val="000000" w:themeColor="text1"/>
          <w:sz w:val="22"/>
          <w:szCs w:val="22"/>
        </w:rPr>
        <w:t>t</w:t>
      </w:r>
      <w:r w:rsidR="00B63DE5" w:rsidRPr="00C635D7">
        <w:rPr>
          <w:rFonts w:ascii="Tahoma" w:hAnsi="Tahoma" w:cs="Tahoma"/>
          <w:color w:val="000000" w:themeColor="text1"/>
          <w:sz w:val="22"/>
          <w:szCs w:val="22"/>
        </w:rPr>
        <w:t>u</w:t>
      </w:r>
      <w:r w:rsidR="00837912" w:rsidRPr="00C635D7">
        <w:rPr>
          <w:rFonts w:ascii="Tahoma" w:hAnsi="Tahoma" w:cs="Tahoma"/>
          <w:color w:val="000000" w:themeColor="text1"/>
          <w:sz w:val="22"/>
          <w:szCs w:val="22"/>
        </w:rPr>
        <w:t xml:space="preserve"> ve </w:t>
      </w:r>
      <w:r w:rsidRPr="00C635D7">
        <w:rPr>
          <w:rFonts w:ascii="Tahoma" w:hAnsi="Tahoma" w:cs="Tahoma"/>
          <w:color w:val="000000" w:themeColor="text1"/>
          <w:sz w:val="22"/>
          <w:szCs w:val="22"/>
        </w:rPr>
        <w:t xml:space="preserve">výši </w:t>
      </w:r>
      <w:r w:rsidR="00E9143C" w:rsidRPr="00C635D7">
        <w:rPr>
          <w:rFonts w:ascii="Tahoma" w:hAnsi="Tahoma" w:cs="Tahoma"/>
          <w:color w:val="000000" w:themeColor="text1"/>
          <w:sz w:val="22"/>
          <w:szCs w:val="22"/>
        </w:rPr>
        <w:t>5</w:t>
      </w:r>
      <w:r w:rsidRPr="00C635D7">
        <w:rPr>
          <w:rFonts w:ascii="Tahoma" w:hAnsi="Tahoma" w:cs="Tahoma"/>
          <w:color w:val="000000" w:themeColor="text1"/>
          <w:sz w:val="22"/>
          <w:szCs w:val="22"/>
        </w:rPr>
        <w:t>.000</w:t>
      </w:r>
      <w:r w:rsidR="00837912" w:rsidRPr="00C635D7">
        <w:rPr>
          <w:rFonts w:ascii="Tahoma" w:hAnsi="Tahoma" w:cs="Tahoma"/>
          <w:color w:val="000000" w:themeColor="text1"/>
          <w:sz w:val="22"/>
          <w:szCs w:val="22"/>
        </w:rPr>
        <w:t> Kč za každý zjištěný případ a </w:t>
      </w:r>
      <w:r w:rsidRPr="00C635D7">
        <w:rPr>
          <w:rFonts w:ascii="Tahoma" w:hAnsi="Tahoma" w:cs="Tahoma"/>
          <w:color w:val="000000" w:themeColor="text1"/>
          <w:sz w:val="22"/>
          <w:szCs w:val="22"/>
        </w:rPr>
        <w:t>každý den prodlení.</w:t>
      </w:r>
    </w:p>
    <w:p w14:paraId="4E07C96A" w14:textId="473FF5E5" w:rsidR="00B36AFE" w:rsidRPr="00C635D7" w:rsidRDefault="00B36AFE"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 xml:space="preserve">V případě, že zhotovitel poruší </w:t>
      </w:r>
      <w:r w:rsidR="00F755E9" w:rsidRPr="00C635D7">
        <w:rPr>
          <w:rFonts w:ascii="Tahoma" w:hAnsi="Tahoma" w:cs="Tahoma"/>
          <w:color w:val="000000" w:themeColor="text1"/>
          <w:sz w:val="22"/>
          <w:szCs w:val="22"/>
        </w:rPr>
        <w:t xml:space="preserve">jakoukoliv </w:t>
      </w:r>
      <w:r w:rsidRPr="00C635D7">
        <w:rPr>
          <w:rFonts w:ascii="Tahoma" w:hAnsi="Tahoma" w:cs="Tahoma"/>
          <w:color w:val="000000" w:themeColor="text1"/>
          <w:sz w:val="22"/>
          <w:szCs w:val="22"/>
        </w:rPr>
        <w:t>svou povinnost stanovenou v čl.</w:t>
      </w:r>
      <w:r w:rsidR="00837912" w:rsidRPr="00C635D7">
        <w:rPr>
          <w:rFonts w:ascii="Tahoma" w:hAnsi="Tahoma" w:cs="Tahoma"/>
          <w:color w:val="000000" w:themeColor="text1"/>
          <w:sz w:val="22"/>
          <w:szCs w:val="22"/>
        </w:rPr>
        <w:t> </w:t>
      </w:r>
      <w:r w:rsidR="00CC35F4" w:rsidRPr="00C635D7">
        <w:rPr>
          <w:rFonts w:ascii="Tahoma" w:hAnsi="Tahoma" w:cs="Tahoma"/>
          <w:color w:val="000000" w:themeColor="text1"/>
          <w:sz w:val="22"/>
          <w:szCs w:val="22"/>
        </w:rPr>
        <w:t>I</w:t>
      </w:r>
      <w:r w:rsidRPr="00C635D7">
        <w:rPr>
          <w:rFonts w:ascii="Tahoma" w:hAnsi="Tahoma" w:cs="Tahoma"/>
          <w:color w:val="000000" w:themeColor="text1"/>
          <w:sz w:val="22"/>
          <w:szCs w:val="22"/>
        </w:rPr>
        <w:t>X odst.</w:t>
      </w:r>
      <w:r w:rsidR="00837912" w:rsidRPr="00C635D7">
        <w:rPr>
          <w:rFonts w:ascii="Tahoma" w:hAnsi="Tahoma" w:cs="Tahoma"/>
          <w:color w:val="000000" w:themeColor="text1"/>
          <w:sz w:val="22"/>
          <w:szCs w:val="22"/>
        </w:rPr>
        <w:t> </w:t>
      </w:r>
      <w:r w:rsidR="00C635D7">
        <w:rPr>
          <w:rFonts w:ascii="Tahoma" w:hAnsi="Tahoma" w:cs="Tahoma"/>
          <w:color w:val="000000" w:themeColor="text1"/>
          <w:sz w:val="22"/>
          <w:szCs w:val="22"/>
        </w:rPr>
        <w:t>7</w:t>
      </w:r>
      <w:r w:rsidR="00C635D7" w:rsidRPr="00C635D7">
        <w:rPr>
          <w:rFonts w:ascii="Tahoma" w:hAnsi="Tahoma" w:cs="Tahoma"/>
          <w:color w:val="000000" w:themeColor="text1"/>
          <w:sz w:val="22"/>
          <w:szCs w:val="22"/>
        </w:rPr>
        <w:t xml:space="preserve"> </w:t>
      </w:r>
      <w:r w:rsidR="00CC35F4" w:rsidRPr="00C635D7">
        <w:rPr>
          <w:rFonts w:ascii="Tahoma" w:hAnsi="Tahoma" w:cs="Tahoma"/>
          <w:color w:val="000000" w:themeColor="text1"/>
          <w:sz w:val="22"/>
          <w:szCs w:val="22"/>
        </w:rPr>
        <w:t xml:space="preserve">nebo </w:t>
      </w:r>
      <w:r w:rsidR="00C635D7">
        <w:rPr>
          <w:rFonts w:ascii="Tahoma" w:hAnsi="Tahoma" w:cs="Tahoma"/>
          <w:color w:val="000000" w:themeColor="text1"/>
          <w:sz w:val="22"/>
          <w:szCs w:val="22"/>
        </w:rPr>
        <w:t>8</w:t>
      </w:r>
      <w:r w:rsidR="00C635D7" w:rsidRPr="00C635D7">
        <w:rPr>
          <w:rFonts w:ascii="Tahoma" w:hAnsi="Tahoma" w:cs="Tahoma"/>
          <w:color w:val="000000" w:themeColor="text1"/>
          <w:sz w:val="22"/>
          <w:szCs w:val="22"/>
        </w:rPr>
        <w:t xml:space="preserve"> </w:t>
      </w:r>
      <w:r w:rsidR="00CC35F4" w:rsidRPr="00C635D7">
        <w:rPr>
          <w:rFonts w:ascii="Tahoma" w:hAnsi="Tahoma" w:cs="Tahoma"/>
          <w:color w:val="000000" w:themeColor="text1"/>
          <w:sz w:val="22"/>
          <w:szCs w:val="22"/>
        </w:rPr>
        <w:t xml:space="preserve">nebo </w:t>
      </w:r>
      <w:r w:rsidR="00C635D7">
        <w:rPr>
          <w:rFonts w:ascii="Tahoma" w:hAnsi="Tahoma" w:cs="Tahoma"/>
          <w:color w:val="000000" w:themeColor="text1"/>
          <w:sz w:val="22"/>
          <w:szCs w:val="22"/>
        </w:rPr>
        <w:t>24</w:t>
      </w:r>
      <w:r w:rsidR="00C635D7" w:rsidRPr="00C635D7">
        <w:rPr>
          <w:rFonts w:ascii="Tahoma" w:hAnsi="Tahoma" w:cs="Tahoma"/>
          <w:color w:val="000000" w:themeColor="text1"/>
          <w:sz w:val="22"/>
          <w:szCs w:val="22"/>
        </w:rPr>
        <w:t xml:space="preserve"> </w:t>
      </w:r>
      <w:r w:rsidRPr="00C635D7">
        <w:rPr>
          <w:rFonts w:ascii="Tahoma" w:hAnsi="Tahoma" w:cs="Tahoma"/>
          <w:color w:val="000000" w:themeColor="text1"/>
          <w:sz w:val="22"/>
          <w:szCs w:val="22"/>
        </w:rPr>
        <w:t xml:space="preserve">této smlouvy, </w:t>
      </w:r>
      <w:r w:rsidR="004D6269" w:rsidRPr="00C635D7">
        <w:rPr>
          <w:rFonts w:ascii="Tahoma" w:hAnsi="Tahoma" w:cs="Tahoma"/>
          <w:color w:val="000000" w:themeColor="text1"/>
          <w:sz w:val="22"/>
          <w:szCs w:val="22"/>
        </w:rPr>
        <w:t>je povinen zaplatit objednateli</w:t>
      </w:r>
      <w:r w:rsidRPr="00C635D7">
        <w:rPr>
          <w:rFonts w:ascii="Tahoma" w:hAnsi="Tahoma" w:cs="Tahoma"/>
          <w:color w:val="000000" w:themeColor="text1"/>
          <w:sz w:val="22"/>
          <w:szCs w:val="22"/>
        </w:rPr>
        <w:t xml:space="preserve"> smluvní pokut</w:t>
      </w:r>
      <w:r w:rsidR="004D6269" w:rsidRPr="00C635D7">
        <w:rPr>
          <w:rFonts w:ascii="Tahoma" w:hAnsi="Tahoma" w:cs="Tahoma"/>
          <w:color w:val="000000" w:themeColor="text1"/>
          <w:sz w:val="22"/>
          <w:szCs w:val="22"/>
        </w:rPr>
        <w:t>u</w:t>
      </w:r>
      <w:r w:rsidRPr="00C635D7">
        <w:rPr>
          <w:rFonts w:ascii="Tahoma" w:hAnsi="Tahoma" w:cs="Tahoma"/>
          <w:color w:val="000000" w:themeColor="text1"/>
          <w:sz w:val="22"/>
          <w:szCs w:val="22"/>
        </w:rPr>
        <w:t xml:space="preserve"> 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výši </w:t>
      </w:r>
      <w:r w:rsidR="008D7A9E" w:rsidRPr="00C635D7">
        <w:rPr>
          <w:rFonts w:ascii="Tahoma" w:hAnsi="Tahoma" w:cs="Tahoma"/>
          <w:color w:val="000000" w:themeColor="text1"/>
          <w:sz w:val="22"/>
          <w:szCs w:val="22"/>
        </w:rPr>
        <w:t>10</w:t>
      </w:r>
      <w:r w:rsidRPr="00C635D7">
        <w:rPr>
          <w:rFonts w:ascii="Tahoma" w:hAnsi="Tahoma" w:cs="Tahoma"/>
          <w:color w:val="000000" w:themeColor="text1"/>
          <w:sz w:val="22"/>
          <w:szCs w:val="22"/>
        </w:rPr>
        <w:t>.000</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Kč za</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každý zjištěný případ.</w:t>
      </w:r>
    </w:p>
    <w:p w14:paraId="1BC6B36A" w14:textId="18600D16"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172890">
        <w:rPr>
          <w:rFonts w:ascii="Tahoma" w:hAnsi="Tahoma" w:cs="Tahoma"/>
          <w:sz w:val="22"/>
          <w:szCs w:val="22"/>
        </w:rPr>
        <w:t>10</w:t>
      </w:r>
      <w:r w:rsidR="00172890"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172890">
        <w:rPr>
          <w:rFonts w:ascii="Tahoma" w:hAnsi="Tahoma" w:cs="Tahoma"/>
          <w:color w:val="000000" w:themeColor="text1"/>
          <w:sz w:val="22"/>
          <w:szCs w:val="22"/>
        </w:rPr>
        <w:t xml:space="preserve">výši </w:t>
      </w:r>
      <w:r w:rsidR="00E9143C" w:rsidRPr="00172890">
        <w:rPr>
          <w:rFonts w:ascii="Tahoma" w:hAnsi="Tahoma" w:cs="Tahoma"/>
          <w:color w:val="000000" w:themeColor="text1"/>
          <w:sz w:val="22"/>
          <w:szCs w:val="22"/>
        </w:rPr>
        <w:t>2</w:t>
      </w:r>
      <w:r w:rsidRPr="00172890">
        <w:rPr>
          <w:rFonts w:ascii="Tahoma" w:hAnsi="Tahoma" w:cs="Tahoma"/>
          <w:color w:val="000000" w:themeColor="text1"/>
          <w:sz w:val="22"/>
          <w:szCs w:val="22"/>
        </w:rPr>
        <w:t>.000</w:t>
      </w:r>
      <w:r w:rsidR="00837912" w:rsidRPr="00172890">
        <w:rPr>
          <w:rFonts w:ascii="Tahoma" w:hAnsi="Tahoma" w:cs="Tahoma"/>
          <w:color w:val="000000" w:themeColor="text1"/>
          <w:sz w:val="22"/>
          <w:szCs w:val="22"/>
        </w:rPr>
        <w:t> </w:t>
      </w:r>
      <w:r w:rsidRPr="00172890">
        <w:rPr>
          <w:rFonts w:ascii="Tahoma" w:hAnsi="Tahoma" w:cs="Tahoma"/>
          <w:color w:val="000000" w:themeColor="text1"/>
          <w:sz w:val="22"/>
          <w:szCs w:val="22"/>
        </w:rPr>
        <w:t>Kč za</w:t>
      </w:r>
      <w:r w:rsidR="00837912" w:rsidRPr="00172890">
        <w:rPr>
          <w:rFonts w:ascii="Tahoma" w:hAnsi="Tahoma" w:cs="Tahoma"/>
          <w:color w:val="000000" w:themeColor="text1"/>
          <w:sz w:val="22"/>
          <w:szCs w:val="22"/>
        </w:rPr>
        <w:t> </w:t>
      </w:r>
      <w:r w:rsidRPr="00172890">
        <w:rPr>
          <w:rFonts w:ascii="Tahoma" w:hAnsi="Tahoma" w:cs="Tahoma"/>
          <w:color w:val="000000" w:themeColor="text1"/>
          <w:sz w:val="22"/>
          <w:szCs w:val="22"/>
        </w:rPr>
        <w:t>k</w:t>
      </w:r>
      <w:r w:rsidRPr="00E9143C">
        <w:rPr>
          <w:rFonts w:ascii="Tahoma" w:hAnsi="Tahoma" w:cs="Tahoma"/>
          <w:sz w:val="22"/>
          <w:szCs w:val="22"/>
        </w:rPr>
        <w:t>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 xml:space="preserve">opakovaně se přitom považuje nejméně dvakrát) nebude </w:t>
      </w:r>
      <w:r w:rsidRPr="00172890">
        <w:rPr>
          <w:rFonts w:ascii="Tahoma" w:hAnsi="Tahoma" w:cs="Tahoma"/>
          <w:color w:val="000000" w:themeColor="text1"/>
          <w:sz w:val="22"/>
          <w:szCs w:val="22"/>
        </w:rPr>
        <w:t>řídit podklady nebo prokazatelně uloženými pokyny objednatele (tj. zejména pokyny zadanými písemně, např. ve</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stavebním deníku), nebo objednateli neposkytne požadovanou dokumentaci a</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 xml:space="preserve">informace, </w:t>
      </w:r>
      <w:r w:rsidR="004D6269" w:rsidRPr="00172890">
        <w:rPr>
          <w:rFonts w:ascii="Tahoma" w:hAnsi="Tahoma" w:cs="Tahoma"/>
          <w:color w:val="000000" w:themeColor="text1"/>
          <w:sz w:val="22"/>
          <w:szCs w:val="22"/>
        </w:rPr>
        <w:t>je povinen zaplatit objednateli</w:t>
      </w:r>
      <w:r w:rsidRPr="00172890">
        <w:rPr>
          <w:rFonts w:ascii="Tahoma" w:hAnsi="Tahoma" w:cs="Tahoma"/>
          <w:color w:val="000000" w:themeColor="text1"/>
          <w:sz w:val="22"/>
          <w:szCs w:val="22"/>
        </w:rPr>
        <w:t xml:space="preserve"> smluvní pokut</w:t>
      </w:r>
      <w:r w:rsidR="004D6269" w:rsidRPr="00172890">
        <w:rPr>
          <w:rFonts w:ascii="Tahoma" w:hAnsi="Tahoma" w:cs="Tahoma"/>
          <w:color w:val="000000" w:themeColor="text1"/>
          <w:sz w:val="22"/>
          <w:szCs w:val="22"/>
        </w:rPr>
        <w:t>u</w:t>
      </w:r>
      <w:r w:rsidRPr="00172890">
        <w:rPr>
          <w:rFonts w:ascii="Tahoma" w:hAnsi="Tahoma" w:cs="Tahoma"/>
          <w:color w:val="000000" w:themeColor="text1"/>
          <w:sz w:val="22"/>
          <w:szCs w:val="22"/>
        </w:rPr>
        <w:t xml:space="preserve"> ve</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 xml:space="preserve">výši </w:t>
      </w:r>
      <w:r w:rsidR="006002AF" w:rsidRPr="00172890">
        <w:rPr>
          <w:rFonts w:ascii="Tahoma" w:hAnsi="Tahoma" w:cs="Tahoma"/>
          <w:color w:val="000000" w:themeColor="text1"/>
          <w:sz w:val="22"/>
          <w:szCs w:val="22"/>
        </w:rPr>
        <w:t>2.000</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Kč za</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Zhotovitel odpovídá za to, že platby poskytované objednatelem dle této smlouvy nebudou přímo nebo nepřímo ani jen zčásti zpřístupněny osobám, vůči kterým platí tzv. individuální </w:t>
      </w:r>
      <w:r>
        <w:rPr>
          <w:rStyle w:val="normaltextrun"/>
          <w:rFonts w:ascii="Tahoma" w:hAnsi="Tahoma" w:cs="Tahoma"/>
          <w:sz w:val="22"/>
          <w:szCs w:val="22"/>
        </w:rPr>
        <w:lastRenderedPageBreak/>
        <w:t>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4DE0DF95"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172890">
        <w:rPr>
          <w:rFonts w:ascii="Tahoma" w:hAnsi="Tahoma" w:cs="Tahoma"/>
          <w:sz w:val="22"/>
          <w:szCs w:val="22"/>
        </w:rPr>
        <w:t>8</w:t>
      </w:r>
      <w:r w:rsidR="00172890"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lastRenderedPageBreak/>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172890" w:rsidRDefault="00EA771A" w:rsidP="00F5380B">
      <w:pPr>
        <w:pStyle w:val="Smlouva-slo0"/>
        <w:numPr>
          <w:ilvl w:val="0"/>
          <w:numId w:val="15"/>
        </w:numPr>
        <w:tabs>
          <w:tab w:val="clear" w:pos="360"/>
        </w:tabs>
        <w:spacing w:line="240" w:lineRule="auto"/>
        <w:rPr>
          <w:rFonts w:ascii="Tahoma" w:hAnsi="Tahoma" w:cs="Tahoma"/>
          <w:color w:val="000000" w:themeColor="text1"/>
          <w:sz w:val="22"/>
          <w:szCs w:val="22"/>
        </w:rPr>
      </w:pPr>
      <w:r w:rsidRPr="00AA3365">
        <w:rPr>
          <w:rFonts w:ascii="Tahoma" w:hAnsi="Tahoma" w:cs="Tahoma"/>
          <w:sz w:val="22"/>
          <w:szCs w:val="22"/>
        </w:rPr>
        <w:t xml:space="preserve">Tato </w:t>
      </w:r>
      <w:r w:rsidRPr="00172890">
        <w:rPr>
          <w:rFonts w:ascii="Tahoma" w:hAnsi="Tahoma" w:cs="Tahoma"/>
          <w:color w:val="000000" w:themeColor="text1"/>
          <w:sz w:val="22"/>
          <w:szCs w:val="22"/>
        </w:rPr>
        <w:t>s</w:t>
      </w:r>
      <w:r w:rsidR="004A2DDB" w:rsidRPr="00172890">
        <w:rPr>
          <w:rFonts w:ascii="Tahoma" w:hAnsi="Tahoma" w:cs="Tahoma"/>
          <w:color w:val="000000" w:themeColor="text1"/>
          <w:sz w:val="22"/>
          <w:szCs w:val="22"/>
        </w:rPr>
        <w:t xml:space="preserve">mlouva je vyhotovena ve </w:t>
      </w:r>
      <w:r w:rsidR="00AB082E" w:rsidRPr="00172890">
        <w:rPr>
          <w:rFonts w:ascii="Tahoma" w:hAnsi="Tahoma" w:cs="Tahoma"/>
          <w:color w:val="000000" w:themeColor="text1"/>
          <w:sz w:val="22"/>
          <w:szCs w:val="22"/>
        </w:rPr>
        <w:t>dvou</w:t>
      </w:r>
      <w:r w:rsidR="00AD3D0C" w:rsidRPr="00172890">
        <w:rPr>
          <w:rFonts w:ascii="Tahoma" w:hAnsi="Tahoma" w:cs="Tahoma"/>
          <w:color w:val="000000" w:themeColor="text1"/>
          <w:sz w:val="22"/>
          <w:szCs w:val="22"/>
        </w:rPr>
        <w:t xml:space="preserve"> </w:t>
      </w:r>
      <w:r w:rsidR="004A2DDB" w:rsidRPr="00172890">
        <w:rPr>
          <w:rFonts w:ascii="Tahoma" w:hAnsi="Tahoma" w:cs="Tahoma"/>
          <w:color w:val="000000" w:themeColor="text1"/>
          <w:sz w:val="22"/>
          <w:szCs w:val="22"/>
        </w:rPr>
        <w:t xml:space="preserve">stejnopisech s platností originálu, přičemž </w:t>
      </w:r>
      <w:r w:rsidR="00AB082E" w:rsidRPr="00172890">
        <w:rPr>
          <w:rFonts w:ascii="Tahoma" w:hAnsi="Tahoma" w:cs="Tahoma"/>
          <w:color w:val="000000" w:themeColor="text1"/>
          <w:sz w:val="22"/>
          <w:szCs w:val="22"/>
        </w:rPr>
        <w:t>každá ze smluvních stran obdrží</w:t>
      </w:r>
      <w:r w:rsidR="004A2DDB" w:rsidRPr="00172890">
        <w:rPr>
          <w:rFonts w:ascii="Tahoma" w:hAnsi="Tahoma" w:cs="Tahoma"/>
          <w:color w:val="000000" w:themeColor="text1"/>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633AF054"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9461C0">
        <w:rPr>
          <w:rFonts w:ascii="Tahoma" w:hAnsi="Tahoma" w:cs="Tahoma"/>
          <w:sz w:val="22"/>
          <w:szCs w:val="22"/>
        </w:rPr>
        <w:t>www.domovkyjovice</w:t>
      </w:r>
      <w:r w:rsidR="00172890" w:rsidRPr="00172890">
        <w:rPr>
          <w:rFonts w:ascii="Tahoma" w:hAnsi="Tahoma" w:cs="Tahoma"/>
          <w:sz w:val="22"/>
          <w:szCs w:val="22"/>
        </w:rPr>
        <w:t>.cz.</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172890" w:rsidRDefault="00EA771A" w:rsidP="00EA771A">
      <w:pPr>
        <w:pStyle w:val="Smlouva-slo0"/>
        <w:tabs>
          <w:tab w:val="left" w:pos="1701"/>
        </w:tabs>
        <w:spacing w:line="240" w:lineRule="auto"/>
        <w:ind w:left="357"/>
        <w:rPr>
          <w:rFonts w:ascii="Tahoma" w:hAnsi="Tahoma" w:cs="Tahoma"/>
          <w:color w:val="000000" w:themeColor="text1"/>
          <w:sz w:val="22"/>
          <w:szCs w:val="22"/>
        </w:rPr>
      </w:pPr>
      <w:r w:rsidRPr="00172890">
        <w:rPr>
          <w:rFonts w:ascii="Tahoma" w:hAnsi="Tahoma" w:cs="Tahoma"/>
          <w:bCs/>
          <w:color w:val="000000" w:themeColor="text1"/>
          <w:sz w:val="22"/>
          <w:szCs w:val="22"/>
        </w:rPr>
        <w:t>Příloha č. 1:</w:t>
      </w:r>
      <w:r w:rsidRPr="00172890">
        <w:rPr>
          <w:rFonts w:ascii="Tahoma" w:hAnsi="Tahoma" w:cs="Tahoma"/>
          <w:bCs/>
          <w:color w:val="000000" w:themeColor="text1"/>
          <w:sz w:val="22"/>
          <w:szCs w:val="22"/>
        </w:rPr>
        <w:tab/>
      </w:r>
      <w:r w:rsidR="004A2DDB" w:rsidRPr="00172890">
        <w:rPr>
          <w:rFonts w:ascii="Tahoma" w:hAnsi="Tahoma" w:cs="Tahoma"/>
          <w:color w:val="000000" w:themeColor="text1"/>
          <w:sz w:val="22"/>
          <w:szCs w:val="22"/>
        </w:rPr>
        <w:t>Souhrnný rozpočet stavby</w:t>
      </w:r>
    </w:p>
    <w:p w14:paraId="1B953FB2" w14:textId="77777777" w:rsidR="00F1477D" w:rsidRPr="00172890" w:rsidRDefault="00F1477D" w:rsidP="00EA771A">
      <w:pPr>
        <w:pStyle w:val="Smlouva-slo0"/>
        <w:tabs>
          <w:tab w:val="left" w:pos="1701"/>
        </w:tabs>
        <w:spacing w:before="0" w:after="600" w:line="240" w:lineRule="auto"/>
        <w:ind w:left="1701" w:hanging="1344"/>
        <w:rPr>
          <w:rFonts w:ascii="Tahoma" w:hAnsi="Tahoma" w:cs="Tahoma"/>
          <w:snapToGrid/>
          <w:color w:val="000000" w:themeColor="text1"/>
          <w:sz w:val="22"/>
          <w:szCs w:val="22"/>
        </w:rPr>
      </w:pPr>
      <w:r w:rsidRPr="00172890">
        <w:rPr>
          <w:rFonts w:ascii="Tahoma" w:hAnsi="Tahoma" w:cs="Tahoma"/>
          <w:snapToGrid/>
          <w:color w:val="000000" w:themeColor="text1"/>
          <w:sz w:val="22"/>
          <w:szCs w:val="22"/>
        </w:rPr>
        <w:t>Příloha</w:t>
      </w:r>
      <w:r w:rsidR="00765137" w:rsidRPr="00172890">
        <w:rPr>
          <w:rFonts w:ascii="Tahoma" w:hAnsi="Tahoma" w:cs="Tahoma"/>
          <w:snapToGrid/>
          <w:color w:val="000000" w:themeColor="text1"/>
          <w:sz w:val="22"/>
          <w:szCs w:val="22"/>
        </w:rPr>
        <w:t xml:space="preserve"> </w:t>
      </w:r>
      <w:r w:rsidRPr="00172890">
        <w:rPr>
          <w:rFonts w:ascii="Tahoma" w:hAnsi="Tahoma" w:cs="Tahoma"/>
          <w:snapToGrid/>
          <w:color w:val="000000" w:themeColor="text1"/>
          <w:sz w:val="22"/>
          <w:szCs w:val="22"/>
        </w:rPr>
        <w:t>č.</w:t>
      </w:r>
      <w:r w:rsidR="00765137" w:rsidRPr="00172890">
        <w:rPr>
          <w:rFonts w:ascii="Tahoma" w:hAnsi="Tahoma" w:cs="Tahoma"/>
          <w:snapToGrid/>
          <w:color w:val="000000" w:themeColor="text1"/>
          <w:sz w:val="22"/>
          <w:szCs w:val="22"/>
        </w:rPr>
        <w:t xml:space="preserve"> </w:t>
      </w:r>
      <w:r w:rsidR="00EA771A" w:rsidRPr="00172890">
        <w:rPr>
          <w:rFonts w:ascii="Tahoma" w:hAnsi="Tahoma" w:cs="Tahoma"/>
          <w:snapToGrid/>
          <w:color w:val="000000" w:themeColor="text1"/>
          <w:sz w:val="22"/>
          <w:szCs w:val="22"/>
        </w:rPr>
        <w:t>2:</w:t>
      </w:r>
      <w:r w:rsidR="00EA771A" w:rsidRPr="00172890">
        <w:rPr>
          <w:rFonts w:ascii="Tahoma" w:hAnsi="Tahoma" w:cs="Tahoma"/>
          <w:snapToGrid/>
          <w:color w:val="000000" w:themeColor="text1"/>
          <w:sz w:val="22"/>
          <w:szCs w:val="22"/>
        </w:rPr>
        <w:tab/>
      </w:r>
      <w:r w:rsidRPr="00172890">
        <w:rPr>
          <w:rFonts w:ascii="Tahoma" w:hAnsi="Tahoma" w:cs="Tahoma"/>
          <w:snapToGrid/>
          <w:color w:val="000000" w:themeColor="text1"/>
          <w:sz w:val="22"/>
          <w:szCs w:val="22"/>
        </w:rPr>
        <w:t xml:space="preserve">Vzor prohlášení </w:t>
      </w:r>
      <w:r w:rsidR="004D6269" w:rsidRPr="00172890">
        <w:rPr>
          <w:rFonts w:ascii="Tahoma" w:hAnsi="Tahoma" w:cs="Tahoma"/>
          <w:snapToGrid/>
          <w:color w:val="000000" w:themeColor="text1"/>
          <w:sz w:val="22"/>
          <w:szCs w:val="22"/>
        </w:rPr>
        <w:t xml:space="preserve">poddodavatelů </w:t>
      </w:r>
      <w:r w:rsidRPr="00172890">
        <w:rPr>
          <w:rFonts w:ascii="Tahoma" w:hAnsi="Tahoma" w:cs="Tahoma"/>
          <w:snapToGrid/>
          <w:color w:val="000000" w:themeColor="text1"/>
          <w:sz w:val="22"/>
          <w:szCs w:val="22"/>
        </w:rPr>
        <w:t>o součinnosti s koordinátorem bezpečnosti a</w:t>
      </w:r>
      <w:r w:rsidR="00EA771A"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0FECB0C4" w:rsidR="004A2DDB" w:rsidRDefault="004A2DDB" w:rsidP="0051293B">
            <w:pPr>
              <w:rPr>
                <w:rFonts w:ascii="Tahoma" w:hAnsi="Tahoma" w:cs="Tahoma"/>
                <w:sz w:val="22"/>
                <w:szCs w:val="22"/>
              </w:rPr>
            </w:pPr>
            <w:r w:rsidRPr="004F5D2D">
              <w:rPr>
                <w:rFonts w:ascii="Tahoma" w:hAnsi="Tahoma" w:cs="Tahoma"/>
                <w:sz w:val="22"/>
                <w:szCs w:val="22"/>
              </w:rPr>
              <w:t>V</w:t>
            </w:r>
            <w:r w:rsidR="006A72E8">
              <w:rPr>
                <w:rFonts w:ascii="Tahoma" w:hAnsi="Tahoma" w:cs="Tahoma"/>
                <w:sz w:val="22"/>
                <w:szCs w:val="22"/>
              </w:rPr>
              <w:t xml:space="preserve"> Kyjovicích </w:t>
            </w:r>
            <w:r w:rsidR="00172890" w:rsidRPr="004F5D2D">
              <w:rPr>
                <w:rFonts w:ascii="Tahoma" w:hAnsi="Tahoma" w:cs="Tahoma"/>
                <w:sz w:val="22"/>
                <w:szCs w:val="22"/>
              </w:rPr>
              <w:t xml:space="preserve"> </w:t>
            </w:r>
            <w:r w:rsidRPr="004F5D2D">
              <w:rPr>
                <w:rFonts w:ascii="Tahoma" w:hAnsi="Tahoma" w:cs="Tahoma"/>
                <w:sz w:val="22"/>
                <w:szCs w:val="22"/>
              </w:rPr>
              <w:t xml:space="preserve">dne </w:t>
            </w:r>
          </w:p>
          <w:p w14:paraId="2B6DF570" w14:textId="77777777" w:rsidR="000A4FF3" w:rsidRDefault="000A4FF3" w:rsidP="0051293B">
            <w:pPr>
              <w:rPr>
                <w:rFonts w:ascii="Tahoma" w:hAnsi="Tahoma" w:cs="Tahoma"/>
                <w:sz w:val="22"/>
                <w:szCs w:val="22"/>
              </w:rPr>
            </w:pPr>
          </w:p>
          <w:p w14:paraId="6D35C475" w14:textId="450AAA94"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5C1A170C" w:rsidR="000A4FF3" w:rsidRDefault="00172890" w:rsidP="0051293B">
            <w:pPr>
              <w:rPr>
                <w:rFonts w:ascii="Tahoma" w:hAnsi="Tahoma" w:cs="Tahoma"/>
                <w:sz w:val="22"/>
                <w:szCs w:val="22"/>
              </w:rPr>
            </w:pPr>
            <w:r>
              <w:rPr>
                <w:rFonts w:ascii="Tahoma" w:hAnsi="Tahoma" w:cs="Tahoma"/>
                <w:sz w:val="22"/>
                <w:szCs w:val="22"/>
              </w:rPr>
              <w:t xml:space="preserve">      </w:t>
            </w:r>
            <w:r w:rsidR="000A4FF3">
              <w:rPr>
                <w:rFonts w:ascii="Tahoma" w:hAnsi="Tahoma" w:cs="Tahoma"/>
                <w:sz w:val="22"/>
                <w:szCs w:val="22"/>
              </w:rPr>
              <w:t>za objednatele</w:t>
            </w:r>
          </w:p>
          <w:p w14:paraId="42BEAFD2" w14:textId="67BD8EAC" w:rsidR="00AB082E" w:rsidRPr="00080F1B" w:rsidRDefault="00172890" w:rsidP="009461C0">
            <w:pPr>
              <w:ind w:left="716" w:hanging="716"/>
              <w:rPr>
                <w:rFonts w:ascii="Tahoma" w:hAnsi="Tahoma" w:cs="Tahoma"/>
                <w:sz w:val="22"/>
                <w:szCs w:val="22"/>
              </w:rPr>
            </w:pPr>
            <w:r>
              <w:rPr>
                <w:rStyle w:val="normaltextrun"/>
                <w:rFonts w:ascii="Tahoma" w:hAnsi="Tahoma" w:cs="Tahoma"/>
                <w:i/>
                <w:iCs/>
                <w:color w:val="FF0000"/>
                <w:sz w:val="22"/>
                <w:szCs w:val="22"/>
                <w:shd w:val="clear" w:color="auto" w:fill="FFFFFF"/>
              </w:rPr>
              <w:t xml:space="preserve">   </w:t>
            </w:r>
            <w:r w:rsidRPr="00D03670">
              <w:rPr>
                <w:rFonts w:ascii="Tahoma" w:hAnsi="Tahoma" w:cs="Tahoma"/>
                <w:sz w:val="22"/>
                <w:szCs w:val="22"/>
              </w:rPr>
              <w:t xml:space="preserve">Mgr. </w:t>
            </w:r>
            <w:r w:rsidR="009461C0">
              <w:rPr>
                <w:rFonts w:ascii="Tahoma" w:hAnsi="Tahoma" w:cs="Tahoma"/>
                <w:sz w:val="22"/>
                <w:szCs w:val="22"/>
              </w:rPr>
              <w:t>Ing. Ivana Martiníková</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6383DA26" w14:textId="69C4FC29" w:rsidR="000A4FF3" w:rsidRDefault="004A2DDB" w:rsidP="0051293B">
            <w:pPr>
              <w:rPr>
                <w:rFonts w:ascii="Tahoma" w:hAnsi="Tahoma" w:cs="Tahoma"/>
                <w:sz w:val="22"/>
                <w:szCs w:val="22"/>
              </w:rPr>
            </w:pPr>
            <w:r w:rsidRPr="004F5D2D">
              <w:rPr>
                <w:rFonts w:ascii="Tahoma" w:hAnsi="Tahoma" w:cs="Tahoma"/>
                <w:sz w:val="22"/>
                <w:szCs w:val="22"/>
              </w:rPr>
              <w:t>V</w:t>
            </w:r>
            <w:r w:rsidR="00287446">
              <w:rPr>
                <w:rFonts w:ascii="Tahoma" w:hAnsi="Tahoma" w:cs="Tahoma"/>
                <w:sz w:val="22"/>
                <w:szCs w:val="22"/>
              </w:rPr>
              <w:t xml:space="preserve">e Velkém Meziříčí </w:t>
            </w:r>
            <w:r w:rsidRPr="004F5D2D">
              <w:rPr>
                <w:rFonts w:ascii="Tahoma" w:hAnsi="Tahoma" w:cs="Tahoma"/>
                <w:sz w:val="22"/>
                <w:szCs w:val="22"/>
              </w:rPr>
              <w:t xml:space="preserve">dne </w:t>
            </w:r>
          </w:p>
          <w:p w14:paraId="5454CE34"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C57A3FA" w14:textId="7E95101C" w:rsidR="00287446" w:rsidRDefault="00287446" w:rsidP="0051293B">
            <w:pPr>
              <w:rPr>
                <w:rFonts w:ascii="Tahoma" w:hAnsi="Tahoma" w:cs="Tahoma"/>
                <w:i/>
                <w:color w:val="000000" w:themeColor="text1"/>
                <w:sz w:val="22"/>
                <w:szCs w:val="22"/>
              </w:rPr>
            </w:pPr>
            <w:r>
              <w:rPr>
                <w:rFonts w:ascii="Tahoma" w:hAnsi="Tahoma" w:cs="Tahoma"/>
                <w:i/>
                <w:color w:val="000000" w:themeColor="text1"/>
                <w:sz w:val="22"/>
                <w:szCs w:val="22"/>
              </w:rPr>
              <w:t>Luboš Minařík jednatel,</w:t>
            </w:r>
          </w:p>
          <w:p w14:paraId="76827514" w14:textId="14B21205" w:rsidR="000A4FF3" w:rsidRPr="004F5D2D" w:rsidRDefault="00287446" w:rsidP="006A72E8">
            <w:pPr>
              <w:rPr>
                <w:rFonts w:ascii="Tahoma" w:hAnsi="Tahoma" w:cs="Tahoma"/>
                <w:sz w:val="22"/>
                <w:szCs w:val="22"/>
              </w:rPr>
            </w:pPr>
            <w:r>
              <w:rPr>
                <w:rFonts w:ascii="Tahoma" w:hAnsi="Tahoma" w:cs="Tahoma"/>
                <w:i/>
                <w:color w:val="000000" w:themeColor="text1"/>
                <w:sz w:val="22"/>
                <w:szCs w:val="22"/>
              </w:rPr>
              <w:t>vedoucí obchodního úseku</w:t>
            </w:r>
          </w:p>
        </w:tc>
      </w:tr>
    </w:tbl>
    <w:p w14:paraId="7771EF18" w14:textId="77777777" w:rsidR="00594679" w:rsidRPr="00172890" w:rsidRDefault="00EA771A" w:rsidP="004C3A76">
      <w:pPr>
        <w:pStyle w:val="Smlouva-slo0"/>
        <w:pageBreakBefore/>
        <w:spacing w:before="0"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lastRenderedPageBreak/>
        <w:t>Příloha č. 2 -</w:t>
      </w:r>
      <w:r w:rsidRPr="00172890">
        <w:rPr>
          <w:rFonts w:ascii="Tahoma" w:hAnsi="Tahoma" w:cs="Tahoma"/>
          <w:snapToGrid/>
          <w:color w:val="000000" w:themeColor="text1"/>
          <w:sz w:val="22"/>
          <w:szCs w:val="22"/>
        </w:rPr>
        <w:tab/>
      </w:r>
      <w:r w:rsidR="00594679" w:rsidRPr="00172890">
        <w:rPr>
          <w:rFonts w:ascii="Tahoma" w:hAnsi="Tahoma" w:cs="Tahoma"/>
          <w:snapToGrid/>
          <w:color w:val="000000" w:themeColor="text1"/>
          <w:sz w:val="22"/>
          <w:szCs w:val="22"/>
        </w:rPr>
        <w:t xml:space="preserve">Vzor prohlášení </w:t>
      </w:r>
      <w:r w:rsidR="004D6269" w:rsidRPr="00172890">
        <w:rPr>
          <w:rFonts w:ascii="Tahoma" w:hAnsi="Tahoma" w:cs="Tahoma"/>
          <w:snapToGrid/>
          <w:color w:val="000000" w:themeColor="text1"/>
          <w:sz w:val="22"/>
          <w:szCs w:val="22"/>
        </w:rPr>
        <w:t xml:space="preserve">poddodavatelů </w:t>
      </w:r>
      <w:r w:rsidR="00594679" w:rsidRPr="00172890">
        <w:rPr>
          <w:rFonts w:ascii="Tahoma" w:hAnsi="Tahoma" w:cs="Tahoma"/>
          <w:snapToGrid/>
          <w:color w:val="000000" w:themeColor="text1"/>
          <w:sz w:val="22"/>
          <w:szCs w:val="22"/>
        </w:rPr>
        <w:t>o součinnosti s koordinátorem bezpečnosti a</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ochrany zdraví při práci na staveništi</w:t>
      </w:r>
    </w:p>
    <w:p w14:paraId="68EE6241" w14:textId="77777777" w:rsidR="00594679" w:rsidRPr="00172890" w:rsidRDefault="00594679" w:rsidP="00EA771A">
      <w:pPr>
        <w:pStyle w:val="Smlouva-slo0"/>
        <w:spacing w:before="360" w:line="240" w:lineRule="auto"/>
        <w:jc w:val="center"/>
        <w:rPr>
          <w:rFonts w:ascii="Tahoma" w:hAnsi="Tahoma" w:cs="Tahoma"/>
          <w:b/>
          <w:bCs/>
          <w:snapToGrid/>
          <w:color w:val="000000" w:themeColor="text1"/>
          <w:sz w:val="22"/>
          <w:szCs w:val="22"/>
        </w:rPr>
      </w:pPr>
      <w:r w:rsidRPr="00172890">
        <w:rPr>
          <w:rFonts w:ascii="Tahoma" w:hAnsi="Tahoma" w:cs="Tahoma"/>
          <w:b/>
          <w:bCs/>
          <w:snapToGrid/>
          <w:color w:val="000000" w:themeColor="text1"/>
          <w:sz w:val="22"/>
          <w:szCs w:val="22"/>
        </w:rPr>
        <w:t>Prohlášení zhotovitele o součinnosti s koordinátorem bezpečnosti a</w:t>
      </w:r>
      <w:r w:rsidR="00EA771A" w:rsidRPr="00172890">
        <w:rPr>
          <w:rFonts w:ascii="Tahoma" w:hAnsi="Tahoma" w:cs="Tahoma"/>
          <w:b/>
          <w:bCs/>
          <w:snapToGrid/>
          <w:color w:val="000000" w:themeColor="text1"/>
          <w:sz w:val="22"/>
          <w:szCs w:val="22"/>
        </w:rPr>
        <w:t> </w:t>
      </w:r>
      <w:r w:rsidRPr="00172890">
        <w:rPr>
          <w:rFonts w:ascii="Tahoma" w:hAnsi="Tahoma" w:cs="Tahoma"/>
          <w:b/>
          <w:bCs/>
          <w:snapToGrid/>
          <w:color w:val="000000" w:themeColor="text1"/>
          <w:sz w:val="22"/>
          <w:szCs w:val="22"/>
        </w:rPr>
        <w:t>ochrany zdraví při práci na staveništi</w:t>
      </w:r>
    </w:p>
    <w:p w14:paraId="1C3C3F3E" w14:textId="0B9C809A" w:rsidR="00594679" w:rsidRPr="00172890" w:rsidRDefault="00EA771A" w:rsidP="005D2F87">
      <w:pPr>
        <w:pStyle w:val="Smlouva-slo0"/>
        <w:spacing w:before="240"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t>V souladu se zákonem č. 309/2006 </w:t>
      </w:r>
      <w:r w:rsidR="00594679" w:rsidRPr="00172890">
        <w:rPr>
          <w:rFonts w:ascii="Tahoma" w:hAnsi="Tahoma" w:cs="Tahoma"/>
          <w:snapToGrid/>
          <w:color w:val="000000" w:themeColor="text1"/>
          <w:sz w:val="22"/>
          <w:szCs w:val="22"/>
        </w:rPr>
        <w:t>Sb., kterým se upravují další požadavky bezpečnosti a</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ochrany zdraví při</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práci v</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pracovněprávních vztazích a</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o</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zajištění bezpečnosti a</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ochrany zdraví při</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činnosti nebo poskytování služeb mimo pracovněprávní vztahy (zákon o zajištění</w:t>
      </w:r>
      <w:r w:rsidRPr="00172890">
        <w:rPr>
          <w:rFonts w:ascii="Tahoma" w:hAnsi="Tahoma" w:cs="Tahoma"/>
          <w:snapToGrid/>
          <w:color w:val="000000" w:themeColor="text1"/>
          <w:sz w:val="22"/>
          <w:szCs w:val="22"/>
        </w:rPr>
        <w:t xml:space="preserve"> dalších podmínek bezpečnosti a ochrany zdraví při </w:t>
      </w:r>
      <w:r w:rsidR="00594679" w:rsidRPr="00172890">
        <w:rPr>
          <w:rFonts w:ascii="Tahoma" w:hAnsi="Tahoma" w:cs="Tahoma"/>
          <w:snapToGrid/>
          <w:color w:val="000000" w:themeColor="text1"/>
          <w:sz w:val="22"/>
          <w:szCs w:val="22"/>
        </w:rPr>
        <w:t>práci), ve</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znění pozdějších předpisů se</w:t>
      </w:r>
      <w:r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 xml:space="preserve">zhotovitel </w:t>
      </w:r>
      <w:r w:rsidR="00287446">
        <w:rPr>
          <w:rFonts w:ascii="Tahoma" w:eastAsia="Tahoma" w:hAnsi="Tahoma" w:cs="Tahoma"/>
          <w:color w:val="000000"/>
          <w:sz w:val="22"/>
          <w:szCs w:val="22"/>
        </w:rPr>
        <w:t>VÝTAHY, s.r.o. se sídlem Vrchovecká 216, Velké Meziříčí, PSČ: 594 29, IČO: 46342354 z</w:t>
      </w:r>
      <w:r w:rsidR="00594679" w:rsidRPr="00172890">
        <w:rPr>
          <w:rFonts w:ascii="Tahoma" w:hAnsi="Tahoma" w:cs="Tahoma"/>
          <w:snapToGrid/>
          <w:color w:val="000000" w:themeColor="text1"/>
          <w:sz w:val="22"/>
          <w:szCs w:val="22"/>
        </w:rPr>
        <w:t>avazuje k součinnosti s koordinátorem bezpečnosti a ochrany zdraví při</w:t>
      </w:r>
      <w:r w:rsidR="005D2F87"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práci na</w:t>
      </w:r>
      <w:r w:rsidR="005D2F87" w:rsidRPr="00172890">
        <w:rPr>
          <w:rFonts w:ascii="Tahoma" w:hAnsi="Tahoma" w:cs="Tahoma"/>
          <w:snapToGrid/>
          <w:color w:val="000000" w:themeColor="text1"/>
          <w:sz w:val="22"/>
          <w:szCs w:val="22"/>
        </w:rPr>
        <w:t> </w:t>
      </w:r>
      <w:r w:rsidR="00594679" w:rsidRPr="00172890">
        <w:rPr>
          <w:rFonts w:ascii="Tahoma" w:hAnsi="Tahoma" w:cs="Tahoma"/>
          <w:snapToGrid/>
          <w:color w:val="000000" w:themeColor="text1"/>
          <w:sz w:val="22"/>
          <w:szCs w:val="22"/>
        </w:rPr>
        <w:t>staveništi</w:t>
      </w:r>
      <w:r w:rsidR="00544FEB" w:rsidRPr="00172890">
        <w:rPr>
          <w:rFonts w:ascii="Tahoma" w:hAnsi="Tahoma" w:cs="Tahoma"/>
          <w:snapToGrid/>
          <w:color w:val="000000" w:themeColor="text1"/>
          <w:sz w:val="22"/>
          <w:szCs w:val="22"/>
        </w:rPr>
        <w:t xml:space="preserve"> (dále jen „koordinátor BOZP“) </w:t>
      </w:r>
      <w:r w:rsidR="00594679" w:rsidRPr="00172890">
        <w:rPr>
          <w:rFonts w:ascii="Tahoma" w:hAnsi="Tahoma" w:cs="Tahoma"/>
          <w:snapToGrid/>
          <w:color w:val="000000" w:themeColor="text1"/>
          <w:sz w:val="22"/>
          <w:szCs w:val="22"/>
        </w:rPr>
        <w:t xml:space="preserve">při realizaci stavby </w:t>
      </w:r>
      <w:r w:rsidR="00287446" w:rsidRPr="003A37DD">
        <w:rPr>
          <w:rFonts w:ascii="Tahoma" w:hAnsi="Tahoma" w:cs="Tahoma"/>
          <w:b/>
          <w:bCs/>
          <w:sz w:val="22"/>
          <w:szCs w:val="22"/>
        </w:rPr>
        <w:t>- "</w:t>
      </w:r>
      <w:r w:rsidR="00287446" w:rsidRPr="00287446">
        <w:rPr>
          <w:rFonts w:ascii="Tahoma" w:hAnsi="Tahoma" w:cs="Tahoma"/>
          <w:b/>
          <w:bCs/>
          <w:i/>
          <w:iCs/>
          <w:sz w:val="22"/>
          <w:szCs w:val="22"/>
        </w:rPr>
        <w:t>Rekonstrukce jídelního výtahu na budově č.p. 123, Kyjovice"</w:t>
      </w:r>
      <w:r w:rsidR="00594679" w:rsidRPr="009461C0">
        <w:rPr>
          <w:rFonts w:ascii="Tahoma" w:hAnsi="Tahoma" w:cs="Tahoma"/>
          <w:i/>
          <w:snapToGrid/>
          <w:color w:val="000000" w:themeColor="text1"/>
          <w:sz w:val="22"/>
          <w:szCs w:val="22"/>
        </w:rPr>
        <w:t>,</w:t>
      </w:r>
      <w:r w:rsidR="00594679" w:rsidRPr="00172890">
        <w:rPr>
          <w:rFonts w:ascii="Tahoma" w:hAnsi="Tahoma" w:cs="Tahoma"/>
          <w:snapToGrid/>
          <w:color w:val="000000" w:themeColor="text1"/>
          <w:sz w:val="22"/>
          <w:szCs w:val="22"/>
        </w:rPr>
        <w:t xml:space="preserve"> jejímž objednatelem je</w:t>
      </w:r>
      <w:r w:rsidR="00763AAA" w:rsidRPr="00172890">
        <w:rPr>
          <w:rFonts w:ascii="Tahoma" w:hAnsi="Tahoma" w:cs="Tahoma"/>
          <w:snapToGrid/>
          <w:color w:val="000000" w:themeColor="text1"/>
          <w:sz w:val="22"/>
          <w:szCs w:val="22"/>
        </w:rPr>
        <w:t xml:space="preserve"> příspěvková organizace</w:t>
      </w:r>
      <w:r w:rsidR="00172890">
        <w:rPr>
          <w:rFonts w:ascii="Tahoma" w:hAnsi="Tahoma" w:cs="Tahoma"/>
          <w:snapToGrid/>
          <w:color w:val="000000" w:themeColor="text1"/>
          <w:sz w:val="22"/>
          <w:szCs w:val="22"/>
        </w:rPr>
        <w:t xml:space="preserve">, </w:t>
      </w:r>
      <w:r w:rsidR="009461C0">
        <w:rPr>
          <w:rFonts w:ascii="Tahoma" w:hAnsi="Tahoma" w:cs="Tahoma"/>
          <w:snapToGrid/>
          <w:color w:val="000000" w:themeColor="text1"/>
          <w:sz w:val="22"/>
          <w:szCs w:val="22"/>
        </w:rPr>
        <w:t xml:space="preserve">Domov Na zámku, </w:t>
      </w:r>
      <w:r w:rsidR="00172890" w:rsidRPr="00172890">
        <w:rPr>
          <w:rFonts w:ascii="Tahoma" w:hAnsi="Tahoma" w:cs="Tahoma"/>
          <w:snapToGrid/>
          <w:color w:val="000000" w:themeColor="text1"/>
          <w:sz w:val="22"/>
          <w:szCs w:val="22"/>
        </w:rPr>
        <w:t>příspěvková organizace</w:t>
      </w:r>
      <w:r w:rsidR="00172890">
        <w:rPr>
          <w:rFonts w:ascii="Tahoma" w:hAnsi="Tahoma" w:cs="Tahoma"/>
          <w:snapToGrid/>
          <w:color w:val="000000" w:themeColor="text1"/>
          <w:sz w:val="22"/>
          <w:szCs w:val="22"/>
        </w:rPr>
        <w:t xml:space="preserve">, </w:t>
      </w:r>
      <w:r w:rsidR="009461C0">
        <w:rPr>
          <w:rFonts w:ascii="Tahoma" w:hAnsi="Tahoma" w:cs="Tahoma"/>
          <w:snapToGrid/>
          <w:color w:val="000000" w:themeColor="text1"/>
          <w:sz w:val="22"/>
          <w:szCs w:val="22"/>
        </w:rPr>
        <w:t>Kyjovic č.1., 747 68  Kyjovice</w:t>
      </w:r>
      <w:r w:rsidR="00172890">
        <w:rPr>
          <w:rFonts w:ascii="Tahoma" w:hAnsi="Tahoma" w:cs="Tahoma"/>
          <w:snapToGrid/>
          <w:color w:val="000000" w:themeColor="text1"/>
          <w:sz w:val="22"/>
          <w:szCs w:val="22"/>
        </w:rPr>
        <w:t xml:space="preserve">, IČO: </w:t>
      </w:r>
      <w:r w:rsidR="009461C0">
        <w:rPr>
          <w:rFonts w:ascii="Tahoma" w:hAnsi="Tahoma" w:cs="Tahoma"/>
          <w:snapToGrid/>
          <w:color w:val="000000" w:themeColor="text1"/>
          <w:sz w:val="22"/>
          <w:szCs w:val="22"/>
        </w:rPr>
        <w:t>71197001</w:t>
      </w:r>
      <w:r w:rsidR="00172890">
        <w:rPr>
          <w:rFonts w:ascii="Tahoma" w:hAnsi="Tahoma" w:cs="Tahoma"/>
          <w:sz w:val="22"/>
          <w:szCs w:val="22"/>
        </w:rPr>
        <w:t>.</w:t>
      </w:r>
    </w:p>
    <w:p w14:paraId="4E52E904" w14:textId="77777777" w:rsidR="00594679" w:rsidRPr="00172890" w:rsidRDefault="00594679" w:rsidP="005D2F87">
      <w:pPr>
        <w:pStyle w:val="Smlouva-slo0"/>
        <w:spacing w:before="240"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t xml:space="preserve">Zhotovitel rovněž prohlašuje, že písemně zaváže k součinnosti s koordinátorem BOZP všechny své </w:t>
      </w:r>
      <w:r w:rsidR="004D6269" w:rsidRPr="00172890">
        <w:rPr>
          <w:rFonts w:ascii="Tahoma" w:hAnsi="Tahoma" w:cs="Tahoma"/>
          <w:snapToGrid/>
          <w:color w:val="000000" w:themeColor="text1"/>
          <w:sz w:val="22"/>
          <w:szCs w:val="22"/>
        </w:rPr>
        <w:t xml:space="preserve">poddodavatele </w:t>
      </w:r>
      <w:r w:rsidRPr="00172890">
        <w:rPr>
          <w:rFonts w:ascii="Tahoma" w:hAnsi="Tahoma" w:cs="Tahoma"/>
          <w:snapToGrid/>
          <w:color w:val="000000" w:themeColor="text1"/>
          <w:sz w:val="22"/>
          <w:szCs w:val="22"/>
        </w:rPr>
        <w:t>a</w:t>
      </w:r>
      <w:r w:rsidR="005D2F87"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osoby, které budou provádět činnosti na staveništi.</w:t>
      </w:r>
    </w:p>
    <w:p w14:paraId="5DC220D5" w14:textId="77777777" w:rsidR="00594679" w:rsidRPr="00172890" w:rsidRDefault="00A673E7" w:rsidP="005D2F87">
      <w:pPr>
        <w:pStyle w:val="Smlouva-slo0"/>
        <w:spacing w:before="240"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t>Zhotovitel se rovněž zavazuje plnit veškeré povinnosti, které mu u</w:t>
      </w:r>
      <w:r w:rsidR="005D2F87" w:rsidRPr="00172890">
        <w:rPr>
          <w:rFonts w:ascii="Tahoma" w:hAnsi="Tahoma" w:cs="Tahoma"/>
          <w:snapToGrid/>
          <w:color w:val="000000" w:themeColor="text1"/>
          <w:sz w:val="22"/>
          <w:szCs w:val="22"/>
        </w:rPr>
        <w:t>kládá uvedený zákon č. 309/2006 </w:t>
      </w:r>
      <w:r w:rsidRPr="00172890">
        <w:rPr>
          <w:rFonts w:ascii="Tahoma" w:hAnsi="Tahoma" w:cs="Tahoma"/>
          <w:snapToGrid/>
          <w:color w:val="000000" w:themeColor="text1"/>
          <w:sz w:val="22"/>
          <w:szCs w:val="22"/>
        </w:rPr>
        <w:t>Sb., zejména povinnost dodržování plánu bezpečnosti a ochrany zdraví při</w:t>
      </w:r>
      <w:r w:rsidR="005D2F87"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práci na</w:t>
      </w:r>
      <w:r w:rsidR="005D2F87"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staveništi (dále též „BOZP“), povinnost zúčastňovat se zpracování plánu BOZP a</w:t>
      </w:r>
      <w:r w:rsidR="005D2F87"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všech jeho aktualizací, povinnost účasti na</w:t>
      </w:r>
      <w:r w:rsidR="005D2F87"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kontrolních dnech BOZP a</w:t>
      </w:r>
      <w:r w:rsidR="005D2F87"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dodržování pokynů koordinátora BOZP na staveništi.</w:t>
      </w:r>
    </w:p>
    <w:p w14:paraId="1B42AE18" w14:textId="716D411E" w:rsidR="00287446" w:rsidRDefault="00287446" w:rsidP="00287446">
      <w:pPr>
        <w:widowControl w:val="0"/>
        <w:pBdr>
          <w:top w:val="nil"/>
          <w:left w:val="nil"/>
          <w:bottom w:val="nil"/>
          <w:right w:val="nil"/>
          <w:between w:val="nil"/>
        </w:pBdr>
        <w:spacing w:before="600"/>
        <w:jc w:val="both"/>
        <w:rPr>
          <w:rFonts w:ascii="Tahoma" w:eastAsia="Tahoma" w:hAnsi="Tahoma" w:cs="Tahoma"/>
          <w:color w:val="000000"/>
          <w:sz w:val="22"/>
          <w:szCs w:val="22"/>
        </w:rPr>
      </w:pPr>
      <w:r>
        <w:rPr>
          <w:rFonts w:ascii="Tahoma" w:eastAsia="Tahoma" w:hAnsi="Tahoma" w:cs="Tahoma"/>
          <w:color w:val="000000"/>
          <w:sz w:val="22"/>
          <w:szCs w:val="22"/>
        </w:rPr>
        <w:t>Ve Velkém Meziříčí dne </w:t>
      </w:r>
    </w:p>
    <w:p w14:paraId="7179264B" w14:textId="77777777" w:rsidR="00594679" w:rsidRPr="00172890" w:rsidRDefault="00594679" w:rsidP="005D2F87">
      <w:pPr>
        <w:pStyle w:val="Smlouva-slo0"/>
        <w:spacing w:before="600"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t>za zhotovitele:</w:t>
      </w:r>
    </w:p>
    <w:p w14:paraId="4FBF0441" w14:textId="77777777" w:rsidR="00594679" w:rsidRPr="00172890" w:rsidRDefault="00594679" w:rsidP="005D2F87">
      <w:pPr>
        <w:rPr>
          <w:rFonts w:ascii="Tahoma" w:hAnsi="Tahoma" w:cs="Tahoma"/>
          <w:i/>
          <w:color w:val="000000" w:themeColor="text1"/>
          <w:sz w:val="22"/>
          <w:szCs w:val="22"/>
        </w:rPr>
      </w:pPr>
      <w:r w:rsidRPr="00172890">
        <w:rPr>
          <w:rFonts w:ascii="Tahoma" w:hAnsi="Tahoma" w:cs="Tahoma"/>
          <w:i/>
          <w:color w:val="000000" w:themeColor="text1"/>
          <w:sz w:val="22"/>
          <w:szCs w:val="22"/>
        </w:rPr>
        <w:t>jméno příjmení, funkce</w:t>
      </w:r>
    </w:p>
    <w:p w14:paraId="6E1318F0" w14:textId="77777777" w:rsidR="00594679" w:rsidRDefault="00594679" w:rsidP="005D2F87">
      <w:pPr>
        <w:pStyle w:val="Smlouva-slo0"/>
        <w:spacing w:before="720"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t>…………………………</w:t>
      </w:r>
      <w:r w:rsidR="005D2F87" w:rsidRPr="00172890">
        <w:rPr>
          <w:rFonts w:ascii="Tahoma" w:hAnsi="Tahoma" w:cs="Tahoma"/>
          <w:snapToGrid/>
          <w:color w:val="000000" w:themeColor="text1"/>
          <w:sz w:val="22"/>
          <w:szCs w:val="22"/>
        </w:rPr>
        <w:t>………</w:t>
      </w:r>
    </w:p>
    <w:p w14:paraId="1E17D4E2" w14:textId="038EF650" w:rsidR="00287446" w:rsidRDefault="00287446" w:rsidP="0028744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Luboš Minařík - jednatel,</w:t>
      </w:r>
    </w:p>
    <w:p w14:paraId="2DC94990" w14:textId="48A1D5AC" w:rsidR="00287446" w:rsidRPr="00287446" w:rsidRDefault="00287446" w:rsidP="0028744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vedoucí obchodního úseku</w:t>
      </w:r>
    </w:p>
    <w:sectPr w:rsidR="00287446" w:rsidRPr="00287446"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EC17" w14:textId="77777777" w:rsidR="00A35819" w:rsidRDefault="00A35819">
      <w:r>
        <w:separator/>
      </w:r>
    </w:p>
  </w:endnote>
  <w:endnote w:type="continuationSeparator" w:id="0">
    <w:p w14:paraId="0EA2FDE7" w14:textId="77777777" w:rsidR="00A35819" w:rsidRDefault="00A3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AC0A" w14:textId="53005DA6"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w:t>
    </w:r>
    <w:r w:rsidR="003A37DD">
      <w:rPr>
        <w:rFonts w:ascii="Tahoma" w:hAnsi="Tahoma" w:cs="Tahoma"/>
        <w:sz w:val="18"/>
        <w:szCs w:val="18"/>
      </w:rPr>
      <w:t xml:space="preserve"> „Rekonstrukce jídelního na budově č. p. 123, Kyjovice“.</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5519B6">
      <w:rPr>
        <w:rStyle w:val="slostrnky"/>
        <w:rFonts w:ascii="Tahoma" w:hAnsi="Tahoma" w:cs="Tahoma"/>
        <w:noProof/>
        <w:sz w:val="18"/>
        <w:szCs w:val="18"/>
      </w:rPr>
      <w:t>2</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56E7" w14:textId="1B18C4BE"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bookmarkStart w:id="0" w:name="_Hlk171941420"/>
    <w:r w:rsidR="00E23639">
      <w:rPr>
        <w:rFonts w:ascii="Tahoma" w:hAnsi="Tahoma" w:cs="Tahoma"/>
        <w:sz w:val="18"/>
        <w:szCs w:val="18"/>
      </w:rPr>
      <w:t>„</w:t>
    </w:r>
    <w:r w:rsidR="003A37DD">
      <w:rPr>
        <w:rFonts w:ascii="Tahoma" w:hAnsi="Tahoma" w:cs="Tahoma"/>
        <w:sz w:val="18"/>
        <w:szCs w:val="18"/>
      </w:rPr>
      <w:t xml:space="preserve">Rekonstrukce jídelního </w:t>
    </w:r>
    <w:r w:rsidR="000D2A22">
      <w:rPr>
        <w:rFonts w:ascii="Tahoma" w:hAnsi="Tahoma" w:cs="Tahoma"/>
        <w:sz w:val="18"/>
        <w:szCs w:val="18"/>
      </w:rPr>
      <w:t>na budově č. p. 1</w:t>
    </w:r>
    <w:r w:rsidR="003A37DD">
      <w:rPr>
        <w:rFonts w:ascii="Tahoma" w:hAnsi="Tahoma" w:cs="Tahoma"/>
        <w:sz w:val="18"/>
        <w:szCs w:val="18"/>
      </w:rPr>
      <w:t>23</w:t>
    </w:r>
    <w:r w:rsidR="000D2A22">
      <w:rPr>
        <w:rFonts w:ascii="Tahoma" w:hAnsi="Tahoma" w:cs="Tahoma"/>
        <w:sz w:val="18"/>
        <w:szCs w:val="18"/>
      </w:rPr>
      <w:t>, Kyjovice</w:t>
    </w:r>
    <w:r w:rsidR="00E23639">
      <w:rPr>
        <w:rFonts w:ascii="Tahoma" w:hAnsi="Tahoma" w:cs="Tahoma"/>
        <w:sz w:val="18"/>
        <w:szCs w:val="18"/>
      </w:rPr>
      <w:t>“.</w:t>
    </w:r>
    <w:bookmarkEnd w:id="0"/>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6EB6C" w14:textId="77777777" w:rsidR="00A35819" w:rsidRDefault="00A35819">
      <w:r>
        <w:separator/>
      </w:r>
    </w:p>
  </w:footnote>
  <w:footnote w:type="continuationSeparator" w:id="0">
    <w:p w14:paraId="686E5D09" w14:textId="77777777" w:rsidR="00A35819" w:rsidRDefault="00A3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3A10D64"/>
    <w:multiLevelType w:val="hybridMultilevel"/>
    <w:tmpl w:val="29F62A0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5ED6EC7"/>
    <w:multiLevelType w:val="hybridMultilevel"/>
    <w:tmpl w:val="D92C2BF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8" w15:restartNumberingAfterBreak="0">
    <w:nsid w:val="7F390F45"/>
    <w:multiLevelType w:val="hybridMultilevel"/>
    <w:tmpl w:val="52DE6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9600318">
    <w:abstractNumId w:val="39"/>
  </w:num>
  <w:num w:numId="2" w16cid:durableId="2104102977">
    <w:abstractNumId w:val="0"/>
  </w:num>
  <w:num w:numId="3" w16cid:durableId="761611862">
    <w:abstractNumId w:val="1"/>
  </w:num>
  <w:num w:numId="4" w16cid:durableId="1884293783">
    <w:abstractNumId w:val="29"/>
  </w:num>
  <w:num w:numId="5" w16cid:durableId="1031808461">
    <w:abstractNumId w:val="40"/>
  </w:num>
  <w:num w:numId="6" w16cid:durableId="1569339695">
    <w:abstractNumId w:val="31"/>
  </w:num>
  <w:num w:numId="7" w16cid:durableId="1382555291">
    <w:abstractNumId w:val="15"/>
  </w:num>
  <w:num w:numId="8" w16cid:durableId="565336844">
    <w:abstractNumId w:val="41"/>
  </w:num>
  <w:num w:numId="9" w16cid:durableId="1077626380">
    <w:abstractNumId w:val="4"/>
  </w:num>
  <w:num w:numId="10" w16cid:durableId="213011390">
    <w:abstractNumId w:val="28"/>
  </w:num>
  <w:num w:numId="11" w16cid:durableId="1902909176">
    <w:abstractNumId w:val="6"/>
  </w:num>
  <w:num w:numId="12" w16cid:durableId="1071542903">
    <w:abstractNumId w:val="33"/>
  </w:num>
  <w:num w:numId="13" w16cid:durableId="1473058539">
    <w:abstractNumId w:val="5"/>
  </w:num>
  <w:num w:numId="14" w16cid:durableId="1443307656">
    <w:abstractNumId w:val="12"/>
  </w:num>
  <w:num w:numId="15" w16cid:durableId="1296526006">
    <w:abstractNumId w:val="7"/>
  </w:num>
  <w:num w:numId="16" w16cid:durableId="859046586">
    <w:abstractNumId w:val="46"/>
  </w:num>
  <w:num w:numId="17" w16cid:durableId="1381519539">
    <w:abstractNumId w:val="8"/>
  </w:num>
  <w:num w:numId="18" w16cid:durableId="2008557000">
    <w:abstractNumId w:val="19"/>
  </w:num>
  <w:num w:numId="19" w16cid:durableId="2019960068">
    <w:abstractNumId w:val="30"/>
  </w:num>
  <w:num w:numId="20" w16cid:durableId="604189404">
    <w:abstractNumId w:val="36"/>
  </w:num>
  <w:num w:numId="21" w16cid:durableId="264729971">
    <w:abstractNumId w:val="38"/>
  </w:num>
  <w:num w:numId="22" w16cid:durableId="1415206954">
    <w:abstractNumId w:val="47"/>
  </w:num>
  <w:num w:numId="23" w16cid:durableId="1585413788">
    <w:abstractNumId w:val="16"/>
  </w:num>
  <w:num w:numId="24" w16cid:durableId="502820128">
    <w:abstractNumId w:val="13"/>
  </w:num>
  <w:num w:numId="25" w16cid:durableId="1485897865">
    <w:abstractNumId w:val="3"/>
  </w:num>
  <w:num w:numId="26" w16cid:durableId="655232980">
    <w:abstractNumId w:val="45"/>
  </w:num>
  <w:num w:numId="27" w16cid:durableId="37748775">
    <w:abstractNumId w:val="17"/>
  </w:num>
  <w:num w:numId="28" w16cid:durableId="34476656">
    <w:abstractNumId w:val="23"/>
  </w:num>
  <w:num w:numId="29" w16cid:durableId="1807504895">
    <w:abstractNumId w:val="26"/>
  </w:num>
  <w:num w:numId="30" w16cid:durableId="930965949">
    <w:abstractNumId w:val="44"/>
  </w:num>
  <w:num w:numId="31" w16cid:durableId="571475726">
    <w:abstractNumId w:val="34"/>
  </w:num>
  <w:num w:numId="32" w16cid:durableId="1935168113">
    <w:abstractNumId w:val="11"/>
  </w:num>
  <w:num w:numId="33" w16cid:durableId="906573671">
    <w:abstractNumId w:val="2"/>
  </w:num>
  <w:num w:numId="34" w16cid:durableId="400095">
    <w:abstractNumId w:val="27"/>
  </w:num>
  <w:num w:numId="35" w16cid:durableId="1280525941">
    <w:abstractNumId w:val="18"/>
  </w:num>
  <w:num w:numId="36" w16cid:durableId="275063477">
    <w:abstractNumId w:val="22"/>
  </w:num>
  <w:num w:numId="37" w16cid:durableId="1884708711">
    <w:abstractNumId w:val="10"/>
  </w:num>
  <w:num w:numId="38" w16cid:durableId="1415127425">
    <w:abstractNumId w:val="42"/>
  </w:num>
  <w:num w:numId="39" w16cid:durableId="1408990662">
    <w:abstractNumId w:val="20"/>
  </w:num>
  <w:num w:numId="40" w16cid:durableId="319965484">
    <w:abstractNumId w:val="9"/>
  </w:num>
  <w:num w:numId="41" w16cid:durableId="720131847">
    <w:abstractNumId w:val="21"/>
  </w:num>
  <w:num w:numId="42" w16cid:durableId="956446760">
    <w:abstractNumId w:val="37"/>
  </w:num>
  <w:num w:numId="43" w16cid:durableId="2002612352">
    <w:abstractNumId w:val="43"/>
  </w:num>
  <w:num w:numId="44" w16cid:durableId="918448155">
    <w:abstractNumId w:val="32"/>
  </w:num>
  <w:num w:numId="45" w16cid:durableId="1224020980">
    <w:abstractNumId w:val="25"/>
  </w:num>
  <w:num w:numId="46" w16cid:durableId="991718268">
    <w:abstractNumId w:val="24"/>
  </w:num>
  <w:num w:numId="47" w16cid:durableId="87428889">
    <w:abstractNumId w:val="48"/>
  </w:num>
  <w:num w:numId="48" w16cid:durableId="1506089936">
    <w:abstractNumId w:val="14"/>
  </w:num>
  <w:num w:numId="49" w16cid:durableId="413209830">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A4E91"/>
    <w:rsid w:val="000A4FF3"/>
    <w:rsid w:val="000A73BB"/>
    <w:rsid w:val="000B105C"/>
    <w:rsid w:val="000B187E"/>
    <w:rsid w:val="000B1F6E"/>
    <w:rsid w:val="000B6113"/>
    <w:rsid w:val="000B6880"/>
    <w:rsid w:val="000B7AE1"/>
    <w:rsid w:val="000C33B3"/>
    <w:rsid w:val="000C3A5B"/>
    <w:rsid w:val="000C446D"/>
    <w:rsid w:val="000C46B7"/>
    <w:rsid w:val="000C47A9"/>
    <w:rsid w:val="000C50AC"/>
    <w:rsid w:val="000C57C8"/>
    <w:rsid w:val="000D2A22"/>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3E36"/>
    <w:rsid w:val="001545F8"/>
    <w:rsid w:val="00155458"/>
    <w:rsid w:val="001556C6"/>
    <w:rsid w:val="00157396"/>
    <w:rsid w:val="00160431"/>
    <w:rsid w:val="001609A0"/>
    <w:rsid w:val="00162128"/>
    <w:rsid w:val="00162627"/>
    <w:rsid w:val="0016327A"/>
    <w:rsid w:val="001672D0"/>
    <w:rsid w:val="00167889"/>
    <w:rsid w:val="00170D25"/>
    <w:rsid w:val="001727EA"/>
    <w:rsid w:val="00172890"/>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360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87446"/>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1CEF"/>
    <w:rsid w:val="0034241B"/>
    <w:rsid w:val="003449B5"/>
    <w:rsid w:val="003460A4"/>
    <w:rsid w:val="00347590"/>
    <w:rsid w:val="00351B58"/>
    <w:rsid w:val="00352E9C"/>
    <w:rsid w:val="003568C4"/>
    <w:rsid w:val="00356DE1"/>
    <w:rsid w:val="00360409"/>
    <w:rsid w:val="00362C82"/>
    <w:rsid w:val="00363EA8"/>
    <w:rsid w:val="0036610E"/>
    <w:rsid w:val="003702F2"/>
    <w:rsid w:val="00371E2D"/>
    <w:rsid w:val="00373FB1"/>
    <w:rsid w:val="003779E3"/>
    <w:rsid w:val="00382D2B"/>
    <w:rsid w:val="00383DFA"/>
    <w:rsid w:val="00384115"/>
    <w:rsid w:val="003842ED"/>
    <w:rsid w:val="00386655"/>
    <w:rsid w:val="00387DFA"/>
    <w:rsid w:val="003A115C"/>
    <w:rsid w:val="003A37DD"/>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27D31"/>
    <w:rsid w:val="00534ECD"/>
    <w:rsid w:val="00540EA7"/>
    <w:rsid w:val="00540F95"/>
    <w:rsid w:val="00543264"/>
    <w:rsid w:val="00544FEB"/>
    <w:rsid w:val="00545A9F"/>
    <w:rsid w:val="00546CB5"/>
    <w:rsid w:val="00547963"/>
    <w:rsid w:val="00550AB0"/>
    <w:rsid w:val="005516C8"/>
    <w:rsid w:val="005519B6"/>
    <w:rsid w:val="00553DF7"/>
    <w:rsid w:val="0055796C"/>
    <w:rsid w:val="0056095B"/>
    <w:rsid w:val="005622AD"/>
    <w:rsid w:val="00563638"/>
    <w:rsid w:val="00564ECB"/>
    <w:rsid w:val="005650D8"/>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3C72"/>
    <w:rsid w:val="00625E9E"/>
    <w:rsid w:val="00633050"/>
    <w:rsid w:val="0064135D"/>
    <w:rsid w:val="00641936"/>
    <w:rsid w:val="006419D9"/>
    <w:rsid w:val="00641B66"/>
    <w:rsid w:val="00642918"/>
    <w:rsid w:val="00645D5D"/>
    <w:rsid w:val="006468EE"/>
    <w:rsid w:val="00647044"/>
    <w:rsid w:val="00650B78"/>
    <w:rsid w:val="00652CA2"/>
    <w:rsid w:val="00654F4D"/>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A72E8"/>
    <w:rsid w:val="006B1DB2"/>
    <w:rsid w:val="006B3909"/>
    <w:rsid w:val="006B63BA"/>
    <w:rsid w:val="006B7113"/>
    <w:rsid w:val="006B7267"/>
    <w:rsid w:val="006C03F9"/>
    <w:rsid w:val="006C1A71"/>
    <w:rsid w:val="006C1ED6"/>
    <w:rsid w:val="006C2937"/>
    <w:rsid w:val="006C319C"/>
    <w:rsid w:val="006C582F"/>
    <w:rsid w:val="006D07B7"/>
    <w:rsid w:val="006D33E4"/>
    <w:rsid w:val="006D3936"/>
    <w:rsid w:val="006D4915"/>
    <w:rsid w:val="006D4C8F"/>
    <w:rsid w:val="006D5699"/>
    <w:rsid w:val="006D75E5"/>
    <w:rsid w:val="006D7C75"/>
    <w:rsid w:val="006E3270"/>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1B1"/>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7F4F32"/>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0EC0"/>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4D72"/>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1C0"/>
    <w:rsid w:val="009466B6"/>
    <w:rsid w:val="00955BB7"/>
    <w:rsid w:val="0095650B"/>
    <w:rsid w:val="009572AE"/>
    <w:rsid w:val="0096010A"/>
    <w:rsid w:val="00960300"/>
    <w:rsid w:val="0096050C"/>
    <w:rsid w:val="0096057B"/>
    <w:rsid w:val="00962017"/>
    <w:rsid w:val="00964B50"/>
    <w:rsid w:val="00967529"/>
    <w:rsid w:val="00967EBD"/>
    <w:rsid w:val="009722BA"/>
    <w:rsid w:val="00972A37"/>
    <w:rsid w:val="00973718"/>
    <w:rsid w:val="00975CA5"/>
    <w:rsid w:val="00980060"/>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15E9"/>
    <w:rsid w:val="009C335D"/>
    <w:rsid w:val="009C4F7B"/>
    <w:rsid w:val="009C6AE0"/>
    <w:rsid w:val="009D0705"/>
    <w:rsid w:val="009D3077"/>
    <w:rsid w:val="009D314E"/>
    <w:rsid w:val="009D3394"/>
    <w:rsid w:val="009E3626"/>
    <w:rsid w:val="009F05FA"/>
    <w:rsid w:val="009F221C"/>
    <w:rsid w:val="009F4CDB"/>
    <w:rsid w:val="009F6B66"/>
    <w:rsid w:val="00A00511"/>
    <w:rsid w:val="00A024D6"/>
    <w:rsid w:val="00A045E6"/>
    <w:rsid w:val="00A10E94"/>
    <w:rsid w:val="00A1165D"/>
    <w:rsid w:val="00A177F7"/>
    <w:rsid w:val="00A2047A"/>
    <w:rsid w:val="00A24517"/>
    <w:rsid w:val="00A25520"/>
    <w:rsid w:val="00A26434"/>
    <w:rsid w:val="00A30F79"/>
    <w:rsid w:val="00A31BD8"/>
    <w:rsid w:val="00A32312"/>
    <w:rsid w:val="00A33871"/>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B7951"/>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1B71"/>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35D7"/>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6E94"/>
    <w:rsid w:val="00D67E87"/>
    <w:rsid w:val="00D67F19"/>
    <w:rsid w:val="00D70C70"/>
    <w:rsid w:val="00D7662D"/>
    <w:rsid w:val="00D80334"/>
    <w:rsid w:val="00D8085A"/>
    <w:rsid w:val="00D8204E"/>
    <w:rsid w:val="00D8571C"/>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3639"/>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65CE"/>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2744"/>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E2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8AB5F-083D-46E1-9940-2ED96E51BA93}">
  <ds:schemaRefs>
    <ds:schemaRef ds:uri="47273262-93fa-4902-9abc-0950e41a00d2"/>
    <ds:schemaRef ds:uri="7aa1e5a2-d1d6-4a77-838d-8ee67b6b7fc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87BC2FA1-DE88-47CF-943A-DD574AF84C8E}">
  <ds:schemaRefs>
    <ds:schemaRef ds:uri="http://schemas.openxmlformats.org/officeDocument/2006/bibliography"/>
  </ds:schemaRefs>
</ds:datastoreItem>
</file>

<file path=customXml/itemProps3.xml><?xml version="1.0" encoding="utf-8"?>
<ds:datastoreItem xmlns:ds="http://schemas.openxmlformats.org/officeDocument/2006/customXml" ds:itemID="{4960E72C-AA74-4AB6-BACD-AD8F063E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7094</Words>
  <Characters>41814</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@Licence Ekonomicke</cp:lastModifiedBy>
  <cp:revision>5</cp:revision>
  <cp:lastPrinted>2019-06-12T07:09:00Z</cp:lastPrinted>
  <dcterms:created xsi:type="dcterms:W3CDTF">2024-07-17T11:37:00Z</dcterms:created>
  <dcterms:modified xsi:type="dcterms:W3CDTF">2024-08-20T10:52:00Z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MediaServiceImageTags">
    <vt:lpwstr/>
  </property>
</Properties>
</file>