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5040"/>
          <w:tab w:val="left" w:leader="none" w:pos="7965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OBJEDNÁVKA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Číslo 06/KT/2024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8"/>
        <w:gridCol w:w="3619"/>
        <w:gridCol w:w="1049"/>
        <w:gridCol w:w="3550"/>
        <w:tblGridChange w:id="0">
          <w:tblGrid>
            <w:gridCol w:w="1038"/>
            <w:gridCol w:w="3619"/>
            <w:gridCol w:w="1049"/>
            <w:gridCol w:w="3550"/>
          </w:tblGrid>
        </w:tblGridChange>
      </w:tblGrid>
      <w:tr>
        <w:trPr>
          <w:cantSplit w:val="0"/>
          <w:trHeight w:val="33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Dodavatel: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Odběratel: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Thomann GmbH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Název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Společenský dům Jilm, příspěvková organizace</w:t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Hans-Thomann-Straße 1, 96138 Burgebrach, Germany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Sídlo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Roztocká 500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514 01 Jilemnice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CZ00371416</w:t>
            </w:r>
          </w:p>
        </w:tc>
      </w:tr>
      <w:tr>
        <w:trPr>
          <w:cantSplit w:val="0"/>
          <w:trHeight w:val="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Vyřizuje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Tel/fax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Banka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účtu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1) Specifikace zboží/služby: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Objednáváme u Vás odposlechy dB Technologies DVX DM28 Active Stage Monitor 5 ks za účelem použití v rámci projektu „Vy a my, my a vy“</w:t>
            </w:r>
          </w:p>
        </w:tc>
      </w:tr>
      <w:tr>
        <w:trPr>
          <w:cantSplit w:val="0"/>
          <w:trHeight w:val="7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2) Termín a místo dodání: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Objednané služby dodejte: 30. 04. 2024</w:t>
            </w:r>
          </w:p>
        </w:tc>
      </w:tr>
      <w:tr>
        <w:trPr>
          <w:cantSplit w:val="0"/>
          <w:trHeight w:val="57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3) Cena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celkem </w:t>
            </w:r>
            <w:r w:rsidDel="00000000" w:rsidR="00000000" w:rsidRPr="00000000">
              <w:rPr>
                <w:rtl w:val="0"/>
              </w:rPr>
              <w:t xml:space="preserve">142 107,45 Kč.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Cena nebude dále navyšována o DPH, nejsme plátci DPH.</w:t>
            </w:r>
          </w:p>
        </w:tc>
      </w:tr>
      <w:tr>
        <w:trPr>
          <w:cantSplit w:val="0"/>
          <w:trHeight w:val="1037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4) Místo a datum splatnosti ceny, způsob fakturace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Předmět objednávky bude uhrazen převodem na bankovní účet na základě vystavené faktury od dodavatele.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f7f7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fakturaci uvádějte číslo naší objednávky a informaci: Tato aktivita je realizována v rámci projektu „Vy a my, my a vy“ registrační číslo projektu CZ.11.04.02/00/23_003/0000029.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265"/>
                <w:tab w:val="center" w:leader="none" w:pos="504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4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Schválení ……………………………………………………………..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Petr Holec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 Jilemnici dne 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 4. 2024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8" w:left="900" w:right="926" w:header="539" w:footer="45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Vy y my, my a vy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4428"/>
        <w:tab w:val="center" w:leader="none" w:pos="50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CZ.11.04.02/00/23_003/0000029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7650"/>
      </w:tabs>
      <w:spacing w:after="0" w:before="0" w:line="240" w:lineRule="auto"/>
      <w:ind w:left="0" w:right="-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661285" cy="64706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61285" cy="6470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tabs>
        <w:tab w:val="left" w:leader="none" w:pos="3119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i w:val="1"/>
      <w:w w:val="100"/>
      <w:position w:val="-1"/>
      <w:sz w:val="36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d13a3b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2Char">
    <w:name w:val="Nadpis 2 Char"/>
    <w:next w:val="Nadpis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datalabel">
    <w:name w:val="datalabel"/>
    <w:next w:val="data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ntrol_label">
    <w:name w:val="control_label"/>
    <w:next w:val="control_label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 w:val="28"/>
      <w:u w:val="single"/>
      <w:effect w:val="none"/>
      <w:vertAlign w:val="baseline"/>
      <w:cs w:val="0"/>
      <w:em w:val="none"/>
      <w:lang/>
    </w:rPr>
  </w:style>
  <w:style w:type="character" w:styleId="NázevChar">
    <w:name w:val="Název Char"/>
    <w:next w:val="NázevChar"/>
    <w:autoRedefine w:val="0"/>
    <w:hidden w:val="0"/>
    <w:qFormat w:val="0"/>
    <w:rPr>
      <w:b w:val="1"/>
      <w:i w:val="1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3SPVQvbxl3aqp43yMg+fsDZNg==">CgMxLjA4AHIhMUtrUVdHWnFGTzVWUHNNdTh5R1VqQ01iejNRT2hOQXlC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2022-08-30T07:53:00Z</dcterms:created>
  <dc:creator>Ladislav Soukup</dc:creator>
</cp:coreProperties>
</file>