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Ječná 533/5,50003 Hradec Králové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center"/>
        <w:rPr>
          <w:sz w:val="48"/>
          <w:szCs w:val="48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cs-CZ" w:eastAsia="cs-CZ" w:bidi="cs-CZ"/>
        </w:rPr>
        <w:t>Dodatek č.2. servisní smlouvy</w:t>
      </w:r>
      <w:bookmarkEnd w:id="0"/>
      <w:bookmarkEnd w:id="1"/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80" w:line="346" w:lineRule="auto"/>
        <w:ind w:left="0" w:right="0" w:firstLine="0"/>
        <w:jc w:val="center"/>
      </w:pPr>
      <w:bookmarkStart w:id="3" w:name="bookmark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POh 979/2015</w:t>
      </w:r>
      <w:bookmarkEnd w:id="3"/>
    </w:p>
    <w:p>
      <w:pPr>
        <w:pStyle w:val="Style7"/>
        <w:keepNext/>
        <w:keepLines/>
        <w:widowControl w:val="0"/>
        <w:shd w:val="clear" w:color="auto" w:fill="auto"/>
        <w:tabs>
          <w:tab w:pos="2537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4"/>
      <w:bookmarkEnd w:id="5"/>
      <w:bookmarkEnd w:id="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oprávněné jednat ve věcech plnění smlouvy: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line="240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53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7"/>
        <w:keepNext/>
        <w:keepLines/>
        <w:widowControl w:val="0"/>
        <w:shd w:val="clear" w:color="auto" w:fill="auto"/>
        <w:tabs>
          <w:tab w:pos="2537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10"/>
      <w:bookmarkEnd w:id="11"/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Podnik zapsán v Obchodním rejstříku u Krajského soudu v Ústí n. Labem, oddíl A, vložka 13052</w:t>
      </w:r>
      <w:bookmarkEnd w:id="13"/>
      <w:bookmarkEnd w:id="14"/>
      <w:bookmarkEnd w:id="15"/>
    </w:p>
    <w:p>
      <w:pPr>
        <w:pStyle w:val="Style10"/>
        <w:keepNext w:val="0"/>
        <w:keepLines w:val="0"/>
        <w:widowControl w:val="0"/>
        <w:shd w:val="clear" w:color="auto" w:fill="auto"/>
        <w:tabs>
          <w:tab w:pos="2537" w:val="left"/>
        </w:tabs>
        <w:bidi w:val="0"/>
        <w:spacing w:before="0" w:after="0" w:line="25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Procházka, ELIS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2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Ječná 533/5 500 03 Hradec Králové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oprávněné jednat ve věcech plnění smlouvy: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line="312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line="312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537" w:val="left"/>
        </w:tabs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13202146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4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živnostenském registru na Magistrátu města Hradce Králové, odbor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Živnostenský úřad, č.j.: 08/01472/Jir/15462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 PŘEDMĚT DODATKU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312" w:lineRule="auto"/>
        <w:ind w:left="300" w:right="0" w:hanging="30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v čl. 1 Smluvní strany, se nahrazuje osoba zastoupený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 ve věcech technických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/>
        <w:ind w:left="300" w:right="0" w:hanging="30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v čl. 2 Předmět smlouvy, písm. e), se doplňuje rozsah plnění smlouvy o systém pro odečet energií ( viz. upravená příloha č.1).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v příloze č.1 se nahrazuje osoba pro kontakt MVE Komořany, Stranná – č.stroj.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Nově v čl. 3.1 Servisní zásah mění v odstavci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takto: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Sazby: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2" w:val="left"/>
          <w:tab w:pos="3246" w:val="left"/>
        </w:tabs>
        <w:bidi w:val="0"/>
        <w:spacing w:before="0"/>
        <w:ind w:left="0" w:right="0" w:firstLine="44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technik …………...….</w:t>
        <w:tab/>
        <w:t>900,- Kč/hod.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Dopravné: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dopravu se stanoví za počet ujetých kilometrů.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2" w:val="left"/>
          <w:tab w:pos="3246" w:val="left"/>
        </w:tabs>
        <w:bidi w:val="0"/>
        <w:spacing w:before="0"/>
        <w:ind w:left="0" w:right="0" w:firstLine="44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servisní vozidlo …………</w:t>
        <w:tab/>
        <w:t>15 Kč/km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 strávený na cestě: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400,- Kč/hod. x 1 osoba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/>
        <w:ind w:left="300" w:right="0" w:hanging="30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čl. 3.2 je v souvislosti s navýšením počtu lokalit a inflací změněna měsíční cena bez DPH za zajištění pohotovostní služby na 8100 Kč.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sazby platí od 1.1.2024.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80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nabývá platnosti dnem jeho podpisu poslední ze smluvních stran a účinnosti zveřejněním v Registru smluv, pokud této účinnosti dle příslušných ustanovení smlouvy nenabude později.</w:t>
      </w:r>
    </w:p>
    <w:tbl>
      <w:tblPr>
        <w:tblOverlap w:val="never"/>
        <w:jc w:val="center"/>
        <w:tblLayout w:type="fixed"/>
      </w:tblPr>
      <w:tblGrid>
        <w:gridCol w:w="4325"/>
        <w:gridCol w:w="3792"/>
      </w:tblGrid>
      <w:tr>
        <w:trPr>
          <w:trHeight w:val="62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 Objednatele, v Chomutově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 Zhotovitele, v Hradci Králové</w:t>
            </w:r>
          </w:p>
        </w:tc>
      </w:tr>
      <w:tr>
        <w:trPr>
          <w:trHeight w:val="8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16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ředitel správy povodí Povodí Ohře, státní podnik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majitel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457" w:left="1182" w:right="1184" w:bottom="1171" w:header="102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3888105</wp:posOffset>
              </wp:positionH>
              <wp:positionV relativeFrom="page">
                <wp:posOffset>10187940</wp:posOffset>
              </wp:positionV>
              <wp:extent cx="69850" cy="1860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15000000000003pt;margin-top:802.20000000000005pt;width:5.5pt;height:14.6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803910</wp:posOffset>
              </wp:positionH>
              <wp:positionV relativeFrom="page">
                <wp:posOffset>9695815</wp:posOffset>
              </wp:positionV>
              <wp:extent cx="604393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0439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300000000000004pt;margin-top:763.45000000000005pt;width:475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20" w:line="30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220" w:line="30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STROJÍRNY BRNO, a</dc:title>
  <dc:subject/>
  <dc:creator>Ing.Florian</dc:creator>
  <cp:keywords/>
</cp:coreProperties>
</file>