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751D" w14:textId="45600F8D" w:rsidR="00A06C91" w:rsidRDefault="00B379C0" w:rsidP="0088065B">
      <w:pPr>
        <w:pStyle w:val="Nadpis1"/>
        <w:spacing w:after="240"/>
      </w:pPr>
      <w:r>
        <w:t>smlouva</w:t>
      </w:r>
      <w:r w:rsidRPr="00B379C0">
        <w:t xml:space="preserve"> </w:t>
      </w:r>
      <w:r>
        <w:t>o</w:t>
      </w:r>
      <w:r w:rsidRPr="00B379C0">
        <w:t xml:space="preserve"> </w:t>
      </w:r>
      <w:r>
        <w:t>poskytování</w:t>
      </w:r>
      <w:r w:rsidRPr="00B379C0">
        <w:t xml:space="preserve"> </w:t>
      </w:r>
      <w:r>
        <w:t>vzdělávacích</w:t>
      </w:r>
      <w:r w:rsidRPr="00B379C0">
        <w:t xml:space="preserve"> </w:t>
      </w:r>
      <w:r>
        <w:t>služeb</w:t>
      </w:r>
      <w:r w:rsidRPr="00B379C0">
        <w:t xml:space="preserve"> </w:t>
      </w:r>
      <w:r>
        <w:t>pro</w:t>
      </w:r>
      <w:r w:rsidRPr="00B379C0">
        <w:t xml:space="preserve"> </w:t>
      </w:r>
      <w:r>
        <w:t xml:space="preserve">realizaci projektu </w:t>
      </w:r>
    </w:p>
    <w:p w14:paraId="5307B027" w14:textId="77683106" w:rsidR="00A06C91" w:rsidRDefault="00B379C0" w:rsidP="00A06C91">
      <w:r w:rsidRPr="00B379C0">
        <w:rPr>
          <w:rFonts w:ascii="Atyp BL Display Semibold" w:hAnsi="Atyp BL Display Semibold"/>
          <w:sz w:val="26"/>
          <w:szCs w:val="26"/>
        </w:rPr>
        <w:t>uzavřená podle ustanovení § 1746 odst. 2 zákona č. 89/2012 Sb., občanský</w:t>
      </w:r>
      <w:r>
        <w:rPr>
          <w:rFonts w:ascii="Atyp BL Display Semibold" w:hAnsi="Atyp BL Display Semibold"/>
          <w:sz w:val="26"/>
          <w:szCs w:val="26"/>
        </w:rPr>
        <w:t> </w:t>
      </w:r>
      <w:r w:rsidRPr="00B379C0">
        <w:rPr>
          <w:rFonts w:ascii="Atyp BL Display Semibold" w:hAnsi="Atyp BL Display Semibold"/>
          <w:sz w:val="26"/>
          <w:szCs w:val="26"/>
        </w:rPr>
        <w:t>zákoník</w:t>
      </w:r>
    </w:p>
    <w:p w14:paraId="1D4454E6" w14:textId="77777777" w:rsidR="003D1B95" w:rsidRDefault="003D1B95" w:rsidP="003D1B95"/>
    <w:p w14:paraId="6179BDF0" w14:textId="77777777" w:rsidR="003D1B95" w:rsidRDefault="003D1B95" w:rsidP="003D1B95"/>
    <w:p w14:paraId="07624A68" w14:textId="5A11CC59" w:rsidR="00D92583" w:rsidRPr="000A1F75" w:rsidRDefault="003D1B95" w:rsidP="00D92583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60CD27F5" w14:textId="15EBB60B" w:rsidR="00D92583" w:rsidRPr="00367D17" w:rsidRDefault="00D92583" w:rsidP="00785C65">
      <w:pPr>
        <w:ind w:left="720" w:hanging="720"/>
        <w:rPr>
          <w:rFonts w:ascii="Crabath Text Medium" w:hAnsi="Crabath Text Medium"/>
        </w:rPr>
      </w:pPr>
      <w:r w:rsidRPr="00367D17">
        <w:rPr>
          <w:rFonts w:ascii="Crabath Text Medium" w:hAnsi="Crabath Text Medium"/>
        </w:rPr>
        <w:t>Prague City Tourism a.s.</w:t>
      </w:r>
    </w:p>
    <w:p w14:paraId="3982DA57" w14:textId="77777777" w:rsidR="00D92583" w:rsidRDefault="00D92583" w:rsidP="00D92583">
      <w:pPr>
        <w:spacing w:after="0"/>
        <w:ind w:left="720" w:hanging="720"/>
      </w:pPr>
      <w:r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ab/>
      </w:r>
      <w:r>
        <w:tab/>
      </w:r>
      <w:r w:rsidRPr="000A1F75">
        <w:t xml:space="preserve">Žatecká 110/2, 110 00 Praha 1 </w:t>
      </w:r>
      <w:r w:rsidRPr="000A1F75">
        <w:rPr>
          <w:rFonts w:eastAsiaTheme="majorEastAsia"/>
        </w:rPr>
        <w:t>—</w:t>
      </w:r>
      <w:r w:rsidRPr="000A1F75">
        <w:t xml:space="preserve"> Staré Město</w:t>
      </w:r>
    </w:p>
    <w:p w14:paraId="6BFF0A81" w14:textId="77777777" w:rsidR="00D92583" w:rsidRDefault="00D92583" w:rsidP="00D92583">
      <w:pPr>
        <w:spacing w:after="0"/>
        <w:ind w:left="2160"/>
      </w:pPr>
      <w:r w:rsidRPr="000A1F75">
        <w:t xml:space="preserve">zapsaná v obchodním rejstříku vedeném Městským soudem v Praze </w:t>
      </w:r>
      <w:r>
        <w:br/>
      </w:r>
      <w:r w:rsidRPr="000A1F75">
        <w:t>pod sp. zn. B 23670</w:t>
      </w:r>
    </w:p>
    <w:p w14:paraId="3242DAF8" w14:textId="56937DD7" w:rsidR="00D92583" w:rsidRDefault="00D92583" w:rsidP="00D92583">
      <w:pPr>
        <w:spacing w:after="0"/>
        <w:ind w:left="720" w:hanging="720"/>
      </w:pPr>
      <w:r w:rsidRPr="003A084E">
        <w:rPr>
          <w:rFonts w:ascii="Crabath Text Medium" w:hAnsi="Crabath Text Medium"/>
        </w:rPr>
        <w:t>IČ</w:t>
      </w:r>
      <w:r>
        <w:tab/>
      </w:r>
      <w:r>
        <w:tab/>
      </w:r>
      <w:r>
        <w:tab/>
      </w:r>
      <w:r w:rsidRPr="000A1F75">
        <w:t>07312890</w:t>
      </w:r>
    </w:p>
    <w:p w14:paraId="1EA225A7" w14:textId="391BB959" w:rsidR="000408C6" w:rsidRDefault="00D92583" w:rsidP="00E504CE">
      <w:pPr>
        <w:spacing w:after="0"/>
        <w:ind w:left="720" w:hanging="720"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astoupená</w:t>
      </w:r>
      <w:r>
        <w:tab/>
      </w:r>
      <w:r w:rsidR="00E504CE">
        <w:tab/>
      </w:r>
      <w:r w:rsidR="007307C9">
        <w:t>Mgr. Janou Adamcovou, místopředsedkyní představenstva</w:t>
      </w:r>
    </w:p>
    <w:p w14:paraId="2DD0867C" w14:textId="7E7E0F9D" w:rsidR="00E504CE" w:rsidRDefault="00E504CE" w:rsidP="00E504CE">
      <w:pPr>
        <w:spacing w:after="0"/>
        <w:ind w:left="720" w:hanging="720"/>
      </w:pPr>
      <w:r>
        <w:tab/>
      </w:r>
      <w:r>
        <w:tab/>
      </w:r>
      <w:r>
        <w:tab/>
        <w:t>Ing. Miroslavem Karlem, MBA, členem představenstva</w:t>
      </w:r>
    </w:p>
    <w:p w14:paraId="133F1D54" w14:textId="6837D57E" w:rsidR="00A06C91" w:rsidRDefault="00A06C91" w:rsidP="000408C6">
      <w:r>
        <w:t>(</w:t>
      </w:r>
      <w:r w:rsidR="00BB36D4" w:rsidRPr="00BB36D4">
        <w:t xml:space="preserve">dále </w:t>
      </w:r>
      <w:r w:rsidR="00B379C0">
        <w:t>jen</w:t>
      </w:r>
      <w:r w:rsidR="003D1B95">
        <w:t xml:space="preserve"> </w:t>
      </w:r>
      <w:r w:rsidR="003D1B95" w:rsidRPr="003D1B95">
        <w:rPr>
          <w:rFonts w:ascii="Crabath Text Medium" w:hAnsi="Crabath Text Medium"/>
        </w:rPr>
        <w:t>„</w:t>
      </w:r>
      <w:r w:rsidR="00B379C0">
        <w:rPr>
          <w:rFonts w:ascii="Crabath Text Medium" w:hAnsi="Crabath Text Medium"/>
        </w:rPr>
        <w:t>Objednatel</w:t>
      </w:r>
      <w:r w:rsidR="003D1B95" w:rsidRPr="003D1B95">
        <w:rPr>
          <w:rFonts w:ascii="Crabath Text Medium" w:hAnsi="Crabath Text Medium"/>
        </w:rPr>
        <w:t>“</w:t>
      </w:r>
      <w:r w:rsidR="00BB36D4">
        <w:t>)</w:t>
      </w:r>
    </w:p>
    <w:p w14:paraId="0FD561EB" w14:textId="0EF3C6FC" w:rsidR="00A06C91" w:rsidRDefault="00A06C91" w:rsidP="00A06C91">
      <w:r>
        <w:t xml:space="preserve">a </w:t>
      </w:r>
    </w:p>
    <w:p w14:paraId="19BAF323" w14:textId="648C1C17" w:rsidR="00D92583" w:rsidRPr="004D74FA" w:rsidRDefault="00CA6A6B" w:rsidP="00785C65">
      <w:pPr>
        <w:tabs>
          <w:tab w:val="center" w:pos="4764"/>
        </w:tabs>
        <w:ind w:left="720" w:hanging="720"/>
        <w:rPr>
          <w:rFonts w:ascii="Crabath Text Medium" w:hAnsi="Crabath Text Medium"/>
        </w:rPr>
      </w:pPr>
      <w:sdt>
        <w:sdtPr>
          <w:rPr>
            <w:rFonts w:ascii="Crabath Text Medium" w:hAnsi="Crabath Text Medium"/>
          </w:rPr>
          <w:id w:val="741606811"/>
          <w:placeholder>
            <w:docPart w:val="9098A176300F42229E19707C63AB0C18"/>
          </w:placeholder>
        </w:sdtPr>
        <w:sdtEndPr/>
        <w:sdtContent>
          <w:r w:rsidR="00D930D0">
            <w:rPr>
              <w:rFonts w:ascii="Crabath Text Medium" w:hAnsi="Crabath Text Medium"/>
            </w:rPr>
            <w:t>Threshold Training Associates s. r. o.</w:t>
          </w:r>
        </w:sdtContent>
      </w:sdt>
    </w:p>
    <w:p w14:paraId="340E4EFF" w14:textId="31F6CE8A" w:rsidR="00D92583" w:rsidRDefault="00D92583" w:rsidP="007307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ab/>
      </w:r>
      <w:r>
        <w:tab/>
      </w:r>
      <w:sdt>
        <w:sdtPr>
          <w:id w:val="-1801223086"/>
          <w:placeholder>
            <w:docPart w:val="9098A176300F42229E19707C63AB0C18"/>
          </w:placeholder>
        </w:sdtPr>
        <w:sdtEndPr/>
        <w:sdtContent>
          <w:r w:rsidR="00D930D0">
            <w:t xml:space="preserve">Voskovcova 1032, 152 00 Praha 5 </w:t>
          </w:r>
          <w:r w:rsidR="00D930D0" w:rsidRPr="000A1F75">
            <w:rPr>
              <w:rFonts w:eastAsiaTheme="majorEastAsia"/>
            </w:rPr>
            <w:t>—</w:t>
          </w:r>
          <w:r w:rsidR="00D930D0">
            <w:t xml:space="preserve"> Hlubočepy</w:t>
          </w:r>
        </w:sdtContent>
      </w:sdt>
    </w:p>
    <w:p w14:paraId="026B72D3" w14:textId="1509AEA1" w:rsidR="00B379C0" w:rsidRPr="00B379C0" w:rsidRDefault="00B379C0" w:rsidP="00B379C0">
      <w:pPr>
        <w:spacing w:after="0"/>
        <w:ind w:left="720" w:hanging="720"/>
      </w:pPr>
      <w:r>
        <w:rPr>
          <w:rFonts w:ascii="Crabath Text Medium" w:hAnsi="Crabath Text Medium"/>
        </w:rPr>
        <w:tab/>
      </w:r>
      <w:r>
        <w:tab/>
      </w:r>
      <w:r>
        <w:tab/>
      </w:r>
      <w:sdt>
        <w:sdtPr>
          <w:id w:val="-566185766"/>
          <w:placeholder>
            <w:docPart w:val="47CA550E1A20400DAF5E0B934A3017DE"/>
          </w:placeholder>
        </w:sdtPr>
        <w:sdtEndPr/>
        <w:sdtContent>
          <w:r>
            <w:t xml:space="preserve">zapsaná v obchodním rejstříku vedeném </w:t>
          </w:r>
          <w:r w:rsidR="00D930D0">
            <w:t>Městským soudem v Praze</w:t>
          </w:r>
          <w:r>
            <w:t xml:space="preserve">, </w:t>
          </w:r>
          <w:r w:rsidR="00D930D0">
            <w:t xml:space="preserve">                   </w:t>
          </w:r>
          <w:r w:rsidR="00D930D0">
            <w:tab/>
          </w:r>
          <w:r w:rsidR="00D930D0">
            <w:tab/>
          </w:r>
          <w:r w:rsidR="00D930D0">
            <w:tab/>
          </w:r>
          <w:r>
            <w:t>pod sp. zn.</w:t>
          </w:r>
          <w:r w:rsidR="00D930D0">
            <w:t xml:space="preserve"> C 37965</w:t>
          </w:r>
        </w:sdtContent>
      </w:sdt>
    </w:p>
    <w:p w14:paraId="23F958D7" w14:textId="77C971EB" w:rsidR="00D92583" w:rsidRDefault="00D92583" w:rsidP="00D92583">
      <w:pPr>
        <w:spacing w:after="0"/>
        <w:ind w:left="720" w:hanging="720"/>
      </w:pPr>
      <w:r w:rsidRPr="003A084E">
        <w:rPr>
          <w:rFonts w:ascii="Crabath Text Medium" w:hAnsi="Crabath Text Medium"/>
        </w:rPr>
        <w:t>IČ</w:t>
      </w:r>
      <w:r>
        <w:tab/>
      </w:r>
      <w:r>
        <w:tab/>
      </w:r>
      <w:r>
        <w:tab/>
      </w:r>
      <w:sdt>
        <w:sdtPr>
          <w:id w:val="-2008657365"/>
          <w:placeholder>
            <w:docPart w:val="9098A176300F42229E19707C63AB0C18"/>
          </w:placeholder>
        </w:sdtPr>
        <w:sdtEndPr/>
        <w:sdtContent>
          <w:r w:rsidR="00D930D0">
            <w:t>63671280</w:t>
          </w:r>
        </w:sdtContent>
      </w:sdt>
    </w:p>
    <w:p w14:paraId="695256AD" w14:textId="75BAC6D4" w:rsidR="00B379C0" w:rsidRDefault="00B379C0" w:rsidP="00B379C0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tab/>
      </w:r>
      <w:r>
        <w:tab/>
      </w:r>
      <w:r>
        <w:tab/>
      </w:r>
      <w:sdt>
        <w:sdtPr>
          <w:id w:val="159285008"/>
          <w:placeholder>
            <w:docPart w:val="BA657485D1644B1B9468715675C5A2B0"/>
          </w:placeholder>
        </w:sdtPr>
        <w:sdtEndPr/>
        <w:sdtContent>
          <w:r w:rsidR="00D930D0">
            <w:t>CZ63671280</w:t>
          </w:r>
        </w:sdtContent>
      </w:sdt>
    </w:p>
    <w:p w14:paraId="0B7B522D" w14:textId="472ABD17" w:rsidR="00B379C0" w:rsidRPr="00B379C0" w:rsidRDefault="00B379C0" w:rsidP="00B379C0">
      <w:pPr>
        <w:spacing w:after="0"/>
        <w:ind w:left="720" w:hanging="720"/>
      </w:pPr>
      <w:r>
        <w:rPr>
          <w:rFonts w:ascii="Crabath Text Medium" w:hAnsi="Crabath Text Medium"/>
        </w:rPr>
        <w:t>plátce DPH</w:t>
      </w:r>
      <w:r>
        <w:tab/>
      </w:r>
      <w:r>
        <w:tab/>
      </w:r>
      <w:sdt>
        <w:sdtPr>
          <w:id w:val="706223819"/>
          <w:placeholder>
            <w:docPart w:val="75FF60E7553647A29C36EC75BE3F4F82"/>
          </w:placeholder>
        </w:sdtPr>
        <w:sdtEndPr/>
        <w:sdtContent>
          <w:r w:rsidR="00D930D0">
            <w:t>Ano</w:t>
          </w:r>
        </w:sdtContent>
      </w:sdt>
    </w:p>
    <w:p w14:paraId="1F48DDC5" w14:textId="18181077" w:rsidR="00B379C0" w:rsidRPr="00B379C0" w:rsidRDefault="00B379C0" w:rsidP="00B379C0">
      <w:pPr>
        <w:spacing w:after="0"/>
        <w:ind w:left="720" w:hanging="720"/>
      </w:pPr>
      <w:r>
        <w:rPr>
          <w:rFonts w:ascii="Crabath Text Medium" w:hAnsi="Crabath Text Medium"/>
        </w:rPr>
        <w:t>bankovní spojení</w:t>
      </w:r>
      <w:r>
        <w:tab/>
      </w:r>
      <w:sdt>
        <w:sdtPr>
          <w:id w:val="-110831153"/>
          <w:placeholder>
            <w:docPart w:val="F3A8CE5FD4A54A0193E2325810363811"/>
          </w:placeholder>
        </w:sdtPr>
        <w:sdtEndPr/>
        <w:sdtContent>
          <w:r w:rsidR="00D930D0">
            <w:t>Česká spořitelna a. s.</w:t>
          </w:r>
        </w:sdtContent>
      </w:sdt>
    </w:p>
    <w:p w14:paraId="64B938A9" w14:textId="4B84DF83" w:rsidR="00B379C0" w:rsidRPr="00B379C0" w:rsidRDefault="00B379C0" w:rsidP="00B379C0">
      <w:pPr>
        <w:spacing w:after="0"/>
        <w:ind w:left="720" w:hanging="720"/>
      </w:pPr>
      <w:r>
        <w:rPr>
          <w:rFonts w:ascii="Crabath Text Medium" w:hAnsi="Crabath Text Medium"/>
        </w:rPr>
        <w:t>číslo účtu</w:t>
      </w:r>
      <w:r>
        <w:rPr>
          <w:rFonts w:ascii="Crabath Text Medium" w:hAnsi="Crabath Text Medium"/>
        </w:rPr>
        <w:tab/>
      </w:r>
      <w:r>
        <w:tab/>
      </w:r>
      <w:sdt>
        <w:sdtPr>
          <w:id w:val="-731931596"/>
          <w:placeholder>
            <w:docPart w:val="A96CBD68DE77479F8F4B7754506D78CA"/>
          </w:placeholder>
        </w:sdtPr>
        <w:sdtEndPr/>
        <w:sdtContent>
          <w:r w:rsidR="00D930D0">
            <w:t>994404-140585004/0800</w:t>
          </w:r>
        </w:sdtContent>
      </w:sdt>
    </w:p>
    <w:p w14:paraId="2644CC90" w14:textId="00865A59" w:rsidR="00D92583" w:rsidRDefault="00D92583" w:rsidP="00D92583">
      <w:pPr>
        <w:ind w:left="720" w:hanging="720"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</w:t>
      </w:r>
      <w:r w:rsidR="00B379C0">
        <w:rPr>
          <w:rFonts w:ascii="Crabath Text Medium" w:hAnsi="Crabath Text Medium"/>
        </w:rPr>
        <w:t>ý/</w:t>
      </w:r>
      <w:r>
        <w:rPr>
          <w:rFonts w:ascii="Crabath Text Medium" w:hAnsi="Crabath Text Medium"/>
        </w:rPr>
        <w:t>á</w:t>
      </w:r>
      <w:r>
        <w:tab/>
      </w:r>
      <w:r>
        <w:tab/>
      </w:r>
      <w:sdt>
        <w:sdtPr>
          <w:id w:val="1362855871"/>
          <w:placeholder>
            <w:docPart w:val="9098A176300F42229E19707C63AB0C18"/>
          </w:placeholder>
        </w:sdtPr>
        <w:sdtEndPr/>
        <w:sdtContent>
          <w:r w:rsidR="00D930D0">
            <w:t xml:space="preserve">Mgr. Jitkou Blažkovou, </w:t>
          </w:r>
          <w:r w:rsidR="00CA1F9E">
            <w:t>jed</w:t>
          </w:r>
          <w:r w:rsidR="00887AC8">
            <w:t>natelkou</w:t>
          </w:r>
        </w:sdtContent>
      </w:sdt>
    </w:p>
    <w:p w14:paraId="6E218B35" w14:textId="35213077" w:rsidR="000408C6" w:rsidRDefault="00D92583" w:rsidP="00D92583">
      <w:r>
        <w:t>(</w:t>
      </w:r>
      <w:r w:rsidR="00BB36D4" w:rsidRPr="00BB36D4">
        <w:t xml:space="preserve">dále </w:t>
      </w:r>
      <w:r w:rsidR="00B379C0">
        <w:t>jen</w:t>
      </w:r>
      <w:r w:rsidR="00BB36D4" w:rsidRPr="00BB36D4">
        <w:t xml:space="preserve"> </w:t>
      </w:r>
      <w:r w:rsidR="00BB36D4" w:rsidRPr="00BB36D4">
        <w:rPr>
          <w:rFonts w:ascii="Crabath Text Medium" w:hAnsi="Crabath Text Medium"/>
        </w:rPr>
        <w:t>„</w:t>
      </w:r>
      <w:r w:rsidR="00B379C0">
        <w:rPr>
          <w:rFonts w:ascii="Crabath Text Medium" w:hAnsi="Crabath Text Medium"/>
        </w:rPr>
        <w:t>Dodavatel</w:t>
      </w:r>
      <w:r w:rsidR="00BB36D4" w:rsidRPr="00BB36D4">
        <w:rPr>
          <w:rFonts w:ascii="Crabath Text Medium" w:hAnsi="Crabath Text Medium"/>
        </w:rPr>
        <w:t>“</w:t>
      </w:r>
      <w:r w:rsidR="00BB36D4">
        <w:t>)</w:t>
      </w:r>
    </w:p>
    <w:p w14:paraId="520EAA4E" w14:textId="77777777" w:rsidR="000137EB" w:rsidRDefault="000137EB">
      <w:r>
        <w:br w:type="page"/>
      </w:r>
    </w:p>
    <w:p w14:paraId="76213E39" w14:textId="0F09B549" w:rsidR="00F02792" w:rsidRDefault="00B379C0" w:rsidP="007130D6">
      <w:pPr>
        <w:pStyle w:val="Nadpis2"/>
        <w:spacing w:after="40"/>
        <w:ind w:left="227" w:firstLine="0"/>
      </w:pPr>
      <w:r>
        <w:lastRenderedPageBreak/>
        <w:t>preambule</w:t>
      </w:r>
    </w:p>
    <w:p w14:paraId="0E811832" w14:textId="61B84487" w:rsidR="00B379C0" w:rsidRDefault="00B379C0" w:rsidP="007130D6">
      <w:pPr>
        <w:pStyle w:val="predsazeni"/>
        <w:ind w:left="227" w:firstLine="0"/>
      </w:pPr>
      <w:r>
        <w:t xml:space="preserve">Tato Smlouva o poskytování vzdělávacích služeb </w:t>
      </w:r>
      <w:r w:rsidRPr="0080475A">
        <w:t>pro realizaci projektu „</w:t>
      </w:r>
      <w:r w:rsidR="0080475A" w:rsidRPr="0080475A">
        <w:t>Vzdělávání ve společnosti Prague City Tourism a.s.</w:t>
      </w:r>
      <w:r w:rsidRPr="0080475A">
        <w:t>“</w:t>
      </w:r>
      <w:r>
        <w:t xml:space="preserve"> (dále jen </w:t>
      </w:r>
      <w:r w:rsidRPr="00B379C0">
        <w:rPr>
          <w:rFonts w:ascii="Crabath Text Medium" w:hAnsi="Crabath Text Medium"/>
        </w:rPr>
        <w:t>„</w:t>
      </w:r>
      <w:r>
        <w:rPr>
          <w:rFonts w:ascii="Crabath Text Medium" w:hAnsi="Crabath Text Medium"/>
        </w:rPr>
        <w:t>S</w:t>
      </w:r>
      <w:r w:rsidRPr="00B379C0">
        <w:rPr>
          <w:rFonts w:ascii="Crabath Text Medium" w:hAnsi="Crabath Text Medium"/>
        </w:rPr>
        <w:t>mlouva“</w:t>
      </w:r>
      <w:r>
        <w:t xml:space="preserve">) upravuje právní vztahy mezi smluvními stranami v souvislosti s realizací </w:t>
      </w:r>
      <w:r w:rsidRPr="0080475A">
        <w:t>Projektu „</w:t>
      </w:r>
      <w:r w:rsidR="0080475A" w:rsidRPr="0080475A">
        <w:t>Vzdělávání ve společnosti Prague City Tourism a.s.</w:t>
      </w:r>
      <w:r w:rsidRPr="0080475A">
        <w:t xml:space="preserve">“ </w:t>
      </w:r>
      <w:r w:rsidR="0080475A" w:rsidRPr="0080475A">
        <w:t>reg.č</w:t>
      </w:r>
      <w:r w:rsidR="00055F15">
        <w:t xml:space="preserve">íslo: </w:t>
      </w:r>
      <w:r w:rsidR="0080475A" w:rsidRPr="0080475A">
        <w:t>CZ.03.01.03/00/23_047/0003438</w:t>
      </w:r>
      <w:r w:rsidR="0080475A">
        <w:t xml:space="preserve"> </w:t>
      </w:r>
      <w:r w:rsidR="005C486D">
        <w:t xml:space="preserve">v rámci Operačního programu </w:t>
      </w:r>
      <w:r w:rsidR="007B386A">
        <w:t xml:space="preserve">Zaměstnanost plus </w:t>
      </w:r>
      <w:r>
        <w:t xml:space="preserve">(dále jen </w:t>
      </w:r>
      <w:r w:rsidRPr="00B379C0">
        <w:rPr>
          <w:rFonts w:ascii="Crabath Text Medium" w:hAnsi="Crabath Text Medium"/>
        </w:rPr>
        <w:t>„Projekt“</w:t>
      </w:r>
      <w:r>
        <w:t xml:space="preserve">). </w:t>
      </w:r>
    </w:p>
    <w:p w14:paraId="1675B593" w14:textId="189297BE" w:rsidR="00B379C0" w:rsidRDefault="00B379C0" w:rsidP="007130D6">
      <w:pPr>
        <w:pStyle w:val="predsazeni"/>
        <w:ind w:left="227" w:firstLine="0"/>
      </w:pPr>
      <w:r>
        <w:t xml:space="preserve">Objednatel jako zadavatel </w:t>
      </w:r>
      <w:r w:rsidRPr="0080475A">
        <w:t xml:space="preserve">veřejné zakázky </w:t>
      </w:r>
      <w:r w:rsidR="00F72596" w:rsidRPr="0080475A">
        <w:t>„</w:t>
      </w:r>
      <w:r w:rsidR="00F53052" w:rsidRPr="00F53052">
        <w:t>Vzdělávání ve společnosti Prague City Tourism a.s.: výuka cizích jazyků a rozvoj kompetencí pro práci v cizím jazyce</w:t>
      </w:r>
      <w:r w:rsidR="00F72596" w:rsidRPr="0080475A">
        <w:t>“</w:t>
      </w:r>
      <w:r w:rsidRPr="0080475A">
        <w:t xml:space="preserve"> (dále</w:t>
      </w:r>
      <w:r>
        <w:t xml:space="preserve"> jen </w:t>
      </w:r>
      <w:r w:rsidRPr="00F72596">
        <w:rPr>
          <w:rFonts w:ascii="Crabath Text Medium" w:hAnsi="Crabath Text Medium"/>
        </w:rPr>
        <w:t>„</w:t>
      </w:r>
      <w:r w:rsidR="00F72596" w:rsidRPr="00F72596">
        <w:rPr>
          <w:rFonts w:ascii="Crabath Text Medium" w:hAnsi="Crabath Text Medium"/>
        </w:rPr>
        <w:t>V</w:t>
      </w:r>
      <w:r w:rsidRPr="00F72596">
        <w:rPr>
          <w:rFonts w:ascii="Crabath Text Medium" w:hAnsi="Crabath Text Medium"/>
        </w:rPr>
        <w:t>eřejná zakázka“</w:t>
      </w:r>
      <w:r>
        <w:t>) vybral v</w:t>
      </w:r>
      <w:r w:rsidR="00FF1CDF">
        <w:t> otevřeném výběrovém řízení zakázky malého rozsahu</w:t>
      </w:r>
      <w:r>
        <w:t xml:space="preserve"> provedeném </w:t>
      </w:r>
      <w:r w:rsidR="00FF1CDF">
        <w:t>mimo režim</w:t>
      </w:r>
      <w:r>
        <w:t xml:space="preserve"> zákona č. 134/2016 Sb., o zadávání veřejných zakázek, ve znění pozdějších předpisů, (dále jen „zákon o zadávání veřejných zakázek“), nabídku Dodavatele na realizaci veřejné zakázky jako ekonomicky nejvýhodnější.</w:t>
      </w:r>
    </w:p>
    <w:p w14:paraId="23238F31" w14:textId="58DF78AF" w:rsidR="00B379C0" w:rsidRDefault="00B379C0" w:rsidP="007130D6">
      <w:pPr>
        <w:pStyle w:val="predsazeni"/>
        <w:ind w:left="227" w:firstLine="0"/>
      </w:pPr>
      <w:r>
        <w:t>Závazky v této smlouvě obsažené vyplývají z podmínek zadávacího řízení, specifikovaných v zadávací dokumentaci k této veřejné zakázce a z nabídky Dodavatele podané ve veřejné zakázce, resp. z návrhu Dodavatele jako účastníka o veřejnou zakázku obsaženého v jeho nabídce.</w:t>
      </w:r>
    </w:p>
    <w:p w14:paraId="1340FA22" w14:textId="6F6D6524" w:rsidR="003D1B95" w:rsidRPr="00F72596" w:rsidRDefault="00B379C0" w:rsidP="007130D6">
      <w:pPr>
        <w:pStyle w:val="predsazeni"/>
        <w:ind w:left="227" w:firstLine="0"/>
        <w:rPr>
          <w:spacing w:val="-2"/>
        </w:rPr>
      </w:pPr>
      <w:r w:rsidRPr="00F72596">
        <w:rPr>
          <w:spacing w:val="-2"/>
        </w:rPr>
        <w:t>Kompletní zadávací dokumentace včetně všech jejích příloh blíže definuje a specifikuje obsah této smlouvy v těch otázkách, které nejsou smlouvou výslovně upraveny a současně slouží jako interpretační zdroj pojmů obsažených ve smlouvě a je pro obě smluvní strany v celém rozsahu závazná. Touto smlouvou se Dodavatel tedy zavazuje plně a bezvýjimečně respektovat všechny podmínky a</w:t>
      </w:r>
      <w:r w:rsidR="00F72596" w:rsidRPr="00F72596">
        <w:rPr>
          <w:spacing w:val="-2"/>
        </w:rPr>
        <w:t> </w:t>
      </w:r>
      <w:r w:rsidRPr="00F72596">
        <w:rPr>
          <w:spacing w:val="-2"/>
        </w:rPr>
        <w:t xml:space="preserve">údaje uvedené v zadávací dokumentaci veřejné zakázky uveřejněné v plném rozsahu na </w:t>
      </w:r>
      <w:r w:rsidR="005E1920">
        <w:rPr>
          <w:spacing w:val="-2"/>
        </w:rPr>
        <w:t>p</w:t>
      </w:r>
      <w:r w:rsidRPr="00F72596">
        <w:rPr>
          <w:spacing w:val="-2"/>
        </w:rPr>
        <w:t>rofilu zadavatele, která</w:t>
      </w:r>
      <w:r w:rsidR="00F72596">
        <w:rPr>
          <w:spacing w:val="-2"/>
        </w:rPr>
        <w:t> </w:t>
      </w:r>
      <w:r w:rsidRPr="00F72596">
        <w:rPr>
          <w:spacing w:val="-2"/>
        </w:rPr>
        <w:t>vymezuje závazné požadavky Objednatele jako zadavatele na plnění veřejné zakázky. Dodavatel podpisem smlouvy potvrzuje, že se seznámil s úplným zněním zadávací dokumentace, jakož i</w:t>
      </w:r>
      <w:r w:rsidR="00F72596" w:rsidRPr="00F72596">
        <w:rPr>
          <w:spacing w:val="-2"/>
        </w:rPr>
        <w:t> </w:t>
      </w:r>
      <w:r w:rsidRPr="00F72596">
        <w:rPr>
          <w:spacing w:val="-2"/>
        </w:rPr>
        <w:t>s rozsahem plnění a</w:t>
      </w:r>
      <w:r w:rsidR="00F72596">
        <w:rPr>
          <w:spacing w:val="-2"/>
        </w:rPr>
        <w:t> </w:t>
      </w:r>
      <w:r w:rsidRPr="00F72596">
        <w:rPr>
          <w:spacing w:val="-2"/>
        </w:rPr>
        <w:t>veškerými právy a povinnostmi z ní vyplývajícími a tyto v plném rozsahu pro účely realizace plnění dle</w:t>
      </w:r>
      <w:r w:rsidR="00F72596">
        <w:rPr>
          <w:spacing w:val="-2"/>
        </w:rPr>
        <w:t> </w:t>
      </w:r>
      <w:r w:rsidRPr="00F72596">
        <w:rPr>
          <w:spacing w:val="-2"/>
        </w:rPr>
        <w:t>této smlouvy akceptuje.</w:t>
      </w:r>
    </w:p>
    <w:p w14:paraId="35434558" w14:textId="65FBD000" w:rsidR="00BB36D4" w:rsidRDefault="00F72596" w:rsidP="007130D6">
      <w:pPr>
        <w:pStyle w:val="Nadpis2"/>
        <w:spacing w:after="40"/>
        <w:ind w:left="227" w:firstLine="0"/>
      </w:pPr>
      <w:r>
        <w:t>článek 1</w:t>
      </w:r>
      <w:r>
        <w:br/>
        <w:t>předmět a účel smlouvy</w:t>
      </w:r>
    </w:p>
    <w:p w14:paraId="14CDCE5A" w14:textId="77777777" w:rsidR="007130D6" w:rsidRDefault="007130D6" w:rsidP="007130D6">
      <w:pPr>
        <w:pStyle w:val="predsazeni"/>
        <w:ind w:left="227" w:hanging="284"/>
      </w:pPr>
      <w:r>
        <w:t>1.</w:t>
      </w:r>
      <w:r>
        <w:tab/>
        <w:t>Dodavatel se touto smlouvou zavazuje poskytnout Objednateli vzdělávací služby specifikované v bodě 2. tohoto článku související s realizací Projektu, který byl Objednatelem zadán jako veřejná zakázka.</w:t>
      </w:r>
    </w:p>
    <w:p w14:paraId="36721CE0" w14:textId="4431D203" w:rsidR="007130D6" w:rsidRDefault="007130D6" w:rsidP="007130D6">
      <w:pPr>
        <w:pStyle w:val="predsazeni"/>
        <w:ind w:left="227" w:hanging="284"/>
      </w:pPr>
      <w:r>
        <w:t>2.</w:t>
      </w:r>
      <w:r>
        <w:tab/>
        <w:t xml:space="preserve">Dodavatel se zavazuje poskytnout Objednateli vzdělávací služby v oblasti </w:t>
      </w:r>
      <w:r w:rsidR="0076032D">
        <w:t>j</w:t>
      </w:r>
      <w:r>
        <w:t xml:space="preserve">azykového vzdělávání specifikované v příslušné zadávací dokumentaci a v nabídce Dodavatele předložené v rámci zadávacího řízení, kterou je Dodavatel bezvýhradně vázán. </w:t>
      </w:r>
    </w:p>
    <w:p w14:paraId="126E1B8E" w14:textId="66A49956" w:rsidR="009073FA" w:rsidRDefault="007130D6" w:rsidP="007130D6">
      <w:pPr>
        <w:pStyle w:val="predsazeni"/>
        <w:ind w:left="227" w:hanging="284"/>
      </w:pPr>
      <w:r>
        <w:t>3.</w:t>
      </w:r>
      <w:r>
        <w:tab/>
        <w:t xml:space="preserve">Objednatel se touto smlouvou zavazuje zaplatit Dodavateli za poskytnuté služby cenu specifikovanou v článku </w:t>
      </w:r>
      <w:r w:rsidR="00E55681">
        <w:t>6</w:t>
      </w:r>
      <w:r>
        <w:t>. smlouvy a za podmínek touto smlouvou upravených.</w:t>
      </w:r>
      <w:r w:rsidR="009073FA">
        <w:t xml:space="preserve"> </w:t>
      </w:r>
    </w:p>
    <w:p w14:paraId="03ABE912" w14:textId="19860825" w:rsidR="009073FA" w:rsidRDefault="007130D6" w:rsidP="007130D6">
      <w:pPr>
        <w:pStyle w:val="Nadpis2"/>
        <w:spacing w:after="40"/>
        <w:ind w:left="227" w:firstLine="0"/>
      </w:pPr>
      <w:r>
        <w:t>článek 2</w:t>
      </w:r>
      <w:r>
        <w:br/>
        <w:t>práva a povinnosti dodavatele</w:t>
      </w:r>
    </w:p>
    <w:p w14:paraId="29913FD6" w14:textId="5F252F36" w:rsidR="007130D6" w:rsidRDefault="007130D6" w:rsidP="007130D6">
      <w:pPr>
        <w:pStyle w:val="predsazeni"/>
        <w:ind w:left="227" w:hanging="284"/>
      </w:pPr>
      <w:r>
        <w:t>1.</w:t>
      </w:r>
      <w:r>
        <w:tab/>
        <w:t xml:space="preserve">Dodavatel se zavazuje poskytovat služby dle této smlouvy s vynaložením odborné péče a v souladu s pokyny a zájmy Objednatele. </w:t>
      </w:r>
    </w:p>
    <w:p w14:paraId="444AB45B" w14:textId="77777777" w:rsidR="007130D6" w:rsidRDefault="007130D6" w:rsidP="007130D6">
      <w:pPr>
        <w:pStyle w:val="predsazeni"/>
        <w:ind w:left="227" w:hanging="284"/>
      </w:pPr>
      <w:r>
        <w:t>2.</w:t>
      </w:r>
      <w:r>
        <w:tab/>
        <w:t xml:space="preserve">Dodavatel je povinen postupovat při poskytování služeb v souladu se zadávací dokumentací, svojí nabídkou a zároveň je povinen respektovat veškeré relevantní právní předpisy vztahující se k předmětu plnění dle této smlouvy. </w:t>
      </w:r>
    </w:p>
    <w:p w14:paraId="00F5E912" w14:textId="77777777" w:rsidR="007130D6" w:rsidRDefault="007130D6" w:rsidP="007130D6">
      <w:pPr>
        <w:pStyle w:val="predsazeni"/>
        <w:ind w:left="227" w:hanging="284"/>
      </w:pPr>
      <w:r>
        <w:t>3.</w:t>
      </w:r>
      <w:r>
        <w:tab/>
        <w:t>Dodavatel se zavazuje odstranit případné nedostatky při poskytování služeb neprodleně poté, kdy na ně byl Objednatelem upozorněn.</w:t>
      </w:r>
    </w:p>
    <w:p w14:paraId="74FAFB21" w14:textId="27EE4563" w:rsidR="007130D6" w:rsidRDefault="007130D6" w:rsidP="007130D6">
      <w:pPr>
        <w:pStyle w:val="predsazeni"/>
        <w:ind w:left="227" w:hanging="284"/>
      </w:pPr>
      <w:r>
        <w:lastRenderedPageBreak/>
        <w:t>4.</w:t>
      </w:r>
      <w:r>
        <w:tab/>
        <w:t>Dodavatel je povinen zachovávat mlčenlivost o údajích a informacích, které získal od Objednatele a klientů při své činnosti (know-how, osobní data a jiné skutečnosti) a nesdělovat je bez souhlasu Objednatele třetím osobám nebo je využít pro sebe nebo pro jiné osoby, pokud by to bylo v rozporu s právními předpisy nebo se zájmy Objednatele. Tyto údaje je Dodavatel oprávněn používat výhradně pro splnění předmětu této smlouvy. Tato povinnost Dodavateli trvá i po ukončení práce s údaji nebo ukončení smluvního vztahu. V případě porušení této povinnosti je Objednatel oprávněn požadovat na Dodavateli náhradu škody dle příslušných právních předpisů.</w:t>
      </w:r>
    </w:p>
    <w:p w14:paraId="5B81058B" w14:textId="37F6DC39" w:rsidR="007130D6" w:rsidRDefault="007130D6" w:rsidP="007130D6">
      <w:pPr>
        <w:pStyle w:val="predsazeni"/>
        <w:ind w:left="227" w:hanging="284"/>
      </w:pPr>
      <w:r>
        <w:t>5.</w:t>
      </w:r>
      <w:r>
        <w:tab/>
        <w:t xml:space="preserve">Dodavatel se zavazuje poskytovat služby dle této smlouvy prostřednictvím dostatečného počtu kvalifikovaných a specializovaných osob. Dodavatel se zavazuje, že bude plnit předmět smlouvy v souladu se svou nabídkou podanou v rámci </w:t>
      </w:r>
      <w:r w:rsidR="00FA34D1">
        <w:t>výběrového</w:t>
      </w:r>
      <w:r>
        <w:t xml:space="preserve"> řízení.</w:t>
      </w:r>
    </w:p>
    <w:p w14:paraId="7FBE81BB" w14:textId="28967B59" w:rsidR="007130D6" w:rsidRDefault="007130D6" w:rsidP="007130D6">
      <w:pPr>
        <w:pStyle w:val="predsazeni"/>
        <w:ind w:left="227" w:hanging="284"/>
      </w:pPr>
      <w:r>
        <w:t>6.</w:t>
      </w:r>
      <w:r>
        <w:tab/>
        <w:t xml:space="preserve">Dodavatel je povinen poskytovat Objednateli veškerou součinnost potřebnou pro úspěšnou realizaci Projektu, včetně spolupráce při kontrole prováděné Objednatelem, popř. třetími osobami v rámci podmínek stanovených v zadávací dokumentaci. V rámci těchto kontrol je Dodavatel povinen umožnit kontrolu všech dokladů souvisejících s poskytnutými službami dle této smlouvy a umožnit vykonat kontrolu realizace Projektu </w:t>
      </w:r>
      <w:r w:rsidR="007A130F">
        <w:t xml:space="preserve">a to </w:t>
      </w:r>
      <w:r>
        <w:t>kromě zaměstnanců Objednatele i zaměstnanc</w:t>
      </w:r>
      <w:r w:rsidR="007A130F">
        <w:t xml:space="preserve">ům </w:t>
      </w:r>
      <w:r>
        <w:t>dalších orgánů ČR (např. MPSV, MF, NKÚ, ÚOHS) a EU.</w:t>
      </w:r>
    </w:p>
    <w:p w14:paraId="4A83D3C6" w14:textId="2BBD3550" w:rsidR="007130D6" w:rsidRDefault="007130D6" w:rsidP="007130D6">
      <w:pPr>
        <w:pStyle w:val="predsazeni"/>
        <w:ind w:left="227" w:hanging="284"/>
      </w:pPr>
      <w:r>
        <w:t>7.</w:t>
      </w:r>
      <w:r>
        <w:tab/>
        <w:t>Dodavatel je povinen bez zbytečného odkladu informovat Objednatele o tom, že nemůže vykonat svou povinnost vyplývající z této smlouvy a dále bez zbytečného odkladu oznámit Objednateli všechny okolnosti, které zjistil při realizaci plnění dle této smlouvy a které mohou mít vliv na změnu pokynů nebo zájmů Objednatele a řádné poskytování služeb dle této smlouvy.</w:t>
      </w:r>
    </w:p>
    <w:p w14:paraId="3E60420C" w14:textId="77F36FD7" w:rsidR="007130D6" w:rsidRDefault="007130D6" w:rsidP="007130D6">
      <w:pPr>
        <w:pStyle w:val="predsazeni"/>
        <w:ind w:left="227" w:hanging="284"/>
      </w:pPr>
      <w:r>
        <w:t>8.</w:t>
      </w:r>
      <w:r>
        <w:tab/>
        <w:t>Dodavatel je povinen a zavazuje se po dobu 10 let od skončení plnění dle této smlouvy uchovávat doklady související s poskytováním služeb v rámci realizace Projektu a umožnit osobám oprávněným k výkonu kontroly Projektu (zejména se jedná o objednatele, MPSV, MF, NKÚ, EK, Evropský účetní dvůr) provést kontrolu těchto dokladů. Tato 10 letá lhůta začíná běžet od 1. ledna následujícího kalendářního roku, ve kterém byla v rámci Projektu uhrazena závěrečná platba.</w:t>
      </w:r>
    </w:p>
    <w:p w14:paraId="75C9ED10" w14:textId="77777777" w:rsidR="007130D6" w:rsidRDefault="007130D6" w:rsidP="007130D6">
      <w:pPr>
        <w:pStyle w:val="predsazeni"/>
        <w:ind w:left="227" w:hanging="284"/>
      </w:pPr>
      <w:r>
        <w:t>9.</w:t>
      </w:r>
      <w:r>
        <w:tab/>
        <w:t>Dodavatel je oprávněn provést část vzdělávacích služeb prostřednictvím poddodavatele. V případě, že dodavatel pro část plnění předmětu této smlouvy využije poddodavatele, nese odpovědnost za plnění poddodavatele Dodavatel.</w:t>
      </w:r>
    </w:p>
    <w:p w14:paraId="3E25331D" w14:textId="710C9E1E" w:rsidR="00BF1C79" w:rsidRDefault="007130D6" w:rsidP="007130D6">
      <w:pPr>
        <w:pStyle w:val="Nadpis2"/>
        <w:spacing w:after="40"/>
        <w:ind w:left="227" w:firstLine="0"/>
      </w:pPr>
      <w:r>
        <w:t>článek 3</w:t>
      </w:r>
      <w:r>
        <w:br/>
      </w:r>
      <w:r w:rsidR="00D36AFD">
        <w:t>práva a povinnosti objednatele</w:t>
      </w:r>
    </w:p>
    <w:p w14:paraId="12135879" w14:textId="57DE1C4E" w:rsidR="007130D6" w:rsidRDefault="007130D6" w:rsidP="007130D6">
      <w:pPr>
        <w:pStyle w:val="predsazeni"/>
        <w:ind w:left="227" w:hanging="284"/>
      </w:pPr>
      <w:r>
        <w:t>1.</w:t>
      </w:r>
      <w:r>
        <w:tab/>
      </w:r>
      <w:r w:rsidR="00D36AFD" w:rsidRPr="00D36AFD">
        <w:t>Objednatel se zavazuje poskytnout Dodavateli v rámci realizace Projektu potřebné informace a listinné materiály nezbytné k řádnému plnění povinností ze strany Dodavatele.</w:t>
      </w:r>
      <w:r>
        <w:t xml:space="preserve"> </w:t>
      </w:r>
    </w:p>
    <w:p w14:paraId="0B35C9D7" w14:textId="05B6CE7D" w:rsidR="007130D6" w:rsidRDefault="007130D6" w:rsidP="00D36AFD">
      <w:pPr>
        <w:pStyle w:val="predsazeni"/>
        <w:ind w:left="227" w:hanging="284"/>
      </w:pPr>
      <w:r>
        <w:t>2.</w:t>
      </w:r>
      <w:r>
        <w:tab/>
      </w:r>
      <w:r w:rsidR="00D36AFD">
        <w:t>Objednatel se zavazuje poskytnout Dodavateli součinnost při řešení problémů a nejasností souvisejících s realizací Projektu a dodržovat podmínky spolupráce s Dodavatelem dle zadávací dokumentace a této smlouvy.</w:t>
      </w:r>
      <w:r>
        <w:t xml:space="preserve"> </w:t>
      </w:r>
    </w:p>
    <w:p w14:paraId="298CF335" w14:textId="5AF1E0C6" w:rsidR="007130D6" w:rsidRDefault="007130D6" w:rsidP="007130D6">
      <w:pPr>
        <w:pStyle w:val="predsazeni"/>
        <w:ind w:left="227" w:hanging="284"/>
      </w:pPr>
      <w:r>
        <w:t>3.</w:t>
      </w:r>
      <w:r>
        <w:tab/>
      </w:r>
      <w:r w:rsidR="00D36AFD" w:rsidRPr="00D36AFD">
        <w:t xml:space="preserve">Objednatel se zavazuje uhradit Dodavateli cenu za služby poskytnuté dle této smlouvy na základě Dodavatelem předložených faktur, a to ve lhůtách a způsobem upraveným v článku </w:t>
      </w:r>
      <w:r w:rsidR="00E55681">
        <w:t>6</w:t>
      </w:r>
      <w:r w:rsidR="00D36AFD" w:rsidRPr="00D36AFD">
        <w:t xml:space="preserve">. a </w:t>
      </w:r>
      <w:r w:rsidR="00E55681">
        <w:t>7</w:t>
      </w:r>
      <w:r w:rsidR="00D36AFD" w:rsidRPr="00D36AFD">
        <w:t>. této smlouvy.</w:t>
      </w:r>
    </w:p>
    <w:p w14:paraId="544930E8" w14:textId="6548DFD6" w:rsidR="00185E00" w:rsidRDefault="007130D6" w:rsidP="00D36AFD">
      <w:pPr>
        <w:pStyle w:val="predsazeni"/>
        <w:spacing w:after="400"/>
        <w:ind w:left="227" w:hanging="284"/>
      </w:pPr>
      <w:r>
        <w:t>4.</w:t>
      </w:r>
      <w:r>
        <w:tab/>
      </w:r>
      <w:r w:rsidR="00D36AFD" w:rsidRPr="00D36AFD">
        <w:t>Objednatel je oprávněn kontrolovat poskytování služeb Dodavatelem dle této smlouvy a zjistí-li, že Dodavatel neposkytuje služby v souladu s touto smlouvou, je oprávněn žádat po Dodavateli odstranění zjištěných nedostatků. V případě potřeby Objednatel zorganizuje pracovní schůzku k řešení aktuálních problémů a nejasností souvisejících s realizací Projektu.</w:t>
      </w:r>
    </w:p>
    <w:p w14:paraId="630D6E79" w14:textId="3742C2B5" w:rsidR="00D36AFD" w:rsidRDefault="00D36AFD" w:rsidP="00D36AFD">
      <w:pPr>
        <w:pStyle w:val="Nadpis2"/>
        <w:spacing w:after="40"/>
        <w:ind w:left="227" w:firstLine="0"/>
      </w:pPr>
      <w:r>
        <w:lastRenderedPageBreak/>
        <w:t>článek 4</w:t>
      </w:r>
      <w:r>
        <w:br/>
        <w:t>doba a místo poskytování služeb</w:t>
      </w:r>
    </w:p>
    <w:p w14:paraId="15540B6D" w14:textId="38FB0DD5" w:rsidR="00D36AFD" w:rsidRPr="00787434" w:rsidRDefault="00D36AFD" w:rsidP="00D36AFD">
      <w:pPr>
        <w:pStyle w:val="predsazeni"/>
        <w:ind w:left="227" w:hanging="284"/>
      </w:pPr>
      <w:r>
        <w:t>1.</w:t>
      </w:r>
      <w:r>
        <w:tab/>
      </w:r>
      <w:r w:rsidRPr="00D36AFD">
        <w:t xml:space="preserve">Zahájení plnění předmětu </w:t>
      </w:r>
      <w:r w:rsidRPr="00787434">
        <w:t xml:space="preserve">této smlouvy je </w:t>
      </w:r>
      <w:r w:rsidR="00866F0B" w:rsidRPr="00787434">
        <w:rPr>
          <w:rFonts w:ascii="Atyp BL Display Semibold" w:hAnsi="Atyp BL Display Semibold"/>
        </w:rPr>
        <w:t>předpokládáno od 1.9.2024</w:t>
      </w:r>
      <w:r w:rsidRPr="00787434">
        <w:t xml:space="preserve">. </w:t>
      </w:r>
    </w:p>
    <w:p w14:paraId="5447048D" w14:textId="2A374B3D" w:rsidR="00D36AFD" w:rsidRDefault="00D36AFD" w:rsidP="00D36AFD">
      <w:pPr>
        <w:pStyle w:val="predsazeni"/>
        <w:ind w:left="227" w:hanging="284"/>
      </w:pPr>
      <w:r w:rsidRPr="00787434">
        <w:t>2.</w:t>
      </w:r>
      <w:r w:rsidRPr="00787434">
        <w:tab/>
        <w:t xml:space="preserve">Místem poskytování služeb je </w:t>
      </w:r>
      <w:r w:rsidR="00D745D0" w:rsidRPr="00787434">
        <w:t>sídlo Objednatele – Žatecká 110/2, 110 00 Praha 1</w:t>
      </w:r>
      <w:r w:rsidRPr="00787434">
        <w:t xml:space="preserve">, popřípadě </w:t>
      </w:r>
      <w:r w:rsidR="00F4721F" w:rsidRPr="00787434">
        <w:t>některá z provozoven Objednatele</w:t>
      </w:r>
      <w:r w:rsidR="00A87B99" w:rsidRPr="00787434">
        <w:t xml:space="preserve"> nebo </w:t>
      </w:r>
      <w:r w:rsidR="0045113A" w:rsidRPr="00787434">
        <w:t xml:space="preserve">jiné </w:t>
      </w:r>
      <w:r w:rsidR="00032EB8" w:rsidRPr="00787434">
        <w:t>školící místnosti či prostory</w:t>
      </w:r>
      <w:r w:rsidR="00FC2BE7" w:rsidRPr="00787434">
        <w:t xml:space="preserve"> </w:t>
      </w:r>
      <w:r w:rsidR="00E95E2F" w:rsidRPr="00787434">
        <w:t xml:space="preserve">na území hlavního města Prahy </w:t>
      </w:r>
      <w:r w:rsidR="00FC2BE7" w:rsidRPr="00787434">
        <w:t>dle dohody s Dodavatelem</w:t>
      </w:r>
      <w:r w:rsidR="00F4721F" w:rsidRPr="00787434">
        <w:t xml:space="preserve">. </w:t>
      </w:r>
      <w:r w:rsidRPr="00787434">
        <w:t xml:space="preserve">Konkrétní místo jednotlivých vzdělávacích služeb určí Objednatel </w:t>
      </w:r>
      <w:r w:rsidR="004927FB" w:rsidRPr="00787434">
        <w:t xml:space="preserve">po dohodě d Dodavatelem </w:t>
      </w:r>
      <w:r w:rsidRPr="00787434">
        <w:t>v předstihu minimálně 14 dní před každou vzdělávací akcí.</w:t>
      </w:r>
      <w:r>
        <w:t xml:space="preserve"> </w:t>
      </w:r>
    </w:p>
    <w:p w14:paraId="438678A7" w14:textId="64325E1E" w:rsidR="00D36AFD" w:rsidRDefault="00D36AFD" w:rsidP="00D36AFD">
      <w:pPr>
        <w:pStyle w:val="predsazeni"/>
        <w:ind w:left="227" w:hanging="284"/>
      </w:pPr>
      <w:r>
        <w:t>3.</w:t>
      </w:r>
      <w:r>
        <w:tab/>
      </w:r>
      <w:r w:rsidRPr="00D36AFD">
        <w:t>Dodavatel se zavazuje jednotlivé aktivity, resp. Vzdělávací služby dle této smlouvy, provádět v souladu s</w:t>
      </w:r>
      <w:r>
        <w:t> </w:t>
      </w:r>
      <w:r w:rsidRPr="00D36AFD">
        <w:t>podmínkami stanovenými v zadávací dokumentaci.</w:t>
      </w:r>
    </w:p>
    <w:p w14:paraId="18CF79EF" w14:textId="0A663094" w:rsidR="00D36AFD" w:rsidRPr="00787434" w:rsidRDefault="00D36AFD" w:rsidP="00D36AFD">
      <w:pPr>
        <w:pStyle w:val="predsazeni"/>
        <w:ind w:left="227" w:hanging="284"/>
      </w:pPr>
      <w:r>
        <w:t>4.</w:t>
      </w:r>
      <w:r>
        <w:tab/>
      </w:r>
      <w:r w:rsidRPr="00D36AFD">
        <w:t xml:space="preserve">Termíny jednotlivých vzdělávacích služeb budou stanovena Objednatelem nejméně v předstihu 14 dní Před každou vzdělávací </w:t>
      </w:r>
      <w:r w:rsidRPr="00787434">
        <w:t>akcí.</w:t>
      </w:r>
    </w:p>
    <w:p w14:paraId="6A858270" w14:textId="2FE78661" w:rsidR="00D36AFD" w:rsidRPr="00787434" w:rsidRDefault="00D36AFD" w:rsidP="00286D93">
      <w:pPr>
        <w:pStyle w:val="predsazeni"/>
        <w:ind w:left="227" w:hanging="284"/>
      </w:pPr>
      <w:r w:rsidRPr="00787434">
        <w:t>5.</w:t>
      </w:r>
      <w:r w:rsidRPr="00787434">
        <w:tab/>
        <w:t xml:space="preserve">Objednatel zpracuje plán kurzů a školení </w:t>
      </w:r>
      <w:r w:rsidR="00E826FA" w:rsidRPr="00787434">
        <w:t>na podzimní semestr (</w:t>
      </w:r>
      <w:r w:rsidR="00EF1879" w:rsidRPr="00787434">
        <w:t xml:space="preserve">09/24-12/24) </w:t>
      </w:r>
      <w:r w:rsidR="00C41820" w:rsidRPr="00787434">
        <w:t>do jednoho měsíce od uzavření této smlouvy</w:t>
      </w:r>
      <w:r w:rsidRPr="00787434">
        <w:t xml:space="preserve"> s tím, že lze některé kurzy a školení do plánu operativně doplnit dle požadavků cílové skupiny za podmínky uvedené v odst. 4. tohoto článku.</w:t>
      </w:r>
    </w:p>
    <w:p w14:paraId="5B0A8D24" w14:textId="0C9DA594" w:rsidR="00533FAF" w:rsidRDefault="00533FAF" w:rsidP="00D36AFD">
      <w:pPr>
        <w:pStyle w:val="predsazeni"/>
        <w:spacing w:after="400"/>
        <w:ind w:left="227" w:hanging="284"/>
      </w:pPr>
      <w:r w:rsidRPr="00787434">
        <w:t xml:space="preserve">6. </w:t>
      </w:r>
      <w:r w:rsidR="00286D93" w:rsidRPr="00787434">
        <w:t>Objednatel si vyhrazuje právo nevyčerpat celkový objem plnění sjednaný touto smlouvou</w:t>
      </w:r>
      <w:r w:rsidR="00BB085D" w:rsidRPr="00787434">
        <w:t xml:space="preserve"> (tj. nevyčerpat veškeré sjednané </w:t>
      </w:r>
      <w:r w:rsidR="008313EE" w:rsidRPr="00787434">
        <w:t>služby jazykového vzdělávání</w:t>
      </w:r>
      <w:r w:rsidR="00F17416" w:rsidRPr="00787434">
        <w:t xml:space="preserve"> dle této smlouvy</w:t>
      </w:r>
      <w:r w:rsidR="00A50DF1" w:rsidRPr="00787434">
        <w:t>)</w:t>
      </w:r>
      <w:r w:rsidR="008313EE" w:rsidRPr="00787434">
        <w:t>.</w:t>
      </w:r>
    </w:p>
    <w:p w14:paraId="2DE87833" w14:textId="758703AE" w:rsidR="00D36AFD" w:rsidRDefault="00D36AFD" w:rsidP="00D36AFD">
      <w:pPr>
        <w:pStyle w:val="Nadpis2"/>
        <w:spacing w:after="40"/>
        <w:ind w:left="227" w:firstLine="0"/>
      </w:pPr>
      <w:r>
        <w:t>článek 5</w:t>
      </w:r>
      <w:r>
        <w:br/>
        <w:t>využití poddodavatelů</w:t>
      </w:r>
    </w:p>
    <w:p w14:paraId="4A580E76" w14:textId="65D99291" w:rsidR="00D36AFD" w:rsidRDefault="00D36AFD" w:rsidP="00D36AFD">
      <w:pPr>
        <w:pStyle w:val="predsazeni"/>
        <w:ind w:left="227" w:hanging="284"/>
      </w:pPr>
      <w:r>
        <w:t>1.</w:t>
      </w:r>
      <w:r>
        <w:tab/>
      </w:r>
      <w:r w:rsidRPr="00D36AFD">
        <w:t>Služby dle této smlouvy poskytuje Dodavatel na své náklady a nebezpečí.</w:t>
      </w:r>
      <w:r>
        <w:t xml:space="preserve"> </w:t>
      </w:r>
    </w:p>
    <w:p w14:paraId="2F2FA377" w14:textId="767A9B2E" w:rsidR="00D36AFD" w:rsidRDefault="00D36AFD" w:rsidP="00D36AFD">
      <w:pPr>
        <w:pStyle w:val="predsazeni"/>
        <w:ind w:left="227" w:hanging="284"/>
      </w:pPr>
      <w:r>
        <w:t>2.</w:t>
      </w:r>
      <w:r>
        <w:tab/>
      </w:r>
      <w:r w:rsidRPr="00D36AFD">
        <w:t>Smluvní strany se dohodly, že Dodavatel je oprávněn zčásti realizovat služby dle této smlouvy prostřednictvím poddodavatele.</w:t>
      </w:r>
      <w:r>
        <w:t xml:space="preserve"> </w:t>
      </w:r>
    </w:p>
    <w:p w14:paraId="519EDF40" w14:textId="6A01790F" w:rsidR="00D36AFD" w:rsidRDefault="00D36AFD" w:rsidP="00D36AFD">
      <w:pPr>
        <w:pStyle w:val="predsazeni"/>
        <w:ind w:left="227" w:hanging="284"/>
      </w:pPr>
      <w:r>
        <w:t>3.</w:t>
      </w:r>
      <w:r>
        <w:tab/>
      </w:r>
      <w:r w:rsidRPr="00D36AFD">
        <w:t>Dodavatel předložil Objednateli Seznam poddodavatelů, prostřednictvím kterých bude realizováno plnění dle této smlouvy, a který byl součástí nabídky Dodavatele v rámci veřejné zakázky.</w:t>
      </w:r>
    </w:p>
    <w:p w14:paraId="56E77DFA" w14:textId="6C44CE29" w:rsidR="00D36AFD" w:rsidRDefault="00D36AFD" w:rsidP="00D36AFD">
      <w:pPr>
        <w:pStyle w:val="predsazeni"/>
        <w:ind w:left="227" w:hanging="284"/>
      </w:pPr>
      <w:r>
        <w:t>4.</w:t>
      </w:r>
      <w:r>
        <w:tab/>
      </w:r>
      <w:r w:rsidRPr="00D36AFD">
        <w:t>Dodavatel se zavazuje neprodleně na vyžádání Objednatele předložit Objednateli smlouvy uzavřené s</w:t>
      </w:r>
      <w:r>
        <w:t> </w:t>
      </w:r>
      <w:r w:rsidRPr="00D36AFD">
        <w:t>poddodavateli, z níž vyplývá závazek poddodavatele k poskytnutí plnění v rámci této smlouvy, popř., z</w:t>
      </w:r>
      <w:r>
        <w:t> </w:t>
      </w:r>
      <w:r w:rsidRPr="00D36AFD">
        <w:t>níž vyplývá závazek poddodavatele poskytnout věci či práva, s nimiž bude Dodavatel v rámci plnění dle</w:t>
      </w:r>
      <w:r>
        <w:t> </w:t>
      </w:r>
      <w:r w:rsidRPr="00D36AFD">
        <w:t>této smlouvy oprávněn disponovat.</w:t>
      </w:r>
    </w:p>
    <w:p w14:paraId="09D8D6F6" w14:textId="6E3572A5" w:rsidR="00D36AFD" w:rsidRDefault="00D36AFD" w:rsidP="00D36AFD">
      <w:pPr>
        <w:pStyle w:val="predsazeni"/>
        <w:spacing w:after="400"/>
        <w:ind w:left="227" w:hanging="284"/>
      </w:pPr>
      <w:r>
        <w:t>5.</w:t>
      </w:r>
      <w:r>
        <w:tab/>
      </w:r>
      <w:r w:rsidRPr="00D36AFD">
        <w:t>Změna poddodavatele v průběhu plnění dle této smlouvy je možná pouze po předchozím písemném souhlasu uděleném Objednatelem. Po takto uděleném souhlasu je Dodavatel povinen předložit Objednateli bez zbytečného odkladu aktuální Seznam poddodavatelů.</w:t>
      </w:r>
    </w:p>
    <w:p w14:paraId="10099CF3" w14:textId="2912454B" w:rsidR="00D36AFD" w:rsidRDefault="00D36AFD" w:rsidP="00D36AFD">
      <w:pPr>
        <w:pStyle w:val="Nadpis2"/>
        <w:spacing w:after="40"/>
        <w:ind w:left="227" w:firstLine="0"/>
      </w:pPr>
      <w:r>
        <w:t>článek 6</w:t>
      </w:r>
      <w:r>
        <w:br/>
        <w:t>ceny za poskytované služby</w:t>
      </w:r>
    </w:p>
    <w:p w14:paraId="5BD6DDAF" w14:textId="66CE23C4" w:rsidR="00D36AFD" w:rsidRPr="00D36AFD" w:rsidRDefault="00D36AFD" w:rsidP="00D36AFD">
      <w:pPr>
        <w:pStyle w:val="predsazeni"/>
        <w:ind w:left="227" w:hanging="284"/>
      </w:pPr>
      <w:r>
        <w:t>1.</w:t>
      </w:r>
      <w:r>
        <w:tab/>
        <w:t xml:space="preserve">Za poskytované služby podle této smlouvy se Objednatel zavazuje zaplatit Dodavateli dohodnutou cenu v souladu s platebními podmínkami uvedenými v článku </w:t>
      </w:r>
      <w:r w:rsidR="00E55681">
        <w:t>7</w:t>
      </w:r>
      <w:r>
        <w:t>. této smlouvy.</w:t>
      </w:r>
    </w:p>
    <w:p w14:paraId="5D036062" w14:textId="5DE2938A" w:rsidR="00D36AFD" w:rsidRDefault="00D36AFD" w:rsidP="00D36AFD">
      <w:pPr>
        <w:pStyle w:val="predsazeni"/>
        <w:ind w:left="227" w:hanging="284"/>
      </w:pPr>
      <w:r>
        <w:t>2.</w:t>
      </w:r>
      <w:r>
        <w:tab/>
      </w:r>
      <w:r w:rsidRPr="00D36AFD">
        <w:t>Celková</w:t>
      </w:r>
      <w:r w:rsidR="00665453">
        <w:t xml:space="preserve"> </w:t>
      </w:r>
      <w:r w:rsidRPr="00D36AFD">
        <w:t xml:space="preserve"> cena </w:t>
      </w:r>
      <w:r w:rsidR="00665453">
        <w:t xml:space="preserve"> </w:t>
      </w:r>
      <w:r w:rsidRPr="00D36AFD">
        <w:t xml:space="preserve">za </w:t>
      </w:r>
      <w:r w:rsidR="00665453">
        <w:t xml:space="preserve"> </w:t>
      </w:r>
      <w:r w:rsidRPr="00D36AFD">
        <w:t>poskytované</w:t>
      </w:r>
      <w:r w:rsidR="00665453">
        <w:t xml:space="preserve"> </w:t>
      </w:r>
      <w:r w:rsidRPr="00D36AFD">
        <w:t xml:space="preserve"> vzdělávací služby </w:t>
      </w:r>
      <w:r w:rsidR="00416AD9">
        <w:t xml:space="preserve">na základě </w:t>
      </w:r>
      <w:r w:rsidR="00665453">
        <w:t xml:space="preserve"> </w:t>
      </w:r>
      <w:r w:rsidR="00416AD9">
        <w:t xml:space="preserve">této Smlouvy </w:t>
      </w:r>
      <w:r w:rsidR="00665453">
        <w:t xml:space="preserve"> </w:t>
      </w:r>
      <w:r w:rsidRPr="00D36AFD">
        <w:t xml:space="preserve">je </w:t>
      </w:r>
      <w:r w:rsidR="00665453">
        <w:t xml:space="preserve"> </w:t>
      </w:r>
      <w:r w:rsidRPr="00D36AFD">
        <w:t xml:space="preserve">sjednána </w:t>
      </w:r>
      <w:r w:rsidR="00665453">
        <w:t xml:space="preserve"> </w:t>
      </w:r>
      <w:r w:rsidR="00416AD9">
        <w:t xml:space="preserve">ve </w:t>
      </w:r>
      <w:r w:rsidR="00665453">
        <w:t xml:space="preserve"> </w:t>
      </w:r>
      <w:r w:rsidR="00416AD9">
        <w:t xml:space="preserve">výši </w:t>
      </w:r>
      <w:r w:rsidR="00887AC8">
        <w:t xml:space="preserve">1 167 840,- Kč </w:t>
      </w:r>
      <w:r w:rsidR="00A844FF">
        <w:t xml:space="preserve">(slovy: </w:t>
      </w:r>
      <w:r w:rsidR="00887AC8">
        <w:t xml:space="preserve">jeden milion sto šedesát sedm tisíc osm set čtyřicet korun </w:t>
      </w:r>
      <w:r w:rsidR="00204E00">
        <w:t>českých</w:t>
      </w:r>
      <w:r w:rsidR="00665453">
        <w:t>) bez DPH</w:t>
      </w:r>
      <w:r>
        <w:t>.</w:t>
      </w:r>
      <w:r w:rsidRPr="00D36AFD">
        <w:t xml:space="preserve"> Jedná se o cenu nejvýše přípustnou.</w:t>
      </w:r>
      <w:r>
        <w:t xml:space="preserve"> </w:t>
      </w:r>
    </w:p>
    <w:p w14:paraId="65957953" w14:textId="19EEC7E1" w:rsidR="00D36AFD" w:rsidRDefault="00D36AFD" w:rsidP="00D36AFD">
      <w:pPr>
        <w:pStyle w:val="predsazeni"/>
        <w:ind w:left="227" w:hanging="284"/>
      </w:pPr>
      <w:r>
        <w:t>3.</w:t>
      </w:r>
      <w:r>
        <w:tab/>
      </w:r>
      <w:r w:rsidRPr="00D36AFD">
        <w:t>Výše jednotlivých fakturovaných částek bude vždy závislá na počtu Dodavatelem skutečně realizovaných hodin</w:t>
      </w:r>
      <w:r w:rsidR="00416AD9">
        <w:t xml:space="preserve"> poskytování vzdělávacích služeb dle této Smlouvy</w:t>
      </w:r>
      <w:r>
        <w:t>.</w:t>
      </w:r>
    </w:p>
    <w:p w14:paraId="325C4A4F" w14:textId="6D91A5BE" w:rsidR="00D36AFD" w:rsidRDefault="00D36AFD" w:rsidP="00D36AFD">
      <w:pPr>
        <w:pStyle w:val="predsazeni"/>
        <w:ind w:left="227" w:hanging="284"/>
      </w:pPr>
      <w:r>
        <w:t>4.</w:t>
      </w:r>
      <w:r>
        <w:tab/>
      </w:r>
      <w:r w:rsidRPr="00D36AFD">
        <w:t>K překročení či snížení ceny uvedené v bodě 3. tohoto článku smlouvy může dojít pouze v případě, že v</w:t>
      </w:r>
      <w:r>
        <w:t> </w:t>
      </w:r>
      <w:r w:rsidRPr="00D36AFD">
        <w:t>době realizace Projektu bude zvýšena či snížena sazba DPH upravená zákonem č. 235/2004 Sb., o dani z přidané hodnoty, ve znění pozdějších předpisů.</w:t>
      </w:r>
    </w:p>
    <w:p w14:paraId="199B746B" w14:textId="37A4F2ED" w:rsidR="00D36AFD" w:rsidRDefault="00D36AFD" w:rsidP="003F4F84">
      <w:pPr>
        <w:pStyle w:val="predsazeni"/>
        <w:spacing w:after="400"/>
        <w:ind w:left="227" w:hanging="284"/>
      </w:pPr>
      <w:r>
        <w:t>5.</w:t>
      </w:r>
      <w:r>
        <w:tab/>
      </w:r>
      <w:r w:rsidRPr="00D36AFD">
        <w:t>Cena je pevná a konečná a jsou v ní zahrnuty všechny náklady dodavatele spojené s poskytováním služeb, a to i ty, které nejsou v této smlouvě výslovně uvedeny, ale dodavatel o nich s ohledem na své odborné znalosti vědět mohl a měl</w:t>
      </w:r>
      <w:r>
        <w:t xml:space="preserve"> </w:t>
      </w:r>
      <w:r w:rsidRPr="00D36AFD">
        <w:t>(např. zkoušky, správní poplatky apod.)</w:t>
      </w:r>
      <w:r>
        <w:t>.</w:t>
      </w:r>
    </w:p>
    <w:p w14:paraId="387F10AE" w14:textId="32C337E7" w:rsidR="003F4F84" w:rsidRDefault="003F4F84" w:rsidP="003F4F84">
      <w:pPr>
        <w:pStyle w:val="Nadpis2"/>
        <w:spacing w:after="40"/>
        <w:ind w:left="227" w:firstLine="0"/>
      </w:pPr>
      <w:r>
        <w:t>článek 7</w:t>
      </w:r>
      <w:r>
        <w:br/>
      </w:r>
      <w:r w:rsidR="007754BD">
        <w:t>platební podmínky</w:t>
      </w:r>
    </w:p>
    <w:p w14:paraId="7DAFAB23" w14:textId="3842E473" w:rsidR="003F4F84" w:rsidRDefault="003F4F84" w:rsidP="003F4F84">
      <w:pPr>
        <w:pStyle w:val="predsazeni"/>
        <w:ind w:left="227" w:hanging="284"/>
      </w:pPr>
      <w:r>
        <w:t>1.</w:t>
      </w:r>
      <w:r>
        <w:tab/>
      </w:r>
      <w:r w:rsidR="007754BD" w:rsidRPr="007754BD">
        <w:t xml:space="preserve">Objednatel se zavazuje zaplatit cenu za poskytnuté služby Dodavateli bezhotovostně na základě daňových dokladů </w:t>
      </w:r>
      <w:r w:rsidR="007754BD">
        <w:t>—</w:t>
      </w:r>
      <w:r w:rsidR="007754BD" w:rsidRPr="007754BD">
        <w:t xml:space="preserve"> faktur vystavených Dodavatelem na účet Dodavatele uvedený v záhlaví této smlouvy.</w:t>
      </w:r>
      <w:r>
        <w:t xml:space="preserve"> </w:t>
      </w:r>
    </w:p>
    <w:p w14:paraId="57456C4D" w14:textId="61368B08" w:rsidR="003F4F84" w:rsidRDefault="003F4F84" w:rsidP="003F4F84">
      <w:pPr>
        <w:pStyle w:val="predsazeni"/>
        <w:ind w:left="227" w:hanging="284"/>
      </w:pPr>
      <w:r>
        <w:t>2.</w:t>
      </w:r>
      <w:r>
        <w:tab/>
      </w:r>
      <w:r w:rsidR="007754BD" w:rsidRPr="007754BD">
        <w:t xml:space="preserve">Dodavatel je oprávněn vystavit fakturu </w:t>
      </w:r>
      <w:r w:rsidR="002A5ADB">
        <w:t>vždy na konci každého kalendářního měsíce, ve kterém jsou vzdělávací služby poskytovány.</w:t>
      </w:r>
      <w:r w:rsidR="007754BD" w:rsidRPr="007754BD">
        <w:t xml:space="preserve"> V případě předčasného ukončení kurzu je dodavatel oprávněn fakturovat poměrnou část kurzu, odsouhlasenou </w:t>
      </w:r>
      <w:r w:rsidR="002A5ADB">
        <w:t>O</w:t>
      </w:r>
      <w:r w:rsidR="007754BD" w:rsidRPr="007754BD">
        <w:t>bjednatelem.</w:t>
      </w:r>
      <w:r>
        <w:t xml:space="preserve"> </w:t>
      </w:r>
    </w:p>
    <w:p w14:paraId="1D58B94A" w14:textId="48B6E3BF" w:rsidR="003F4F84" w:rsidRDefault="003F4F84" w:rsidP="003F4F84">
      <w:pPr>
        <w:pStyle w:val="predsazeni"/>
        <w:ind w:left="227" w:hanging="284"/>
      </w:pPr>
      <w:r>
        <w:t>3.</w:t>
      </w:r>
      <w:r>
        <w:tab/>
      </w:r>
      <w:r w:rsidR="007754BD" w:rsidRPr="007754BD">
        <w:t>Veškeré daňové doklady (faktury) musí splňovat náležitosti dle zákona č. 563/1991 Sb., o účetnictví, ve</w:t>
      </w:r>
      <w:r w:rsidR="007754BD">
        <w:t> </w:t>
      </w:r>
      <w:r w:rsidR="007754BD" w:rsidRPr="007754BD">
        <w:t xml:space="preserve">znění pozdějších předpisů, a zákona č. 235/2004 Sb., o dani z přidané hodnoty, ve znění pozdějších předpisů, a musí být v souladu s podmínkami specifikovanými v </w:t>
      </w:r>
      <w:r w:rsidR="007754BD" w:rsidRPr="00914B6E">
        <w:t>zadávací dokumentaci. Faktura dále musí obsahovat název a číslo Projektu.</w:t>
      </w:r>
      <w:r w:rsidR="00204E00" w:rsidRPr="00914B6E">
        <w:t xml:space="preserve"> </w:t>
      </w:r>
      <w:r w:rsidR="00914B6E" w:rsidRPr="00914B6E">
        <w:t>(</w:t>
      </w:r>
      <w:r w:rsidR="00204E00" w:rsidRPr="00914B6E">
        <w:t>Projekt</w:t>
      </w:r>
      <w:r w:rsidR="007754BD" w:rsidRPr="00914B6E">
        <w:t xml:space="preserve"> </w:t>
      </w:r>
      <w:r w:rsidR="00204E00" w:rsidRPr="00914B6E">
        <w:t>„Vzdělávání ve společnosti</w:t>
      </w:r>
      <w:r w:rsidR="00204E00" w:rsidRPr="0080475A">
        <w:t xml:space="preserve"> Prague City Tourism a.s.“ reg.č</w:t>
      </w:r>
      <w:r w:rsidR="00204E00">
        <w:t xml:space="preserve">íslo: </w:t>
      </w:r>
      <w:r w:rsidR="00204E00" w:rsidRPr="0080475A">
        <w:t>CZ.03.01.03/00/23_047/0003438</w:t>
      </w:r>
      <w:r w:rsidR="00914B6E">
        <w:t>)</w:t>
      </w:r>
    </w:p>
    <w:p w14:paraId="5ABA5C5A" w14:textId="77777777" w:rsidR="007754BD" w:rsidRDefault="003F4F84" w:rsidP="007754BD">
      <w:pPr>
        <w:pStyle w:val="predsazeni"/>
        <w:ind w:left="227" w:hanging="284"/>
      </w:pPr>
      <w:r>
        <w:t>4.</w:t>
      </w:r>
      <w:r>
        <w:tab/>
      </w:r>
      <w:r w:rsidR="007754BD">
        <w:t>V případě, že faktura nebude mít odpovídající náležitosti daňového dokladu nebo nebude obsahovat správné údaje, je Objednatel oprávněn zaslat ji ve lhůtě splatnosti zpět Dodavateli k doplnění či opravě, aniž se tak dostane do prodlení s její úhradou; nová lhůta splatnosti počíná plynout dnem doručení doplněného či opraveného dokladu Objednateli.</w:t>
      </w:r>
    </w:p>
    <w:p w14:paraId="6FC91443" w14:textId="3A75DDA9" w:rsidR="003F4F84" w:rsidRDefault="007754BD" w:rsidP="007754BD">
      <w:pPr>
        <w:pStyle w:val="predsazeni"/>
        <w:ind w:left="227" w:hanging="284"/>
      </w:pPr>
      <w:r>
        <w:t>5.</w:t>
      </w:r>
      <w:r>
        <w:tab/>
        <w:t>Veškeré cenové údaje a realizované platby budou v Kč (CZK).</w:t>
      </w:r>
    </w:p>
    <w:p w14:paraId="2E5E537C" w14:textId="7D3FFCA1" w:rsidR="007754BD" w:rsidRDefault="007754BD" w:rsidP="007754BD">
      <w:pPr>
        <w:pStyle w:val="predsazeni"/>
        <w:ind w:left="227" w:hanging="284"/>
      </w:pPr>
      <w:r>
        <w:t>6.</w:t>
      </w:r>
      <w:r>
        <w:tab/>
        <w:t>Jednotlivé faktury budou vystavovány</w:t>
      </w:r>
      <w:r w:rsidR="007D0A0E">
        <w:t xml:space="preserve"> vždy po skončení kalendřářního měsíce</w:t>
      </w:r>
      <w:r>
        <w:t xml:space="preserve"> pro </w:t>
      </w:r>
      <w:r w:rsidR="00674A75">
        <w:t>poskytované vzdělávací služby v daném kalendářním měsíci</w:t>
      </w:r>
      <w:r>
        <w:t>. V textu faktury musí být vždy uvedeno číslo a název fakturované aktivity, název poskytnuté služby včetně příslušného evidenčního čísla Projektu a též odkaz na tuto smlouvu.</w:t>
      </w:r>
    </w:p>
    <w:p w14:paraId="73B57C8F" w14:textId="77777777" w:rsidR="007754BD" w:rsidRDefault="007754BD" w:rsidP="007754BD">
      <w:pPr>
        <w:pStyle w:val="predsazeni"/>
        <w:ind w:left="227" w:hanging="284"/>
      </w:pPr>
      <w:r>
        <w:t>7.</w:t>
      </w:r>
      <w:r>
        <w:tab/>
        <w:t>Splatnost faktur činí 30 kalendářních dnů ode dne jejich doručení Objednateli.</w:t>
      </w:r>
    </w:p>
    <w:p w14:paraId="147862DA" w14:textId="77777777" w:rsidR="007754BD" w:rsidRDefault="007754BD" w:rsidP="007754BD">
      <w:pPr>
        <w:pStyle w:val="predsazeni"/>
        <w:ind w:left="227" w:hanging="284"/>
      </w:pPr>
      <w:r>
        <w:t>8.</w:t>
      </w:r>
      <w:r>
        <w:tab/>
        <w:t>Objednatel neposkytuje Dodavateli zálohy.</w:t>
      </w:r>
    </w:p>
    <w:p w14:paraId="6975040F" w14:textId="7F8DAD1B" w:rsidR="007754BD" w:rsidRDefault="007754BD" w:rsidP="007754BD">
      <w:pPr>
        <w:pStyle w:val="predsazeni"/>
        <w:ind w:left="227" w:hanging="284"/>
      </w:pPr>
      <w:r>
        <w:t>9.</w:t>
      </w:r>
      <w:r>
        <w:tab/>
        <w:t>Dodavatel bude při poskytování služeb dle této smlouvy využívat finanční prostředky z Evropského sociálního fondu, proto musí všechny jeho výdaje v rámci plnění dle této smlouvy splňovat kritéria specifikovaná v zadávací dokumentaci a Objednatel uhradí Dodavateli pouze ty výdaje, které splňují uvedená kritéria.</w:t>
      </w:r>
    </w:p>
    <w:p w14:paraId="4D3F285A" w14:textId="49299C80" w:rsidR="003F4F84" w:rsidRDefault="007754BD" w:rsidP="007754BD">
      <w:pPr>
        <w:pStyle w:val="predsazeni"/>
        <w:spacing w:after="400"/>
        <w:ind w:left="227" w:hanging="284"/>
      </w:pPr>
      <w:r>
        <w:t>10.</w:t>
      </w:r>
      <w:r>
        <w:tab/>
        <w:t>Úhradou fakturované částky se rozumí její odepsání z účtu Objednatele.</w:t>
      </w:r>
    </w:p>
    <w:p w14:paraId="3160B9DE" w14:textId="59034B3A" w:rsidR="007754BD" w:rsidRDefault="007754BD" w:rsidP="007754BD">
      <w:pPr>
        <w:pStyle w:val="Nadpis2"/>
        <w:spacing w:after="40"/>
        <w:ind w:left="227" w:firstLine="0"/>
      </w:pPr>
      <w:r>
        <w:t>článek 8</w:t>
      </w:r>
      <w:r>
        <w:br/>
        <w:t>doba trvání smluvního vztahu a způsoby jeho skončení</w:t>
      </w:r>
    </w:p>
    <w:p w14:paraId="3ECF71C8" w14:textId="2342D84A" w:rsidR="007754BD" w:rsidRDefault="007754BD" w:rsidP="007754BD">
      <w:pPr>
        <w:pStyle w:val="predsazeni"/>
        <w:ind w:left="227" w:hanging="284"/>
      </w:pPr>
      <w:r>
        <w:t>1.</w:t>
      </w:r>
      <w:r>
        <w:tab/>
        <w:t xml:space="preserve">Tato smlouva se </w:t>
      </w:r>
      <w:r w:rsidRPr="007754BD">
        <w:rPr>
          <w:rFonts w:ascii="Atyp BL Display Semibold" w:hAnsi="Atyp BL Display Semibold"/>
        </w:rPr>
        <w:t>uzavírá na dobu určitou</w:t>
      </w:r>
      <w:r>
        <w:t xml:space="preserve">, a to ode dne nabytí její účinnosti do doby ukončení realizace Projektu, tj. </w:t>
      </w:r>
      <w:r w:rsidRPr="007754BD">
        <w:rPr>
          <w:rFonts w:ascii="Atyp BL Display Semibold" w:hAnsi="Atyp BL Display Semibold"/>
        </w:rPr>
        <w:t>30. 4. 2026</w:t>
      </w:r>
      <w:r>
        <w:t>. V případě schválení prodloužení realizace Projektu ze strany poskytovatele (MPSV), bude trvání smluvního vztahu prodlouženo do nově schváleného ukončení realizace Projektu.</w:t>
      </w:r>
    </w:p>
    <w:p w14:paraId="374CD9BA" w14:textId="77777777" w:rsidR="007754BD" w:rsidRDefault="007754BD" w:rsidP="007754BD">
      <w:pPr>
        <w:pStyle w:val="predsazeni"/>
        <w:spacing w:after="80"/>
        <w:ind w:left="227" w:hanging="284"/>
      </w:pPr>
      <w:r>
        <w:t>2.</w:t>
      </w:r>
      <w:r>
        <w:tab/>
        <w:t>Smluvní vztah může být před uplynutím doby uvedené v bodě 1. tohoto článku smlouvy skončen:</w:t>
      </w:r>
    </w:p>
    <w:p w14:paraId="1A4986C5" w14:textId="3AC7108F" w:rsidR="007754BD" w:rsidRDefault="007754BD" w:rsidP="007754BD">
      <w:pPr>
        <w:pStyle w:val="predsazeni"/>
        <w:spacing w:after="80"/>
        <w:ind w:left="0" w:firstLine="227"/>
      </w:pPr>
      <w:r>
        <w:t>a)  písemnou dohodou smluvních stran,</w:t>
      </w:r>
    </w:p>
    <w:p w14:paraId="11C3F103" w14:textId="088D9594" w:rsidR="007754BD" w:rsidRDefault="007754BD" w:rsidP="007754BD">
      <w:pPr>
        <w:pStyle w:val="predsazeni"/>
        <w:spacing w:after="80"/>
        <w:ind w:left="0" w:firstLine="227"/>
      </w:pPr>
      <w:r>
        <w:t>b)  odstoupením od smlouvy Objednatelem,</w:t>
      </w:r>
    </w:p>
    <w:p w14:paraId="2501B178" w14:textId="2CBA5CF6" w:rsidR="007754BD" w:rsidRDefault="007754BD" w:rsidP="007754BD">
      <w:pPr>
        <w:pStyle w:val="predsazeni"/>
        <w:ind w:left="0" w:firstLine="227"/>
      </w:pPr>
      <w:r>
        <w:t>c)  výpovědí Objednatele</w:t>
      </w:r>
      <w:r w:rsidR="0037626C">
        <w:t>m</w:t>
      </w:r>
      <w:r>
        <w:t>.</w:t>
      </w:r>
    </w:p>
    <w:p w14:paraId="4D0216F8" w14:textId="299C9045" w:rsidR="007754BD" w:rsidRDefault="007754BD" w:rsidP="007754BD">
      <w:pPr>
        <w:pStyle w:val="predsazeni"/>
        <w:ind w:left="227" w:hanging="284"/>
      </w:pPr>
      <w:r>
        <w:t>3.</w:t>
      </w:r>
      <w:r>
        <w:tab/>
        <w:t>Objednatel je oprávněn od této smlouvy odstoupit v případě, že mu nebudou poskytnuty dostatečné finanční prostředky z Evropského sociálního fondu, určené na realizaci plnění dle této smlouvy.</w:t>
      </w:r>
    </w:p>
    <w:p w14:paraId="643801C8" w14:textId="37D2E904" w:rsidR="007754BD" w:rsidRDefault="007754BD" w:rsidP="007754BD">
      <w:pPr>
        <w:pStyle w:val="predsazeni"/>
        <w:spacing w:after="80"/>
        <w:ind w:left="227" w:hanging="284"/>
      </w:pPr>
      <w:r>
        <w:t>4.</w:t>
      </w:r>
      <w:r>
        <w:tab/>
        <w:t>Objednatel je dále oprávněn od této smlouvy odstoupit v případě podstatného porušení povinností vyplývajících z této smlouvy Dodavatelem. Podstatným porušením povinností Dodavatelem pro účely odstoupení od této smlouvy se rozumí:</w:t>
      </w:r>
    </w:p>
    <w:p w14:paraId="53A93FC1" w14:textId="1AE9FC9F" w:rsidR="007754BD" w:rsidRDefault="007754BD" w:rsidP="007754BD">
      <w:pPr>
        <w:pStyle w:val="predsazeni"/>
        <w:spacing w:after="80"/>
        <w:ind w:left="227" w:firstLine="0"/>
      </w:pPr>
      <w:r>
        <w:t>a)  prodlení s vzdělávacími službami delší než 1 týden, bez souhlasu Objednatele.</w:t>
      </w:r>
    </w:p>
    <w:p w14:paraId="1EFFB0BF" w14:textId="5D406763" w:rsidR="007754BD" w:rsidRDefault="007754BD" w:rsidP="007754BD">
      <w:pPr>
        <w:pStyle w:val="predsazeni"/>
        <w:spacing w:after="80"/>
        <w:ind w:left="227" w:firstLine="0"/>
      </w:pPr>
      <w:r>
        <w:t>b)  nedodržení časového sledu jednotlivých vzdělávacích služeb,</w:t>
      </w:r>
    </w:p>
    <w:p w14:paraId="522C5CDD" w14:textId="0E3292A1" w:rsidR="007754BD" w:rsidRDefault="007754BD" w:rsidP="007754BD">
      <w:pPr>
        <w:pStyle w:val="predsazeni"/>
        <w:spacing w:after="80"/>
        <w:ind w:left="227" w:firstLine="0"/>
      </w:pPr>
      <w:r>
        <w:t>c)  nedodržení stanoveného rozsahu vzdělávacích služeb,</w:t>
      </w:r>
    </w:p>
    <w:p w14:paraId="3546BD74" w14:textId="71972976" w:rsidR="007754BD" w:rsidRDefault="007754BD" w:rsidP="002E6AF2">
      <w:pPr>
        <w:pStyle w:val="predsazeni"/>
        <w:spacing w:after="80"/>
        <w:ind w:left="227" w:firstLine="0"/>
      </w:pPr>
      <w:r>
        <w:t>d)  změna poddodavatele bez souhlasu objednatele.</w:t>
      </w:r>
    </w:p>
    <w:p w14:paraId="75DEE846" w14:textId="7758251A" w:rsidR="007754BD" w:rsidRDefault="007754BD" w:rsidP="007754BD">
      <w:pPr>
        <w:pStyle w:val="predsazeni"/>
        <w:ind w:left="227" w:hanging="284"/>
      </w:pPr>
      <w:r>
        <w:t>5.</w:t>
      </w:r>
      <w:r>
        <w:tab/>
        <w:t>Odstoupení od smlouvy musí být písemné a jeho účinky nastávají dnem doručení písemného oznámení o odstoupení od smlouvy Dodavateli.</w:t>
      </w:r>
    </w:p>
    <w:p w14:paraId="66C748EC" w14:textId="3216D951" w:rsidR="007754BD" w:rsidRDefault="007754BD" w:rsidP="007754BD">
      <w:pPr>
        <w:pStyle w:val="predsazeni"/>
        <w:spacing w:after="400"/>
        <w:ind w:left="227" w:hanging="284"/>
      </w:pPr>
      <w:r>
        <w:t>6.</w:t>
      </w:r>
      <w:r>
        <w:tab/>
        <w:t>Objednatel je oprávněn tuto smlouvu vypovědět, a to i bez udání důvodu. Výpovědní lhůta činí jeden měsíc a počíná plynout prvním dnem kalendářního měsíce následujícího po doručení písemné výpovědi Dodavateli.</w:t>
      </w:r>
    </w:p>
    <w:p w14:paraId="36327EC4" w14:textId="338D8C8C" w:rsidR="007754BD" w:rsidRDefault="007754BD" w:rsidP="007754BD">
      <w:pPr>
        <w:pStyle w:val="Nadpis2"/>
        <w:spacing w:after="40"/>
        <w:ind w:left="227" w:firstLine="0"/>
      </w:pPr>
      <w:r>
        <w:t>článek 9</w:t>
      </w:r>
      <w:r>
        <w:br/>
        <w:t>sankce</w:t>
      </w:r>
    </w:p>
    <w:p w14:paraId="59D8B4E9" w14:textId="468AF9A1" w:rsidR="007754BD" w:rsidRDefault="007754BD" w:rsidP="007754BD">
      <w:pPr>
        <w:pStyle w:val="predsazeni"/>
        <w:ind w:left="227" w:hanging="284"/>
      </w:pPr>
      <w:r>
        <w:t>1.</w:t>
      </w:r>
      <w:r>
        <w:tab/>
        <w:t xml:space="preserve">Dodavatel je povinen zaplatit Objednateli smluvní pokutu za porušení povinnosti mlčenlivosti specifikované v článku </w:t>
      </w:r>
      <w:r w:rsidR="00E55681">
        <w:t>2</w:t>
      </w:r>
      <w:r>
        <w:t xml:space="preserve">. bod 4. této smlouvy ve výši 5 000 Kč za každé porušení takové povinnosti. </w:t>
      </w:r>
    </w:p>
    <w:p w14:paraId="69A1434E" w14:textId="415E795D" w:rsidR="007754BD" w:rsidRDefault="007754BD" w:rsidP="007754BD">
      <w:pPr>
        <w:pStyle w:val="predsazeni"/>
        <w:ind w:left="227" w:hanging="284"/>
      </w:pPr>
      <w:r>
        <w:t>2.</w:t>
      </w:r>
      <w:r>
        <w:tab/>
        <w:t xml:space="preserve">Dodavatel je povinen zaplatit Objednateli smluvní pokutu za porušení povinnosti realizace předmětu smlouvy kvalifikovanými lektory, ve výši 10 000 Kč za každé porušení takové povinnosti. </w:t>
      </w:r>
    </w:p>
    <w:p w14:paraId="6AA0006B" w14:textId="64E573A6" w:rsidR="007754BD" w:rsidRDefault="007754BD" w:rsidP="007754BD">
      <w:pPr>
        <w:pStyle w:val="predsazeni"/>
        <w:ind w:left="227" w:hanging="284"/>
      </w:pPr>
      <w:r>
        <w:t>3.</w:t>
      </w:r>
      <w:r>
        <w:tab/>
        <w:t>Dodavatel je povinen zaplatit Objednateli smluvní pokutu za porušení povinnosti specifikované v článku 5. bod 3. a 5. této smlouvy ve výši 10 000 Kč za každé porušení takové povinnosti.</w:t>
      </w:r>
    </w:p>
    <w:p w14:paraId="173CF718" w14:textId="77777777" w:rsidR="007754BD" w:rsidRDefault="007754BD" w:rsidP="007754BD">
      <w:pPr>
        <w:pStyle w:val="predsazeni"/>
        <w:ind w:left="227" w:hanging="284"/>
      </w:pPr>
      <w:r>
        <w:t>4.</w:t>
      </w:r>
      <w:r>
        <w:tab/>
        <w:t>V případě že Objednatel neuhradí fakturu ve lhůtě splatnosti, má Dodavatel právo požadovat po objednateli úrok z prodlení ve výši 0,02% z dlužné částky za každý i započatý den prodlení.</w:t>
      </w:r>
    </w:p>
    <w:p w14:paraId="18E00E9D" w14:textId="77777777" w:rsidR="007754BD" w:rsidRDefault="007754BD" w:rsidP="007754BD">
      <w:pPr>
        <w:pStyle w:val="predsazeni"/>
        <w:ind w:left="227" w:hanging="284"/>
      </w:pPr>
      <w:r>
        <w:t>5.</w:t>
      </w:r>
      <w:r>
        <w:tab/>
        <w:t>Sankce sjednané touto smlouvou je Objednatel oprávněn uplatnit vůči Dodavateli nezávisle na zavinění Dodavatele a na tom, zda a v jaké výši vznikne Objednateli škoda, kterou lze vymáhat samostatně. Omezení výše náhrady škody v jakémkoliv směru se nepřipouští.</w:t>
      </w:r>
    </w:p>
    <w:p w14:paraId="4A35F467" w14:textId="669D6E08" w:rsidR="007754BD" w:rsidRDefault="007754BD" w:rsidP="007754BD">
      <w:pPr>
        <w:pStyle w:val="predsazeni"/>
        <w:spacing w:after="400"/>
        <w:ind w:left="227" w:hanging="284"/>
      </w:pPr>
      <w:r>
        <w:t>6.</w:t>
      </w:r>
      <w:r>
        <w:tab/>
        <w:t>Objednatel má právo uplatnit vůči Dodavateli nárok na náhradu škody, která mu byla způsobena uložením sankce ze strany jiných příslušných orgánů v souvislosti s porušením povinností Dodavatele vyplývajících z této smlouvy nebo z právních předpisů, a to ve výši uložené sankce.</w:t>
      </w:r>
    </w:p>
    <w:p w14:paraId="0C6D9B29" w14:textId="5C354944" w:rsidR="007754BD" w:rsidRDefault="007754BD" w:rsidP="007754BD">
      <w:pPr>
        <w:pStyle w:val="Nadpis2"/>
        <w:spacing w:after="40"/>
        <w:ind w:left="227" w:firstLine="0"/>
      </w:pPr>
      <w:r>
        <w:t>článek 10</w:t>
      </w:r>
      <w:r>
        <w:br/>
        <w:t>zvláštní ujednání</w:t>
      </w:r>
    </w:p>
    <w:p w14:paraId="6BE97D53" w14:textId="066C8626" w:rsidR="007754BD" w:rsidRDefault="007754BD" w:rsidP="007754BD">
      <w:pPr>
        <w:pStyle w:val="predsazeni"/>
        <w:ind w:left="227" w:hanging="284"/>
      </w:pPr>
      <w:r>
        <w:t>1.</w:t>
      </w:r>
      <w:r>
        <w:tab/>
        <w:t>Za Objednatele jsou vůči Dodavateli oprávněni jednat jím pověření zaměstnanci.</w:t>
      </w:r>
    </w:p>
    <w:p w14:paraId="7779D3A8" w14:textId="4B16232F" w:rsidR="007754BD" w:rsidRDefault="007754BD" w:rsidP="007754BD">
      <w:pPr>
        <w:pStyle w:val="predsazeni"/>
        <w:ind w:left="227" w:hanging="284"/>
      </w:pPr>
      <w:r>
        <w:t>2.</w:t>
      </w:r>
      <w:r>
        <w:tab/>
        <w:t>Dodavatel odpovídá Objednateli za veškerou škodu, kterou by mu mohl způsobit výkonem činnosti v rámci plnění dle této smlouvy, popř. za škodu, která vznikla neupozorněním na možné důsledky z titulu předcházení vzniku škody, a to v plném rozsahu způsobené škody.</w:t>
      </w:r>
    </w:p>
    <w:p w14:paraId="17B9D3A3" w14:textId="4FEFE0DE" w:rsidR="007754BD" w:rsidRDefault="007754BD" w:rsidP="007754BD">
      <w:pPr>
        <w:pStyle w:val="predsazeni"/>
        <w:ind w:left="227" w:hanging="284"/>
      </w:pPr>
      <w:r>
        <w:t>3.</w:t>
      </w:r>
      <w:r>
        <w:tab/>
        <w:t>Dodavatel se zavazuje, že po celou dobu trvání tohoto smluvního vztahu bude disponovat platnou akreditací a příslušnými oprávněními pro realizaci jednotlivých vzdělávacích služeb, popř. se zavazuje jejich platnost obnovit včas tak, aby nedošlo k žádnému omezení poskytování vzdělávacích služeb dle této smlouvy.</w:t>
      </w:r>
    </w:p>
    <w:p w14:paraId="4EF8D494" w14:textId="1789A78E" w:rsidR="007754BD" w:rsidRDefault="007754BD" w:rsidP="007754BD">
      <w:pPr>
        <w:pStyle w:val="predsazeni"/>
        <w:ind w:left="227" w:hanging="284"/>
      </w:pPr>
      <w:r>
        <w:t>4.</w:t>
      </w:r>
      <w:r>
        <w:tab/>
        <w:t xml:space="preserve">Vzájemná komunikace smluvních stran bude uskutečňována písemně na níže uvedené </w:t>
      </w:r>
      <w:r w:rsidR="004D287E">
        <w:t xml:space="preserve">kontaktní osoby a to </w:t>
      </w:r>
      <w:r>
        <w:t>technickými prostředky umožňujícími dálkovou komunikaci</w:t>
      </w:r>
      <w:r w:rsidR="003A157F">
        <w:t xml:space="preserve"> (email, datová schránka)</w:t>
      </w:r>
      <w:r>
        <w:t>. Záležitosti nemající charakter oficiálního sdělení, které vyplývají z běžné agendy při realizaci Projektu, lze v zájmu efektivního plnění smlouvy řešit ústně.</w:t>
      </w:r>
    </w:p>
    <w:p w14:paraId="65B58E9C" w14:textId="4CC66DCF" w:rsidR="007754BD" w:rsidRDefault="007754BD" w:rsidP="007754BD">
      <w:pPr>
        <w:pStyle w:val="predsazeni"/>
        <w:ind w:left="227" w:firstLine="0"/>
      </w:pPr>
      <w:r w:rsidRPr="007754BD">
        <w:rPr>
          <w:rFonts w:ascii="Atyp BL Display Semibold" w:hAnsi="Atyp BL Display Semibold"/>
        </w:rPr>
        <w:t>kontaktní údaje objednatele</w:t>
      </w:r>
      <w:r w:rsidRPr="007754BD">
        <w:rPr>
          <w:rFonts w:ascii="Atyp BL Display Semibold" w:hAnsi="Atyp BL Display Semibold"/>
        </w:rPr>
        <w:br/>
      </w:r>
      <w:r>
        <w:t>kontaktní osoba:</w:t>
      </w:r>
      <w:r>
        <w:tab/>
      </w:r>
      <w:r w:rsidR="00CA6A6B">
        <w:t>xxx</w:t>
      </w:r>
      <w:r>
        <w:br/>
        <w:t>email:</w:t>
      </w:r>
      <w:r>
        <w:tab/>
      </w:r>
      <w:r w:rsidR="003421B3">
        <w:tab/>
      </w:r>
      <w:r w:rsidR="00CA6A6B">
        <w:t>xxx</w:t>
      </w:r>
      <w:r>
        <w:br/>
        <w:t>telefon:</w:t>
      </w:r>
      <w:r>
        <w:tab/>
      </w:r>
      <w:r>
        <w:tab/>
      </w:r>
      <w:r w:rsidR="00665453">
        <w:t>+420</w:t>
      </w:r>
      <w:r w:rsidR="00914B6E" w:rsidRPr="00914B6E">
        <w:t xml:space="preserve"> </w:t>
      </w:r>
      <w:r w:rsidR="00CA6A6B">
        <w:t>xxx</w:t>
      </w:r>
    </w:p>
    <w:p w14:paraId="73E78C4D" w14:textId="2BE3DE28" w:rsidR="007754BD" w:rsidRDefault="007754BD" w:rsidP="007754BD">
      <w:pPr>
        <w:pStyle w:val="predsazeni"/>
        <w:ind w:left="227" w:firstLine="0"/>
      </w:pPr>
      <w:r w:rsidRPr="007754BD">
        <w:rPr>
          <w:rFonts w:ascii="Atyp BL Display Semibold" w:hAnsi="Atyp BL Display Semibold"/>
        </w:rPr>
        <w:t xml:space="preserve">kontaktní údaje </w:t>
      </w:r>
      <w:r w:rsidR="00A256C9">
        <w:rPr>
          <w:rFonts w:ascii="Atyp BL Display Semibold" w:hAnsi="Atyp BL Display Semibold"/>
        </w:rPr>
        <w:t>dodavatele</w:t>
      </w:r>
      <w:r w:rsidRPr="007754BD">
        <w:rPr>
          <w:rFonts w:ascii="Atyp BL Display Semibold" w:hAnsi="Atyp BL Display Semibold"/>
        </w:rPr>
        <w:br/>
      </w:r>
      <w:r>
        <w:t>kontaktní osoba:</w:t>
      </w:r>
      <w:r>
        <w:tab/>
      </w:r>
      <w:r w:rsidR="00CA6A6B">
        <w:t>xxx</w:t>
      </w:r>
      <w:r>
        <w:br/>
        <w:t>email:</w:t>
      </w:r>
      <w:r>
        <w:tab/>
      </w:r>
      <w:r>
        <w:tab/>
      </w:r>
      <w:r w:rsidR="00CA6A6B">
        <w:t>xxx</w:t>
      </w:r>
      <w:r>
        <w:br/>
        <w:t>telefon:</w:t>
      </w:r>
      <w:r>
        <w:tab/>
      </w:r>
      <w:r>
        <w:tab/>
      </w:r>
      <w:r w:rsidR="00665453">
        <w:t>+420 </w:t>
      </w:r>
      <w:r w:rsidR="00CA6A6B">
        <w:t>xxx</w:t>
      </w:r>
    </w:p>
    <w:p w14:paraId="0C7840AC" w14:textId="4EC2D3B4" w:rsidR="007754BD" w:rsidRDefault="007754BD" w:rsidP="007754BD">
      <w:pPr>
        <w:pStyle w:val="predsazeni"/>
        <w:ind w:left="227" w:hanging="284"/>
      </w:pPr>
      <w:r>
        <w:t>5.</w:t>
      </w:r>
      <w:r>
        <w:tab/>
        <w:t>Všechny skutečnosti mající vliv na věcné a finanční plnění dle této smlouvy musí být písemně zaznamenány a musí být podepsány osobami pověřenými jednáním ve věcech smlouvy za obě smluvní strany.</w:t>
      </w:r>
    </w:p>
    <w:p w14:paraId="7C55C3C6" w14:textId="23408A0B" w:rsidR="007754BD" w:rsidRDefault="007754BD" w:rsidP="007754BD">
      <w:pPr>
        <w:pStyle w:val="predsazeni"/>
        <w:ind w:left="227" w:hanging="284"/>
      </w:pPr>
      <w:r>
        <w:t>6.</w:t>
      </w:r>
      <w:r>
        <w:tab/>
        <w:t>Pro případ, že se některé ustanovení této smlouvy, oddělitelné od ostatního obsahu, stane neúčinným nebo neplatným, smluvní strany se zavazují bez zbytečného odkladu nahradit takové ustanovení novým. Případná neplatnost některého z takových ustanovení této smlouvy nemá za následek neplatnost ostatních ustanovení.</w:t>
      </w:r>
    </w:p>
    <w:p w14:paraId="0144731A" w14:textId="5AC05B20" w:rsidR="007754BD" w:rsidRDefault="007754BD" w:rsidP="007754BD">
      <w:pPr>
        <w:pStyle w:val="predsazeni"/>
        <w:ind w:left="227" w:hanging="284"/>
      </w:pPr>
      <w:r>
        <w:t>7.</w:t>
      </w:r>
      <w:r>
        <w:tab/>
        <w:t>Dodavatel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</w:t>
      </w:r>
      <w:r w:rsidR="00A256C9">
        <w:t> </w:t>
      </w:r>
      <w:r>
        <w:t xml:space="preserve">veřejných výdajů. </w:t>
      </w:r>
    </w:p>
    <w:p w14:paraId="3AF3F7D7" w14:textId="77777777" w:rsidR="007754BD" w:rsidRDefault="007754BD" w:rsidP="007754BD">
      <w:pPr>
        <w:pStyle w:val="predsazeni"/>
        <w:ind w:left="227" w:hanging="284"/>
      </w:pPr>
      <w:r>
        <w:t>8.</w:t>
      </w:r>
      <w:r>
        <w:tab/>
        <w:t>Smluvní strany na sebe přebírají nebezpečí změny okolností v souvislosti s právy a povinnostmi smluvních stran vzniklými na základě této smlouvy. Smluvní strany vylučují uplatnění ustanovení § 1765 odst. 1 a § 1766 a § 2620 zákona č. 89/2012 Sb., občanský zákoník na svůj smluvní vztah založený touto smlouvou.</w:t>
      </w:r>
    </w:p>
    <w:p w14:paraId="63E61FF3" w14:textId="125DF006" w:rsidR="007754BD" w:rsidRDefault="00A256C9" w:rsidP="00402E3D">
      <w:pPr>
        <w:pStyle w:val="predsazeni"/>
        <w:spacing w:after="400"/>
        <w:ind w:left="227" w:hanging="284"/>
      </w:pPr>
      <w:r>
        <w:t>9</w:t>
      </w:r>
      <w:r w:rsidR="007754BD">
        <w:t xml:space="preserve">.  </w:t>
      </w:r>
      <w:r>
        <w:tab/>
      </w:r>
      <w:r w:rsidR="007754BD">
        <w:t>Smluvní strany se dohodly, že Objednatel je oprávněn zveřejnit plné znění této smlouvy a Dodavatel souhlasí rovněž se zveřejněním všech náležitostí tohoto smluvního vztahu a případně též smluvních vztahů s touto smlouvou souvisejících.</w:t>
      </w:r>
    </w:p>
    <w:p w14:paraId="64261742" w14:textId="266DDF48" w:rsidR="00402E3D" w:rsidRDefault="00402E3D" w:rsidP="00402E3D">
      <w:pPr>
        <w:pStyle w:val="Nadpis2"/>
        <w:spacing w:after="40"/>
        <w:ind w:left="227" w:firstLine="0"/>
      </w:pPr>
      <w:r>
        <w:t>článek 11</w:t>
      </w:r>
      <w:r>
        <w:br/>
        <w:t>závěrečná ustanovení</w:t>
      </w:r>
    </w:p>
    <w:p w14:paraId="25C807D8" w14:textId="6CDB7F0C" w:rsidR="00402E3D" w:rsidRDefault="00402E3D" w:rsidP="00402E3D">
      <w:pPr>
        <w:pStyle w:val="predsazeni"/>
        <w:ind w:left="227" w:hanging="284"/>
      </w:pPr>
      <w:r>
        <w:t>1.</w:t>
      </w:r>
      <w:r>
        <w:tab/>
        <w:t>Smlouva nabývá platnosti dnem jejího podpisu oprávněnými zástupci obou smluvních stran</w:t>
      </w:r>
      <w:r w:rsidR="00807E16">
        <w:t xml:space="preserve"> a účinnosti dnem zveřejnění v registru smluv</w:t>
      </w:r>
      <w:r>
        <w:t>.</w:t>
      </w:r>
      <w:r w:rsidR="00807E16">
        <w:t xml:space="preserve"> Zveřejnění se zavazuje zajistit Objednatel, smluvní strany se zveřejněním souhlasí.</w:t>
      </w:r>
    </w:p>
    <w:p w14:paraId="3DDE241A" w14:textId="2435600C" w:rsidR="00402E3D" w:rsidRDefault="00402E3D" w:rsidP="00402E3D">
      <w:pPr>
        <w:pStyle w:val="predsazeni"/>
        <w:ind w:left="227" w:hanging="284"/>
      </w:pPr>
      <w:r>
        <w:t>2.</w:t>
      </w:r>
      <w:r>
        <w:tab/>
        <w:t xml:space="preserve">Práva a povinnosti touto smlouvou výslovně neupravená se řídí příslušnými ustanoveními zákona č. 89/2012 Sb., občanský zákoník a souvisejícími právními předpisy. </w:t>
      </w:r>
    </w:p>
    <w:p w14:paraId="0E1BBFF5" w14:textId="17B5EAFB" w:rsidR="00402E3D" w:rsidRDefault="00402E3D" w:rsidP="00402E3D">
      <w:pPr>
        <w:pStyle w:val="predsazeni"/>
        <w:ind w:left="227" w:hanging="284"/>
      </w:pPr>
      <w:r>
        <w:t>3.</w:t>
      </w:r>
      <w:r>
        <w:tab/>
        <w:t xml:space="preserve">Měnit nebo doplňovat text této smlouvy lze jen formou písemných vzestupně číslovaných dodatků, které musí být odsouhlaseny a podepsány oprávněnými zástupci obou smluvních stran. </w:t>
      </w:r>
    </w:p>
    <w:p w14:paraId="599FCA8E" w14:textId="6EFBBD6A" w:rsidR="00402E3D" w:rsidRDefault="00402E3D" w:rsidP="00402E3D">
      <w:pPr>
        <w:pStyle w:val="predsazeni"/>
        <w:ind w:left="227" w:hanging="284"/>
      </w:pPr>
      <w:r>
        <w:t>4.</w:t>
      </w:r>
      <w:r>
        <w:tab/>
        <w:t xml:space="preserve">Tato smlouva je sepsána ve </w:t>
      </w:r>
      <w:r w:rsidR="001203EF">
        <w:t>dvou</w:t>
      </w:r>
      <w:r>
        <w:t xml:space="preserve"> vyhotoveních, z nichž Objednatel a Dodavatel </w:t>
      </w:r>
      <w:r w:rsidR="001203EF">
        <w:t xml:space="preserve">obdrží po jednom </w:t>
      </w:r>
      <w:r>
        <w:t>vyhotovení.</w:t>
      </w:r>
    </w:p>
    <w:p w14:paraId="24572448" w14:textId="30338B32" w:rsidR="00402E3D" w:rsidRDefault="00402E3D" w:rsidP="00402E3D">
      <w:pPr>
        <w:pStyle w:val="predsazeni"/>
        <w:ind w:left="227" w:hanging="284"/>
      </w:pPr>
      <w:r>
        <w:t>5.</w:t>
      </w:r>
      <w:r>
        <w:tab/>
        <w:t>Smluvní strany prohlašují, že si smlouvu před jejím podpisem přečetly, řádně ji projednaly a s jejím obsahem bez výhrad souhlasí. Smlouva je vyjádřením jejich pravé, skutečné, svobodné a vážné vůle. Na důkaz pravosti a pravdivosti těchto prohlášení připojují oprávnění zástupci smluvních stran své vlastnoruční podpisy.</w:t>
      </w:r>
    </w:p>
    <w:p w14:paraId="68456B7A" w14:textId="77777777" w:rsidR="00CA593D" w:rsidRDefault="00CA593D" w:rsidP="00CA593D">
      <w:pPr>
        <w:pStyle w:val="predsazeni"/>
      </w:pPr>
    </w:p>
    <w:p w14:paraId="115C0991" w14:textId="7BBBC7F3" w:rsidR="005564F1" w:rsidRPr="0054058F" w:rsidRDefault="001203EF" w:rsidP="00C7112F">
      <w:pPr>
        <w:spacing w:after="0"/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5564F1" w:rsidRPr="00891488">
        <w:rPr>
          <w:rFonts w:ascii="Crabath Text Medium" w:hAnsi="Crabath Text Medium"/>
          <w:szCs w:val="20"/>
        </w:rPr>
        <w:t xml:space="preserve">a </w:t>
      </w:r>
      <w:r>
        <w:rPr>
          <w:rFonts w:ascii="Crabath Text Medium" w:hAnsi="Crabath Text Medium"/>
          <w:szCs w:val="20"/>
        </w:rPr>
        <w:t>Objednatele</w:t>
      </w:r>
      <w:r w:rsidR="005564F1">
        <w:rPr>
          <w:rFonts w:ascii="Crabath Text Medium" w:hAnsi="Crabath Text Medium"/>
          <w:szCs w:val="20"/>
        </w:rPr>
        <w:tab/>
      </w:r>
      <w:r w:rsidR="005564F1">
        <w:rPr>
          <w:rFonts w:ascii="Crabath Text Medium" w:hAnsi="Crabath Text Medium"/>
          <w:szCs w:val="20"/>
        </w:rPr>
        <w:tab/>
      </w:r>
      <w:r w:rsidR="005564F1" w:rsidRPr="0054058F">
        <w:rPr>
          <w:rFonts w:ascii="Crabath Text Medium" w:hAnsi="Crabath Text Medium"/>
          <w:szCs w:val="20"/>
        </w:rPr>
        <w:tab/>
      </w:r>
      <w:r w:rsidR="005564F1" w:rsidRPr="0054058F">
        <w:rPr>
          <w:rFonts w:ascii="Crabath Text Medium" w:hAnsi="Crabath Text Medium"/>
          <w:szCs w:val="20"/>
        </w:rPr>
        <w:tab/>
      </w:r>
    </w:p>
    <w:p w14:paraId="12E7C6F0" w14:textId="33C888EC" w:rsidR="005564F1" w:rsidRDefault="005564F1" w:rsidP="005564F1">
      <w:r>
        <w:t xml:space="preserve">V Praze dne </w:t>
      </w:r>
      <w:sdt>
        <w:sdtPr>
          <w:id w:val="229509882"/>
          <w:placeholder>
            <w:docPart w:val="42F5D7521A204312B537EE4C94965244"/>
          </w:placeholder>
          <w:date w:fullDate="2024-07-1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65453">
            <w:t>15.07.2024</w:t>
          </w:r>
        </w:sdtContent>
      </w:sdt>
      <w:r>
        <w:tab/>
      </w:r>
      <w:r>
        <w:tab/>
      </w:r>
      <w:r>
        <w:tab/>
      </w:r>
      <w:r>
        <w:tab/>
      </w:r>
      <w:r w:rsidR="00C7112F">
        <w:tab/>
      </w:r>
    </w:p>
    <w:p w14:paraId="60C78EB2" w14:textId="77777777" w:rsidR="005564F1" w:rsidRDefault="005564F1" w:rsidP="005564F1"/>
    <w:p w14:paraId="62BA34A1" w14:textId="77777777" w:rsidR="005564F1" w:rsidRDefault="005564F1" w:rsidP="005564F1"/>
    <w:p w14:paraId="1C81E8E5" w14:textId="4CCB7698" w:rsidR="005564F1" w:rsidRDefault="005564F1" w:rsidP="005564F1">
      <w: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B1DD8F" wp14:editId="658DA9F6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81AA9" id="Přímá spojnice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</w:p>
    <w:p w14:paraId="3ED05BF4" w14:textId="1E5DB392" w:rsidR="005564F1" w:rsidRDefault="005564F1" w:rsidP="005564F1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BE3BAE" wp14:editId="4B04389C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C29CB" id="Přímá spojnice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="00E504CE">
        <w:rPr>
          <w:rFonts w:ascii="Crabath Text Medium" w:hAnsi="Crabath Text Medium"/>
          <w:szCs w:val="20"/>
        </w:rPr>
        <w:t>Mgr. Jana Adamcová</w:t>
      </w:r>
      <w:r w:rsidRPr="009F35FA">
        <w:tab/>
      </w:r>
      <w:r>
        <w:tab/>
      </w:r>
      <w:r>
        <w:tab/>
      </w:r>
      <w:r>
        <w:tab/>
      </w:r>
      <w:r>
        <w:tab/>
      </w:r>
      <w:r w:rsidR="00E504CE">
        <w:rPr>
          <w:rFonts w:ascii="Crabath Text Medium" w:hAnsi="Crabath Text Medium"/>
          <w:szCs w:val="20"/>
        </w:rPr>
        <w:t>Ing. Miroslav Karel, MBA</w:t>
      </w:r>
      <w:r w:rsidRPr="009F35FA">
        <w:tab/>
      </w:r>
      <w:r w:rsidRPr="009F35FA">
        <w:tab/>
      </w:r>
      <w:r w:rsidRPr="009F35FA">
        <w:tab/>
      </w:r>
      <w:r w:rsidRPr="009F35FA">
        <w:br/>
      </w:r>
      <w:r w:rsidR="00E504CE">
        <w:t>místopředsedkyně</w:t>
      </w:r>
      <w:r w:rsidR="00C7112F">
        <w:t xml:space="preserve"> představenstva</w:t>
      </w:r>
      <w:r>
        <w:tab/>
      </w:r>
      <w:r w:rsidR="00BF1C79">
        <w:tab/>
      </w:r>
      <w:r>
        <w:tab/>
      </w:r>
      <w:r w:rsidR="00E504CE">
        <w:t>člen</w:t>
      </w:r>
      <w:r w:rsidR="00BF1C79">
        <w:t xml:space="preserve"> představenstva</w:t>
      </w:r>
      <w:r>
        <w:br/>
        <w:t>Prague City Tourism, a.s.</w:t>
      </w:r>
      <w:r>
        <w:tab/>
      </w:r>
      <w:r>
        <w:tab/>
      </w:r>
      <w:r>
        <w:tab/>
      </w:r>
      <w:r>
        <w:tab/>
        <w:t>Prague City Tourism, a.s.</w:t>
      </w:r>
    </w:p>
    <w:p w14:paraId="5A647369" w14:textId="77777777" w:rsidR="005564F1" w:rsidRDefault="005564F1" w:rsidP="005564F1">
      <w:pPr>
        <w:rPr>
          <w:rFonts w:ascii="Crabath Text Medium" w:hAnsi="Crabath Text Medium"/>
          <w:szCs w:val="20"/>
        </w:rPr>
      </w:pPr>
    </w:p>
    <w:p w14:paraId="5AAC5FD4" w14:textId="77777777" w:rsidR="005564F1" w:rsidRDefault="005564F1" w:rsidP="005564F1">
      <w:pPr>
        <w:rPr>
          <w:rFonts w:ascii="Crabath Text Medium" w:hAnsi="Crabath Text Medium"/>
          <w:szCs w:val="20"/>
        </w:rPr>
      </w:pPr>
    </w:p>
    <w:p w14:paraId="21E53C4E" w14:textId="78B2BC18" w:rsidR="005564F1" w:rsidRPr="005B121B" w:rsidRDefault="001203EF" w:rsidP="005B121B">
      <w:pPr>
        <w:pStyle w:val="predsazeni"/>
      </w:pPr>
      <w:r w:rsidRPr="005B121B">
        <w:rPr>
          <w:rFonts w:ascii="Crabath Text Medium" w:hAnsi="Crabath Text Medium"/>
          <w:szCs w:val="20"/>
        </w:rPr>
        <w:t>z</w:t>
      </w:r>
      <w:r w:rsidR="00C7112F" w:rsidRPr="005B121B">
        <w:rPr>
          <w:rFonts w:ascii="Crabath Text Medium" w:hAnsi="Crabath Text Medium"/>
          <w:szCs w:val="20"/>
        </w:rPr>
        <w:t xml:space="preserve">a </w:t>
      </w:r>
      <w:r w:rsidR="00914B6E" w:rsidRPr="005B121B">
        <w:rPr>
          <w:rFonts w:ascii="Crabath Text Medium" w:hAnsi="Crabath Text Medium"/>
          <w:szCs w:val="20"/>
        </w:rPr>
        <w:t xml:space="preserve"> </w:t>
      </w:r>
      <w:r w:rsidR="00665453" w:rsidRPr="005B121B">
        <w:rPr>
          <w:rFonts w:ascii="Crabath Text Medium" w:hAnsi="Crabath Text Medium"/>
          <w:szCs w:val="20"/>
        </w:rPr>
        <w:t>Threshold Training Associates s. r. o.</w:t>
      </w:r>
      <w:r w:rsidR="005564F1" w:rsidRPr="005B121B">
        <w:rPr>
          <w:rFonts w:ascii="Crabath Text Medium" w:hAnsi="Crabath Text Medium"/>
          <w:szCs w:val="20"/>
        </w:rPr>
        <w:tab/>
      </w:r>
      <w:r w:rsidR="005564F1" w:rsidRPr="005B121B">
        <w:tab/>
      </w:r>
      <w:r w:rsidR="005564F1" w:rsidRPr="005B121B">
        <w:tab/>
      </w:r>
      <w:r w:rsidR="005564F1" w:rsidRPr="005B121B">
        <w:tab/>
      </w:r>
    </w:p>
    <w:p w14:paraId="3A7A2396" w14:textId="77777777" w:rsidR="00914B6E" w:rsidRPr="005B121B" w:rsidRDefault="00914B6E" w:rsidP="005B121B">
      <w:pPr>
        <w:pStyle w:val="predsazeni"/>
      </w:pPr>
    </w:p>
    <w:p w14:paraId="72475293" w14:textId="72DB0C8E" w:rsidR="005564F1" w:rsidRDefault="005564F1" w:rsidP="005564F1">
      <w:r>
        <w:t>V</w:t>
      </w:r>
      <w:r w:rsidR="00CA1F9E">
        <w:t> Praze dne 15.07.2024</w:t>
      </w:r>
      <w:r>
        <w:tab/>
      </w:r>
      <w:r>
        <w:tab/>
      </w:r>
      <w:r>
        <w:tab/>
      </w:r>
    </w:p>
    <w:p w14:paraId="3537D43A" w14:textId="77777777" w:rsidR="005564F1" w:rsidRDefault="005564F1" w:rsidP="005564F1"/>
    <w:p w14:paraId="39D5949B" w14:textId="77777777" w:rsidR="005564F1" w:rsidRDefault="005564F1" w:rsidP="005564F1"/>
    <w:p w14:paraId="51B2C87D" w14:textId="2EEFDF75" w:rsidR="005564F1" w:rsidRDefault="005564F1" w:rsidP="005564F1"/>
    <w:p w14:paraId="61C16CFE" w14:textId="4FB6134F" w:rsidR="00E65114" w:rsidRDefault="005564F1" w:rsidP="00E65114">
      <w:r w:rsidRPr="005B121B">
        <w:rPr>
          <w:rFonts w:ascii="Crabath Text Medium" w:hAnsi="Crabath Text Medium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FC8D90" wp14:editId="22CFC5CD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3114737" name="Přímá spojnice 623114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5B256" id="Přímá spojnice 62311473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="00CA1F9E" w:rsidRPr="005B121B">
        <w:rPr>
          <w:rFonts w:ascii="Crabath Text Medium" w:hAnsi="Crabath Text Medium"/>
          <w:szCs w:val="20"/>
        </w:rPr>
        <w:t>Mgr. Jitka Blažková</w:t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br/>
      </w:r>
      <w:r w:rsidR="00CA1F9E">
        <w:t>jednatelka</w:t>
      </w:r>
      <w:r>
        <w:br/>
      </w:r>
      <w:r w:rsidR="00CA1F9E">
        <w:t xml:space="preserve">Threshold Training Associates s. r. o. </w:t>
      </w:r>
    </w:p>
    <w:sectPr w:rsidR="00E65114" w:rsidSect="001D1DCC">
      <w:footerReference w:type="default" r:id="rId11"/>
      <w:footerReference w:type="first" r:id="rId12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3CFC5" w14:textId="77777777" w:rsidR="00230E95" w:rsidRDefault="00230E95" w:rsidP="009953D5">
      <w:r>
        <w:separator/>
      </w:r>
    </w:p>
    <w:p w14:paraId="1A369E9F" w14:textId="77777777" w:rsidR="00230E95" w:rsidRDefault="00230E95" w:rsidP="009953D5"/>
  </w:endnote>
  <w:endnote w:type="continuationSeparator" w:id="0">
    <w:p w14:paraId="2F377473" w14:textId="77777777" w:rsidR="00230E95" w:rsidRDefault="00230E95" w:rsidP="009953D5">
      <w:r>
        <w:continuationSeparator/>
      </w:r>
    </w:p>
    <w:p w14:paraId="7D7B3C76" w14:textId="77777777" w:rsidR="00230E95" w:rsidRDefault="00230E95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90B62" w14:textId="77777777" w:rsidR="00414B89" w:rsidRDefault="00414B89" w:rsidP="009073FA">
    <w:pPr>
      <w:pStyle w:val="Zpat"/>
      <w:spacing w:after="0" w:line="240" w:lineRule="auto"/>
      <w:rPr>
        <w:rFonts w:ascii="Atyp BL Display Semibold" w:hAnsi="Atyp BL Display Semibold"/>
      </w:rPr>
    </w:pPr>
  </w:p>
  <w:p w14:paraId="147C5BA9" w14:textId="0765B7CB" w:rsidR="0099185E" w:rsidRPr="00026C34" w:rsidRDefault="00C211A4" w:rsidP="00C7112F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44662B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1D088D">
      <w:rPr>
        <w:rFonts w:ascii="Atyp BL Display Semibold" w:hAnsi="Atyp BL Display Semibold"/>
      </w:rPr>
      <w:t>smlouva o poskytování vzdělávacích služeb pro realizaci projektu</w:t>
    </w:r>
    <w:r w:rsidR="00C7112F">
      <w:rPr>
        <w:rFonts w:ascii="Atyp BL Display Semibold" w:hAnsi="Atyp BL Display Semibold"/>
      </w:rPr>
      <w:tab/>
    </w:r>
    <w:r w:rsidR="00C7112F">
      <w:rPr>
        <w:rFonts w:ascii="Atyp BL Display Semibold" w:hAnsi="Atyp BL Display Semibold"/>
      </w:rPr>
      <w:tab/>
    </w:r>
    <w:r w:rsidR="00C7112F">
      <w:rPr>
        <w:rFonts w:ascii="Atyp BL Display Semibold" w:hAnsi="Atyp BL Display Semibold"/>
      </w:rPr>
      <w:tab/>
    </w:r>
    <w:r w:rsidR="00612C92">
      <w:rPr>
        <w:rFonts w:ascii="Atyp BL Display Semibold" w:hAnsi="Atyp BL Display Semibold"/>
      </w:rPr>
      <w:t xml:space="preserve"> </w:t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E3085" w14:textId="77777777" w:rsidR="00230E95" w:rsidRDefault="00230E95" w:rsidP="009953D5">
      <w:r>
        <w:separator/>
      </w:r>
    </w:p>
    <w:p w14:paraId="42E825F3" w14:textId="77777777" w:rsidR="00230E95" w:rsidRDefault="00230E95" w:rsidP="009953D5"/>
  </w:footnote>
  <w:footnote w:type="continuationSeparator" w:id="0">
    <w:p w14:paraId="509FA8D9" w14:textId="77777777" w:rsidR="00230E95" w:rsidRDefault="00230E95" w:rsidP="009953D5">
      <w:r>
        <w:continuationSeparator/>
      </w:r>
    </w:p>
    <w:p w14:paraId="181D731D" w14:textId="77777777" w:rsidR="00230E95" w:rsidRDefault="00230E95" w:rsidP="009953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BF338F"/>
    <w:multiLevelType w:val="hybridMultilevel"/>
    <w:tmpl w:val="588A126A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8667F"/>
    <w:multiLevelType w:val="hybridMultilevel"/>
    <w:tmpl w:val="B7641C0A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2254F"/>
    <w:multiLevelType w:val="hybridMultilevel"/>
    <w:tmpl w:val="FF4A5C20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05BC4"/>
    <w:multiLevelType w:val="hybridMultilevel"/>
    <w:tmpl w:val="853CF3AE"/>
    <w:lvl w:ilvl="0" w:tplc="0405000F">
      <w:start w:val="1"/>
      <w:numFmt w:val="decimal"/>
      <w:lvlText w:val="%1."/>
      <w:lvlJc w:val="left"/>
      <w:pPr>
        <w:ind w:left="1177" w:hanging="360"/>
      </w:pPr>
    </w:lvl>
    <w:lvl w:ilvl="1" w:tplc="04050019" w:tentative="1">
      <w:start w:val="1"/>
      <w:numFmt w:val="lowerLetter"/>
      <w:lvlText w:val="%2."/>
      <w:lvlJc w:val="left"/>
      <w:pPr>
        <w:ind w:left="1897" w:hanging="360"/>
      </w:pPr>
    </w:lvl>
    <w:lvl w:ilvl="2" w:tplc="0405001B" w:tentative="1">
      <w:start w:val="1"/>
      <w:numFmt w:val="lowerRoman"/>
      <w:lvlText w:val="%3."/>
      <w:lvlJc w:val="right"/>
      <w:pPr>
        <w:ind w:left="2617" w:hanging="180"/>
      </w:pPr>
    </w:lvl>
    <w:lvl w:ilvl="3" w:tplc="0405000F" w:tentative="1">
      <w:start w:val="1"/>
      <w:numFmt w:val="decimal"/>
      <w:lvlText w:val="%4."/>
      <w:lvlJc w:val="left"/>
      <w:pPr>
        <w:ind w:left="3337" w:hanging="360"/>
      </w:pPr>
    </w:lvl>
    <w:lvl w:ilvl="4" w:tplc="04050019" w:tentative="1">
      <w:start w:val="1"/>
      <w:numFmt w:val="lowerLetter"/>
      <w:lvlText w:val="%5."/>
      <w:lvlJc w:val="left"/>
      <w:pPr>
        <w:ind w:left="4057" w:hanging="360"/>
      </w:pPr>
    </w:lvl>
    <w:lvl w:ilvl="5" w:tplc="0405001B" w:tentative="1">
      <w:start w:val="1"/>
      <w:numFmt w:val="lowerRoman"/>
      <w:lvlText w:val="%6."/>
      <w:lvlJc w:val="right"/>
      <w:pPr>
        <w:ind w:left="4777" w:hanging="180"/>
      </w:pPr>
    </w:lvl>
    <w:lvl w:ilvl="6" w:tplc="0405000F" w:tentative="1">
      <w:start w:val="1"/>
      <w:numFmt w:val="decimal"/>
      <w:lvlText w:val="%7."/>
      <w:lvlJc w:val="left"/>
      <w:pPr>
        <w:ind w:left="5497" w:hanging="360"/>
      </w:pPr>
    </w:lvl>
    <w:lvl w:ilvl="7" w:tplc="04050019" w:tentative="1">
      <w:start w:val="1"/>
      <w:numFmt w:val="lowerLetter"/>
      <w:lvlText w:val="%8."/>
      <w:lvlJc w:val="left"/>
      <w:pPr>
        <w:ind w:left="6217" w:hanging="360"/>
      </w:pPr>
    </w:lvl>
    <w:lvl w:ilvl="8" w:tplc="0405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6" w15:restartNumberingAfterBreak="0">
    <w:nsid w:val="60FB3C78"/>
    <w:multiLevelType w:val="hybridMultilevel"/>
    <w:tmpl w:val="F544CD86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E4555"/>
    <w:multiLevelType w:val="hybridMultilevel"/>
    <w:tmpl w:val="183C07D8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7019">
    <w:abstractNumId w:val="0"/>
  </w:num>
  <w:num w:numId="2" w16cid:durableId="1982537457">
    <w:abstractNumId w:val="3"/>
  </w:num>
  <w:num w:numId="3" w16cid:durableId="1497724790">
    <w:abstractNumId w:val="8"/>
  </w:num>
  <w:num w:numId="4" w16cid:durableId="286276476">
    <w:abstractNumId w:val="5"/>
  </w:num>
  <w:num w:numId="5" w16cid:durableId="2031489202">
    <w:abstractNumId w:val="4"/>
  </w:num>
  <w:num w:numId="6" w16cid:durableId="444350003">
    <w:abstractNumId w:val="6"/>
  </w:num>
  <w:num w:numId="7" w16cid:durableId="1759475806">
    <w:abstractNumId w:val="1"/>
  </w:num>
  <w:num w:numId="8" w16cid:durableId="1197501096">
    <w:abstractNumId w:val="7"/>
  </w:num>
  <w:num w:numId="9" w16cid:durableId="2217153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A40"/>
    <w:rsid w:val="000137EB"/>
    <w:rsid w:val="00026C34"/>
    <w:rsid w:val="00032EB8"/>
    <w:rsid w:val="00034DC2"/>
    <w:rsid w:val="000408C6"/>
    <w:rsid w:val="00055F15"/>
    <w:rsid w:val="00074743"/>
    <w:rsid w:val="000747FC"/>
    <w:rsid w:val="000800BD"/>
    <w:rsid w:val="00082AD8"/>
    <w:rsid w:val="00094484"/>
    <w:rsid w:val="0009487D"/>
    <w:rsid w:val="000A1F75"/>
    <w:rsid w:val="000A29C8"/>
    <w:rsid w:val="000A3475"/>
    <w:rsid w:val="000A7469"/>
    <w:rsid w:val="000C2AEF"/>
    <w:rsid w:val="000C4677"/>
    <w:rsid w:val="000D3B65"/>
    <w:rsid w:val="000E7DC8"/>
    <w:rsid w:val="000F748B"/>
    <w:rsid w:val="001203EF"/>
    <w:rsid w:val="001218C9"/>
    <w:rsid w:val="00143BB1"/>
    <w:rsid w:val="00152B1D"/>
    <w:rsid w:val="00153658"/>
    <w:rsid w:val="0015597E"/>
    <w:rsid w:val="001647EB"/>
    <w:rsid w:val="00170893"/>
    <w:rsid w:val="00170B65"/>
    <w:rsid w:val="00173327"/>
    <w:rsid w:val="00181F6F"/>
    <w:rsid w:val="00185E00"/>
    <w:rsid w:val="00190F33"/>
    <w:rsid w:val="001970DC"/>
    <w:rsid w:val="001C4F00"/>
    <w:rsid w:val="001D088D"/>
    <w:rsid w:val="001D0F51"/>
    <w:rsid w:val="001D1DCC"/>
    <w:rsid w:val="001D2DDD"/>
    <w:rsid w:val="001D3176"/>
    <w:rsid w:val="001D32A3"/>
    <w:rsid w:val="001E3FED"/>
    <w:rsid w:val="00204E00"/>
    <w:rsid w:val="002148FA"/>
    <w:rsid w:val="00230DF8"/>
    <w:rsid w:val="00230E95"/>
    <w:rsid w:val="00236F56"/>
    <w:rsid w:val="00242102"/>
    <w:rsid w:val="00250CD8"/>
    <w:rsid w:val="002531B0"/>
    <w:rsid w:val="002721E1"/>
    <w:rsid w:val="00272ED6"/>
    <w:rsid w:val="0028293A"/>
    <w:rsid w:val="0028371E"/>
    <w:rsid w:val="00286D93"/>
    <w:rsid w:val="00287313"/>
    <w:rsid w:val="002A5ADB"/>
    <w:rsid w:val="002A6751"/>
    <w:rsid w:val="002A6EF9"/>
    <w:rsid w:val="002B66C8"/>
    <w:rsid w:val="002B77A7"/>
    <w:rsid w:val="002D0419"/>
    <w:rsid w:val="002E07B3"/>
    <w:rsid w:val="002E6AF2"/>
    <w:rsid w:val="002F02A4"/>
    <w:rsid w:val="002F5063"/>
    <w:rsid w:val="002F7FCF"/>
    <w:rsid w:val="003018FB"/>
    <w:rsid w:val="00317869"/>
    <w:rsid w:val="003226C1"/>
    <w:rsid w:val="00340307"/>
    <w:rsid w:val="003421B3"/>
    <w:rsid w:val="003517AF"/>
    <w:rsid w:val="003536AC"/>
    <w:rsid w:val="003555D3"/>
    <w:rsid w:val="00367D17"/>
    <w:rsid w:val="0037626C"/>
    <w:rsid w:val="00386E0F"/>
    <w:rsid w:val="00390EF0"/>
    <w:rsid w:val="003A084E"/>
    <w:rsid w:val="003A157F"/>
    <w:rsid w:val="003A47BC"/>
    <w:rsid w:val="003B29ED"/>
    <w:rsid w:val="003C6E82"/>
    <w:rsid w:val="003C7FF2"/>
    <w:rsid w:val="003D10F3"/>
    <w:rsid w:val="003D1B95"/>
    <w:rsid w:val="003D2881"/>
    <w:rsid w:val="003D5701"/>
    <w:rsid w:val="003D62D5"/>
    <w:rsid w:val="003E141C"/>
    <w:rsid w:val="003E2580"/>
    <w:rsid w:val="003F4F84"/>
    <w:rsid w:val="00400EAC"/>
    <w:rsid w:val="00402E3D"/>
    <w:rsid w:val="00414B89"/>
    <w:rsid w:val="00416AD9"/>
    <w:rsid w:val="00422A33"/>
    <w:rsid w:val="0045113A"/>
    <w:rsid w:val="0046415C"/>
    <w:rsid w:val="00467355"/>
    <w:rsid w:val="004822CC"/>
    <w:rsid w:val="00490D85"/>
    <w:rsid w:val="004927FB"/>
    <w:rsid w:val="0049418B"/>
    <w:rsid w:val="00494B62"/>
    <w:rsid w:val="00494CC8"/>
    <w:rsid w:val="00497E26"/>
    <w:rsid w:val="004A248B"/>
    <w:rsid w:val="004A3F71"/>
    <w:rsid w:val="004A5255"/>
    <w:rsid w:val="004A72D1"/>
    <w:rsid w:val="004C2CCB"/>
    <w:rsid w:val="004D287E"/>
    <w:rsid w:val="004D54EE"/>
    <w:rsid w:val="004D74FA"/>
    <w:rsid w:val="004E4333"/>
    <w:rsid w:val="004F153F"/>
    <w:rsid w:val="00511FC5"/>
    <w:rsid w:val="00524617"/>
    <w:rsid w:val="005265AC"/>
    <w:rsid w:val="00533FAF"/>
    <w:rsid w:val="00537383"/>
    <w:rsid w:val="0054058F"/>
    <w:rsid w:val="00541B40"/>
    <w:rsid w:val="005507C1"/>
    <w:rsid w:val="00554030"/>
    <w:rsid w:val="00554311"/>
    <w:rsid w:val="005564F1"/>
    <w:rsid w:val="005603E0"/>
    <w:rsid w:val="00574544"/>
    <w:rsid w:val="00583D2C"/>
    <w:rsid w:val="00595475"/>
    <w:rsid w:val="005A02FA"/>
    <w:rsid w:val="005B121B"/>
    <w:rsid w:val="005B4E4E"/>
    <w:rsid w:val="005B582C"/>
    <w:rsid w:val="005C486D"/>
    <w:rsid w:val="005C7BB1"/>
    <w:rsid w:val="005E1920"/>
    <w:rsid w:val="005E3F27"/>
    <w:rsid w:val="00605121"/>
    <w:rsid w:val="00612C92"/>
    <w:rsid w:val="00627729"/>
    <w:rsid w:val="00633B7A"/>
    <w:rsid w:val="006520D5"/>
    <w:rsid w:val="006541AD"/>
    <w:rsid w:val="0066490E"/>
    <w:rsid w:val="00665453"/>
    <w:rsid w:val="00674A75"/>
    <w:rsid w:val="006759C0"/>
    <w:rsid w:val="00693378"/>
    <w:rsid w:val="0069611F"/>
    <w:rsid w:val="00697CCA"/>
    <w:rsid w:val="006A332A"/>
    <w:rsid w:val="006B6DD8"/>
    <w:rsid w:val="006C4B31"/>
    <w:rsid w:val="006D7C1F"/>
    <w:rsid w:val="006E1289"/>
    <w:rsid w:val="006F21B0"/>
    <w:rsid w:val="006F5E19"/>
    <w:rsid w:val="00710033"/>
    <w:rsid w:val="007130D6"/>
    <w:rsid w:val="007307C9"/>
    <w:rsid w:val="00734398"/>
    <w:rsid w:val="00734453"/>
    <w:rsid w:val="00735008"/>
    <w:rsid w:val="00735463"/>
    <w:rsid w:val="007420EC"/>
    <w:rsid w:val="00746967"/>
    <w:rsid w:val="0075139B"/>
    <w:rsid w:val="0076032D"/>
    <w:rsid w:val="007645C4"/>
    <w:rsid w:val="007754BD"/>
    <w:rsid w:val="007757D6"/>
    <w:rsid w:val="007800BE"/>
    <w:rsid w:val="00785C65"/>
    <w:rsid w:val="00787434"/>
    <w:rsid w:val="0079277C"/>
    <w:rsid w:val="007A130F"/>
    <w:rsid w:val="007B293C"/>
    <w:rsid w:val="007B386A"/>
    <w:rsid w:val="007C7B21"/>
    <w:rsid w:val="007D0A0E"/>
    <w:rsid w:val="007E1ECB"/>
    <w:rsid w:val="008016E3"/>
    <w:rsid w:val="0080475A"/>
    <w:rsid w:val="00806643"/>
    <w:rsid w:val="00807E16"/>
    <w:rsid w:val="00810954"/>
    <w:rsid w:val="008313EE"/>
    <w:rsid w:val="008640EF"/>
    <w:rsid w:val="00866F0B"/>
    <w:rsid w:val="0088065B"/>
    <w:rsid w:val="00887AC8"/>
    <w:rsid w:val="008910E1"/>
    <w:rsid w:val="00891488"/>
    <w:rsid w:val="00894D34"/>
    <w:rsid w:val="008B0F14"/>
    <w:rsid w:val="008C55D9"/>
    <w:rsid w:val="008D0E15"/>
    <w:rsid w:val="008E67E1"/>
    <w:rsid w:val="008F6444"/>
    <w:rsid w:val="008F70F4"/>
    <w:rsid w:val="00903D9B"/>
    <w:rsid w:val="00905223"/>
    <w:rsid w:val="009073FA"/>
    <w:rsid w:val="00912182"/>
    <w:rsid w:val="00914B6E"/>
    <w:rsid w:val="009266C7"/>
    <w:rsid w:val="00933491"/>
    <w:rsid w:val="009345A5"/>
    <w:rsid w:val="00936C52"/>
    <w:rsid w:val="00937723"/>
    <w:rsid w:val="009462AD"/>
    <w:rsid w:val="00952942"/>
    <w:rsid w:val="0096683D"/>
    <w:rsid w:val="009702DD"/>
    <w:rsid w:val="0097688B"/>
    <w:rsid w:val="00980CF4"/>
    <w:rsid w:val="00986751"/>
    <w:rsid w:val="0099185E"/>
    <w:rsid w:val="009953D5"/>
    <w:rsid w:val="009A0116"/>
    <w:rsid w:val="009A1F14"/>
    <w:rsid w:val="009B212D"/>
    <w:rsid w:val="009B72E9"/>
    <w:rsid w:val="009C238F"/>
    <w:rsid w:val="009C6BC1"/>
    <w:rsid w:val="009D0390"/>
    <w:rsid w:val="009F0DE3"/>
    <w:rsid w:val="009F18CF"/>
    <w:rsid w:val="009F35FA"/>
    <w:rsid w:val="00A01792"/>
    <w:rsid w:val="00A0238F"/>
    <w:rsid w:val="00A06A0B"/>
    <w:rsid w:val="00A06C8C"/>
    <w:rsid w:val="00A06C91"/>
    <w:rsid w:val="00A256C9"/>
    <w:rsid w:val="00A25F71"/>
    <w:rsid w:val="00A25FB3"/>
    <w:rsid w:val="00A31FE9"/>
    <w:rsid w:val="00A36EF4"/>
    <w:rsid w:val="00A4287A"/>
    <w:rsid w:val="00A46425"/>
    <w:rsid w:val="00A50DF1"/>
    <w:rsid w:val="00A66337"/>
    <w:rsid w:val="00A67C7C"/>
    <w:rsid w:val="00A71C5C"/>
    <w:rsid w:val="00A844FF"/>
    <w:rsid w:val="00A85BBC"/>
    <w:rsid w:val="00A87B99"/>
    <w:rsid w:val="00A914CF"/>
    <w:rsid w:val="00A9440C"/>
    <w:rsid w:val="00A96813"/>
    <w:rsid w:val="00AA6B69"/>
    <w:rsid w:val="00AA7C37"/>
    <w:rsid w:val="00AC04B3"/>
    <w:rsid w:val="00AC6ED4"/>
    <w:rsid w:val="00AE26DC"/>
    <w:rsid w:val="00AE5DB1"/>
    <w:rsid w:val="00AF1D7B"/>
    <w:rsid w:val="00B131A0"/>
    <w:rsid w:val="00B135B6"/>
    <w:rsid w:val="00B137AD"/>
    <w:rsid w:val="00B15724"/>
    <w:rsid w:val="00B21FEB"/>
    <w:rsid w:val="00B2243A"/>
    <w:rsid w:val="00B268F8"/>
    <w:rsid w:val="00B379C0"/>
    <w:rsid w:val="00B437A5"/>
    <w:rsid w:val="00B75008"/>
    <w:rsid w:val="00B818E1"/>
    <w:rsid w:val="00B828DA"/>
    <w:rsid w:val="00B83A72"/>
    <w:rsid w:val="00B84D08"/>
    <w:rsid w:val="00B8655C"/>
    <w:rsid w:val="00B936D8"/>
    <w:rsid w:val="00B96D14"/>
    <w:rsid w:val="00BB085D"/>
    <w:rsid w:val="00BB36D4"/>
    <w:rsid w:val="00BC0EF0"/>
    <w:rsid w:val="00BD2CC9"/>
    <w:rsid w:val="00BE33AE"/>
    <w:rsid w:val="00BE50B4"/>
    <w:rsid w:val="00BF1C79"/>
    <w:rsid w:val="00C00E24"/>
    <w:rsid w:val="00C1462C"/>
    <w:rsid w:val="00C200B0"/>
    <w:rsid w:val="00C211A4"/>
    <w:rsid w:val="00C302F7"/>
    <w:rsid w:val="00C32A59"/>
    <w:rsid w:val="00C41820"/>
    <w:rsid w:val="00C5141B"/>
    <w:rsid w:val="00C51671"/>
    <w:rsid w:val="00C52CD0"/>
    <w:rsid w:val="00C575BC"/>
    <w:rsid w:val="00C7112F"/>
    <w:rsid w:val="00C7475B"/>
    <w:rsid w:val="00C845D2"/>
    <w:rsid w:val="00C9447B"/>
    <w:rsid w:val="00CA1F9E"/>
    <w:rsid w:val="00CA25ED"/>
    <w:rsid w:val="00CA593D"/>
    <w:rsid w:val="00CA6A6B"/>
    <w:rsid w:val="00CA7AC6"/>
    <w:rsid w:val="00CB6089"/>
    <w:rsid w:val="00CB7EF1"/>
    <w:rsid w:val="00CC2BBA"/>
    <w:rsid w:val="00CD0ADA"/>
    <w:rsid w:val="00CD74F7"/>
    <w:rsid w:val="00CE14E4"/>
    <w:rsid w:val="00CE228D"/>
    <w:rsid w:val="00CE6464"/>
    <w:rsid w:val="00CF7E3B"/>
    <w:rsid w:val="00D001D5"/>
    <w:rsid w:val="00D040C2"/>
    <w:rsid w:val="00D05604"/>
    <w:rsid w:val="00D13412"/>
    <w:rsid w:val="00D22165"/>
    <w:rsid w:val="00D22558"/>
    <w:rsid w:val="00D31B86"/>
    <w:rsid w:val="00D3261C"/>
    <w:rsid w:val="00D36AFD"/>
    <w:rsid w:val="00D47F27"/>
    <w:rsid w:val="00D503EF"/>
    <w:rsid w:val="00D67534"/>
    <w:rsid w:val="00D67E0B"/>
    <w:rsid w:val="00D745D0"/>
    <w:rsid w:val="00D773D0"/>
    <w:rsid w:val="00D7788F"/>
    <w:rsid w:val="00D822A3"/>
    <w:rsid w:val="00D92583"/>
    <w:rsid w:val="00D930D0"/>
    <w:rsid w:val="00D95099"/>
    <w:rsid w:val="00DA52D8"/>
    <w:rsid w:val="00DB3FCB"/>
    <w:rsid w:val="00DC32C2"/>
    <w:rsid w:val="00DC58A6"/>
    <w:rsid w:val="00DE4E58"/>
    <w:rsid w:val="00E01F28"/>
    <w:rsid w:val="00E10310"/>
    <w:rsid w:val="00E33610"/>
    <w:rsid w:val="00E42C64"/>
    <w:rsid w:val="00E47705"/>
    <w:rsid w:val="00E504CE"/>
    <w:rsid w:val="00E55681"/>
    <w:rsid w:val="00E61316"/>
    <w:rsid w:val="00E61DE7"/>
    <w:rsid w:val="00E61E4C"/>
    <w:rsid w:val="00E65114"/>
    <w:rsid w:val="00E7225F"/>
    <w:rsid w:val="00E73217"/>
    <w:rsid w:val="00E826FA"/>
    <w:rsid w:val="00E95E2F"/>
    <w:rsid w:val="00EA1151"/>
    <w:rsid w:val="00EA161A"/>
    <w:rsid w:val="00EB3B17"/>
    <w:rsid w:val="00EB448B"/>
    <w:rsid w:val="00EB4709"/>
    <w:rsid w:val="00EB6931"/>
    <w:rsid w:val="00EC2DAE"/>
    <w:rsid w:val="00EC42B4"/>
    <w:rsid w:val="00ED6D2A"/>
    <w:rsid w:val="00EE4F9A"/>
    <w:rsid w:val="00EF0088"/>
    <w:rsid w:val="00EF1879"/>
    <w:rsid w:val="00EF2F3C"/>
    <w:rsid w:val="00F02792"/>
    <w:rsid w:val="00F02D71"/>
    <w:rsid w:val="00F032C0"/>
    <w:rsid w:val="00F07223"/>
    <w:rsid w:val="00F14939"/>
    <w:rsid w:val="00F17416"/>
    <w:rsid w:val="00F17846"/>
    <w:rsid w:val="00F20513"/>
    <w:rsid w:val="00F224EB"/>
    <w:rsid w:val="00F30123"/>
    <w:rsid w:val="00F30B64"/>
    <w:rsid w:val="00F409DF"/>
    <w:rsid w:val="00F441C0"/>
    <w:rsid w:val="00F4721F"/>
    <w:rsid w:val="00F5253C"/>
    <w:rsid w:val="00F53052"/>
    <w:rsid w:val="00F5733E"/>
    <w:rsid w:val="00F63EC6"/>
    <w:rsid w:val="00F702B7"/>
    <w:rsid w:val="00F72596"/>
    <w:rsid w:val="00F7648F"/>
    <w:rsid w:val="00F8491E"/>
    <w:rsid w:val="00F9024E"/>
    <w:rsid w:val="00F925B1"/>
    <w:rsid w:val="00F979D1"/>
    <w:rsid w:val="00FA34D1"/>
    <w:rsid w:val="00FA48B7"/>
    <w:rsid w:val="00FB5563"/>
    <w:rsid w:val="00FB6BFD"/>
    <w:rsid w:val="00FC132D"/>
    <w:rsid w:val="00FC2BE7"/>
    <w:rsid w:val="00FD35DA"/>
    <w:rsid w:val="00FE3C23"/>
    <w:rsid w:val="00FF1CDF"/>
    <w:rsid w:val="00FF4368"/>
    <w:rsid w:val="00FF7A89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8998ACD1-B75C-4CFB-9D26-83FF8985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58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D22558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noProof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noProof/>
      <w:color w:val="365F91" w:themeColor="accent1" w:themeShade="BF"/>
      <w:sz w:val="20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noProof/>
      <w:color w:val="243F60" w:themeColor="accent1" w:themeShade="7F"/>
      <w:sz w:val="20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2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3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character" w:styleId="Odkaznakoment">
    <w:name w:val="annotation reference"/>
    <w:basedOn w:val="Standardnpsmoodstavce"/>
    <w:uiPriority w:val="99"/>
    <w:semiHidden/>
    <w:unhideWhenUsed/>
    <w:rsid w:val="00272E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72ED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72ED6"/>
    <w:rPr>
      <w:rFonts w:ascii="Crabath Text Light" w:eastAsia="Times New Roman" w:hAnsi="Crabath Text Light" w:cs="Times New Roman"/>
      <w:noProof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2E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ED6"/>
    <w:rPr>
      <w:rFonts w:ascii="Crabath Text Light" w:eastAsia="Times New Roman" w:hAnsi="Crabath Text Light" w:cs="Times New Roman"/>
      <w:b/>
      <w:bCs/>
      <w:noProof/>
      <w:sz w:val="20"/>
      <w:szCs w:val="20"/>
      <w:lang w:val="cs-CZ"/>
    </w:rPr>
  </w:style>
  <w:style w:type="character" w:customStyle="1" w:styleId="cf01">
    <w:name w:val="cf01"/>
    <w:basedOn w:val="Standardnpsmoodstavce"/>
    <w:rsid w:val="0080475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98A176300F42229E19707C63AB0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A55C74-6D2F-4605-B6BB-D32BDDA07776}"/>
      </w:docPartPr>
      <w:docPartBody>
        <w:p w:rsidR="00A232D4" w:rsidRDefault="007E0D6F" w:rsidP="007E0D6F">
          <w:pPr>
            <w:pStyle w:val="9098A176300F42229E19707C63AB0C18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F5D7521A204312B537EE4C949652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FAA26-3874-479D-9640-CAC003FEFC79}"/>
      </w:docPartPr>
      <w:docPartBody>
        <w:p w:rsidR="00A232D4" w:rsidRDefault="007E0D6F" w:rsidP="007E0D6F">
          <w:pPr>
            <w:pStyle w:val="42F5D7521A204312B537EE4C94965244"/>
          </w:pPr>
          <w:r w:rsidRPr="007319C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A657485D1644B1B9468715675C5A2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FC4DE-58AB-4647-B6CF-C9378CCDD78A}"/>
      </w:docPartPr>
      <w:docPartBody>
        <w:p w:rsidR="00C071B8" w:rsidRDefault="00697AE9" w:rsidP="00697AE9">
          <w:pPr>
            <w:pStyle w:val="BA657485D1644B1B9468715675C5A2B0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5FF60E7553647A29C36EC75BE3F4F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E1FB1D-7666-4022-B780-0A973EE910E7}"/>
      </w:docPartPr>
      <w:docPartBody>
        <w:p w:rsidR="00C071B8" w:rsidRDefault="00697AE9" w:rsidP="00697AE9">
          <w:pPr>
            <w:pStyle w:val="75FF60E7553647A29C36EC75BE3F4F82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A8CE5FD4A54A0193E2325810363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FC0811-4E83-4142-9208-B71393288241}"/>
      </w:docPartPr>
      <w:docPartBody>
        <w:p w:rsidR="00C071B8" w:rsidRDefault="00697AE9" w:rsidP="00697AE9">
          <w:pPr>
            <w:pStyle w:val="F3A8CE5FD4A54A0193E2325810363811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96CBD68DE77479F8F4B7754506D7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EB3CD6-DB99-42FE-8999-3EBC38CC7BCD}"/>
      </w:docPartPr>
      <w:docPartBody>
        <w:p w:rsidR="00C071B8" w:rsidRDefault="00697AE9" w:rsidP="00697AE9">
          <w:pPr>
            <w:pStyle w:val="A96CBD68DE77479F8F4B7754506D78CA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CA550E1A20400DAF5E0B934A3017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C5A7F-CF10-4D67-983C-928267FD8147}"/>
      </w:docPartPr>
      <w:docPartBody>
        <w:p w:rsidR="00C071B8" w:rsidRDefault="00697AE9" w:rsidP="00697AE9">
          <w:pPr>
            <w:pStyle w:val="47CA550E1A20400DAF5E0B934A3017DE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132B8"/>
    <w:rsid w:val="00030A79"/>
    <w:rsid w:val="00052DE5"/>
    <w:rsid w:val="001104E2"/>
    <w:rsid w:val="00213203"/>
    <w:rsid w:val="00251875"/>
    <w:rsid w:val="002A6751"/>
    <w:rsid w:val="003534C1"/>
    <w:rsid w:val="003A47BC"/>
    <w:rsid w:val="004145B6"/>
    <w:rsid w:val="004A5255"/>
    <w:rsid w:val="00531A7E"/>
    <w:rsid w:val="0054472F"/>
    <w:rsid w:val="005568C7"/>
    <w:rsid w:val="005603E0"/>
    <w:rsid w:val="00582CD9"/>
    <w:rsid w:val="00591BD4"/>
    <w:rsid w:val="0062713C"/>
    <w:rsid w:val="00697AE9"/>
    <w:rsid w:val="006C4B31"/>
    <w:rsid w:val="00737125"/>
    <w:rsid w:val="00796CCD"/>
    <w:rsid w:val="007E0D6F"/>
    <w:rsid w:val="00850C8D"/>
    <w:rsid w:val="0097688B"/>
    <w:rsid w:val="00A066F8"/>
    <w:rsid w:val="00A232D4"/>
    <w:rsid w:val="00A66337"/>
    <w:rsid w:val="00A85BBC"/>
    <w:rsid w:val="00AD0DFF"/>
    <w:rsid w:val="00AE4877"/>
    <w:rsid w:val="00B27877"/>
    <w:rsid w:val="00B347BD"/>
    <w:rsid w:val="00B84D08"/>
    <w:rsid w:val="00C00E24"/>
    <w:rsid w:val="00C071B8"/>
    <w:rsid w:val="00C55C5F"/>
    <w:rsid w:val="00D457B7"/>
    <w:rsid w:val="00D47102"/>
    <w:rsid w:val="00DD6F53"/>
    <w:rsid w:val="00E175F8"/>
    <w:rsid w:val="00E70706"/>
    <w:rsid w:val="00E7225F"/>
    <w:rsid w:val="00F009BA"/>
    <w:rsid w:val="00F10C64"/>
    <w:rsid w:val="00F80A4C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97AE9"/>
    <w:rPr>
      <w:color w:val="808080"/>
    </w:rPr>
  </w:style>
  <w:style w:type="paragraph" w:customStyle="1" w:styleId="9098A176300F42229E19707C63AB0C18">
    <w:name w:val="9098A176300F42229E19707C63AB0C18"/>
    <w:rsid w:val="007E0D6F"/>
    <w:rPr>
      <w:kern w:val="2"/>
      <w14:ligatures w14:val="standardContextual"/>
    </w:rPr>
  </w:style>
  <w:style w:type="paragraph" w:customStyle="1" w:styleId="42F5D7521A204312B537EE4C94965244">
    <w:name w:val="42F5D7521A204312B537EE4C94965244"/>
    <w:rsid w:val="007E0D6F"/>
    <w:rPr>
      <w:kern w:val="2"/>
      <w14:ligatures w14:val="standardContextual"/>
    </w:rPr>
  </w:style>
  <w:style w:type="paragraph" w:customStyle="1" w:styleId="BA657485D1644B1B9468715675C5A2B0">
    <w:name w:val="BA657485D1644B1B9468715675C5A2B0"/>
    <w:rsid w:val="00697A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FF60E7553647A29C36EC75BE3F4F82">
    <w:name w:val="75FF60E7553647A29C36EC75BE3F4F82"/>
    <w:rsid w:val="00697A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A8CE5FD4A54A0193E2325810363811">
    <w:name w:val="F3A8CE5FD4A54A0193E2325810363811"/>
    <w:rsid w:val="00697A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6CBD68DE77479F8F4B7754506D78CA">
    <w:name w:val="A96CBD68DE77479F8F4B7754506D78CA"/>
    <w:rsid w:val="00697A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A550E1A20400DAF5E0B934A3017DE">
    <w:name w:val="47CA550E1A20400DAF5E0B934A3017DE"/>
    <w:rsid w:val="00697AE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75dc8-17a4-4a81-b69d-590fdb8ba897">
      <Terms xmlns="http://schemas.microsoft.com/office/infopath/2007/PartnerControls"/>
    </lcf76f155ced4ddcb4097134ff3c332f>
    <TaxCatchAll xmlns="e926e528-887c-449b-9dde-1c9d882362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4BD77B6249EE4EA30636B6FEF54718" ma:contentTypeVersion="14" ma:contentTypeDescription="Vytvoří nový dokument" ma:contentTypeScope="" ma:versionID="688fd41c8533f2660fa6609a06433e78">
  <xsd:schema xmlns:xsd="http://www.w3.org/2001/XMLSchema" xmlns:xs="http://www.w3.org/2001/XMLSchema" xmlns:p="http://schemas.microsoft.com/office/2006/metadata/properties" xmlns:ns2="3f275dc8-17a4-4a81-b69d-590fdb8ba897" xmlns:ns3="e926e528-887c-449b-9dde-1c9d88236276" targetNamespace="http://schemas.microsoft.com/office/2006/metadata/properties" ma:root="true" ma:fieldsID="f2bf59ebe454d4ae8b622573d78006cf" ns2:_="" ns3:_="">
    <xsd:import namespace="3f275dc8-17a4-4a81-b69d-590fdb8ba897"/>
    <xsd:import namespace="e926e528-887c-449b-9dde-1c9d88236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75dc8-17a4-4a81-b69d-590fdb8ba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6e528-887c-449b-9dde-1c9d88236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e14b5e-1a69-44cd-b742-bfab1e787ffc}" ma:internalName="TaxCatchAll" ma:showField="CatchAllData" ma:web="e926e528-887c-449b-9dde-1c9d88236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4E988-4129-41FC-92E1-560FED2CDCEF}">
  <ds:schemaRefs>
    <ds:schemaRef ds:uri="http://schemas.microsoft.com/office/2006/metadata/properties"/>
    <ds:schemaRef ds:uri="http://schemas.microsoft.com/office/infopath/2007/PartnerControls"/>
    <ds:schemaRef ds:uri="3f275dc8-17a4-4a81-b69d-590fdb8ba897"/>
    <ds:schemaRef ds:uri="e926e528-887c-449b-9dde-1c9d88236276"/>
  </ds:schemaRefs>
</ds:datastoreItem>
</file>

<file path=customXml/itemProps2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C5E39D-4997-431F-9CCB-CC1A87595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22F77-7BC2-4CE2-9643-18EC26225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75dc8-17a4-4a81-b69d-590fdb8ba897"/>
    <ds:schemaRef ds:uri="e926e528-887c-449b-9dde-1c9d88236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5</TotalTime>
  <Pages>8</Pages>
  <Words>2890</Words>
  <Characters>17051</Characters>
  <Application>Microsoft Office Word</Application>
  <DocSecurity>4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Vogeltanzová Tereza</dc:creator>
  <cp:lastModifiedBy>Mackovičová Kristýna</cp:lastModifiedBy>
  <cp:revision>2</cp:revision>
  <dcterms:created xsi:type="dcterms:W3CDTF">2024-08-19T11:43:00Z</dcterms:created>
  <dcterms:modified xsi:type="dcterms:W3CDTF">2024-08-19T11:43:00Z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0x010100F34BD77B6249EE4EA30636B6FEF54718</vt:lpwstr>
  </property>
</Properties>
</file>