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4E230" w14:textId="77777777" w:rsidR="00FC5E2A" w:rsidRDefault="00000000">
      <w:pPr>
        <w:pStyle w:val="Standard"/>
        <w:pBdr>
          <w:top w:val="double" w:sz="2" w:space="1" w:color="000000"/>
          <w:left w:val="double" w:sz="2" w:space="26" w:color="000000"/>
          <w:bottom w:val="double" w:sz="2" w:space="1" w:color="000000"/>
          <w:right w:val="double" w:sz="2" w:space="1" w:color="000000"/>
        </w:pBdr>
        <w:shd w:val="clear" w:color="auto" w:fill="CCCCCC"/>
        <w:jc w:val="center"/>
        <w:rPr>
          <w:sz w:val="32"/>
        </w:rPr>
      </w:pPr>
      <w:r>
        <w:rPr>
          <w:sz w:val="32"/>
        </w:rPr>
        <w:t>SMLOUVA  O  DÍLO č. 2024802614S0010</w:t>
      </w:r>
    </w:p>
    <w:p w14:paraId="4AD5FB51" w14:textId="77777777" w:rsidR="00FC5E2A" w:rsidRDefault="00000000">
      <w:pPr>
        <w:pStyle w:val="Standard"/>
        <w:pBdr>
          <w:top w:val="double" w:sz="2" w:space="1" w:color="000000"/>
          <w:left w:val="double" w:sz="2" w:space="26" w:color="000000"/>
          <w:bottom w:val="double" w:sz="2" w:space="1" w:color="000000"/>
          <w:right w:val="double" w:sz="2" w:space="1" w:color="000000"/>
        </w:pBdr>
        <w:shd w:val="clear" w:color="auto" w:fill="CCCCCC"/>
        <w:jc w:val="center"/>
      </w:pPr>
      <w:r>
        <w:rPr>
          <w:b/>
          <w:sz w:val="22"/>
          <w:szCs w:val="22"/>
        </w:rPr>
        <w:t xml:space="preserve"> Pravidelné </w:t>
      </w:r>
      <w:r>
        <w:rPr>
          <w:b/>
          <w:bCs/>
          <w:sz w:val="22"/>
          <w:szCs w:val="22"/>
        </w:rPr>
        <w:t>kontroly provozuschopnosti požárně bezpečnostního zařízení</w:t>
      </w:r>
    </w:p>
    <w:p w14:paraId="0E172EE4" w14:textId="77777777" w:rsidR="00FC5E2A" w:rsidRDefault="00000000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Uzavřená dle § 2586 ve smyslu zákona č.89/2012 Sb. Občanského zákoníku</w:t>
      </w:r>
    </w:p>
    <w:p w14:paraId="2A6E99DA" w14:textId="77777777" w:rsidR="00FC5E2A" w:rsidRDefault="00000000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násl.v  platném znění</w:t>
      </w:r>
    </w:p>
    <w:p w14:paraId="7010FC6F" w14:textId="77777777" w:rsidR="00FC5E2A" w:rsidRDefault="00FC5E2A">
      <w:pPr>
        <w:pStyle w:val="Standard"/>
        <w:rPr>
          <w:sz w:val="22"/>
          <w:szCs w:val="22"/>
        </w:rPr>
      </w:pPr>
    </w:p>
    <w:p w14:paraId="56B13006" w14:textId="77777777" w:rsidR="00FC5E2A" w:rsidRDefault="00FC5E2A">
      <w:pPr>
        <w:pStyle w:val="Standard"/>
        <w:rPr>
          <w:b/>
          <w:sz w:val="22"/>
          <w:szCs w:val="22"/>
        </w:rPr>
      </w:pPr>
    </w:p>
    <w:p w14:paraId="668C4034" w14:textId="77777777" w:rsidR="00FC5E2A" w:rsidRDefault="00000000">
      <w:pPr>
        <w:pStyle w:val="Standar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I.</w:t>
      </w:r>
    </w:p>
    <w:p w14:paraId="2D87E58E" w14:textId="77777777" w:rsidR="00FC5E2A" w:rsidRDefault="00000000">
      <w:pPr>
        <w:pStyle w:val="Standard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Smluvní strany:</w:t>
      </w:r>
    </w:p>
    <w:p w14:paraId="517E4A2F" w14:textId="77777777" w:rsidR="00FC5E2A" w:rsidRDefault="00FC5E2A">
      <w:pPr>
        <w:pStyle w:val="Standard"/>
        <w:rPr>
          <w:b/>
          <w:sz w:val="22"/>
          <w:szCs w:val="22"/>
        </w:rPr>
      </w:pPr>
    </w:p>
    <w:p w14:paraId="74F0BF7E" w14:textId="77777777" w:rsidR="00FC5E2A" w:rsidRDefault="00FC5E2A">
      <w:pPr>
        <w:pStyle w:val="Standard"/>
        <w:rPr>
          <w:b/>
          <w:sz w:val="22"/>
          <w:szCs w:val="22"/>
        </w:rPr>
      </w:pPr>
    </w:p>
    <w:p w14:paraId="52EF3D7B" w14:textId="77777777" w:rsidR="00FC5E2A" w:rsidRDefault="00FC5E2A">
      <w:pPr>
        <w:pStyle w:val="Standard"/>
        <w:jc w:val="left"/>
        <w:rPr>
          <w:b/>
          <w:sz w:val="22"/>
          <w:szCs w:val="22"/>
          <w:u w:val="single"/>
        </w:rPr>
      </w:pPr>
    </w:p>
    <w:p w14:paraId="3F168980" w14:textId="77777777" w:rsidR="00FC5E2A" w:rsidRDefault="00000000">
      <w:pPr>
        <w:pStyle w:val="Standard"/>
        <w:tabs>
          <w:tab w:val="left" w:pos="698"/>
        </w:tabs>
        <w:jc w:val="left"/>
      </w:pPr>
      <w:r>
        <w:rPr>
          <w:b/>
          <w:i/>
          <w:iCs/>
          <w:sz w:val="22"/>
          <w:szCs w:val="22"/>
        </w:rPr>
        <w:tab/>
        <w:t>Objednatel: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rFonts w:eastAsia="TimesNewRomanPS-ItalicMT"/>
          <w:b/>
          <w:bCs/>
          <w:i/>
          <w:iCs/>
          <w:color w:val="000000"/>
          <w:sz w:val="22"/>
          <w:szCs w:val="22"/>
        </w:rPr>
        <w:t>Centrum sociálních služeb Jindřichův Hradec</w:t>
      </w:r>
    </w:p>
    <w:p w14:paraId="5EA5C9F7" w14:textId="77777777" w:rsidR="00FC5E2A" w:rsidRDefault="00000000">
      <w:pPr>
        <w:pStyle w:val="Standard"/>
        <w:autoSpaceDE w:val="0"/>
        <w:jc w:val="left"/>
      </w:pPr>
      <w:r>
        <w:rPr>
          <w:rFonts w:eastAsia="TimesNewRomanPS-ItalicMT"/>
          <w:b/>
          <w:bCs/>
          <w:i/>
          <w:iCs/>
          <w:color w:val="000000"/>
          <w:sz w:val="22"/>
          <w:szCs w:val="22"/>
        </w:rPr>
        <w:tab/>
      </w:r>
      <w:r>
        <w:rPr>
          <w:rFonts w:eastAsia="TimesNewRomanPS-ItalicMT"/>
          <w:b/>
          <w:bCs/>
          <w:i/>
          <w:iCs/>
          <w:color w:val="000000"/>
          <w:sz w:val="22"/>
          <w:szCs w:val="22"/>
        </w:rPr>
        <w:tab/>
      </w:r>
      <w:r>
        <w:rPr>
          <w:rFonts w:eastAsia="TimesNewRomanPS-ItalicMT"/>
          <w:b/>
          <w:bCs/>
          <w:i/>
          <w:iCs/>
          <w:color w:val="000000"/>
          <w:sz w:val="22"/>
          <w:szCs w:val="22"/>
        </w:rPr>
        <w:tab/>
      </w:r>
      <w:r>
        <w:rPr>
          <w:rFonts w:eastAsia="TimesNewRomanPS-ItalicMT"/>
          <w:b/>
          <w:bCs/>
          <w:i/>
          <w:iCs/>
          <w:color w:val="000000"/>
          <w:sz w:val="22"/>
          <w:szCs w:val="22"/>
        </w:rPr>
        <w:tab/>
      </w:r>
      <w:r>
        <w:rPr>
          <w:rFonts w:eastAsia="TimesNewRomanPS-ItalicMT"/>
          <w:b/>
          <w:bCs/>
          <w:i/>
          <w:iCs/>
          <w:color w:val="000000"/>
          <w:sz w:val="22"/>
          <w:szCs w:val="22"/>
        </w:rPr>
        <w:tab/>
      </w:r>
      <w:r>
        <w:rPr>
          <w:rFonts w:eastAsia="TimesNewRomanPSMT"/>
          <w:b/>
          <w:bCs/>
          <w:i/>
          <w:iCs/>
          <w:color w:val="000000"/>
          <w:sz w:val="22"/>
          <w:szCs w:val="22"/>
        </w:rPr>
        <w:t>Česká 1175</w:t>
      </w:r>
    </w:p>
    <w:p w14:paraId="1941FA1A" w14:textId="77777777" w:rsidR="00FC5E2A" w:rsidRDefault="00000000">
      <w:pPr>
        <w:pStyle w:val="Standard"/>
        <w:autoSpaceDE w:val="0"/>
        <w:jc w:val="left"/>
        <w:rPr>
          <w:rFonts w:eastAsia="TimesNewRomanPSMT"/>
          <w:b/>
          <w:bCs/>
          <w:i/>
          <w:iCs/>
          <w:color w:val="000000"/>
          <w:sz w:val="22"/>
          <w:szCs w:val="22"/>
        </w:rPr>
      </w:pPr>
      <w:r>
        <w:rPr>
          <w:rFonts w:eastAsia="TimesNewRomanPSMT"/>
          <w:b/>
          <w:bCs/>
          <w:i/>
          <w:iCs/>
          <w:color w:val="000000"/>
          <w:sz w:val="22"/>
          <w:szCs w:val="22"/>
        </w:rPr>
        <w:tab/>
      </w:r>
      <w:r>
        <w:rPr>
          <w:rFonts w:eastAsia="TimesNewRomanPSMT"/>
          <w:b/>
          <w:bCs/>
          <w:i/>
          <w:iCs/>
          <w:color w:val="000000"/>
          <w:sz w:val="22"/>
          <w:szCs w:val="22"/>
        </w:rPr>
        <w:tab/>
      </w:r>
      <w:r>
        <w:rPr>
          <w:rFonts w:eastAsia="TimesNewRomanPSMT"/>
          <w:b/>
          <w:bCs/>
          <w:i/>
          <w:iCs/>
          <w:color w:val="000000"/>
          <w:sz w:val="22"/>
          <w:szCs w:val="22"/>
        </w:rPr>
        <w:tab/>
      </w:r>
      <w:r>
        <w:rPr>
          <w:rFonts w:eastAsia="TimesNewRomanPSMT"/>
          <w:b/>
          <w:bCs/>
          <w:i/>
          <w:iCs/>
          <w:color w:val="000000"/>
          <w:sz w:val="22"/>
          <w:szCs w:val="22"/>
        </w:rPr>
        <w:tab/>
      </w:r>
      <w:r>
        <w:rPr>
          <w:rFonts w:eastAsia="TimesNewRomanPSMT"/>
          <w:b/>
          <w:bCs/>
          <w:i/>
          <w:iCs/>
          <w:color w:val="000000"/>
          <w:sz w:val="22"/>
          <w:szCs w:val="22"/>
        </w:rPr>
        <w:tab/>
        <w:t>377 01 Jindřichův Hradec II</w:t>
      </w:r>
    </w:p>
    <w:p w14:paraId="1324641B" w14:textId="77777777" w:rsidR="00FC5E2A" w:rsidRDefault="00FC5E2A">
      <w:pPr>
        <w:pStyle w:val="Standard"/>
        <w:autoSpaceDE w:val="0"/>
        <w:jc w:val="left"/>
        <w:rPr>
          <w:rFonts w:eastAsia="TimesNewRomanPS-ItalicMT"/>
          <w:b/>
          <w:bCs/>
          <w:i/>
          <w:iCs/>
          <w:color w:val="000000"/>
          <w:sz w:val="22"/>
          <w:szCs w:val="22"/>
        </w:rPr>
      </w:pPr>
    </w:p>
    <w:p w14:paraId="76211D2C" w14:textId="77777777" w:rsidR="00FC5E2A" w:rsidRDefault="00FC5E2A">
      <w:pPr>
        <w:pStyle w:val="Standard"/>
        <w:autoSpaceDE w:val="0"/>
        <w:jc w:val="left"/>
        <w:rPr>
          <w:rFonts w:eastAsia="TimesNewRomanPS-ItalicMT"/>
          <w:b/>
          <w:bCs/>
          <w:i/>
          <w:iCs/>
          <w:color w:val="000000"/>
          <w:sz w:val="22"/>
          <w:szCs w:val="22"/>
        </w:rPr>
      </w:pPr>
    </w:p>
    <w:p w14:paraId="6F69181E" w14:textId="77777777" w:rsidR="00FC5E2A" w:rsidRDefault="00000000">
      <w:pPr>
        <w:pStyle w:val="Standard"/>
        <w:shd w:val="clear" w:color="auto" w:fill="FFFF99"/>
        <w:autoSpaceDE w:val="0"/>
        <w:ind w:left="706"/>
        <w:jc w:val="left"/>
        <w:rPr>
          <w:rFonts w:eastAsia="TimesNewRomanPSMT"/>
          <w:color w:val="000000"/>
          <w:sz w:val="22"/>
          <w:szCs w:val="22"/>
        </w:rPr>
      </w:pPr>
      <w:r>
        <w:rPr>
          <w:rFonts w:eastAsia="TimesNewRomanPSMT"/>
          <w:color w:val="000000"/>
          <w:sz w:val="22"/>
          <w:szCs w:val="22"/>
        </w:rPr>
        <w:t>Zástupce ve věcech smluvních:   Ing.Mgr. Radka Vegrichtová, ředitelka organizace</w:t>
      </w:r>
    </w:p>
    <w:p w14:paraId="2DCF2FE9" w14:textId="2C187CF0" w:rsidR="00FC5E2A" w:rsidRDefault="00000000">
      <w:pPr>
        <w:pStyle w:val="Standard"/>
        <w:shd w:val="clear" w:color="auto" w:fill="FFFF99"/>
        <w:tabs>
          <w:tab w:val="left" w:pos="698"/>
        </w:tabs>
        <w:autoSpaceDE w:val="0"/>
        <w:jc w:val="left"/>
        <w:rPr>
          <w:rFonts w:eastAsia="TimesNewRomanPSMT"/>
          <w:color w:val="000000"/>
          <w:sz w:val="22"/>
          <w:szCs w:val="22"/>
        </w:rPr>
      </w:pPr>
      <w:r>
        <w:rPr>
          <w:rFonts w:eastAsia="TimesNewRomanPSMT"/>
          <w:color w:val="000000"/>
          <w:sz w:val="22"/>
          <w:szCs w:val="22"/>
        </w:rPr>
        <w:tab/>
      </w:r>
      <w:r>
        <w:rPr>
          <w:rFonts w:eastAsia="TimesNewRomanPSMT"/>
          <w:color w:val="000000"/>
          <w:sz w:val="22"/>
          <w:szCs w:val="22"/>
        </w:rPr>
        <w:tab/>
        <w:t>Zástupce ve věcech technických:</w:t>
      </w:r>
      <w:r>
        <w:rPr>
          <w:rFonts w:eastAsia="TimesNewRomanPSMT"/>
          <w:color w:val="000000"/>
          <w:sz w:val="22"/>
          <w:szCs w:val="22"/>
        </w:rPr>
        <w:tab/>
      </w:r>
      <w:r>
        <w:rPr>
          <w:rFonts w:eastAsia="TimesNewRomanPSMT"/>
          <w:color w:val="000000"/>
          <w:sz w:val="22"/>
          <w:szCs w:val="22"/>
        </w:rPr>
        <w:tab/>
      </w:r>
      <w:r>
        <w:rPr>
          <w:rFonts w:eastAsia="TimesNewRomanPSMT"/>
          <w:color w:val="000000"/>
          <w:sz w:val="22"/>
          <w:szCs w:val="22"/>
        </w:rPr>
        <w:tab/>
      </w:r>
    </w:p>
    <w:p w14:paraId="006DBE9D" w14:textId="77777777" w:rsidR="00FC5E2A" w:rsidRDefault="00000000">
      <w:pPr>
        <w:pStyle w:val="Standard"/>
        <w:shd w:val="clear" w:color="auto" w:fill="FFFFFF"/>
        <w:autoSpaceDE w:val="0"/>
        <w:jc w:val="left"/>
        <w:rPr>
          <w:rFonts w:eastAsia="TimesNewRomanPSMT"/>
          <w:color w:val="000000"/>
          <w:sz w:val="22"/>
          <w:szCs w:val="22"/>
        </w:rPr>
      </w:pPr>
      <w:r>
        <w:rPr>
          <w:rFonts w:eastAsia="TimesNewRomanPSMT"/>
          <w:color w:val="000000"/>
          <w:sz w:val="22"/>
          <w:szCs w:val="22"/>
        </w:rPr>
        <w:tab/>
        <w:t>IČ: 75011191</w:t>
      </w:r>
      <w:r>
        <w:rPr>
          <w:rFonts w:eastAsia="TimesNewRomanPSMT"/>
          <w:color w:val="000000"/>
          <w:sz w:val="22"/>
          <w:szCs w:val="22"/>
        </w:rPr>
        <w:tab/>
      </w:r>
      <w:r>
        <w:rPr>
          <w:rFonts w:eastAsia="TimesNewRomanPSMT"/>
          <w:color w:val="000000"/>
          <w:sz w:val="22"/>
          <w:szCs w:val="22"/>
        </w:rPr>
        <w:tab/>
      </w:r>
      <w:r>
        <w:rPr>
          <w:rFonts w:eastAsia="TimesNewRomanPSMT"/>
          <w:color w:val="000000"/>
          <w:sz w:val="22"/>
          <w:szCs w:val="22"/>
        </w:rPr>
        <w:tab/>
      </w:r>
      <w:r>
        <w:rPr>
          <w:rFonts w:eastAsia="TimesNewRomanPSMT"/>
          <w:color w:val="000000"/>
          <w:sz w:val="22"/>
          <w:szCs w:val="22"/>
        </w:rPr>
        <w:tab/>
      </w:r>
      <w:r>
        <w:rPr>
          <w:rFonts w:eastAsia="TimesNewRomanPSMT"/>
          <w:color w:val="000000"/>
          <w:sz w:val="22"/>
          <w:szCs w:val="22"/>
        </w:rPr>
        <w:tab/>
      </w:r>
      <w:r>
        <w:rPr>
          <w:rFonts w:eastAsia="TimesNewRomanPSMT"/>
          <w:color w:val="000000"/>
          <w:sz w:val="22"/>
          <w:szCs w:val="22"/>
        </w:rPr>
        <w:tab/>
      </w:r>
      <w:r>
        <w:rPr>
          <w:rFonts w:eastAsia="TimesNewRomanPSMT"/>
          <w:color w:val="000000"/>
          <w:sz w:val="22"/>
          <w:szCs w:val="22"/>
        </w:rPr>
        <w:tab/>
      </w:r>
    </w:p>
    <w:p w14:paraId="0D362CA9" w14:textId="77777777" w:rsidR="00FC5E2A" w:rsidRDefault="00000000">
      <w:pPr>
        <w:pStyle w:val="Standard"/>
        <w:shd w:val="clear" w:color="auto" w:fill="FFFFFF"/>
        <w:tabs>
          <w:tab w:val="left" w:pos="698"/>
        </w:tabs>
        <w:autoSpaceDE w:val="0"/>
        <w:jc w:val="left"/>
        <w:rPr>
          <w:rFonts w:eastAsia="TimesNewRomanPSMT"/>
          <w:color w:val="000000"/>
          <w:sz w:val="22"/>
          <w:szCs w:val="22"/>
        </w:rPr>
      </w:pPr>
      <w:r>
        <w:rPr>
          <w:rFonts w:eastAsia="TimesNewRomanPSMT"/>
          <w:color w:val="000000"/>
          <w:sz w:val="22"/>
          <w:szCs w:val="22"/>
        </w:rPr>
        <w:tab/>
        <w:t>DIČ:CZ75011191</w:t>
      </w:r>
    </w:p>
    <w:p w14:paraId="725BF588" w14:textId="77777777" w:rsidR="00FC5E2A" w:rsidRDefault="00000000">
      <w:pPr>
        <w:pStyle w:val="Standard"/>
        <w:shd w:val="clear" w:color="auto" w:fill="FFFF99"/>
        <w:tabs>
          <w:tab w:val="left" w:pos="698"/>
        </w:tabs>
        <w:autoSpaceDE w:val="0"/>
        <w:jc w:val="left"/>
        <w:rPr>
          <w:rFonts w:eastAsia="TimesNewRomanPSMT"/>
          <w:color w:val="000000"/>
          <w:sz w:val="22"/>
          <w:szCs w:val="22"/>
        </w:rPr>
      </w:pPr>
      <w:r>
        <w:rPr>
          <w:rFonts w:eastAsia="TimesNewRomanPSMT"/>
          <w:color w:val="000000"/>
          <w:sz w:val="22"/>
          <w:szCs w:val="22"/>
        </w:rPr>
        <w:tab/>
        <w:t>Bankovní spojení: ČSOB Jindřichův Hradec</w:t>
      </w:r>
      <w:r>
        <w:rPr>
          <w:rFonts w:eastAsia="TimesNewRomanPSMT"/>
          <w:color w:val="000000"/>
          <w:sz w:val="22"/>
          <w:szCs w:val="22"/>
        </w:rPr>
        <w:tab/>
      </w:r>
      <w:r>
        <w:rPr>
          <w:rFonts w:eastAsia="TimesNewRomanPSMT"/>
          <w:color w:val="000000"/>
          <w:sz w:val="22"/>
          <w:szCs w:val="22"/>
        </w:rPr>
        <w:tab/>
      </w:r>
      <w:r>
        <w:rPr>
          <w:rFonts w:eastAsia="TimesNewRomanPSMT"/>
          <w:color w:val="000000"/>
          <w:sz w:val="22"/>
          <w:szCs w:val="22"/>
        </w:rPr>
        <w:tab/>
      </w:r>
    </w:p>
    <w:p w14:paraId="4CE75934" w14:textId="77777777" w:rsidR="00FC5E2A" w:rsidRDefault="00000000">
      <w:pPr>
        <w:pStyle w:val="Standard"/>
        <w:shd w:val="clear" w:color="auto" w:fill="FFFF99"/>
        <w:tabs>
          <w:tab w:val="left" w:pos="698"/>
        </w:tabs>
        <w:autoSpaceDE w:val="0"/>
        <w:jc w:val="left"/>
      </w:pPr>
      <w:r>
        <w:rPr>
          <w:rFonts w:eastAsia="TimesNewRomanPSMT"/>
          <w:color w:val="000000"/>
          <w:sz w:val="22"/>
          <w:szCs w:val="22"/>
        </w:rPr>
        <w:tab/>
        <w:t>Číslo účtu:</w:t>
      </w:r>
      <w:r>
        <w:rPr>
          <w:rFonts w:eastAsia="TimesNewRomanPS-ItalicMT"/>
          <w:color w:val="000000"/>
          <w:sz w:val="22"/>
          <w:szCs w:val="22"/>
        </w:rPr>
        <w:tab/>
        <w:t>220196017/0300</w:t>
      </w:r>
      <w:r>
        <w:rPr>
          <w:rFonts w:eastAsia="TimesNewRomanPS-ItalicMT"/>
          <w:color w:val="000000"/>
          <w:sz w:val="22"/>
          <w:szCs w:val="22"/>
        </w:rPr>
        <w:tab/>
      </w:r>
      <w:r>
        <w:rPr>
          <w:rFonts w:eastAsia="TimesNewRomanPS-ItalicMT"/>
          <w:color w:val="000000"/>
          <w:sz w:val="22"/>
          <w:szCs w:val="22"/>
        </w:rPr>
        <w:tab/>
      </w:r>
      <w:r>
        <w:rPr>
          <w:rFonts w:eastAsia="TimesNewRomanPS-ItalicMT"/>
          <w:color w:val="000000"/>
          <w:sz w:val="22"/>
          <w:szCs w:val="22"/>
        </w:rPr>
        <w:tab/>
      </w:r>
    </w:p>
    <w:p w14:paraId="62560C9C" w14:textId="77777777" w:rsidR="00FC5E2A" w:rsidRDefault="00000000">
      <w:pPr>
        <w:pStyle w:val="Standard"/>
        <w:shd w:val="clear" w:color="auto" w:fill="FFFFFF"/>
        <w:autoSpaceDE w:val="0"/>
        <w:jc w:val="left"/>
        <w:rPr>
          <w:rFonts w:eastAsia="TimesNewRomanPS-ItalicMT"/>
          <w:color w:val="000000"/>
          <w:sz w:val="22"/>
          <w:szCs w:val="22"/>
        </w:rPr>
      </w:pPr>
      <w:r>
        <w:rPr>
          <w:rFonts w:eastAsia="TimesNewRomanPS-ItalicMT"/>
          <w:color w:val="000000"/>
          <w:sz w:val="22"/>
          <w:szCs w:val="22"/>
        </w:rPr>
        <w:tab/>
        <w:t>Zapsaná v obchodním rejstříku vedeném u Krajského soudu v Českých  Budějovicích, spisová značka Pr 385</w:t>
      </w:r>
    </w:p>
    <w:p w14:paraId="1A2EAC05" w14:textId="77777777" w:rsidR="00FC5E2A" w:rsidRDefault="00000000">
      <w:pPr>
        <w:pStyle w:val="Standard"/>
        <w:autoSpaceDE w:val="0"/>
        <w:jc w:val="left"/>
        <w:rPr>
          <w:rFonts w:eastAsia="TimesNewRomanPSMT"/>
          <w:color w:val="000000"/>
          <w:sz w:val="22"/>
          <w:szCs w:val="22"/>
        </w:rPr>
      </w:pPr>
      <w:r>
        <w:rPr>
          <w:rFonts w:eastAsia="TimesNewRomanPSMT"/>
          <w:color w:val="000000"/>
          <w:sz w:val="22"/>
          <w:szCs w:val="22"/>
        </w:rPr>
        <w:tab/>
      </w:r>
      <w:r>
        <w:rPr>
          <w:rFonts w:eastAsia="TimesNewRomanPSMT"/>
          <w:color w:val="000000"/>
          <w:sz w:val="22"/>
          <w:szCs w:val="22"/>
        </w:rPr>
        <w:tab/>
      </w:r>
      <w:r>
        <w:rPr>
          <w:rFonts w:eastAsia="TimesNewRomanPSMT"/>
          <w:color w:val="000000"/>
          <w:sz w:val="22"/>
          <w:szCs w:val="22"/>
        </w:rPr>
        <w:tab/>
      </w:r>
    </w:p>
    <w:p w14:paraId="0B89EC26" w14:textId="77777777" w:rsidR="00FC5E2A" w:rsidRDefault="00000000">
      <w:pPr>
        <w:pStyle w:val="Standard"/>
        <w:tabs>
          <w:tab w:val="left" w:pos="993"/>
          <w:tab w:val="left" w:pos="2977"/>
        </w:tabs>
        <w:ind w:left="709"/>
        <w:rPr>
          <w:sz w:val="22"/>
          <w:szCs w:val="22"/>
        </w:rPr>
      </w:pPr>
      <w:r>
        <w:rPr>
          <w:sz w:val="22"/>
          <w:szCs w:val="22"/>
        </w:rPr>
        <w:t>dále jen objednatel,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535275A" w14:textId="77777777" w:rsidR="00FC5E2A" w:rsidRDefault="00FC5E2A">
      <w:pPr>
        <w:pStyle w:val="Standard"/>
        <w:tabs>
          <w:tab w:val="left" w:pos="284"/>
        </w:tabs>
        <w:rPr>
          <w:sz w:val="22"/>
          <w:szCs w:val="22"/>
        </w:rPr>
      </w:pPr>
    </w:p>
    <w:p w14:paraId="23336E5B" w14:textId="77777777" w:rsidR="00FC5E2A" w:rsidRDefault="00FC5E2A">
      <w:pPr>
        <w:pStyle w:val="Standard"/>
        <w:tabs>
          <w:tab w:val="left" w:pos="284"/>
        </w:tabs>
        <w:rPr>
          <w:b/>
          <w:i/>
          <w:sz w:val="22"/>
          <w:szCs w:val="22"/>
        </w:rPr>
      </w:pPr>
    </w:p>
    <w:p w14:paraId="071D578D" w14:textId="77777777" w:rsidR="00FC5E2A" w:rsidRDefault="00FC5E2A">
      <w:pPr>
        <w:pStyle w:val="Standard"/>
        <w:tabs>
          <w:tab w:val="left" w:pos="284"/>
        </w:tabs>
        <w:rPr>
          <w:b/>
          <w:i/>
          <w:sz w:val="22"/>
          <w:szCs w:val="22"/>
        </w:rPr>
      </w:pPr>
    </w:p>
    <w:p w14:paraId="0BB4826F" w14:textId="77777777" w:rsidR="00FC5E2A" w:rsidRDefault="00FC5E2A">
      <w:pPr>
        <w:pStyle w:val="Standard"/>
        <w:tabs>
          <w:tab w:val="left" w:pos="284"/>
        </w:tabs>
        <w:rPr>
          <w:b/>
          <w:i/>
          <w:sz w:val="22"/>
          <w:szCs w:val="22"/>
        </w:rPr>
      </w:pPr>
    </w:p>
    <w:p w14:paraId="26FC975F" w14:textId="77777777" w:rsidR="00FC5E2A" w:rsidRDefault="00000000">
      <w:pPr>
        <w:pStyle w:val="Standard"/>
        <w:tabs>
          <w:tab w:val="left" w:pos="724"/>
        </w:tabs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  <w:t>Zhotovitel: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>SPEDOS Servis s.r.o.</w:t>
      </w:r>
    </w:p>
    <w:p w14:paraId="4347D015" w14:textId="77777777" w:rsidR="00FC5E2A" w:rsidRDefault="00000000">
      <w:pPr>
        <w:pStyle w:val="Standard"/>
        <w:tabs>
          <w:tab w:val="left" w:pos="284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i/>
          <w:iCs/>
          <w:sz w:val="22"/>
          <w:szCs w:val="22"/>
        </w:rPr>
        <w:t>Hranická 771</w:t>
      </w:r>
    </w:p>
    <w:p w14:paraId="350694CA" w14:textId="77777777" w:rsidR="00FC5E2A" w:rsidRDefault="00000000">
      <w:pPr>
        <w:pStyle w:val="Standard"/>
        <w:tabs>
          <w:tab w:val="left" w:pos="284"/>
        </w:tabs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  <w:sz w:val="22"/>
          <w:szCs w:val="22"/>
        </w:rPr>
        <w:t>757 01 Valašské Meziříčí- Krásno nad Bečvou</w:t>
      </w:r>
    </w:p>
    <w:p w14:paraId="5886D715" w14:textId="77777777" w:rsidR="00FC5E2A" w:rsidRDefault="00FC5E2A">
      <w:pPr>
        <w:pStyle w:val="Standard"/>
        <w:tabs>
          <w:tab w:val="left" w:pos="284"/>
        </w:tabs>
        <w:rPr>
          <w:b/>
          <w:bCs/>
          <w:i/>
          <w:iCs/>
        </w:rPr>
      </w:pPr>
    </w:p>
    <w:p w14:paraId="47F62854" w14:textId="77777777" w:rsidR="00FC5E2A" w:rsidRDefault="00FC5E2A">
      <w:pPr>
        <w:pStyle w:val="Standard"/>
        <w:tabs>
          <w:tab w:val="left" w:pos="284"/>
        </w:tabs>
      </w:pPr>
    </w:p>
    <w:p w14:paraId="49760757" w14:textId="77777777" w:rsidR="00FC5E2A" w:rsidRDefault="00000000">
      <w:pPr>
        <w:pStyle w:val="Standard"/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Zástupce ve věcech smluvních:</w:t>
      </w:r>
      <w:r>
        <w:rPr>
          <w:sz w:val="22"/>
          <w:szCs w:val="22"/>
        </w:rPr>
        <w:tab/>
        <w:t>Libor Hlavica</w:t>
      </w:r>
    </w:p>
    <w:p w14:paraId="500472DD" w14:textId="77777777" w:rsidR="00FC5E2A" w:rsidRDefault="00000000">
      <w:pPr>
        <w:pStyle w:val="Standard"/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 základě plné moci</w:t>
      </w:r>
    </w:p>
    <w:p w14:paraId="55B77574" w14:textId="77777777" w:rsidR="00FC5E2A" w:rsidRDefault="00000000">
      <w:pPr>
        <w:pStyle w:val="Standard"/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Zástupce ve věcech technických:</w:t>
      </w:r>
      <w:r>
        <w:rPr>
          <w:sz w:val="22"/>
          <w:szCs w:val="22"/>
        </w:rPr>
        <w:tab/>
        <w:t>Michal Sklář, 800 139 752, servis@spedos.cz</w:t>
      </w:r>
    </w:p>
    <w:p w14:paraId="7A21D5ED" w14:textId="77777777" w:rsidR="00FC5E2A" w:rsidRDefault="00000000">
      <w:pPr>
        <w:pStyle w:val="Standard"/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F18EFC9" w14:textId="77777777" w:rsidR="00FC5E2A" w:rsidRDefault="00000000">
      <w:pPr>
        <w:pStyle w:val="Standard"/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IČO: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056 65 817</w:t>
      </w:r>
    </w:p>
    <w:p w14:paraId="7AB3FA9C" w14:textId="77777777" w:rsidR="00FC5E2A" w:rsidRDefault="00000000">
      <w:pPr>
        <w:pStyle w:val="Standard"/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CZ056 65 817</w:t>
      </w:r>
    </w:p>
    <w:p w14:paraId="65A237F8" w14:textId="77777777" w:rsidR="00FC5E2A" w:rsidRDefault="00000000">
      <w:pPr>
        <w:pStyle w:val="Standard"/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Bankovní spojení: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KB Valašské Meziříčí</w:t>
      </w:r>
    </w:p>
    <w:p w14:paraId="1B4A0455" w14:textId="77777777" w:rsidR="00FC5E2A" w:rsidRDefault="00000000">
      <w:pPr>
        <w:pStyle w:val="Standard"/>
        <w:tabs>
          <w:tab w:val="left" w:pos="284"/>
        </w:tabs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Číslo účtu: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eastAsia="Arial"/>
          <w:sz w:val="22"/>
          <w:szCs w:val="22"/>
        </w:rPr>
        <w:t>115-3908140277/0100</w:t>
      </w:r>
    </w:p>
    <w:p w14:paraId="0194DF30" w14:textId="77777777" w:rsidR="00FC5E2A" w:rsidRDefault="00000000">
      <w:pPr>
        <w:pStyle w:val="Standard"/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742F1A7" w14:textId="77777777" w:rsidR="00FC5E2A" w:rsidRDefault="00000000">
      <w:pPr>
        <w:pStyle w:val="Standard"/>
        <w:tabs>
          <w:tab w:val="left" w:pos="993"/>
        </w:tabs>
        <w:ind w:left="709"/>
        <w:rPr>
          <w:sz w:val="22"/>
          <w:szCs w:val="22"/>
        </w:rPr>
      </w:pPr>
      <w:r>
        <w:rPr>
          <w:sz w:val="22"/>
          <w:szCs w:val="22"/>
        </w:rPr>
        <w:t>Zapsaná v obchodním rejstříku vedeném u Krajského soudu v Ostravě, oddíl C, vložka 68808.</w:t>
      </w:r>
    </w:p>
    <w:p w14:paraId="6E3D7CDE" w14:textId="77777777" w:rsidR="00FC5E2A" w:rsidRDefault="00FC5E2A">
      <w:pPr>
        <w:pStyle w:val="Standard"/>
        <w:tabs>
          <w:tab w:val="left" w:pos="993"/>
        </w:tabs>
        <w:ind w:left="709"/>
        <w:rPr>
          <w:sz w:val="22"/>
          <w:szCs w:val="22"/>
        </w:rPr>
      </w:pPr>
    </w:p>
    <w:p w14:paraId="47EC36DA" w14:textId="77777777" w:rsidR="00FC5E2A" w:rsidRDefault="00000000">
      <w:pPr>
        <w:pStyle w:val="Standard"/>
        <w:tabs>
          <w:tab w:val="left" w:pos="1276"/>
        </w:tabs>
        <w:ind w:left="709"/>
        <w:rPr>
          <w:sz w:val="22"/>
          <w:szCs w:val="22"/>
        </w:rPr>
      </w:pPr>
      <w:r>
        <w:rPr>
          <w:sz w:val="22"/>
          <w:szCs w:val="22"/>
        </w:rPr>
        <w:t>dále jen zhotovitel.</w:t>
      </w:r>
    </w:p>
    <w:p w14:paraId="4C0119BE" w14:textId="77777777" w:rsidR="00FC5E2A" w:rsidRDefault="00FC5E2A">
      <w:pPr>
        <w:pStyle w:val="Standard"/>
        <w:tabs>
          <w:tab w:val="left" w:pos="1276"/>
        </w:tabs>
        <w:ind w:left="709"/>
      </w:pPr>
    </w:p>
    <w:p w14:paraId="614571FA" w14:textId="77777777" w:rsidR="00FC5E2A" w:rsidRDefault="00FC5E2A">
      <w:pPr>
        <w:pStyle w:val="Standard"/>
        <w:tabs>
          <w:tab w:val="left" w:pos="1276"/>
        </w:tabs>
        <w:ind w:left="709"/>
      </w:pPr>
    </w:p>
    <w:p w14:paraId="40326980" w14:textId="77777777" w:rsidR="00FC5E2A" w:rsidRDefault="00FC5E2A">
      <w:pPr>
        <w:pStyle w:val="Standard"/>
        <w:tabs>
          <w:tab w:val="left" w:pos="567"/>
        </w:tabs>
        <w:jc w:val="center"/>
        <w:rPr>
          <w:b/>
          <w:bCs/>
          <w:sz w:val="32"/>
          <w:szCs w:val="32"/>
        </w:rPr>
      </w:pPr>
    </w:p>
    <w:p w14:paraId="690619A1" w14:textId="77777777" w:rsidR="00FC5E2A" w:rsidRDefault="00FC5E2A">
      <w:pPr>
        <w:pStyle w:val="Standard"/>
        <w:tabs>
          <w:tab w:val="left" w:pos="567"/>
        </w:tabs>
        <w:jc w:val="center"/>
        <w:rPr>
          <w:b/>
          <w:bCs/>
          <w:sz w:val="32"/>
          <w:szCs w:val="32"/>
        </w:rPr>
      </w:pPr>
    </w:p>
    <w:p w14:paraId="2A12364B" w14:textId="77777777" w:rsidR="00FC5E2A" w:rsidRDefault="00FC5E2A">
      <w:pPr>
        <w:pStyle w:val="Standard"/>
        <w:tabs>
          <w:tab w:val="left" w:pos="567"/>
        </w:tabs>
        <w:jc w:val="center"/>
        <w:rPr>
          <w:b/>
          <w:bCs/>
          <w:sz w:val="32"/>
          <w:szCs w:val="32"/>
        </w:rPr>
      </w:pPr>
    </w:p>
    <w:p w14:paraId="17B997F1" w14:textId="77777777" w:rsidR="00FC5E2A" w:rsidRDefault="00FC5E2A">
      <w:pPr>
        <w:pStyle w:val="Standard"/>
        <w:tabs>
          <w:tab w:val="left" w:pos="567"/>
        </w:tabs>
        <w:jc w:val="center"/>
      </w:pPr>
    </w:p>
    <w:p w14:paraId="4606B0F9" w14:textId="77777777" w:rsidR="00FC5E2A" w:rsidRDefault="00000000">
      <w:pPr>
        <w:pStyle w:val="Standard"/>
        <w:tabs>
          <w:tab w:val="left" w:pos="567"/>
        </w:tabs>
        <w:jc w:val="center"/>
      </w:pPr>
      <w:r>
        <w:rPr>
          <w:b/>
          <w:bCs/>
          <w:sz w:val="22"/>
          <w:szCs w:val="22"/>
        </w:rPr>
        <w:t>I</w:t>
      </w:r>
      <w:r>
        <w:rPr>
          <w:b/>
          <w:sz w:val="22"/>
          <w:szCs w:val="22"/>
        </w:rPr>
        <w:t>I.</w:t>
      </w:r>
    </w:p>
    <w:p w14:paraId="09C011AF" w14:textId="77777777" w:rsidR="00FC5E2A" w:rsidRDefault="00000000">
      <w:pPr>
        <w:pStyle w:val="Standard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Předmět plnění:</w:t>
      </w:r>
    </w:p>
    <w:p w14:paraId="28731628" w14:textId="77777777" w:rsidR="00FC5E2A" w:rsidRDefault="00FC5E2A">
      <w:pPr>
        <w:pStyle w:val="Standard"/>
        <w:jc w:val="center"/>
        <w:rPr>
          <w:sz w:val="22"/>
          <w:szCs w:val="22"/>
        </w:rPr>
      </w:pPr>
    </w:p>
    <w:p w14:paraId="6225BD1E" w14:textId="77777777" w:rsidR="00FC5E2A" w:rsidRDefault="00000000">
      <w:pPr>
        <w:pStyle w:val="Standard"/>
        <w:tabs>
          <w:tab w:val="left" w:pos="375"/>
        </w:tabs>
        <w:ind w:left="13"/>
        <w:rPr>
          <w:sz w:val="22"/>
          <w:szCs w:val="22"/>
        </w:rPr>
      </w:pPr>
      <w:r>
        <w:rPr>
          <w:sz w:val="22"/>
          <w:szCs w:val="22"/>
        </w:rPr>
        <w:t>1) Předmětem plnění této smlouvy o dílo je:</w:t>
      </w:r>
    </w:p>
    <w:p w14:paraId="5CD517C4" w14:textId="77777777" w:rsidR="00FC5E2A" w:rsidRDefault="00000000">
      <w:pPr>
        <w:pStyle w:val="Standard"/>
        <w:tabs>
          <w:tab w:val="left" w:pos="375"/>
        </w:tabs>
        <w:ind w:left="13"/>
      </w:pPr>
      <w:r>
        <w:rPr>
          <w:b/>
          <w:sz w:val="22"/>
          <w:szCs w:val="22"/>
        </w:rPr>
        <w:t>-</w:t>
      </w:r>
      <w:r>
        <w:rPr>
          <w:b/>
          <w:bCs/>
          <w:sz w:val="22"/>
          <w:szCs w:val="22"/>
        </w:rPr>
        <w:t xml:space="preserve"> provádění pravidelných kontrol provozuschopnosti ( PKP ) požárně bezpečnostních uzávěrů ( PBU ) </w:t>
      </w:r>
      <w:r>
        <w:rPr>
          <w:rFonts w:eastAsia="Arial"/>
          <w:sz w:val="22"/>
          <w:szCs w:val="22"/>
        </w:rPr>
        <w:t>V souladu s vyhláškou MV č. 246/2001 Sb. (vyhláška o požární prevenci), ve znění pozdějších předpisů a v souladu s novelou výše uvedené vyhlášky č. 221/2014 Sb. Soupis zařízení viz příloha č. 1 této smlouvy.</w:t>
      </w:r>
    </w:p>
    <w:p w14:paraId="75FD9B4F" w14:textId="77777777" w:rsidR="00FC5E2A" w:rsidRDefault="00000000">
      <w:pPr>
        <w:pStyle w:val="Standard"/>
        <w:tabs>
          <w:tab w:val="left" w:pos="375"/>
        </w:tabs>
        <w:ind w:left="13"/>
      </w:pPr>
      <w:r>
        <w:rPr>
          <w:sz w:val="22"/>
          <w:szCs w:val="22"/>
        </w:rPr>
        <w:t>(dále jen „</w:t>
      </w:r>
      <w:r>
        <w:rPr>
          <w:b/>
          <w:sz w:val="22"/>
          <w:szCs w:val="22"/>
        </w:rPr>
        <w:t>servisní práce“)</w:t>
      </w:r>
    </w:p>
    <w:p w14:paraId="1D3C0F20" w14:textId="77777777" w:rsidR="00FC5E2A" w:rsidRDefault="00FC5E2A">
      <w:pPr>
        <w:pStyle w:val="Standard"/>
        <w:tabs>
          <w:tab w:val="left" w:pos="375"/>
        </w:tabs>
        <w:ind w:left="13"/>
      </w:pPr>
    </w:p>
    <w:p w14:paraId="241D07FB" w14:textId="77777777" w:rsidR="00FC5E2A" w:rsidRDefault="00000000">
      <w:pPr>
        <w:pStyle w:val="Standard"/>
        <w:tabs>
          <w:tab w:val="left" w:pos="375"/>
        </w:tabs>
        <w:ind w:left="13"/>
        <w:rPr>
          <w:b/>
          <w:sz w:val="22"/>
          <w:szCs w:val="22"/>
        </w:rPr>
      </w:pPr>
      <w:r>
        <w:rPr>
          <w:b/>
          <w:sz w:val="22"/>
          <w:szCs w:val="22"/>
        </w:rPr>
        <w:t>Pravidelná kontrola provozuschopnosti (PBU) obsahuje:</w:t>
      </w:r>
    </w:p>
    <w:p w14:paraId="08C7FB5C" w14:textId="77777777" w:rsidR="00FC5E2A" w:rsidRDefault="00FC5E2A">
      <w:pPr>
        <w:pStyle w:val="Standard"/>
        <w:tabs>
          <w:tab w:val="left" w:pos="375"/>
        </w:tabs>
        <w:ind w:left="13"/>
      </w:pPr>
    </w:p>
    <w:p w14:paraId="7B029D5C" w14:textId="77777777" w:rsidR="00FC5E2A" w:rsidRDefault="00000000">
      <w:pPr>
        <w:pStyle w:val="Standard"/>
        <w:tabs>
          <w:tab w:val="left" w:pos="375"/>
        </w:tabs>
        <w:ind w:left="13"/>
      </w:pPr>
      <w:r>
        <w:object w:dxaOrig="1440" w:dyaOrig="1440" w14:anchorId="114B61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kt1" o:spid="_x0000_s1026" type="#_x0000_t75" style="position:absolute;left:0;text-align:left;margin-left:1.3pt;margin-top:3.1pt;width:443.9pt;height:92.7pt;z-index:251658240;visibility:visible;mso-wrap-style:square;mso-position-horizontal-relative:text;mso-position-vertical-relative:text">
            <v:imagedata r:id="rId7" o:title=""/>
            <w10:wrap type="topAndBottom"/>
          </v:shape>
          <o:OLEObject Type="Embed" ProgID="Word.OpenDocumentText.12" ShapeID="Objekt1" DrawAspect="Content" ObjectID="_1785311355" r:id="rId8"/>
        </w:object>
      </w:r>
    </w:p>
    <w:p w14:paraId="2E5BC151" w14:textId="77777777" w:rsidR="00FC5E2A" w:rsidRDefault="00000000">
      <w:pPr>
        <w:pStyle w:val="Standard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2) Místem plnění předmětu díla je objekt:</w:t>
      </w:r>
    </w:p>
    <w:p w14:paraId="111413AD" w14:textId="77777777" w:rsidR="00FC5E2A" w:rsidRDefault="00FC5E2A">
      <w:pPr>
        <w:pStyle w:val="Standard"/>
        <w:tabs>
          <w:tab w:val="left" w:pos="0"/>
        </w:tabs>
        <w:rPr>
          <w:sz w:val="22"/>
          <w:szCs w:val="22"/>
        </w:rPr>
      </w:pPr>
    </w:p>
    <w:p w14:paraId="4A437FC1" w14:textId="77777777" w:rsidR="00FC5E2A" w:rsidRDefault="00000000">
      <w:pPr>
        <w:pStyle w:val="Standard"/>
        <w:tabs>
          <w:tab w:val="left" w:pos="0"/>
        </w:tabs>
        <w:rPr>
          <w:b/>
          <w:bCs/>
          <w:szCs w:val="24"/>
        </w:rPr>
      </w:pPr>
      <w:r>
        <w:rPr>
          <w:b/>
          <w:bCs/>
          <w:szCs w:val="24"/>
        </w:rPr>
        <w:t>Centrum sociálních služeb, Česká 1175, 377 01 Jindřichův Hradec.</w:t>
      </w:r>
    </w:p>
    <w:p w14:paraId="1A88F9E4" w14:textId="77777777" w:rsidR="00FC5E2A" w:rsidRDefault="00FC5E2A">
      <w:pPr>
        <w:pStyle w:val="Standard"/>
        <w:tabs>
          <w:tab w:val="left" w:pos="0"/>
        </w:tabs>
        <w:rPr>
          <w:b/>
          <w:bCs/>
          <w:szCs w:val="24"/>
        </w:rPr>
      </w:pPr>
    </w:p>
    <w:p w14:paraId="13E74D16" w14:textId="77777777" w:rsidR="00FC5E2A" w:rsidRDefault="00000000">
      <w:pPr>
        <w:pStyle w:val="Textbodyindent"/>
        <w:tabs>
          <w:tab w:val="left" w:pos="0"/>
        </w:tabs>
        <w:ind w:left="0"/>
        <w:rPr>
          <w:sz w:val="22"/>
          <w:szCs w:val="22"/>
        </w:rPr>
      </w:pPr>
      <w:r>
        <w:rPr>
          <w:sz w:val="22"/>
          <w:szCs w:val="22"/>
        </w:rPr>
        <w:t>3) Zhotovitel prohlašuje, že k provedení těchto prací má potřebná oprávnění a vedení prací zajistí osobami proškolenými a odborně způsobilými.</w:t>
      </w:r>
    </w:p>
    <w:p w14:paraId="2B8513BE" w14:textId="77777777" w:rsidR="00FC5E2A" w:rsidRDefault="00000000">
      <w:pPr>
        <w:pStyle w:val="Standard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4) Objednatel se zavazuje řádně a včas provedené práce převzít a dohodnutou cenu uvedenou v čl. III této smlouvy zaplatit.</w:t>
      </w:r>
    </w:p>
    <w:p w14:paraId="2B533631" w14:textId="77777777" w:rsidR="00FC5E2A" w:rsidRDefault="00FC5E2A">
      <w:pPr>
        <w:pStyle w:val="Standard"/>
        <w:tabs>
          <w:tab w:val="left" w:pos="0"/>
        </w:tabs>
        <w:rPr>
          <w:sz w:val="22"/>
          <w:szCs w:val="22"/>
        </w:rPr>
      </w:pPr>
    </w:p>
    <w:p w14:paraId="3252CB4C" w14:textId="77777777" w:rsidR="00FC5E2A" w:rsidRDefault="00000000">
      <w:pPr>
        <w:pStyle w:val="Standard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5) Součástí plnění zhotovitele je i provedení všech předepsaných, potřebných nebo smluvně sjednaných zkoušek např. testování funkčnosti systému, a to jak v podobě komplexního vyzkoušení technologické části díla tak i individuálních zkoušek.</w:t>
      </w:r>
    </w:p>
    <w:p w14:paraId="2D4DDFC1" w14:textId="77777777" w:rsidR="00FC5E2A" w:rsidRDefault="00FC5E2A">
      <w:pPr>
        <w:pStyle w:val="Standard"/>
        <w:tabs>
          <w:tab w:val="left" w:pos="0"/>
        </w:tabs>
        <w:rPr>
          <w:sz w:val="22"/>
          <w:szCs w:val="22"/>
        </w:rPr>
      </w:pPr>
    </w:p>
    <w:p w14:paraId="1F8DAAFC" w14:textId="77777777" w:rsidR="00FC5E2A" w:rsidRDefault="00FC5E2A">
      <w:pPr>
        <w:pStyle w:val="Zpat"/>
        <w:tabs>
          <w:tab w:val="clear" w:pos="4536"/>
          <w:tab w:val="clear" w:pos="9072"/>
          <w:tab w:val="left" w:pos="0"/>
        </w:tabs>
        <w:rPr>
          <w:sz w:val="22"/>
          <w:szCs w:val="22"/>
        </w:rPr>
      </w:pPr>
    </w:p>
    <w:p w14:paraId="18E53E0C" w14:textId="77777777" w:rsidR="00FC5E2A" w:rsidRDefault="00000000">
      <w:pPr>
        <w:pStyle w:val="Standard"/>
        <w:tabs>
          <w:tab w:val="left" w:pos="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</w:p>
    <w:p w14:paraId="2D8A0430" w14:textId="77777777" w:rsidR="00FC5E2A" w:rsidRDefault="00000000">
      <w:pPr>
        <w:pStyle w:val="Standard"/>
        <w:tabs>
          <w:tab w:val="left" w:pos="0"/>
        </w:tabs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Cena:</w:t>
      </w:r>
    </w:p>
    <w:p w14:paraId="22CF7743" w14:textId="77777777" w:rsidR="00FC5E2A" w:rsidRDefault="00FC5E2A">
      <w:pPr>
        <w:pStyle w:val="Standard"/>
        <w:tabs>
          <w:tab w:val="left" w:pos="0"/>
        </w:tabs>
        <w:jc w:val="center"/>
        <w:rPr>
          <w:sz w:val="22"/>
          <w:szCs w:val="22"/>
        </w:rPr>
      </w:pPr>
    </w:p>
    <w:p w14:paraId="0C1F064E" w14:textId="77777777" w:rsidR="00FC5E2A" w:rsidRDefault="00000000">
      <w:pPr>
        <w:pStyle w:val="Standard"/>
        <w:tabs>
          <w:tab w:val="left" w:pos="0"/>
          <w:tab w:val="left" w:pos="284"/>
        </w:tabs>
        <w:jc w:val="left"/>
      </w:pPr>
      <w:r>
        <w:rPr>
          <w:sz w:val="22"/>
          <w:szCs w:val="22"/>
        </w:rPr>
        <w:t xml:space="preserve">1) Cena předmětu plnění dle čl. II. této smlouvy o dílo byla sjednána dohodou smluvních stran, je v souladu s ustanoveními zákona č.256/90 Sb.v platném znění a činí </w:t>
      </w:r>
      <w:r>
        <w:rPr>
          <w:b/>
          <w:bCs/>
          <w:sz w:val="22"/>
          <w:szCs w:val="22"/>
        </w:rPr>
        <w:t>12.320,- Kč / prohlídka / rok.</w:t>
      </w:r>
      <w:r>
        <w:rPr>
          <w:sz w:val="22"/>
          <w:szCs w:val="22"/>
        </w:rPr>
        <w:t xml:space="preserve"> </w:t>
      </w:r>
      <w:r>
        <w:rPr>
          <w:rFonts w:eastAsia="Arial"/>
          <w:sz w:val="22"/>
          <w:szCs w:val="22"/>
        </w:rPr>
        <w:t>Soupis zařízení viz příloha č. 1 této smlouvy.</w:t>
      </w:r>
    </w:p>
    <w:p w14:paraId="1D41A452" w14:textId="77777777" w:rsidR="00FC5E2A" w:rsidRDefault="00000000">
      <w:pPr>
        <w:pStyle w:val="Standard"/>
        <w:tabs>
          <w:tab w:val="left" w:pos="0"/>
          <w:tab w:val="left" w:pos="284"/>
        </w:tabs>
        <w:jc w:val="left"/>
        <w:rPr>
          <w:sz w:val="22"/>
          <w:szCs w:val="22"/>
        </w:rPr>
      </w:pPr>
      <w:r>
        <w:rPr>
          <w:sz w:val="22"/>
          <w:szCs w:val="22"/>
        </w:rPr>
        <w:t>Částka je v CZK bez DPH. DPH bude připočtena dle platných předpisů.</w:t>
      </w:r>
    </w:p>
    <w:p w14:paraId="7A49AA4A" w14:textId="77777777" w:rsidR="00FC5E2A" w:rsidRDefault="00FC5E2A">
      <w:pPr>
        <w:pStyle w:val="Standard"/>
        <w:tabs>
          <w:tab w:val="left" w:pos="0"/>
          <w:tab w:val="left" w:pos="284"/>
        </w:tabs>
        <w:jc w:val="left"/>
        <w:rPr>
          <w:sz w:val="22"/>
          <w:szCs w:val="22"/>
        </w:rPr>
      </w:pPr>
    </w:p>
    <w:p w14:paraId="7716C42D" w14:textId="77777777" w:rsidR="00FC5E2A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2) V ceně je obsažen všechen materiál, práce, doprava do místa provádění díla a vše, co je zapotřebí k bezvadnému a úplnému provedení díla dle čl. II. bod 1 odst.1 ( PKP ).</w:t>
      </w:r>
    </w:p>
    <w:p w14:paraId="3F70F6BF" w14:textId="77777777" w:rsidR="00FC5E2A" w:rsidRDefault="00FC5E2A">
      <w:pPr>
        <w:pStyle w:val="Standard"/>
        <w:tabs>
          <w:tab w:val="left" w:pos="0"/>
        </w:tabs>
      </w:pPr>
    </w:p>
    <w:p w14:paraId="6BB6D5BA" w14:textId="77777777" w:rsidR="00FC5E2A" w:rsidRDefault="00000000">
      <w:pPr>
        <w:pStyle w:val="Standard"/>
        <w:tabs>
          <w:tab w:val="left" w:pos="0"/>
        </w:tabs>
      </w:pPr>
      <w:r>
        <w:rPr>
          <w:sz w:val="22"/>
          <w:szCs w:val="22"/>
        </w:rPr>
        <w:t xml:space="preserve">3) Náklady na materiál, náhradní díly popř. jiné náklady přesahující svým rozsahem pravidelnou kontrolu provozuschopnosti </w:t>
      </w:r>
      <w:r>
        <w:rPr>
          <w:b/>
          <w:bCs/>
          <w:sz w:val="22"/>
          <w:szCs w:val="22"/>
        </w:rPr>
        <w:t>PBU</w:t>
      </w:r>
      <w:r>
        <w:rPr>
          <w:sz w:val="22"/>
          <w:szCs w:val="22"/>
        </w:rPr>
        <w:t xml:space="preserve"> nese objednatel. Před prováděním prací a dodávek, které zahrnují náklady nad rámec běžné pravidelné kontroly provozuschopnosti musí být tyto práce a náklady projednány a odsouhlaseny objednatelem.</w:t>
      </w:r>
    </w:p>
    <w:p w14:paraId="60322054" w14:textId="77777777" w:rsidR="00FC5E2A" w:rsidRDefault="00FC5E2A">
      <w:pPr>
        <w:pStyle w:val="Standard"/>
        <w:tabs>
          <w:tab w:val="left" w:pos="0"/>
        </w:tabs>
      </w:pPr>
    </w:p>
    <w:p w14:paraId="7E0F15BF" w14:textId="77777777" w:rsidR="00FC5E2A" w:rsidRDefault="00000000">
      <w:pPr>
        <w:pStyle w:val="Standard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4) V ceně pravidelné kontroly provozuschopnosti PBU je revize, vystavení dokladu pro kontrolní orgány, seřízení, vyčištění a promazání zařízení, zajištění jeho volného a vyváženého chodu, drobný měněný materiál (spojovací materiál, mazací tuky, čistící prostředky), zjištění případných závad a vyhodnocení stavu zařízení na Doklad o pravidelné kontrole provozuschopnosti.</w:t>
      </w:r>
    </w:p>
    <w:p w14:paraId="23C23B6C" w14:textId="77777777" w:rsidR="00FC5E2A" w:rsidRDefault="00000000">
      <w:pPr>
        <w:pStyle w:val="Standard"/>
        <w:tabs>
          <w:tab w:val="left" w:pos="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IV.</w:t>
      </w:r>
    </w:p>
    <w:p w14:paraId="6D6E5B99" w14:textId="77777777" w:rsidR="00FC5E2A" w:rsidRDefault="00000000">
      <w:pPr>
        <w:pStyle w:val="Standard"/>
        <w:tabs>
          <w:tab w:val="left" w:pos="0"/>
        </w:tabs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Čas plnění:</w:t>
      </w:r>
    </w:p>
    <w:p w14:paraId="3DBCF3B8" w14:textId="77777777" w:rsidR="00FC5E2A" w:rsidRDefault="00FC5E2A">
      <w:pPr>
        <w:pStyle w:val="Standard"/>
        <w:tabs>
          <w:tab w:val="left" w:pos="0"/>
        </w:tabs>
        <w:rPr>
          <w:sz w:val="22"/>
          <w:szCs w:val="22"/>
        </w:rPr>
      </w:pPr>
    </w:p>
    <w:p w14:paraId="14DEAC7E" w14:textId="77777777" w:rsidR="00FC5E2A" w:rsidRDefault="00000000">
      <w:pPr>
        <w:pStyle w:val="Standard"/>
        <w:tabs>
          <w:tab w:val="left" w:pos="0"/>
        </w:tabs>
      </w:pPr>
      <w:r>
        <w:rPr>
          <w:sz w:val="22"/>
          <w:szCs w:val="22"/>
        </w:rPr>
        <w:t xml:space="preserve">Pravidelná kontrola provozuschopnosti ( PKP ) </w:t>
      </w:r>
      <w:r>
        <w:rPr>
          <w:bCs/>
          <w:sz w:val="22"/>
          <w:szCs w:val="22"/>
        </w:rPr>
        <w:t>požárně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bezpečnostního zařízení 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bude prováděna </w:t>
      </w:r>
      <w:r>
        <w:rPr>
          <w:b/>
          <w:bCs/>
          <w:szCs w:val="24"/>
        </w:rPr>
        <w:t>1</w:t>
      </w:r>
      <w:r>
        <w:rPr>
          <w:b/>
          <w:bCs/>
          <w:sz w:val="26"/>
          <w:szCs w:val="26"/>
        </w:rPr>
        <w:t>x ročně</w:t>
      </w:r>
      <w:r>
        <w:rPr>
          <w:sz w:val="22"/>
          <w:szCs w:val="22"/>
        </w:rPr>
        <w:t xml:space="preserve"> v termínu </w:t>
      </w:r>
      <w:r>
        <w:rPr>
          <w:b/>
          <w:bCs/>
          <w:sz w:val="22"/>
          <w:szCs w:val="22"/>
        </w:rPr>
        <w:t>srpen - září</w:t>
      </w:r>
      <w:r>
        <w:rPr>
          <w:b/>
          <w:bCs/>
          <w:sz w:val="26"/>
          <w:szCs w:val="26"/>
        </w:rPr>
        <w:t>.</w:t>
      </w:r>
    </w:p>
    <w:p w14:paraId="3D8C1EA9" w14:textId="77777777" w:rsidR="00FC5E2A" w:rsidRDefault="00FC5E2A">
      <w:pPr>
        <w:pStyle w:val="Standard"/>
        <w:tabs>
          <w:tab w:val="left" w:pos="0"/>
        </w:tabs>
      </w:pPr>
    </w:p>
    <w:p w14:paraId="43811EC6" w14:textId="77777777" w:rsidR="00FC5E2A" w:rsidRDefault="00000000">
      <w:pPr>
        <w:pStyle w:val="Seznamsodrkami21"/>
        <w:tabs>
          <w:tab w:val="left" w:pos="0"/>
        </w:tabs>
        <w:ind w:left="0"/>
      </w:pPr>
      <w:r>
        <w:rPr>
          <w:sz w:val="22"/>
          <w:szCs w:val="22"/>
        </w:rPr>
        <w:t xml:space="preserve">Obě smluvní strany se dohodly, že zhotovitel povede ve své evidenci termín PKP a 14 dní před uplynutím lhůty (od poslední kontroly provozuschopnosti) vyzve objednatele k potvrzení termínu kontroly provozuschopnosti </w:t>
      </w:r>
      <w:r>
        <w:rPr>
          <w:b/>
          <w:bCs/>
          <w:sz w:val="22"/>
          <w:szCs w:val="22"/>
        </w:rPr>
        <w:t>PBU</w:t>
      </w:r>
      <w:r>
        <w:rPr>
          <w:sz w:val="22"/>
          <w:szCs w:val="22"/>
        </w:rPr>
        <w:t xml:space="preserve"> tak, aby se předešlo prodlení s termínem kontroly a tím následně k sankcionování ze strany dotčených orgánů státní zprávy. Objednatel potvrdí písemně – mailem na adresu </w:t>
      </w:r>
      <w:hyperlink r:id="rId9" w:history="1">
        <w:r>
          <w:rPr>
            <w:rStyle w:val="Internetlink"/>
            <w:color w:val="000000"/>
            <w:sz w:val="22"/>
            <w:szCs w:val="22"/>
          </w:rPr>
          <w:t>servis@spedos.cz</w:t>
        </w:r>
      </w:hyperlink>
      <w:r>
        <w:rPr>
          <w:sz w:val="22"/>
          <w:szCs w:val="22"/>
        </w:rPr>
        <w:t xml:space="preserve"> - zhotoviteli termín </w:t>
      </w:r>
      <w:r>
        <w:rPr>
          <w:b/>
          <w:bCs/>
          <w:sz w:val="22"/>
          <w:szCs w:val="22"/>
        </w:rPr>
        <w:t>PKP</w:t>
      </w:r>
      <w:r>
        <w:rPr>
          <w:sz w:val="22"/>
          <w:szCs w:val="22"/>
        </w:rPr>
        <w:t xml:space="preserve"> .</w:t>
      </w:r>
    </w:p>
    <w:p w14:paraId="4B86628D" w14:textId="77777777" w:rsidR="00FC5E2A" w:rsidRDefault="00000000">
      <w:pPr>
        <w:pStyle w:val="Seznamsodrkami21"/>
        <w:tabs>
          <w:tab w:val="left" w:pos="0"/>
        </w:tabs>
        <w:ind w:left="0"/>
        <w:rPr>
          <w:sz w:val="22"/>
          <w:szCs w:val="22"/>
        </w:rPr>
      </w:pPr>
      <w:r>
        <w:rPr>
          <w:sz w:val="22"/>
          <w:szCs w:val="22"/>
        </w:rPr>
        <w:t>Lhůty pravidelných PKP začínají provedením výchozí kontroly provozuschopnosti na předmětných PBU.</w:t>
      </w:r>
    </w:p>
    <w:p w14:paraId="7D7FA624" w14:textId="77777777" w:rsidR="00FC5E2A" w:rsidRDefault="00FC5E2A">
      <w:pPr>
        <w:pStyle w:val="Standard"/>
        <w:tabs>
          <w:tab w:val="left" w:pos="0"/>
        </w:tabs>
        <w:jc w:val="center"/>
        <w:rPr>
          <w:b/>
          <w:sz w:val="22"/>
          <w:szCs w:val="22"/>
        </w:rPr>
      </w:pPr>
    </w:p>
    <w:p w14:paraId="2515BB00" w14:textId="77777777" w:rsidR="00FC5E2A" w:rsidRDefault="00FC5E2A">
      <w:pPr>
        <w:pStyle w:val="Standard"/>
        <w:tabs>
          <w:tab w:val="left" w:pos="0"/>
        </w:tabs>
        <w:jc w:val="center"/>
        <w:rPr>
          <w:b/>
          <w:sz w:val="22"/>
          <w:szCs w:val="22"/>
        </w:rPr>
      </w:pPr>
    </w:p>
    <w:p w14:paraId="4DB3B5A8" w14:textId="77777777" w:rsidR="00FC5E2A" w:rsidRDefault="00000000">
      <w:pPr>
        <w:pStyle w:val="Standard"/>
        <w:tabs>
          <w:tab w:val="left" w:pos="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V.</w:t>
      </w:r>
    </w:p>
    <w:p w14:paraId="024CD2E4" w14:textId="77777777" w:rsidR="00FC5E2A" w:rsidRDefault="00000000">
      <w:pPr>
        <w:pStyle w:val="Standard"/>
        <w:tabs>
          <w:tab w:val="left" w:pos="0"/>
        </w:tabs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Platební a fakturační podmínky:</w:t>
      </w:r>
    </w:p>
    <w:p w14:paraId="584314AC" w14:textId="77777777" w:rsidR="00FC5E2A" w:rsidRDefault="00FC5E2A">
      <w:pPr>
        <w:pStyle w:val="Standard"/>
        <w:tabs>
          <w:tab w:val="left" w:pos="0"/>
        </w:tabs>
        <w:rPr>
          <w:sz w:val="22"/>
          <w:szCs w:val="22"/>
        </w:rPr>
      </w:pPr>
    </w:p>
    <w:p w14:paraId="207CEBE5" w14:textId="77777777" w:rsidR="00FC5E2A" w:rsidRDefault="00000000">
      <w:pPr>
        <w:pStyle w:val="Seznam21"/>
        <w:tabs>
          <w:tab w:val="left" w:pos="0"/>
        </w:tabs>
        <w:ind w:left="0" w:firstLine="0"/>
      </w:pPr>
      <w:r>
        <w:rPr>
          <w:sz w:val="22"/>
          <w:szCs w:val="22"/>
        </w:rPr>
        <w:t xml:space="preserve">Po provedení díla – PKP na PBU bude ze strany zhotovitele vystavena faktura - daňový doklad. Platba bude provedena na základě faktury, vystavené po uskutečnění servisní prohlídky, splatné do </w:t>
      </w:r>
      <w:r>
        <w:rPr>
          <w:b/>
          <w:bCs/>
          <w:sz w:val="22"/>
          <w:szCs w:val="22"/>
        </w:rPr>
        <w:t>14</w:t>
      </w:r>
      <w:r>
        <w:rPr>
          <w:sz w:val="22"/>
          <w:szCs w:val="22"/>
        </w:rPr>
        <w:t xml:space="preserve"> dnů od dne jejího vystavení.</w:t>
      </w:r>
    </w:p>
    <w:p w14:paraId="73727FC3" w14:textId="77777777" w:rsidR="00FC5E2A" w:rsidRDefault="00FC5E2A">
      <w:pPr>
        <w:pStyle w:val="Standard"/>
        <w:tabs>
          <w:tab w:val="left" w:pos="0"/>
        </w:tabs>
        <w:rPr>
          <w:sz w:val="22"/>
          <w:szCs w:val="22"/>
        </w:rPr>
      </w:pPr>
    </w:p>
    <w:p w14:paraId="0A9C584D" w14:textId="77777777" w:rsidR="00FC5E2A" w:rsidRDefault="00FC5E2A">
      <w:pPr>
        <w:pStyle w:val="Standard"/>
        <w:tabs>
          <w:tab w:val="left" w:pos="0"/>
        </w:tabs>
        <w:rPr>
          <w:sz w:val="22"/>
          <w:szCs w:val="22"/>
        </w:rPr>
      </w:pPr>
    </w:p>
    <w:p w14:paraId="2AF42A36" w14:textId="77777777" w:rsidR="00FC5E2A" w:rsidRDefault="00000000">
      <w:pPr>
        <w:pStyle w:val="Standard"/>
        <w:tabs>
          <w:tab w:val="left" w:pos="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VI.</w:t>
      </w:r>
    </w:p>
    <w:p w14:paraId="740421D8" w14:textId="77777777" w:rsidR="00FC5E2A" w:rsidRDefault="00000000">
      <w:pPr>
        <w:pStyle w:val="Standard"/>
        <w:tabs>
          <w:tab w:val="left" w:pos="0"/>
        </w:tabs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Podmínky provádění díla:</w:t>
      </w:r>
    </w:p>
    <w:p w14:paraId="5D935F91" w14:textId="77777777" w:rsidR="00FC5E2A" w:rsidRDefault="00FC5E2A">
      <w:pPr>
        <w:pStyle w:val="Standard"/>
        <w:tabs>
          <w:tab w:val="left" w:pos="0"/>
        </w:tabs>
        <w:jc w:val="left"/>
        <w:rPr>
          <w:b/>
          <w:sz w:val="22"/>
          <w:szCs w:val="22"/>
          <w:u w:val="single"/>
        </w:rPr>
      </w:pPr>
    </w:p>
    <w:p w14:paraId="79C62081" w14:textId="77777777" w:rsidR="00FC5E2A" w:rsidRDefault="00000000">
      <w:pPr>
        <w:pStyle w:val="Standard"/>
        <w:tabs>
          <w:tab w:val="left" w:pos="0"/>
        </w:tabs>
        <w:jc w:val="left"/>
      </w:pPr>
      <w:r>
        <w:rPr>
          <w:bCs/>
          <w:sz w:val="22"/>
          <w:szCs w:val="22"/>
        </w:rPr>
        <w:t xml:space="preserve">1) Objednatel je povinen na potvrzený termín provedení PKP - </w:t>
      </w:r>
      <w:r>
        <w:rPr>
          <w:sz w:val="22"/>
          <w:szCs w:val="22"/>
        </w:rPr>
        <w:t xml:space="preserve"> zajisti</w:t>
      </w:r>
      <w:r>
        <w:rPr>
          <w:bCs/>
          <w:sz w:val="22"/>
          <w:szCs w:val="22"/>
        </w:rPr>
        <w:t>t zhotoviteli přístup do objektu v částech, kde je nainstalován PBU</w:t>
      </w:r>
      <w:r>
        <w:rPr>
          <w:b/>
          <w:bCs/>
          <w:sz w:val="22"/>
          <w:szCs w:val="22"/>
        </w:rPr>
        <w:t>.</w:t>
      </w:r>
    </w:p>
    <w:p w14:paraId="40D9E51B" w14:textId="77777777" w:rsidR="00FC5E2A" w:rsidRDefault="00000000">
      <w:pPr>
        <w:pStyle w:val="Standard"/>
        <w:tabs>
          <w:tab w:val="left" w:pos="0"/>
        </w:tabs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Objednatel dále zajistí možnost provedení PKP s vyloučením působení dalších osob s ohledem na bezpečnost práce a zabezpečení prostorů v místě provádění PKP .</w:t>
      </w:r>
    </w:p>
    <w:p w14:paraId="02371A8C" w14:textId="77777777" w:rsidR="00FC5E2A" w:rsidRDefault="00FC5E2A">
      <w:pPr>
        <w:pStyle w:val="Standard"/>
        <w:tabs>
          <w:tab w:val="left" w:pos="0"/>
        </w:tabs>
        <w:jc w:val="left"/>
        <w:rPr>
          <w:bCs/>
          <w:sz w:val="22"/>
          <w:szCs w:val="22"/>
        </w:rPr>
      </w:pPr>
    </w:p>
    <w:p w14:paraId="17022941" w14:textId="77777777" w:rsidR="00FC5E2A" w:rsidRDefault="00000000">
      <w:pPr>
        <w:pStyle w:val="Standard"/>
        <w:tabs>
          <w:tab w:val="left" w:pos="0"/>
        </w:tabs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2) Zhotovitel je povinen se v dohodnutém termínu dostavit k provedení díla.</w:t>
      </w:r>
    </w:p>
    <w:p w14:paraId="48F56587" w14:textId="77777777" w:rsidR="00FC5E2A" w:rsidRDefault="00FC5E2A">
      <w:pPr>
        <w:pStyle w:val="Standard"/>
        <w:tabs>
          <w:tab w:val="left" w:pos="0"/>
        </w:tabs>
        <w:jc w:val="left"/>
        <w:rPr>
          <w:sz w:val="22"/>
          <w:szCs w:val="22"/>
          <w:u w:val="single"/>
        </w:rPr>
      </w:pPr>
    </w:p>
    <w:p w14:paraId="0944BE65" w14:textId="77777777" w:rsidR="00FC5E2A" w:rsidRDefault="00000000">
      <w:pPr>
        <w:pStyle w:val="Zpat"/>
        <w:tabs>
          <w:tab w:val="clear" w:pos="4536"/>
          <w:tab w:val="clear" w:pos="9072"/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3) Objednatel zajistí pro provedeni PKP:</w:t>
      </w:r>
    </w:p>
    <w:p w14:paraId="2D48CDB5" w14:textId="77777777" w:rsidR="00FC5E2A" w:rsidRDefault="00000000">
      <w:pPr>
        <w:pStyle w:val="Standard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přívod energie 220V s možností připojení.</w:t>
      </w:r>
    </w:p>
    <w:p w14:paraId="5D086840" w14:textId="77777777" w:rsidR="00FC5E2A" w:rsidRDefault="00000000">
      <w:pPr>
        <w:pStyle w:val="Standard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volný a bezpečný přístup z prostoru vnitřní části objektu k zařízení</w:t>
      </w:r>
    </w:p>
    <w:p w14:paraId="269454BD" w14:textId="77777777" w:rsidR="00FC5E2A" w:rsidRDefault="00000000">
      <w:pPr>
        <w:pStyle w:val="Zpat"/>
        <w:tabs>
          <w:tab w:val="clear" w:pos="4536"/>
          <w:tab w:val="clear" w:pos="9072"/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U oprávněné osoby objednatele bude k dispozici PROVOZNÍ A REVIZNÍ KNIHA, do které provede zhotovitel zápis o provedené PKP.</w:t>
      </w:r>
    </w:p>
    <w:p w14:paraId="2383A94F" w14:textId="77777777" w:rsidR="00FC5E2A" w:rsidRDefault="00000000">
      <w:pPr>
        <w:pStyle w:val="Zpat"/>
        <w:tabs>
          <w:tab w:val="clear" w:pos="4536"/>
          <w:tab w:val="clear" w:pos="9072"/>
          <w:tab w:val="left" w:pos="0"/>
        </w:tabs>
      </w:pPr>
      <w:r>
        <w:rPr>
          <w:sz w:val="22"/>
          <w:szCs w:val="22"/>
        </w:rPr>
        <w:t xml:space="preserve">Objednatel je povinen vést PROVOZNÍ A REVIZNÍ KNIHU o stavu předmětného zařízení v souladu s proškolením obsluhy a zaznamenávat do této knihy veškeré skutečnosti o provozu zařízení. Ze strany objednatele bude určena osoba v rámci objektu, která v mezidobí převezme péči a dohled o </w:t>
      </w:r>
      <w:r>
        <w:rPr>
          <w:b/>
          <w:sz w:val="22"/>
          <w:szCs w:val="22"/>
        </w:rPr>
        <w:t>PBU</w:t>
      </w:r>
      <w:r>
        <w:rPr>
          <w:sz w:val="22"/>
          <w:szCs w:val="22"/>
        </w:rPr>
        <w:t xml:space="preserve"> , a která bude proškolena ze strany zhotovitele.</w:t>
      </w:r>
    </w:p>
    <w:p w14:paraId="0D02FC97" w14:textId="77777777" w:rsidR="00FC5E2A" w:rsidRDefault="00FC5E2A">
      <w:pPr>
        <w:pStyle w:val="Zpat"/>
        <w:tabs>
          <w:tab w:val="clear" w:pos="4536"/>
          <w:tab w:val="clear" w:pos="9072"/>
          <w:tab w:val="left" w:pos="0"/>
        </w:tabs>
        <w:rPr>
          <w:sz w:val="22"/>
          <w:szCs w:val="22"/>
        </w:rPr>
      </w:pPr>
    </w:p>
    <w:p w14:paraId="46A0EBDF" w14:textId="77777777" w:rsidR="00FC5E2A" w:rsidRDefault="00000000">
      <w:pPr>
        <w:pStyle w:val="Standard"/>
        <w:tabs>
          <w:tab w:val="left" w:pos="284"/>
        </w:tabs>
      </w:pPr>
      <w:r>
        <w:rPr>
          <w:sz w:val="22"/>
          <w:szCs w:val="22"/>
        </w:rPr>
        <w:t xml:space="preserve">4) Každou událost popř. závadu, která vznikne na </w:t>
      </w:r>
      <w:r>
        <w:rPr>
          <w:b/>
          <w:sz w:val="22"/>
          <w:szCs w:val="22"/>
        </w:rPr>
        <w:t>PBU</w:t>
      </w:r>
      <w:r>
        <w:rPr>
          <w:sz w:val="22"/>
          <w:szCs w:val="22"/>
        </w:rPr>
        <w:t xml:space="preserve"> je nutno neprodleně, nejpozději do dvou pracovních dnů písemně oznámit zhotoviteli. Odstranění závady může provádět pouze zhotovitel.</w:t>
      </w:r>
    </w:p>
    <w:p w14:paraId="26859AA3" w14:textId="77777777" w:rsidR="00FC5E2A" w:rsidRDefault="00000000">
      <w:pPr>
        <w:pStyle w:val="Standard"/>
        <w:tabs>
          <w:tab w:val="left" w:pos="284"/>
        </w:tabs>
      </w:pPr>
      <w:r>
        <w:rPr>
          <w:rStyle w:val="Odkaznakoment"/>
          <w:sz w:val="22"/>
          <w:szCs w:val="22"/>
        </w:rPr>
        <w:t xml:space="preserve">5) </w:t>
      </w:r>
      <w:r>
        <w:rPr>
          <w:sz w:val="22"/>
          <w:szCs w:val="22"/>
        </w:rPr>
        <w:t xml:space="preserve">Zhotovitel je povinen  do </w:t>
      </w:r>
      <w:r>
        <w:rPr>
          <w:b/>
          <w:bCs/>
          <w:sz w:val="22"/>
          <w:szCs w:val="22"/>
        </w:rPr>
        <w:t>24 hodin</w:t>
      </w:r>
      <w:r>
        <w:rPr>
          <w:sz w:val="22"/>
          <w:szCs w:val="22"/>
        </w:rPr>
        <w:t xml:space="preserve"> od obdržení telefonické a následně písemné objednávky (Telefonicky na </w:t>
      </w:r>
      <w:r>
        <w:rPr>
          <w:b/>
          <w:bCs/>
          <w:sz w:val="22"/>
          <w:szCs w:val="22"/>
        </w:rPr>
        <w:t xml:space="preserve">800 139 752, </w:t>
      </w:r>
      <w:r>
        <w:rPr>
          <w:sz w:val="22"/>
          <w:szCs w:val="22"/>
        </w:rPr>
        <w:t xml:space="preserve">e-mailem na </w:t>
      </w:r>
      <w:hyperlink r:id="rId10" w:history="1">
        <w:r>
          <w:rPr>
            <w:rStyle w:val="Hypertextovodkaz"/>
            <w:b/>
            <w:bCs/>
            <w:sz w:val="22"/>
            <w:szCs w:val="22"/>
          </w:rPr>
          <w:t>servis@spedos.cz</w:t>
        </w:r>
      </w:hyperlink>
      <w:r>
        <w:rPr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>zahájit úkony směřované k odstranění nahlášené závady.</w:t>
      </w:r>
    </w:p>
    <w:p w14:paraId="6E8A23C6" w14:textId="77777777" w:rsidR="00FC5E2A" w:rsidRDefault="00FC5E2A">
      <w:pPr>
        <w:pStyle w:val="Standard"/>
        <w:tabs>
          <w:tab w:val="left" w:pos="284"/>
        </w:tabs>
        <w:rPr>
          <w:sz w:val="22"/>
          <w:szCs w:val="22"/>
        </w:rPr>
      </w:pPr>
    </w:p>
    <w:p w14:paraId="448B447D" w14:textId="77777777" w:rsidR="00FC5E2A" w:rsidRDefault="00000000">
      <w:pPr>
        <w:pStyle w:val="Standard"/>
        <w:tabs>
          <w:tab w:val="left" w:pos="284"/>
        </w:tabs>
      </w:pPr>
      <w:r>
        <w:rPr>
          <w:sz w:val="22"/>
          <w:szCs w:val="22"/>
        </w:rPr>
        <w:t xml:space="preserve">5) Zhotovitel se zavazuje po celou dobu záruční lhůty bezplatně odstraňovat vady, na něž se vztahuje záruka a to v případě pokud do systému </w:t>
      </w:r>
      <w:r>
        <w:rPr>
          <w:b/>
          <w:sz w:val="22"/>
          <w:szCs w:val="22"/>
        </w:rPr>
        <w:t>PBU</w:t>
      </w:r>
      <w:r>
        <w:rPr>
          <w:sz w:val="22"/>
          <w:szCs w:val="22"/>
        </w:rPr>
        <w:t xml:space="preserve"> nebudou zasahovat cizí osoby ani organizace bez souhlasu zhotovitele.</w:t>
      </w:r>
    </w:p>
    <w:p w14:paraId="2DCF3612" w14:textId="77777777" w:rsidR="00FC5E2A" w:rsidRDefault="00FC5E2A">
      <w:pPr>
        <w:pStyle w:val="Standard"/>
        <w:tabs>
          <w:tab w:val="left" w:pos="284"/>
        </w:tabs>
        <w:rPr>
          <w:sz w:val="22"/>
          <w:szCs w:val="22"/>
        </w:rPr>
      </w:pPr>
    </w:p>
    <w:p w14:paraId="015A0F09" w14:textId="77777777" w:rsidR="00FC5E2A" w:rsidRDefault="00000000">
      <w:pPr>
        <w:pStyle w:val="Standard"/>
        <w:tabs>
          <w:tab w:val="left" w:pos="284"/>
        </w:tabs>
      </w:pPr>
      <w:r>
        <w:rPr>
          <w:sz w:val="22"/>
          <w:szCs w:val="22"/>
        </w:rPr>
        <w:t>6) V případě, že objednatel provede zásah do PBU</w:t>
      </w:r>
      <w:r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nebo toto umožní jinému subjektu než zhotoviteli, zanikají veškeré záruční závazky, vč. takových, které jsou případně založeny ve smlouvě o dílo.</w:t>
      </w:r>
    </w:p>
    <w:p w14:paraId="76FF6C1C" w14:textId="77777777" w:rsidR="00FC5E2A" w:rsidRDefault="00FC5E2A">
      <w:pPr>
        <w:pStyle w:val="Standard"/>
        <w:tabs>
          <w:tab w:val="left" w:pos="284"/>
        </w:tabs>
        <w:jc w:val="center"/>
      </w:pPr>
    </w:p>
    <w:p w14:paraId="3FE375F2" w14:textId="77777777" w:rsidR="00FC5E2A" w:rsidRDefault="00FC5E2A">
      <w:pPr>
        <w:pStyle w:val="Standard"/>
        <w:tabs>
          <w:tab w:val="left" w:pos="284"/>
        </w:tabs>
        <w:jc w:val="center"/>
        <w:rPr>
          <w:b/>
          <w:sz w:val="22"/>
          <w:szCs w:val="22"/>
        </w:rPr>
      </w:pPr>
    </w:p>
    <w:p w14:paraId="14308907" w14:textId="77777777" w:rsidR="00FC5E2A" w:rsidRDefault="00000000">
      <w:pPr>
        <w:pStyle w:val="Standard"/>
        <w:tabs>
          <w:tab w:val="left" w:pos="284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VII.</w:t>
      </w:r>
    </w:p>
    <w:p w14:paraId="2505894B" w14:textId="77777777" w:rsidR="00FC5E2A" w:rsidRDefault="00000000">
      <w:pPr>
        <w:pStyle w:val="Textbody"/>
        <w:tabs>
          <w:tab w:val="left" w:pos="0"/>
        </w:tabs>
        <w:spacing w:after="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Majetkové sankce:</w:t>
      </w:r>
    </w:p>
    <w:p w14:paraId="6070BB1D" w14:textId="77777777" w:rsidR="00FC5E2A" w:rsidRDefault="00FC5E2A">
      <w:pPr>
        <w:pStyle w:val="Textbody"/>
        <w:tabs>
          <w:tab w:val="left" w:pos="0"/>
        </w:tabs>
        <w:spacing w:after="0"/>
        <w:jc w:val="center"/>
        <w:rPr>
          <w:b/>
          <w:sz w:val="22"/>
          <w:szCs w:val="22"/>
          <w:u w:val="single"/>
        </w:rPr>
      </w:pPr>
    </w:p>
    <w:p w14:paraId="5FC74291" w14:textId="77777777" w:rsidR="00FC5E2A" w:rsidRDefault="00000000">
      <w:pPr>
        <w:pStyle w:val="Standard"/>
        <w:tabs>
          <w:tab w:val="left" w:pos="0"/>
        </w:tabs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1) Pokud objednatel nezajistí možnost provedení díla dle čl.VI.1. je povinen uhradit zhotoviteli smluvní pokutu ve výši 0,01% za každý jednotlivý případ a den z konečné fakturované částky za každý den od uplynutí poslední PKP.</w:t>
      </w:r>
    </w:p>
    <w:p w14:paraId="7A519841" w14:textId="77777777" w:rsidR="00FC5E2A" w:rsidRDefault="00FC5E2A">
      <w:pPr>
        <w:pStyle w:val="Standard"/>
        <w:tabs>
          <w:tab w:val="left" w:pos="0"/>
        </w:tabs>
        <w:jc w:val="left"/>
        <w:rPr>
          <w:bCs/>
          <w:sz w:val="22"/>
          <w:szCs w:val="22"/>
        </w:rPr>
      </w:pPr>
    </w:p>
    <w:p w14:paraId="274ADED0" w14:textId="77777777" w:rsidR="00FC5E2A" w:rsidRDefault="00000000">
      <w:pPr>
        <w:pStyle w:val="Standard"/>
        <w:tabs>
          <w:tab w:val="left" w:pos="0"/>
        </w:tabs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2) Pokud se zhotovitel nedostaví v dohodnutém termínu k provedení díla je povinen uhradit objednateli smluvní pokutu ve výši 0,01% z konečné fakturované čásky za každý den prodlení.</w:t>
      </w:r>
    </w:p>
    <w:p w14:paraId="7E52AC4C" w14:textId="77777777" w:rsidR="00FC5E2A" w:rsidRDefault="00FC5E2A">
      <w:pPr>
        <w:pStyle w:val="Seznam21"/>
        <w:tabs>
          <w:tab w:val="left" w:pos="0"/>
        </w:tabs>
        <w:ind w:left="0" w:firstLine="0"/>
        <w:rPr>
          <w:sz w:val="22"/>
          <w:szCs w:val="22"/>
        </w:rPr>
      </w:pPr>
    </w:p>
    <w:p w14:paraId="44A8DE8A" w14:textId="77777777" w:rsidR="00FC5E2A" w:rsidRDefault="00000000">
      <w:pPr>
        <w:pStyle w:val="Textbodyindent"/>
        <w:tabs>
          <w:tab w:val="left" w:pos="0"/>
        </w:tabs>
        <w:spacing w:after="0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3) Pokud objednatel neuhradí fakturu-daňový doklad za provedené dílo v dohodnutém termínu splatnosti, zaplatí zhotoviteli smluvní pokutu ve výši 0,01% z dlužné částky za každý den prodlení.</w:t>
      </w:r>
    </w:p>
    <w:p w14:paraId="1D6E2296" w14:textId="77777777" w:rsidR="00FC5E2A" w:rsidRDefault="00FC5E2A">
      <w:pPr>
        <w:pStyle w:val="Textbody"/>
        <w:tabs>
          <w:tab w:val="left" w:pos="0"/>
        </w:tabs>
        <w:spacing w:after="0"/>
        <w:jc w:val="center"/>
        <w:rPr>
          <w:b/>
          <w:sz w:val="22"/>
          <w:szCs w:val="22"/>
        </w:rPr>
      </w:pPr>
    </w:p>
    <w:p w14:paraId="25318ECA" w14:textId="77777777" w:rsidR="00FC5E2A" w:rsidRDefault="00FC5E2A">
      <w:pPr>
        <w:pStyle w:val="Textbody"/>
        <w:tabs>
          <w:tab w:val="left" w:pos="0"/>
        </w:tabs>
        <w:spacing w:after="0"/>
        <w:jc w:val="center"/>
        <w:rPr>
          <w:b/>
          <w:sz w:val="22"/>
          <w:szCs w:val="22"/>
        </w:rPr>
      </w:pPr>
    </w:p>
    <w:p w14:paraId="793F9AFE" w14:textId="77777777" w:rsidR="00FC5E2A" w:rsidRDefault="00000000">
      <w:pPr>
        <w:pStyle w:val="Textbody"/>
        <w:tabs>
          <w:tab w:val="left" w:pos="0"/>
        </w:tabs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VIII.</w:t>
      </w:r>
    </w:p>
    <w:p w14:paraId="182A0AA5" w14:textId="77777777" w:rsidR="00FC5E2A" w:rsidRDefault="00000000">
      <w:pPr>
        <w:pStyle w:val="Textbody"/>
        <w:tabs>
          <w:tab w:val="left" w:pos="0"/>
        </w:tabs>
        <w:spacing w:after="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Bezpečnost a ochrana zdraví:</w:t>
      </w:r>
    </w:p>
    <w:p w14:paraId="1FE725E6" w14:textId="77777777" w:rsidR="00FC5E2A" w:rsidRDefault="00000000">
      <w:pPr>
        <w:pStyle w:val="Seznam21"/>
        <w:numPr>
          <w:ilvl w:val="0"/>
          <w:numId w:val="5"/>
        </w:numPr>
        <w:tabs>
          <w:tab w:val="left" w:pos="0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Zhotovitel se zavazuje dodržovat  bezpečnostní, hygienické, požární a ekologické předpisy na předaném staveništi.</w:t>
      </w:r>
    </w:p>
    <w:p w14:paraId="01A5A6C0" w14:textId="77777777" w:rsidR="00FC5E2A" w:rsidRDefault="00FC5E2A">
      <w:pPr>
        <w:pStyle w:val="Seznam21"/>
        <w:tabs>
          <w:tab w:val="left" w:pos="0"/>
        </w:tabs>
        <w:ind w:left="0" w:firstLine="0"/>
        <w:rPr>
          <w:sz w:val="22"/>
          <w:szCs w:val="22"/>
        </w:rPr>
      </w:pPr>
    </w:p>
    <w:p w14:paraId="4AFABE16" w14:textId="77777777" w:rsidR="00FC5E2A" w:rsidRDefault="00FC5E2A">
      <w:pPr>
        <w:pStyle w:val="Seznam21"/>
        <w:tabs>
          <w:tab w:val="left" w:pos="0"/>
        </w:tabs>
        <w:ind w:left="0" w:firstLine="0"/>
        <w:rPr>
          <w:sz w:val="22"/>
          <w:szCs w:val="22"/>
        </w:rPr>
      </w:pPr>
    </w:p>
    <w:p w14:paraId="105B1D86" w14:textId="77777777" w:rsidR="00FC5E2A" w:rsidRDefault="00000000">
      <w:pPr>
        <w:pStyle w:val="Standard"/>
        <w:tabs>
          <w:tab w:val="left" w:pos="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IX.</w:t>
      </w:r>
    </w:p>
    <w:p w14:paraId="12886038" w14:textId="77777777" w:rsidR="00FC5E2A" w:rsidRDefault="00000000">
      <w:pPr>
        <w:pStyle w:val="Standard"/>
        <w:tabs>
          <w:tab w:val="left" w:pos="0"/>
        </w:tabs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Ostatní ujednání:</w:t>
      </w:r>
    </w:p>
    <w:p w14:paraId="14E00336" w14:textId="77777777" w:rsidR="00FC5E2A" w:rsidRDefault="00FC5E2A">
      <w:pPr>
        <w:pStyle w:val="Standard"/>
        <w:tabs>
          <w:tab w:val="left" w:pos="0"/>
        </w:tabs>
        <w:jc w:val="center"/>
        <w:rPr>
          <w:sz w:val="22"/>
          <w:szCs w:val="22"/>
          <w:u w:val="single"/>
        </w:rPr>
      </w:pPr>
    </w:p>
    <w:p w14:paraId="70E7F14D" w14:textId="77777777" w:rsidR="00FC5E2A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1) V případě opakované PKP (například po odstranění nedostatků z předchozí PKP) bude zhotovitel účtovat objednateli náklady na mimořádnou  kontrolu provozuschopnosti takto :</w:t>
      </w:r>
    </w:p>
    <w:p w14:paraId="0D210A24" w14:textId="77777777" w:rsidR="00FC5E2A" w:rsidRDefault="00FC5E2A">
      <w:pPr>
        <w:pStyle w:val="Standard"/>
      </w:pPr>
    </w:p>
    <w:p w14:paraId="478EC199" w14:textId="77777777" w:rsidR="00FC5E2A" w:rsidRDefault="00000000">
      <w:pPr>
        <w:pStyle w:val="Standard"/>
        <w:tabs>
          <w:tab w:val="left" w:pos="375"/>
        </w:tabs>
        <w:ind w:left="13"/>
      </w:pPr>
      <w:r>
        <w:rPr>
          <w:rStyle w:val="Odkaznakoment1"/>
          <w:b/>
          <w:bCs/>
          <w:sz w:val="22"/>
          <w:szCs w:val="22"/>
        </w:rPr>
        <w:t xml:space="preserve">Automatické únikové dveře  </w:t>
      </w:r>
      <w:r>
        <w:rPr>
          <w:rStyle w:val="Odkaznakoment1"/>
          <w:b/>
          <w:bCs/>
          <w:sz w:val="22"/>
          <w:szCs w:val="22"/>
        </w:rPr>
        <w:tab/>
      </w:r>
      <w:r>
        <w:rPr>
          <w:rStyle w:val="Odkaznakoment1"/>
          <w:b/>
          <w:bCs/>
          <w:sz w:val="22"/>
          <w:szCs w:val="22"/>
        </w:rPr>
        <w:tab/>
        <w:t xml:space="preserve">   3.080,- Kč/ks/mimořádná PKP</w:t>
      </w:r>
    </w:p>
    <w:p w14:paraId="4AA5DF1A" w14:textId="77777777" w:rsidR="00FC5E2A" w:rsidRDefault="00FC5E2A">
      <w:pPr>
        <w:pStyle w:val="Standard"/>
        <w:tabs>
          <w:tab w:val="left" w:pos="375"/>
        </w:tabs>
        <w:ind w:left="13"/>
      </w:pPr>
    </w:p>
    <w:p w14:paraId="586CBE16" w14:textId="77777777" w:rsidR="00FC5E2A" w:rsidRDefault="00000000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Mimořádná prohlídka nenahrazuje  PKP</w:t>
      </w:r>
    </w:p>
    <w:p w14:paraId="5EC5436F" w14:textId="77777777" w:rsidR="00FC5E2A" w:rsidRDefault="00FC5E2A">
      <w:pPr>
        <w:pStyle w:val="Standard"/>
        <w:rPr>
          <w:sz w:val="22"/>
          <w:szCs w:val="22"/>
        </w:rPr>
      </w:pPr>
    </w:p>
    <w:p w14:paraId="50B8D350" w14:textId="77777777" w:rsidR="00FC5E2A" w:rsidRDefault="00000000">
      <w:pPr>
        <w:pStyle w:val="Standard"/>
      </w:pPr>
      <w:r>
        <w:rPr>
          <w:sz w:val="22"/>
          <w:szCs w:val="22"/>
        </w:rPr>
        <w:t xml:space="preserve">Provedení servisních prací a oprav, které nejsou součástí provádění </w:t>
      </w:r>
      <w:r>
        <w:rPr>
          <w:b/>
          <w:bCs/>
          <w:sz w:val="22"/>
          <w:szCs w:val="22"/>
        </w:rPr>
        <w:t>PKP,</w:t>
      </w:r>
      <w:r>
        <w:rPr>
          <w:sz w:val="22"/>
          <w:szCs w:val="22"/>
        </w:rPr>
        <w:t xml:space="preserve"> budou účtovány dle přílohy </w:t>
      </w:r>
      <w:r>
        <w:rPr>
          <w:b/>
          <w:bCs/>
          <w:sz w:val="22"/>
          <w:szCs w:val="22"/>
        </w:rPr>
        <w:t>č.1, nab. č.2024802614N0076</w:t>
      </w:r>
    </w:p>
    <w:p w14:paraId="5D8F83AB" w14:textId="77777777" w:rsidR="00FC5E2A" w:rsidRDefault="00FC5E2A">
      <w:pPr>
        <w:pStyle w:val="Zpat"/>
        <w:tabs>
          <w:tab w:val="clear" w:pos="4536"/>
          <w:tab w:val="clear" w:pos="9072"/>
        </w:tabs>
        <w:ind w:left="60"/>
      </w:pPr>
    </w:p>
    <w:p w14:paraId="65BB2EA1" w14:textId="77777777" w:rsidR="00FC5E2A" w:rsidRDefault="00FC5E2A">
      <w:pPr>
        <w:pStyle w:val="Zpat"/>
        <w:tabs>
          <w:tab w:val="clear" w:pos="4536"/>
          <w:tab w:val="clear" w:pos="9072"/>
        </w:tabs>
        <w:ind w:left="60"/>
      </w:pPr>
    </w:p>
    <w:p w14:paraId="58F8CBD3" w14:textId="77777777" w:rsidR="00FC5E2A" w:rsidRDefault="00000000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2)Všechny spory vznikající z této smlouvy a v souvislosti s ní budou rozhodovány s konečnou platností u Rozhodčího soudu při Hospodářské komoře České republiky a Agrární komoře České republiky podle jeho Řádu a Pravidel třemi rozhodci. Smluvní strany se dohodly, že rozhodčí řízení bude probíhat v kontaktním místě Rozhodčího soudu při HK ČR a AK ČR v Ostravě. Smluvní strany se dále dohodly, že odměna advokátů se bude řídit vyhláškou MS ČR číslo 484/2000 Sb. v platném změní.</w:t>
      </w:r>
    </w:p>
    <w:p w14:paraId="5BB048B9" w14:textId="77777777" w:rsidR="00FC5E2A" w:rsidRDefault="00FC5E2A">
      <w:pPr>
        <w:pStyle w:val="Standard"/>
        <w:tabs>
          <w:tab w:val="left" w:pos="0"/>
        </w:tabs>
        <w:rPr>
          <w:sz w:val="22"/>
          <w:szCs w:val="22"/>
        </w:rPr>
      </w:pPr>
    </w:p>
    <w:p w14:paraId="14E2D0B4" w14:textId="77777777" w:rsidR="00FC5E2A" w:rsidRDefault="00FC5E2A">
      <w:pPr>
        <w:pStyle w:val="Standard"/>
        <w:tabs>
          <w:tab w:val="left" w:pos="0"/>
        </w:tabs>
        <w:rPr>
          <w:sz w:val="22"/>
          <w:szCs w:val="22"/>
        </w:rPr>
      </w:pPr>
    </w:p>
    <w:p w14:paraId="5C6D47A8" w14:textId="77777777" w:rsidR="00FC5E2A" w:rsidRDefault="00000000">
      <w:pPr>
        <w:pStyle w:val="Standard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3) Oprávnění k jednání:</w:t>
      </w:r>
    </w:p>
    <w:p w14:paraId="6762CFB2" w14:textId="77777777" w:rsidR="00FC5E2A" w:rsidRDefault="00000000">
      <w:pPr>
        <w:pStyle w:val="Nadpis2"/>
        <w:shd w:val="clear" w:color="auto" w:fill="FFFF99"/>
        <w:tabs>
          <w:tab w:val="left" w:pos="0"/>
        </w:tabs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Za objednatele:</w:t>
      </w:r>
      <w:r>
        <w:rPr>
          <w:b w:val="0"/>
          <w:i w:val="0"/>
          <w:sz w:val="22"/>
          <w:szCs w:val="22"/>
        </w:rPr>
        <w:tab/>
      </w:r>
    </w:p>
    <w:p w14:paraId="54C6CD6F" w14:textId="77777777" w:rsidR="00FC5E2A" w:rsidRDefault="00000000">
      <w:pPr>
        <w:pStyle w:val="Standard"/>
        <w:shd w:val="clear" w:color="auto" w:fill="FFFF99"/>
        <w:tabs>
          <w:tab w:val="left" w:pos="0"/>
        </w:tabs>
        <w:jc w:val="left"/>
      </w:pPr>
      <w:r>
        <w:rPr>
          <w:sz w:val="22"/>
          <w:szCs w:val="22"/>
        </w:rPr>
        <w:t xml:space="preserve">ve věcech smluvních:  Ing. Mgr. Radka Vegrichtová, </w:t>
      </w:r>
      <w:hyperlink r:id="rId11" w:history="1">
        <w:r>
          <w:rPr>
            <w:rStyle w:val="Hypertextovodkaz"/>
            <w:sz w:val="22"/>
            <w:szCs w:val="22"/>
          </w:rPr>
          <w:t>tel: 384</w:t>
        </w:r>
      </w:hyperlink>
      <w:r>
        <w:rPr>
          <w:sz w:val="22"/>
          <w:szCs w:val="22"/>
        </w:rPr>
        <w:t xml:space="preserve"> 361 569, reditel@cssjh.cz </w:t>
      </w:r>
    </w:p>
    <w:p w14:paraId="69C3F922" w14:textId="4CEDFDA6" w:rsidR="00FC5E2A" w:rsidRDefault="00000000">
      <w:pPr>
        <w:pStyle w:val="Standard"/>
        <w:shd w:val="clear" w:color="auto" w:fill="FFFF99"/>
        <w:tabs>
          <w:tab w:val="left" w:pos="0"/>
        </w:tabs>
        <w:rPr>
          <w:rFonts w:eastAsia="TimesNewRomanPSMT"/>
          <w:color w:val="000000"/>
          <w:sz w:val="22"/>
          <w:szCs w:val="22"/>
        </w:rPr>
      </w:pPr>
      <w:r>
        <w:rPr>
          <w:rFonts w:eastAsia="TimesNewRomanPSMT"/>
          <w:color w:val="000000"/>
          <w:sz w:val="22"/>
          <w:szCs w:val="22"/>
        </w:rPr>
        <w:t>technických a realizačních</w:t>
      </w:r>
      <w:r w:rsidR="000A42EB">
        <w:rPr>
          <w:rFonts w:eastAsia="TimesNewRomanPSMT"/>
          <w:color w:val="000000"/>
          <w:sz w:val="22"/>
          <w:szCs w:val="22"/>
        </w:rPr>
        <w:t xml:space="preserve">        </w:t>
      </w:r>
      <w:r>
        <w:rPr>
          <w:rFonts w:eastAsia="TimesNewRomanPSMT"/>
          <w:color w:val="000000"/>
          <w:sz w:val="22"/>
          <w:szCs w:val="22"/>
        </w:rPr>
        <w:t xml:space="preserve"> technik, tel: 605 288 037, technik@cssjh.cz</w:t>
      </w:r>
      <w:r>
        <w:rPr>
          <w:rFonts w:eastAsia="TimesNewRomanPSMT"/>
          <w:color w:val="000000"/>
          <w:sz w:val="22"/>
          <w:szCs w:val="22"/>
        </w:rPr>
        <w:tab/>
      </w:r>
      <w:r>
        <w:rPr>
          <w:rFonts w:eastAsia="TimesNewRomanPSMT"/>
          <w:color w:val="000000"/>
          <w:sz w:val="22"/>
          <w:szCs w:val="22"/>
        </w:rPr>
        <w:tab/>
      </w:r>
    </w:p>
    <w:p w14:paraId="1E397714" w14:textId="77777777" w:rsidR="00FC5E2A" w:rsidRDefault="00000000">
      <w:pPr>
        <w:pStyle w:val="Standard"/>
        <w:tabs>
          <w:tab w:val="left" w:pos="0"/>
        </w:tabs>
        <w:rPr>
          <w:rFonts w:eastAsia="TimesNewRomanPSMT"/>
          <w:color w:val="000000"/>
          <w:sz w:val="22"/>
          <w:szCs w:val="22"/>
        </w:rPr>
      </w:pPr>
      <w:r>
        <w:rPr>
          <w:rFonts w:eastAsia="TimesNewRomanPSMT"/>
          <w:color w:val="000000"/>
          <w:sz w:val="22"/>
          <w:szCs w:val="22"/>
        </w:rPr>
        <w:tab/>
      </w:r>
      <w:r>
        <w:rPr>
          <w:rFonts w:eastAsia="TimesNewRomanPSMT"/>
          <w:color w:val="000000"/>
          <w:sz w:val="22"/>
          <w:szCs w:val="22"/>
        </w:rPr>
        <w:tab/>
      </w:r>
      <w:r>
        <w:rPr>
          <w:rFonts w:eastAsia="TimesNewRomanPSMT"/>
          <w:color w:val="000000"/>
          <w:sz w:val="22"/>
          <w:szCs w:val="22"/>
        </w:rPr>
        <w:tab/>
      </w:r>
      <w:r>
        <w:rPr>
          <w:rFonts w:eastAsia="TimesNewRomanPSMT"/>
          <w:color w:val="000000"/>
          <w:sz w:val="22"/>
          <w:szCs w:val="22"/>
        </w:rPr>
        <w:tab/>
      </w:r>
      <w:r>
        <w:rPr>
          <w:rFonts w:eastAsia="TimesNewRomanPSMT"/>
          <w:color w:val="000000"/>
          <w:sz w:val="22"/>
          <w:szCs w:val="22"/>
        </w:rPr>
        <w:tab/>
      </w:r>
    </w:p>
    <w:p w14:paraId="1D99F90F" w14:textId="77777777" w:rsidR="00FC5E2A" w:rsidRDefault="00000000">
      <w:pPr>
        <w:pStyle w:val="Standard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Za zhotovitele:</w:t>
      </w:r>
    </w:p>
    <w:p w14:paraId="36F4702B" w14:textId="77777777" w:rsidR="00FC5E2A" w:rsidRDefault="00000000">
      <w:pPr>
        <w:pStyle w:val="Standard"/>
        <w:tabs>
          <w:tab w:val="left" w:pos="0"/>
        </w:tabs>
      </w:pPr>
      <w:r>
        <w:rPr>
          <w:sz w:val="22"/>
          <w:szCs w:val="22"/>
        </w:rPr>
        <w:t xml:space="preserve">ve věcech obchodních: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Josef Kühnel</w:t>
      </w:r>
      <w:r>
        <w:rPr>
          <w:rStyle w:val="Internetlink"/>
          <w:color w:val="000000"/>
          <w:sz w:val="22"/>
          <w:szCs w:val="22"/>
          <w:u w:val="none"/>
        </w:rPr>
        <w:t>, 605 201 569, kuhnel@spedos.cz</w:t>
      </w:r>
    </w:p>
    <w:p w14:paraId="5A7FF28B" w14:textId="78B8E5AF" w:rsidR="00FC5E2A" w:rsidRDefault="00000000">
      <w:pPr>
        <w:pStyle w:val="Standard"/>
        <w:tabs>
          <w:tab w:val="left" w:pos="0"/>
        </w:tabs>
      </w:pPr>
      <w:r>
        <w:rPr>
          <w:sz w:val="22"/>
          <w:szCs w:val="22"/>
        </w:rPr>
        <w:t>technických a realizačních: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A42EB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, </w:t>
      </w:r>
      <w:hyperlink r:id="rId12" w:history="1">
        <w:r>
          <w:rPr>
            <w:rStyle w:val="Internetlink"/>
            <w:color w:val="000000"/>
            <w:sz w:val="22"/>
            <w:szCs w:val="22"/>
          </w:rPr>
          <w:t>servis@spedos.cz</w:t>
        </w:r>
      </w:hyperlink>
      <w:r>
        <w:rPr>
          <w:sz w:val="22"/>
          <w:szCs w:val="22"/>
        </w:rPr>
        <w:t>, tel: 800 139 752</w:t>
      </w:r>
    </w:p>
    <w:p w14:paraId="79889EED" w14:textId="77777777" w:rsidR="00FC5E2A" w:rsidRDefault="00000000">
      <w:pPr>
        <w:pStyle w:val="Standard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945E189" w14:textId="77777777" w:rsidR="00FC5E2A" w:rsidRDefault="00000000">
      <w:pPr>
        <w:pStyle w:val="Standard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8EA0CED" w14:textId="77777777" w:rsidR="00FC5E2A" w:rsidRDefault="00000000">
      <w:pPr>
        <w:pStyle w:val="Standard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4) Tato smlouva se uzavírá na dobu neurčitou s výpovědní lhůtou 3 kalendářní měsíce. Výpovědní lhůta počíná běžet prvním dnem v kalendářním měsíci následujícím po měsíci dne </w:t>
      </w:r>
      <w:r>
        <w:rPr>
          <w:sz w:val="22"/>
          <w:szCs w:val="22"/>
        </w:rPr>
        <w:lastRenderedPageBreak/>
        <w:t>odeslání výpovědi druhé smluvní straně na poslední známou adresu uvedenou v obch. Rejstříku.</w:t>
      </w:r>
    </w:p>
    <w:p w14:paraId="25FEB6DE" w14:textId="77777777" w:rsidR="00FC5E2A" w:rsidRDefault="00FC5E2A">
      <w:pPr>
        <w:pStyle w:val="Standard"/>
        <w:tabs>
          <w:tab w:val="left" w:pos="0"/>
        </w:tabs>
      </w:pPr>
    </w:p>
    <w:p w14:paraId="37BA232A" w14:textId="77777777" w:rsidR="00FC5E2A" w:rsidRDefault="00000000">
      <w:pPr>
        <w:pStyle w:val="Standard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AE3C4CA" w14:textId="77777777" w:rsidR="00FC5E2A" w:rsidRDefault="00000000">
      <w:pPr>
        <w:pStyle w:val="Standard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5)Smluvní strany berou na vědomí, že tato smlouva včetně případných příloh bude zveřejněna v registru smluv dle zákona č. 340/2015 Sb., o registru smluv v platném znění. Smluvní strany prohlašují, že tato smlouva neobsahuje žádné obchodní tajemství. Práva a povinnosti touto smlouvou výslovně neupravené se řídí příslušnými ustanoveními občanského zákoníku o smlouvě kupní.</w:t>
      </w:r>
    </w:p>
    <w:p w14:paraId="0F0184FA" w14:textId="77777777" w:rsidR="00FC5E2A" w:rsidRDefault="00FC5E2A">
      <w:pPr>
        <w:pStyle w:val="Standard"/>
        <w:tabs>
          <w:tab w:val="left" w:pos="0"/>
        </w:tabs>
        <w:rPr>
          <w:sz w:val="22"/>
          <w:szCs w:val="22"/>
        </w:rPr>
      </w:pPr>
    </w:p>
    <w:p w14:paraId="48572D95" w14:textId="77777777" w:rsidR="00FC5E2A" w:rsidRDefault="00000000">
      <w:pPr>
        <w:pStyle w:val="Standard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Smlouva je vyhotovena ve dvou originálních výtiscích, přičemž každá ze smluvních stran obdrží jedno vyhotovení.</w:t>
      </w:r>
    </w:p>
    <w:p w14:paraId="537C80E6" w14:textId="77777777" w:rsidR="00FC5E2A" w:rsidRDefault="00FC5E2A">
      <w:pPr>
        <w:pStyle w:val="Standard"/>
        <w:tabs>
          <w:tab w:val="left" w:pos="0"/>
        </w:tabs>
        <w:rPr>
          <w:sz w:val="22"/>
          <w:szCs w:val="22"/>
        </w:rPr>
      </w:pPr>
    </w:p>
    <w:p w14:paraId="6A69D43D" w14:textId="77777777" w:rsidR="00FC5E2A" w:rsidRDefault="00000000">
      <w:pPr>
        <w:pStyle w:val="Standard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Účastníci prohlašují, že tuto smlouvu uzavřeli na základě své pravé a svobodné vůle, že při jejím uzavírání nejednali v tísni či za nevýhodných podmínek, smlouvu si řádně přečetli a s jejím obsahem plně souhlasí, což stvrzují svými elektronickýumi podpisy.</w:t>
      </w:r>
    </w:p>
    <w:p w14:paraId="79001C72" w14:textId="77777777" w:rsidR="00FC5E2A" w:rsidRDefault="00FC5E2A">
      <w:pPr>
        <w:pStyle w:val="Standard"/>
        <w:tabs>
          <w:tab w:val="left" w:pos="0"/>
        </w:tabs>
        <w:rPr>
          <w:sz w:val="22"/>
          <w:szCs w:val="22"/>
        </w:rPr>
      </w:pPr>
    </w:p>
    <w:p w14:paraId="14503E06" w14:textId="77777777" w:rsidR="00FC5E2A" w:rsidRDefault="00000000">
      <w:pPr>
        <w:pStyle w:val="Standard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6568225A" w14:textId="77777777" w:rsidR="00FC5E2A" w:rsidRDefault="00FC5E2A">
      <w:pPr>
        <w:pStyle w:val="Standard"/>
        <w:tabs>
          <w:tab w:val="left" w:pos="0"/>
        </w:tabs>
        <w:rPr>
          <w:sz w:val="22"/>
          <w:szCs w:val="22"/>
        </w:rPr>
      </w:pPr>
    </w:p>
    <w:p w14:paraId="3C3353D8" w14:textId="77777777" w:rsidR="00FC5E2A" w:rsidRDefault="00FC5E2A">
      <w:pPr>
        <w:pStyle w:val="Standard"/>
        <w:tabs>
          <w:tab w:val="left" w:pos="0"/>
        </w:tabs>
        <w:rPr>
          <w:sz w:val="22"/>
          <w:szCs w:val="22"/>
        </w:rPr>
      </w:pPr>
    </w:p>
    <w:p w14:paraId="10920C2C" w14:textId="77777777" w:rsidR="00FC5E2A" w:rsidRDefault="00FC5E2A">
      <w:pPr>
        <w:pStyle w:val="Standard"/>
        <w:tabs>
          <w:tab w:val="left" w:pos="0"/>
        </w:tabs>
      </w:pPr>
    </w:p>
    <w:p w14:paraId="4DE9A536" w14:textId="77777777" w:rsidR="00FC5E2A" w:rsidRDefault="00FC5E2A">
      <w:pPr>
        <w:pStyle w:val="Standard"/>
        <w:tabs>
          <w:tab w:val="left" w:pos="0"/>
        </w:tabs>
      </w:pPr>
    </w:p>
    <w:p w14:paraId="1773EF6C" w14:textId="77777777" w:rsidR="00FC5E2A" w:rsidRDefault="00000000">
      <w:pPr>
        <w:pStyle w:val="Nadpis3"/>
        <w:jc w:val="left"/>
        <w:rPr>
          <w:sz w:val="22"/>
          <w:szCs w:val="22"/>
        </w:rPr>
      </w:pPr>
      <w:r>
        <w:rPr>
          <w:sz w:val="22"/>
          <w:szCs w:val="22"/>
        </w:rPr>
        <w:t>V Jindřichově Hradci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ab/>
        <w:t xml:space="preserve">                     Ve Valašském Meziříčí</w:t>
      </w:r>
    </w:p>
    <w:p w14:paraId="55B4BDCD" w14:textId="77777777" w:rsidR="00FC5E2A" w:rsidRDefault="00FC5E2A">
      <w:pPr>
        <w:pStyle w:val="Nadpis3"/>
        <w:jc w:val="left"/>
        <w:rPr>
          <w:sz w:val="22"/>
          <w:szCs w:val="22"/>
        </w:rPr>
      </w:pPr>
    </w:p>
    <w:p w14:paraId="11E24AD3" w14:textId="77777777" w:rsidR="00FC5E2A" w:rsidRDefault="00FC5E2A">
      <w:pPr>
        <w:pStyle w:val="Nadpis3"/>
        <w:jc w:val="left"/>
        <w:rPr>
          <w:sz w:val="22"/>
          <w:szCs w:val="22"/>
        </w:rPr>
      </w:pPr>
    </w:p>
    <w:p w14:paraId="315D42F7" w14:textId="77777777" w:rsidR="00FC5E2A" w:rsidRDefault="00FC5E2A">
      <w:pPr>
        <w:pStyle w:val="Standard"/>
        <w:tabs>
          <w:tab w:val="left" w:pos="0"/>
        </w:tabs>
        <w:rPr>
          <w:sz w:val="22"/>
          <w:szCs w:val="22"/>
        </w:rPr>
      </w:pPr>
    </w:p>
    <w:p w14:paraId="61DECE0D" w14:textId="77777777" w:rsidR="00FC5E2A" w:rsidRDefault="00FC5E2A">
      <w:pPr>
        <w:pStyle w:val="Standard"/>
        <w:jc w:val="center"/>
        <w:rPr>
          <w:sz w:val="22"/>
          <w:szCs w:val="22"/>
        </w:rPr>
      </w:pPr>
    </w:p>
    <w:p w14:paraId="3B93BE23" w14:textId="77777777" w:rsidR="00FC5E2A" w:rsidRDefault="00FC5E2A">
      <w:pPr>
        <w:pStyle w:val="Standard"/>
        <w:jc w:val="center"/>
        <w:rPr>
          <w:sz w:val="22"/>
          <w:szCs w:val="22"/>
        </w:rPr>
      </w:pPr>
    </w:p>
    <w:p w14:paraId="2DF21065" w14:textId="77777777" w:rsidR="00FC5E2A" w:rsidRDefault="00FC5E2A">
      <w:pPr>
        <w:pStyle w:val="Standard"/>
        <w:jc w:val="center"/>
        <w:rPr>
          <w:sz w:val="22"/>
          <w:szCs w:val="22"/>
        </w:rPr>
      </w:pPr>
    </w:p>
    <w:p w14:paraId="3A6BB7B3" w14:textId="77777777" w:rsidR="00FC5E2A" w:rsidRDefault="00000000">
      <w:pPr>
        <w:pStyle w:val="Standard"/>
        <w:tabs>
          <w:tab w:val="left" w:pos="4935"/>
        </w:tabs>
        <w:jc w:val="left"/>
        <w:rPr>
          <w:sz w:val="22"/>
          <w:szCs w:val="22"/>
        </w:rPr>
      </w:pPr>
      <w:r>
        <w:rPr>
          <w:sz w:val="22"/>
          <w:szCs w:val="22"/>
        </w:rPr>
        <w:t>………………………………………                          ……………………………………….</w:t>
      </w:r>
    </w:p>
    <w:p w14:paraId="51733308" w14:textId="77777777" w:rsidR="00FC5E2A" w:rsidRDefault="00000000">
      <w:pPr>
        <w:pStyle w:val="Standard"/>
        <w:shd w:val="clear" w:color="auto" w:fill="FFFF99"/>
        <w:tabs>
          <w:tab w:val="left" w:pos="4935"/>
        </w:tabs>
        <w:jc w:val="left"/>
      </w:pPr>
      <w:r>
        <w:rPr>
          <w:sz w:val="22"/>
          <w:szCs w:val="22"/>
        </w:rPr>
        <w:t>Za objednatele: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zhotovitele:</w:t>
      </w:r>
      <w:r>
        <w:rPr>
          <w:rFonts w:eastAsia="TimesNewRomanPSMT"/>
          <w:color w:val="000000"/>
          <w:sz w:val="22"/>
          <w:szCs w:val="22"/>
        </w:rPr>
        <w:tab/>
      </w:r>
      <w:r>
        <w:rPr>
          <w:rFonts w:eastAsia="TimesNewRomanPSMT"/>
          <w:color w:val="000000"/>
          <w:sz w:val="22"/>
          <w:szCs w:val="22"/>
        </w:rPr>
        <w:tab/>
      </w:r>
      <w:r>
        <w:tab/>
      </w:r>
      <w:r>
        <w:rPr>
          <w:rFonts w:eastAsia="TimesNewRomanPSMT"/>
          <w:color w:val="000000"/>
          <w:sz w:val="22"/>
          <w:szCs w:val="22"/>
        </w:rPr>
        <w:t xml:space="preserve">    </w:t>
      </w:r>
      <w:r>
        <w:rPr>
          <w:rFonts w:eastAsia="TimesNewRomanPSMT"/>
          <w:color w:val="000000"/>
          <w:sz w:val="22"/>
          <w:szCs w:val="22"/>
        </w:rPr>
        <w:tab/>
      </w:r>
    </w:p>
    <w:p w14:paraId="4B798E0D" w14:textId="77777777" w:rsidR="00FC5E2A" w:rsidRDefault="00FC5E2A">
      <w:pPr>
        <w:pStyle w:val="Standard"/>
        <w:shd w:val="clear" w:color="auto" w:fill="FFFF99"/>
        <w:tabs>
          <w:tab w:val="left" w:pos="4935"/>
        </w:tabs>
        <w:jc w:val="left"/>
        <w:rPr>
          <w:sz w:val="22"/>
          <w:szCs w:val="22"/>
        </w:rPr>
      </w:pPr>
    </w:p>
    <w:sectPr w:rsidR="00FC5E2A">
      <w:headerReference w:type="default" r:id="rId13"/>
      <w:footerReference w:type="default" r:id="rId14"/>
      <w:pgSz w:w="11906" w:h="16838"/>
      <w:pgMar w:top="984" w:right="1418" w:bottom="1134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FB40D" w14:textId="77777777" w:rsidR="006C035C" w:rsidRDefault="006C035C">
      <w:r>
        <w:separator/>
      </w:r>
    </w:p>
  </w:endnote>
  <w:endnote w:type="continuationSeparator" w:id="0">
    <w:p w14:paraId="0B4AC34F" w14:textId="77777777" w:rsidR="006C035C" w:rsidRDefault="006C0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, 宋体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ItalicMT">
    <w:charset w:val="00"/>
    <w:family w:val="script"/>
    <w:pitch w:val="default"/>
  </w:font>
  <w:font w:name="TimesNewRomanPSMT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6105F" w14:textId="77777777" w:rsidR="006E3710" w:rsidRDefault="006E3710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3865C" w14:textId="77777777" w:rsidR="006C035C" w:rsidRDefault="006C035C">
      <w:r>
        <w:rPr>
          <w:color w:val="000000"/>
        </w:rPr>
        <w:separator/>
      </w:r>
    </w:p>
  </w:footnote>
  <w:footnote w:type="continuationSeparator" w:id="0">
    <w:p w14:paraId="474DBC49" w14:textId="77777777" w:rsidR="006C035C" w:rsidRDefault="006C0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CA407" w14:textId="77777777" w:rsidR="006E3710" w:rsidRDefault="006E37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D6AA8"/>
    <w:multiLevelType w:val="multilevel"/>
    <w:tmpl w:val="15ACB2FE"/>
    <w:styleLink w:val="WW8Num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5A85FC5"/>
    <w:multiLevelType w:val="multilevel"/>
    <w:tmpl w:val="9C7E0BC8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u w:val="none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6D011267"/>
    <w:multiLevelType w:val="multilevel"/>
    <w:tmpl w:val="3592A5D4"/>
    <w:styleLink w:val="WW8Num4"/>
    <w:lvl w:ilvl="0">
      <w:start w:val="1"/>
      <w:numFmt w:val="none"/>
      <w:pStyle w:val="Seznamsodrkami31"/>
      <w:suff w:val="nothing"/>
      <w:lvlText w:val="%1"/>
      <w:lvlJc w:val="left"/>
      <w:pPr>
        <w:ind w:left="283" w:hanging="283"/>
      </w:pPr>
      <w:rPr>
        <w:rFonts w:ascii="Arial" w:hAnsi="Arial" w:cs="Arial"/>
        <w:b w:val="0"/>
        <w:i w:val="0"/>
        <w:sz w:val="24"/>
        <w:u w:val="none"/>
      </w:rPr>
    </w:lvl>
    <w:lvl w:ilvl="1">
      <w:start w:val="1"/>
      <w:numFmt w:val="decimal"/>
      <w:lvlText w:val=".%2"/>
      <w:lvlJc w:val="left"/>
      <w:pPr>
        <w:ind w:left="1080" w:hanging="360"/>
      </w:pPr>
    </w:lvl>
    <w:lvl w:ilvl="2">
      <w:start w:val="1"/>
      <w:numFmt w:val="decimal"/>
      <w:lvlText w:val=".%3"/>
      <w:lvlJc w:val="left"/>
      <w:pPr>
        <w:ind w:left="1440" w:hanging="360"/>
      </w:pPr>
    </w:lvl>
    <w:lvl w:ilvl="3">
      <w:start w:val="1"/>
      <w:numFmt w:val="decimal"/>
      <w:lvlText w:val=".%4"/>
      <w:lvlJc w:val="left"/>
      <w:pPr>
        <w:ind w:left="1800" w:hanging="360"/>
      </w:pPr>
    </w:lvl>
    <w:lvl w:ilvl="4">
      <w:start w:val="1"/>
      <w:numFmt w:val="decimal"/>
      <w:lvlText w:val=".%5"/>
      <w:lvlJc w:val="left"/>
      <w:pPr>
        <w:ind w:left="2160" w:hanging="360"/>
      </w:pPr>
    </w:lvl>
    <w:lvl w:ilvl="5">
      <w:start w:val="1"/>
      <w:numFmt w:val="decimal"/>
      <w:lvlText w:val=".%6"/>
      <w:lvlJc w:val="left"/>
      <w:pPr>
        <w:ind w:left="2520" w:hanging="360"/>
      </w:pPr>
    </w:lvl>
    <w:lvl w:ilvl="6">
      <w:start w:val="1"/>
      <w:numFmt w:val="decimal"/>
      <w:lvlText w:val=".%7"/>
      <w:lvlJc w:val="left"/>
      <w:pPr>
        <w:ind w:left="2880" w:hanging="360"/>
      </w:pPr>
    </w:lvl>
    <w:lvl w:ilvl="7">
      <w:start w:val="1"/>
      <w:numFmt w:val="decimal"/>
      <w:lvlText w:val=".%8"/>
      <w:lvlJc w:val="left"/>
      <w:pPr>
        <w:ind w:left="3240" w:hanging="360"/>
      </w:pPr>
    </w:lvl>
    <w:lvl w:ilvl="8">
      <w:start w:val="1"/>
      <w:numFmt w:val="decimal"/>
      <w:lvlText w:val=".%9"/>
      <w:lvlJc w:val="left"/>
      <w:pPr>
        <w:ind w:left="3600" w:hanging="360"/>
      </w:pPr>
    </w:lvl>
  </w:abstractNum>
  <w:abstractNum w:abstractNumId="3" w15:restartNumberingAfterBreak="0">
    <w:nsid w:val="6DFA61D2"/>
    <w:multiLevelType w:val="multilevel"/>
    <w:tmpl w:val="1F520ADC"/>
    <w:styleLink w:val="WW8Num3"/>
    <w:lvl w:ilvl="0">
      <w:start w:val="1"/>
      <w:numFmt w:val="decimal"/>
      <w:lvlText w:val="%1) "/>
      <w:lvlJc w:val="left"/>
      <w:pPr>
        <w:ind w:left="943" w:hanging="28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98375132">
    <w:abstractNumId w:val="1"/>
  </w:num>
  <w:num w:numId="2" w16cid:durableId="790367461">
    <w:abstractNumId w:val="0"/>
  </w:num>
  <w:num w:numId="3" w16cid:durableId="150870146">
    <w:abstractNumId w:val="3"/>
  </w:num>
  <w:num w:numId="4" w16cid:durableId="753939327">
    <w:abstractNumId w:val="2"/>
  </w:num>
  <w:num w:numId="5" w16cid:durableId="124939045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E2A"/>
    <w:rsid w:val="00045F3D"/>
    <w:rsid w:val="000A42EB"/>
    <w:rsid w:val="00235663"/>
    <w:rsid w:val="006C035C"/>
    <w:rsid w:val="006E3710"/>
    <w:rsid w:val="00D20ABB"/>
    <w:rsid w:val="00F953EF"/>
    <w:rsid w:val="00FC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C48F8F"/>
  <w15:docId w15:val="{8985C200-76CB-49D6-B8A6-0D4B41AD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b/>
      <w:sz w:val="28"/>
    </w:rPr>
  </w:style>
  <w:style w:type="paragraph" w:styleId="Nadpis2">
    <w:name w:val="heading 2"/>
    <w:basedOn w:val="Standard"/>
    <w:next w:val="Standard"/>
    <w:uiPriority w:val="9"/>
    <w:unhideWhenUsed/>
    <w:qFormat/>
    <w:pPr>
      <w:keepNext/>
      <w:spacing w:before="240" w:after="60"/>
      <w:outlineLvl w:val="1"/>
    </w:pPr>
    <w:rPr>
      <w:b/>
      <w:i/>
    </w:rPr>
  </w:style>
  <w:style w:type="paragraph" w:styleId="Nadpis3">
    <w:name w:val="heading 3"/>
    <w:basedOn w:val="Standard"/>
    <w:next w:val="Standard"/>
    <w:uiPriority w:val="9"/>
    <w:unhideWhenUsed/>
    <w:qFormat/>
    <w:pPr>
      <w:keepNext/>
      <w:spacing w:before="240" w:after="60"/>
      <w:outlineLvl w:val="2"/>
    </w:pPr>
  </w:style>
  <w:style w:type="paragraph" w:styleId="Nadpis4">
    <w:name w:val="heading 4"/>
    <w:basedOn w:val="Standard"/>
    <w:next w:val="Standard"/>
    <w:uiPriority w:val="9"/>
    <w:semiHidden/>
    <w:unhideWhenUsed/>
    <w:qFormat/>
    <w:pPr>
      <w:keepNext/>
      <w:ind w:left="720"/>
      <w:outlineLvl w:val="3"/>
    </w:pPr>
    <w:rPr>
      <w:i/>
    </w:rPr>
  </w:style>
  <w:style w:type="paragraph" w:styleId="Nadpis5">
    <w:name w:val="heading 5"/>
    <w:basedOn w:val="Standard"/>
    <w:next w:val="Standard"/>
    <w:uiPriority w:val="9"/>
    <w:semiHidden/>
    <w:unhideWhenUsed/>
    <w:qFormat/>
    <w:pPr>
      <w:spacing w:before="240" w:after="60"/>
      <w:outlineLvl w:val="4"/>
    </w:pPr>
    <w:rPr>
      <w:sz w:val="22"/>
    </w:rPr>
  </w:style>
  <w:style w:type="paragraph" w:styleId="Nadpis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b/>
    </w:rPr>
  </w:style>
  <w:style w:type="paragraph" w:styleId="Nadpis7">
    <w:name w:val="heading 7"/>
    <w:basedOn w:val="Standard"/>
    <w:next w:val="Standard"/>
    <w:pPr>
      <w:keepNext/>
      <w:ind w:left="2124" w:firstLine="708"/>
      <w:outlineLvl w:val="6"/>
    </w:pPr>
    <w:rPr>
      <w:b/>
    </w:rPr>
  </w:style>
  <w:style w:type="paragraph" w:styleId="Nadpis8">
    <w:name w:val="heading 8"/>
    <w:basedOn w:val="Standard"/>
    <w:next w:val="Standard"/>
    <w:pPr>
      <w:keepNext/>
      <w:outlineLvl w:val="7"/>
    </w:pPr>
    <w:rPr>
      <w:b/>
    </w:rPr>
  </w:style>
  <w:style w:type="paragraph" w:styleId="Nadpis9">
    <w:name w:val="heading 9"/>
    <w:basedOn w:val="Standard"/>
    <w:next w:val="Standard"/>
    <w:pPr>
      <w:keepNext/>
      <w:tabs>
        <w:tab w:val="left" w:pos="0"/>
        <w:tab w:val="left" w:pos="284"/>
      </w:tabs>
      <w:jc w:val="left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jc w:val="both"/>
    </w:pPr>
    <w:rPr>
      <w:rFonts w:ascii="Arial" w:eastAsia="Times New Roman" w:hAnsi="Arial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SimSun, 宋体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Standard"/>
    <w:pPr>
      <w:ind w:left="283" w:hanging="283"/>
    </w:p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Seznam21">
    <w:name w:val="Seznam 21"/>
    <w:basedOn w:val="Standard"/>
    <w:pPr>
      <w:ind w:left="566" w:hanging="283"/>
    </w:pPr>
  </w:style>
  <w:style w:type="paragraph" w:customStyle="1" w:styleId="Seznam31">
    <w:name w:val="Seznam 31"/>
    <w:basedOn w:val="Standard"/>
    <w:pPr>
      <w:ind w:left="849" w:hanging="283"/>
    </w:pPr>
  </w:style>
  <w:style w:type="paragraph" w:customStyle="1" w:styleId="Seznamsodrkami21">
    <w:name w:val="Seznam s odrážkami 21"/>
    <w:basedOn w:val="Standard"/>
    <w:pPr>
      <w:ind w:left="990"/>
    </w:pPr>
  </w:style>
  <w:style w:type="paragraph" w:customStyle="1" w:styleId="Seznamsodrkami31">
    <w:name w:val="Seznam s odrážkami 31"/>
    <w:basedOn w:val="Standard"/>
    <w:pPr>
      <w:numPr>
        <w:numId w:val="4"/>
      </w:numPr>
    </w:pPr>
  </w:style>
  <w:style w:type="paragraph" w:customStyle="1" w:styleId="Pokraovnseznamu1">
    <w:name w:val="Pokračování seznamu1"/>
    <w:basedOn w:val="Standard"/>
    <w:pPr>
      <w:spacing w:after="120"/>
      <w:ind w:left="283"/>
    </w:pPr>
  </w:style>
  <w:style w:type="paragraph" w:customStyle="1" w:styleId="Pokraovnseznamu21">
    <w:name w:val="Pokračování seznamu 21"/>
    <w:basedOn w:val="Standard"/>
    <w:pPr>
      <w:spacing w:after="120"/>
      <w:ind w:left="566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Zkladntext31">
    <w:name w:val="Základní text 31"/>
    <w:basedOn w:val="Textbodyindent"/>
  </w:style>
  <w:style w:type="paragraph" w:customStyle="1" w:styleId="Zkladntext4">
    <w:name w:val="Základní text 4"/>
    <w:basedOn w:val="Textbodyindent"/>
  </w:style>
  <w:style w:type="paragraph" w:customStyle="1" w:styleId="Rozvrendokumentu1">
    <w:name w:val="Rozvržení dokumentu1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Normlnodsazen1">
    <w:name w:val="Normální odsazený1"/>
    <w:basedOn w:val="Standard"/>
    <w:pPr>
      <w:ind w:left="708"/>
    </w:pPr>
  </w:style>
  <w:style w:type="paragraph" w:customStyle="1" w:styleId="Zkrcenzptenadresa">
    <w:name w:val="Zkrácená zpáteční adresa"/>
    <w:basedOn w:val="Standard"/>
  </w:style>
  <w:style w:type="paragraph" w:customStyle="1" w:styleId="Zkladntextodsazen21">
    <w:name w:val="Základní text odsazený 21"/>
    <w:basedOn w:val="Standard"/>
    <w:pPr>
      <w:ind w:left="993" w:hanging="709"/>
      <w:jc w:val="left"/>
    </w:pPr>
  </w:style>
  <w:style w:type="paragraph" w:customStyle="1" w:styleId="Zkladntext21">
    <w:name w:val="Základní text 21"/>
    <w:basedOn w:val="Standard"/>
    <w:rPr>
      <w:i/>
    </w:rPr>
  </w:style>
  <w:style w:type="paragraph" w:customStyle="1" w:styleId="Zkladntextodsazen31">
    <w:name w:val="Základní text odsazený 31"/>
    <w:basedOn w:val="Standard"/>
    <w:pPr>
      <w:ind w:left="988"/>
    </w:pPr>
    <w:rPr>
      <w:b/>
      <w:i/>
    </w:rPr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Nzev">
    <w:name w:val="Title"/>
    <w:basedOn w:val="Standard"/>
    <w:next w:val="Podnadpis"/>
    <w:uiPriority w:val="10"/>
    <w:qFormat/>
    <w:pPr>
      <w:pBdr>
        <w:top w:val="double" w:sz="2" w:space="1" w:color="000000"/>
        <w:left w:val="double" w:sz="2" w:space="1" w:color="000000"/>
        <w:bottom w:val="double" w:sz="2" w:space="1" w:color="000000"/>
        <w:right w:val="double" w:sz="2" w:space="1" w:color="000000"/>
      </w:pBdr>
      <w:shd w:val="clear" w:color="auto" w:fill="CCCCCC"/>
      <w:jc w:val="center"/>
    </w:pPr>
    <w:rPr>
      <w:b/>
      <w:bCs/>
    </w:rPr>
  </w:style>
  <w:style w:type="paragraph" w:styleId="Podnadpis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Framecontents">
    <w:name w:val="Frame contents"/>
    <w:basedOn w:val="Textbody"/>
  </w:style>
  <w:style w:type="paragraph" w:customStyle="1" w:styleId="Textkomente1">
    <w:name w:val="Text komentáře1"/>
    <w:basedOn w:val="Standard"/>
    <w:rPr>
      <w:sz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paragraph" w:styleId="Textkomente">
    <w:name w:val="annotation text"/>
    <w:basedOn w:val="Standard"/>
    <w:rPr>
      <w:sz w:val="20"/>
    </w:rPr>
  </w:style>
  <w:style w:type="character" w:customStyle="1" w:styleId="WW8Num1z0">
    <w:name w:val="WW8Num1z0"/>
    <w:rPr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u w:val="none"/>
    </w:rPr>
  </w:style>
  <w:style w:type="character" w:customStyle="1" w:styleId="WW8Num2z1">
    <w:name w:val="WW8Num2z1"/>
    <w:rPr>
      <w:rFonts w:ascii="Arial" w:hAnsi="Arial" w:cs="Aria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Arial" w:hAnsi="Arial" w:cs="Arial"/>
      <w:b w:val="0"/>
      <w:i w:val="0"/>
      <w:sz w:val="24"/>
      <w:u w:val="none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/>
      <w:b w:val="0"/>
      <w:i w:val="0"/>
      <w:sz w:val="24"/>
      <w:szCs w:val="22"/>
      <w:u w:val="none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/>
      <w:b w:val="0"/>
      <w:i w:val="0"/>
      <w:sz w:val="24"/>
      <w:szCs w:val="22"/>
      <w:u w:val="none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7z0">
    <w:name w:val="WW8Num7z0"/>
    <w:rPr>
      <w:rFonts w:cs="Arial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ascii="Arial" w:hAnsi="Arial" w:cs="Arial"/>
    </w:rPr>
  </w:style>
  <w:style w:type="character" w:customStyle="1" w:styleId="PedmtkomenteChar">
    <w:name w:val="Předmět komentáře Char"/>
    <w:rPr>
      <w:rFonts w:ascii="Arial" w:hAnsi="Arial" w:cs="Arial"/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Odkaznakoment">
    <w:name w:val="annotation reference"/>
    <w:rPr>
      <w:sz w:val="16"/>
      <w:szCs w:val="16"/>
    </w:rPr>
  </w:style>
  <w:style w:type="character" w:customStyle="1" w:styleId="TextkomenteChar1">
    <w:name w:val="Text komentáře Char1"/>
    <w:rPr>
      <w:rFonts w:ascii="Arial" w:hAnsi="Arial" w:cs="Arial"/>
    </w:rPr>
  </w:style>
  <w:style w:type="character" w:styleId="Hypertextovodkaz">
    <w:name w:val="Hyperlink"/>
    <w:rPr>
      <w:color w:val="000080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  <w:style w:type="numbering" w:customStyle="1" w:styleId="WW8Num4">
    <w:name w:val="WW8Num4"/>
    <w:basedOn w:val="Bezseznamu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servis@spedos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38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ervis@spedo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vis@spedos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1401</Words>
  <Characters>8272</Characters>
  <Application>Microsoft Office Word</Application>
  <DocSecurity>0</DocSecurity>
  <Lines>68</Lines>
  <Paragraphs>19</Paragraphs>
  <ScaleCrop>false</ScaleCrop>
  <Company/>
  <LinksUpToDate>false</LinksUpToDate>
  <CharactersWithSpaces>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SOD_návrh č1 EPS Demos Rubing</dc:title>
  <dc:subject>Dodávka EPS</dc:subject>
  <dc:creator>Koláček Petr</dc:creator>
  <cp:lastModifiedBy>Petr Šulc</cp:lastModifiedBy>
  <cp:revision>3</cp:revision>
  <cp:lastPrinted>2019-09-17T08:54:00Z</cp:lastPrinted>
  <dcterms:created xsi:type="dcterms:W3CDTF">2024-07-30T05:05:00Z</dcterms:created>
  <dcterms:modified xsi:type="dcterms:W3CDTF">2024-08-16T09:03:00Z</dcterms:modified>
</cp:coreProperties>
</file>