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AA0" w:rsidRPr="00E50AA0" w:rsidRDefault="00E50AA0" w:rsidP="00E50AA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Nájemní smlouva č. NS/00571/2024/ORM</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u w:val="single"/>
          <w:lang w:eastAsia="cs-CZ"/>
        </w:rPr>
        <w:t>Smluvní strany:</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b/>
          <w:bCs/>
          <w:sz w:val="24"/>
          <w:szCs w:val="24"/>
          <w:lang w:eastAsia="cs-CZ"/>
        </w:rPr>
        <w:t>Město Říčany</w:t>
      </w:r>
      <w:r w:rsidRPr="00E50AA0">
        <w:rPr>
          <w:rFonts w:ascii="Times New Roman" w:eastAsia="Times New Roman" w:hAnsi="Times New Roman" w:cs="Times New Roman"/>
          <w:sz w:val="24"/>
          <w:szCs w:val="24"/>
          <w:lang w:eastAsia="cs-CZ"/>
        </w:rPr>
        <w:br/>
        <w:t>se sídlem: Říčany, Masarykovo nám. 53/40</w:t>
      </w:r>
      <w:r w:rsidRPr="00E50AA0">
        <w:rPr>
          <w:rFonts w:ascii="Times New Roman" w:eastAsia="Times New Roman" w:hAnsi="Times New Roman" w:cs="Times New Roman"/>
          <w:sz w:val="24"/>
          <w:szCs w:val="24"/>
          <w:lang w:eastAsia="cs-CZ"/>
        </w:rPr>
        <w:br/>
        <w:t>IČ:  00240702</w:t>
      </w:r>
      <w:r w:rsidRPr="00E50AA0">
        <w:rPr>
          <w:rFonts w:ascii="Times New Roman" w:eastAsia="Times New Roman" w:hAnsi="Times New Roman" w:cs="Times New Roman"/>
          <w:sz w:val="24"/>
          <w:szCs w:val="24"/>
          <w:lang w:eastAsia="cs-CZ"/>
        </w:rPr>
        <w:br/>
        <w:t xml:space="preserve">zastoupené starostou Ing. Davidem </w:t>
      </w:r>
      <w:proofErr w:type="spellStart"/>
      <w:r w:rsidRPr="00E50AA0">
        <w:rPr>
          <w:rFonts w:ascii="Times New Roman" w:eastAsia="Times New Roman" w:hAnsi="Times New Roman" w:cs="Times New Roman"/>
          <w:sz w:val="24"/>
          <w:szCs w:val="24"/>
          <w:lang w:eastAsia="cs-CZ"/>
        </w:rPr>
        <w:t>Michaličkou</w:t>
      </w:r>
      <w:proofErr w:type="spellEnd"/>
      <w:r w:rsidRPr="00E50AA0">
        <w:rPr>
          <w:rFonts w:ascii="Times New Roman" w:eastAsia="Times New Roman" w:hAnsi="Times New Roman" w:cs="Times New Roman"/>
          <w:sz w:val="24"/>
          <w:szCs w:val="24"/>
          <w:lang w:eastAsia="cs-CZ"/>
        </w:rPr>
        <w:br/>
        <w:t xml:space="preserve">pověřen k podpisu: Ing. Štěpánka </w:t>
      </w:r>
      <w:proofErr w:type="spellStart"/>
      <w:r w:rsidRPr="00E50AA0">
        <w:rPr>
          <w:rFonts w:ascii="Times New Roman" w:eastAsia="Times New Roman" w:hAnsi="Times New Roman" w:cs="Times New Roman"/>
          <w:sz w:val="24"/>
          <w:szCs w:val="24"/>
          <w:lang w:eastAsia="cs-CZ"/>
        </w:rPr>
        <w:t>Šritrová</w:t>
      </w:r>
      <w:proofErr w:type="spellEnd"/>
      <w:r w:rsidRPr="00E50AA0">
        <w:rPr>
          <w:rFonts w:ascii="Times New Roman" w:eastAsia="Times New Roman" w:hAnsi="Times New Roman" w:cs="Times New Roman"/>
          <w:sz w:val="24"/>
          <w:szCs w:val="24"/>
          <w:lang w:eastAsia="cs-CZ"/>
        </w:rPr>
        <w:t xml:space="preserve"> – vedoucí Odboru rozvoje města Říčany</w:t>
      </w:r>
      <w:r w:rsidRPr="00E50AA0">
        <w:rPr>
          <w:rFonts w:ascii="Times New Roman" w:eastAsia="Times New Roman" w:hAnsi="Times New Roman" w:cs="Times New Roman"/>
          <w:sz w:val="24"/>
          <w:szCs w:val="24"/>
          <w:lang w:eastAsia="cs-CZ"/>
        </w:rPr>
        <w:br/>
        <w:t xml:space="preserve">na základě usnesení Rady města Říčany č. 23-41-029 ze dne </w:t>
      </w:r>
      <w:proofErr w:type="gramStart"/>
      <w:r w:rsidRPr="00E50AA0">
        <w:rPr>
          <w:rFonts w:ascii="Times New Roman" w:eastAsia="Times New Roman" w:hAnsi="Times New Roman" w:cs="Times New Roman"/>
          <w:sz w:val="24"/>
          <w:szCs w:val="24"/>
          <w:lang w:eastAsia="cs-CZ"/>
        </w:rPr>
        <w:t>19.10.2023</w:t>
      </w:r>
      <w:proofErr w:type="gramEnd"/>
      <w:r w:rsidRPr="00E50AA0">
        <w:rPr>
          <w:rFonts w:ascii="Times New Roman" w:eastAsia="Times New Roman" w:hAnsi="Times New Roman" w:cs="Times New Roman"/>
          <w:sz w:val="24"/>
          <w:szCs w:val="24"/>
          <w:lang w:eastAsia="cs-CZ"/>
        </w:rPr>
        <w:br/>
        <w:t xml:space="preserve">bankovní spojení: Komerční banka, a.s., pobočka Říčany č. </w:t>
      </w:r>
      <w:proofErr w:type="spellStart"/>
      <w:r w:rsidRPr="00E50AA0">
        <w:rPr>
          <w:rFonts w:ascii="Times New Roman" w:eastAsia="Times New Roman" w:hAnsi="Times New Roman" w:cs="Times New Roman"/>
          <w:sz w:val="24"/>
          <w:szCs w:val="24"/>
          <w:lang w:eastAsia="cs-CZ"/>
        </w:rPr>
        <w:t>ú.</w:t>
      </w:r>
      <w:proofErr w:type="spellEnd"/>
      <w:r w:rsidRPr="00E50AA0">
        <w:rPr>
          <w:rFonts w:ascii="Times New Roman" w:eastAsia="Times New Roman" w:hAnsi="Times New Roman" w:cs="Times New Roman"/>
          <w:sz w:val="24"/>
          <w:szCs w:val="24"/>
          <w:lang w:eastAsia="cs-CZ"/>
        </w:rPr>
        <w:t>: 19-724201/0100</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(dále jen „pronajímatel“)</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b/>
          <w:bCs/>
          <w:sz w:val="24"/>
          <w:szCs w:val="24"/>
          <w:lang w:eastAsia="cs-CZ"/>
        </w:rPr>
        <w:t>a</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b/>
          <w:bCs/>
          <w:sz w:val="24"/>
          <w:szCs w:val="24"/>
          <w:lang w:eastAsia="cs-CZ"/>
        </w:rPr>
        <w:t xml:space="preserve">Basket Club </w:t>
      </w:r>
      <w:proofErr w:type="gramStart"/>
      <w:r w:rsidRPr="00E50AA0">
        <w:rPr>
          <w:rFonts w:ascii="Times New Roman" w:eastAsia="Times New Roman" w:hAnsi="Times New Roman" w:cs="Times New Roman"/>
          <w:b/>
          <w:bCs/>
          <w:sz w:val="24"/>
          <w:szCs w:val="24"/>
          <w:lang w:eastAsia="cs-CZ"/>
        </w:rPr>
        <w:t xml:space="preserve">Benešov </w:t>
      </w:r>
      <w:proofErr w:type="spellStart"/>
      <w:r w:rsidRPr="00E50AA0">
        <w:rPr>
          <w:rFonts w:ascii="Times New Roman" w:eastAsia="Times New Roman" w:hAnsi="Times New Roman" w:cs="Times New Roman"/>
          <w:b/>
          <w:bCs/>
          <w:sz w:val="24"/>
          <w:szCs w:val="24"/>
          <w:lang w:eastAsia="cs-CZ"/>
        </w:rPr>
        <w:t>z.s</w:t>
      </w:r>
      <w:proofErr w:type="spellEnd"/>
      <w:r w:rsidRPr="00E50AA0">
        <w:rPr>
          <w:rFonts w:ascii="Times New Roman" w:eastAsia="Times New Roman" w:hAnsi="Times New Roman" w:cs="Times New Roman"/>
          <w:b/>
          <w:bCs/>
          <w:sz w:val="24"/>
          <w:szCs w:val="24"/>
          <w:lang w:eastAsia="cs-CZ"/>
        </w:rPr>
        <w:t>.</w:t>
      </w:r>
      <w:proofErr w:type="gramEnd"/>
      <w:r w:rsidRPr="00E50AA0">
        <w:rPr>
          <w:rFonts w:ascii="Times New Roman" w:eastAsia="Times New Roman" w:hAnsi="Times New Roman" w:cs="Times New Roman"/>
          <w:sz w:val="24"/>
          <w:szCs w:val="24"/>
          <w:lang w:eastAsia="cs-CZ"/>
        </w:rPr>
        <w:br/>
        <w:t xml:space="preserve">Zastoupen: Ing. Ladislav </w:t>
      </w:r>
      <w:proofErr w:type="spellStart"/>
      <w:r w:rsidRPr="00E50AA0">
        <w:rPr>
          <w:rFonts w:ascii="Times New Roman" w:eastAsia="Times New Roman" w:hAnsi="Times New Roman" w:cs="Times New Roman"/>
          <w:sz w:val="24"/>
          <w:szCs w:val="24"/>
          <w:lang w:eastAsia="cs-CZ"/>
        </w:rPr>
        <w:t>Klavrza</w:t>
      </w:r>
      <w:proofErr w:type="spellEnd"/>
      <w:r w:rsidRPr="00E50AA0">
        <w:rPr>
          <w:rFonts w:ascii="Times New Roman" w:eastAsia="Times New Roman" w:hAnsi="Times New Roman" w:cs="Times New Roman"/>
          <w:sz w:val="24"/>
          <w:szCs w:val="24"/>
          <w:lang w:eastAsia="cs-CZ"/>
        </w:rPr>
        <w:br/>
        <w:t>Se sídlem: Pražského povstání 1804, 256 01 Benešov</w:t>
      </w:r>
      <w:r w:rsidRPr="00E50AA0">
        <w:rPr>
          <w:rFonts w:ascii="Times New Roman" w:eastAsia="Times New Roman" w:hAnsi="Times New Roman" w:cs="Times New Roman"/>
          <w:sz w:val="24"/>
          <w:szCs w:val="24"/>
          <w:lang w:eastAsia="cs-CZ"/>
        </w:rPr>
        <w:br/>
        <w:t>IČ: 48925799</w:t>
      </w:r>
      <w:r w:rsidRPr="00E50AA0">
        <w:rPr>
          <w:rFonts w:ascii="Times New Roman" w:eastAsia="Times New Roman" w:hAnsi="Times New Roman" w:cs="Times New Roman"/>
          <w:sz w:val="24"/>
          <w:szCs w:val="24"/>
          <w:lang w:eastAsia="cs-CZ"/>
        </w:rPr>
        <w:br/>
      </w:r>
      <w:bookmarkStart w:id="0" w:name="_GoBack"/>
      <w:bookmarkEnd w:id="0"/>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(dále jen „nájemce“)</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p>
    <w:p w:rsidR="00E50AA0" w:rsidRPr="00E50AA0" w:rsidRDefault="00E50AA0" w:rsidP="00E50AA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50AA0">
        <w:rPr>
          <w:rFonts w:ascii="Times New Roman" w:eastAsia="Times New Roman" w:hAnsi="Times New Roman" w:cs="Times New Roman"/>
          <w:b/>
          <w:bCs/>
          <w:sz w:val="24"/>
          <w:szCs w:val="24"/>
          <w:lang w:eastAsia="cs-CZ"/>
        </w:rPr>
        <w:t>I.</w:t>
      </w:r>
      <w:r w:rsidRPr="00E50AA0">
        <w:rPr>
          <w:rFonts w:ascii="Times New Roman" w:eastAsia="Times New Roman" w:hAnsi="Times New Roman" w:cs="Times New Roman"/>
          <w:b/>
          <w:bCs/>
          <w:sz w:val="24"/>
          <w:szCs w:val="24"/>
          <w:lang w:eastAsia="cs-CZ"/>
        </w:rPr>
        <w:br/>
        <w:t>Předmět nájmu</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1.1. Pronajímatel prohlašuje, že je vlastníkem nemovitostí – krytých sportovišť</w:t>
      </w:r>
    </w:p>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810"/>
        <w:gridCol w:w="2490"/>
        <w:gridCol w:w="2148"/>
        <w:gridCol w:w="2148"/>
        <w:gridCol w:w="1022"/>
      </w:tblGrid>
      <w:tr w:rsidR="00E50AA0" w:rsidRPr="00E50AA0" w:rsidTr="00E50AA0">
        <w:trPr>
          <w:tblCellSpacing w:w="15" w:type="dxa"/>
        </w:trPr>
        <w:tc>
          <w:tcPr>
            <w:tcW w:w="705" w:type="dxa"/>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Čp.</w:t>
            </w:r>
          </w:p>
        </w:tc>
        <w:tc>
          <w:tcPr>
            <w:tcW w:w="2265" w:type="dxa"/>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Číslo parcely</w:t>
            </w:r>
          </w:p>
        </w:tc>
        <w:tc>
          <w:tcPr>
            <w:tcW w:w="1950" w:type="dxa"/>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Katastrální území</w:t>
            </w:r>
          </w:p>
        </w:tc>
        <w:tc>
          <w:tcPr>
            <w:tcW w:w="1950" w:type="dxa"/>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Nemovitost</w:t>
            </w:r>
          </w:p>
        </w:tc>
        <w:tc>
          <w:tcPr>
            <w:tcW w:w="900" w:type="dxa"/>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dále jen</w:t>
            </w:r>
          </w:p>
        </w:tc>
      </w:tr>
      <w:tr w:rsidR="00E50AA0" w:rsidRPr="00E50AA0" w:rsidTr="00E50AA0">
        <w:trPr>
          <w:tblCellSpacing w:w="15" w:type="dxa"/>
        </w:trPr>
        <w:tc>
          <w:tcPr>
            <w:tcW w:w="705" w:type="dxa"/>
            <w:vMerge w:val="restart"/>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2026</w:t>
            </w:r>
          </w:p>
        </w:tc>
        <w:tc>
          <w:tcPr>
            <w:tcW w:w="2265" w:type="dxa"/>
            <w:vMerge w:val="restart"/>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E50AA0">
              <w:rPr>
                <w:rFonts w:ascii="Times New Roman" w:eastAsia="Times New Roman" w:hAnsi="Times New Roman" w:cs="Times New Roman"/>
                <w:sz w:val="24"/>
                <w:szCs w:val="24"/>
                <w:lang w:eastAsia="cs-CZ"/>
              </w:rPr>
              <w:t>st.2180</w:t>
            </w:r>
            <w:proofErr w:type="gramEnd"/>
            <w:r w:rsidRPr="00E50AA0">
              <w:rPr>
                <w:rFonts w:ascii="Times New Roman" w:eastAsia="Times New Roman" w:hAnsi="Times New Roman" w:cs="Times New Roman"/>
                <w:sz w:val="24"/>
                <w:szCs w:val="24"/>
                <w:lang w:eastAsia="cs-CZ"/>
              </w:rPr>
              <w:t>, st.2180/2, st. 2896</w:t>
            </w:r>
          </w:p>
        </w:tc>
        <w:tc>
          <w:tcPr>
            <w:tcW w:w="1950" w:type="dxa"/>
            <w:vMerge w:val="restart"/>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Říčany u Prahy</w:t>
            </w:r>
          </w:p>
        </w:tc>
        <w:tc>
          <w:tcPr>
            <w:tcW w:w="1950" w:type="dxa"/>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Sportovní hala</w:t>
            </w:r>
          </w:p>
        </w:tc>
        <w:tc>
          <w:tcPr>
            <w:tcW w:w="900" w:type="dxa"/>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SH1</w:t>
            </w:r>
          </w:p>
        </w:tc>
      </w:tr>
      <w:tr w:rsidR="00E50AA0" w:rsidRPr="00E50AA0" w:rsidTr="00E50AA0">
        <w:trPr>
          <w:tblCellSpacing w:w="15" w:type="dxa"/>
        </w:trPr>
        <w:tc>
          <w:tcPr>
            <w:tcW w:w="0" w:type="auto"/>
            <w:vMerge/>
            <w:vAlign w:val="center"/>
            <w:hideMark/>
          </w:tcPr>
          <w:p w:rsidR="00E50AA0" w:rsidRPr="00E50AA0" w:rsidRDefault="00E50AA0" w:rsidP="00E50AA0">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E50AA0" w:rsidRPr="00E50AA0" w:rsidRDefault="00E50AA0" w:rsidP="00E50AA0">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E50AA0" w:rsidRPr="00E50AA0" w:rsidRDefault="00E50AA0" w:rsidP="00E50AA0">
            <w:pPr>
              <w:spacing w:after="0" w:line="240" w:lineRule="auto"/>
              <w:rPr>
                <w:rFonts w:ascii="Times New Roman" w:eastAsia="Times New Roman" w:hAnsi="Times New Roman" w:cs="Times New Roman"/>
                <w:sz w:val="24"/>
                <w:szCs w:val="24"/>
                <w:lang w:eastAsia="cs-CZ"/>
              </w:rPr>
            </w:pPr>
          </w:p>
        </w:tc>
        <w:tc>
          <w:tcPr>
            <w:tcW w:w="1950" w:type="dxa"/>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Sportovní hala – zrcadlový sál 1.NP</w:t>
            </w:r>
          </w:p>
        </w:tc>
        <w:tc>
          <w:tcPr>
            <w:tcW w:w="900" w:type="dxa"/>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SH2</w:t>
            </w:r>
          </w:p>
        </w:tc>
      </w:tr>
      <w:tr w:rsidR="00E50AA0" w:rsidRPr="00E50AA0" w:rsidTr="00E50AA0">
        <w:trPr>
          <w:tblCellSpacing w:w="15" w:type="dxa"/>
        </w:trPr>
        <w:tc>
          <w:tcPr>
            <w:tcW w:w="0" w:type="auto"/>
            <w:vMerge/>
            <w:vAlign w:val="center"/>
            <w:hideMark/>
          </w:tcPr>
          <w:p w:rsidR="00E50AA0" w:rsidRPr="00E50AA0" w:rsidRDefault="00E50AA0" w:rsidP="00E50AA0">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E50AA0" w:rsidRPr="00E50AA0" w:rsidRDefault="00E50AA0" w:rsidP="00E50AA0">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E50AA0" w:rsidRPr="00E50AA0" w:rsidRDefault="00E50AA0" w:rsidP="00E50AA0">
            <w:pPr>
              <w:spacing w:after="0" w:line="240" w:lineRule="auto"/>
              <w:rPr>
                <w:rFonts w:ascii="Times New Roman" w:eastAsia="Times New Roman" w:hAnsi="Times New Roman" w:cs="Times New Roman"/>
                <w:sz w:val="24"/>
                <w:szCs w:val="24"/>
                <w:lang w:eastAsia="cs-CZ"/>
              </w:rPr>
            </w:pPr>
          </w:p>
        </w:tc>
        <w:tc>
          <w:tcPr>
            <w:tcW w:w="1950" w:type="dxa"/>
            <w:noWrap/>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Sportovní hala – zrcadlový sál 2. NP</w:t>
            </w:r>
          </w:p>
        </w:tc>
        <w:tc>
          <w:tcPr>
            <w:tcW w:w="900" w:type="dxa"/>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SH3</w:t>
            </w:r>
          </w:p>
        </w:tc>
      </w:tr>
      <w:tr w:rsidR="00E50AA0" w:rsidRPr="00E50AA0" w:rsidTr="00E50AA0">
        <w:trPr>
          <w:tblCellSpacing w:w="15" w:type="dxa"/>
        </w:trPr>
        <w:tc>
          <w:tcPr>
            <w:tcW w:w="705" w:type="dxa"/>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71</w:t>
            </w:r>
          </w:p>
        </w:tc>
        <w:tc>
          <w:tcPr>
            <w:tcW w:w="2265" w:type="dxa"/>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st. 2</w:t>
            </w:r>
          </w:p>
        </w:tc>
        <w:tc>
          <w:tcPr>
            <w:tcW w:w="1950" w:type="dxa"/>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Říčany u Prahy</w:t>
            </w:r>
          </w:p>
        </w:tc>
        <w:tc>
          <w:tcPr>
            <w:tcW w:w="1950" w:type="dxa"/>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E50AA0">
              <w:rPr>
                <w:rFonts w:ascii="Times New Roman" w:eastAsia="Times New Roman" w:hAnsi="Times New Roman" w:cs="Times New Roman"/>
                <w:sz w:val="24"/>
                <w:szCs w:val="24"/>
                <w:lang w:eastAsia="cs-CZ"/>
              </w:rPr>
              <w:t>1.Základní</w:t>
            </w:r>
            <w:proofErr w:type="gramEnd"/>
            <w:r w:rsidRPr="00E50AA0">
              <w:rPr>
                <w:rFonts w:ascii="Times New Roman" w:eastAsia="Times New Roman" w:hAnsi="Times New Roman" w:cs="Times New Roman"/>
                <w:sz w:val="24"/>
                <w:szCs w:val="24"/>
                <w:lang w:eastAsia="cs-CZ"/>
              </w:rPr>
              <w:t xml:space="preserve"> škola - tělocvična</w:t>
            </w:r>
          </w:p>
        </w:tc>
        <w:tc>
          <w:tcPr>
            <w:tcW w:w="900" w:type="dxa"/>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1ZS</w:t>
            </w:r>
          </w:p>
        </w:tc>
      </w:tr>
      <w:tr w:rsidR="00E50AA0" w:rsidRPr="00E50AA0" w:rsidTr="00E50AA0">
        <w:trPr>
          <w:tblCellSpacing w:w="15" w:type="dxa"/>
        </w:trPr>
        <w:tc>
          <w:tcPr>
            <w:tcW w:w="705" w:type="dxa"/>
            <w:vMerge w:val="restart"/>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94</w:t>
            </w:r>
          </w:p>
        </w:tc>
        <w:tc>
          <w:tcPr>
            <w:tcW w:w="2265" w:type="dxa"/>
            <w:vMerge w:val="restart"/>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E50AA0">
              <w:rPr>
                <w:rFonts w:ascii="Times New Roman" w:eastAsia="Times New Roman" w:hAnsi="Times New Roman" w:cs="Times New Roman"/>
                <w:sz w:val="24"/>
                <w:szCs w:val="24"/>
                <w:lang w:eastAsia="cs-CZ"/>
              </w:rPr>
              <w:t>st.169</w:t>
            </w:r>
            <w:proofErr w:type="gramEnd"/>
            <w:r w:rsidRPr="00E50AA0">
              <w:rPr>
                <w:rFonts w:ascii="Times New Roman" w:eastAsia="Times New Roman" w:hAnsi="Times New Roman" w:cs="Times New Roman"/>
                <w:sz w:val="24"/>
                <w:szCs w:val="24"/>
                <w:lang w:eastAsia="cs-CZ"/>
              </w:rPr>
              <w:t>, st.856, st.871</w:t>
            </w:r>
          </w:p>
        </w:tc>
        <w:tc>
          <w:tcPr>
            <w:tcW w:w="1950" w:type="dxa"/>
            <w:vMerge w:val="restart"/>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Říčany - Radošovice</w:t>
            </w:r>
          </w:p>
        </w:tc>
        <w:tc>
          <w:tcPr>
            <w:tcW w:w="1950" w:type="dxa"/>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2. Základní škola - tělocvična velká</w:t>
            </w:r>
          </w:p>
        </w:tc>
        <w:tc>
          <w:tcPr>
            <w:tcW w:w="900" w:type="dxa"/>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2ZS1</w:t>
            </w:r>
          </w:p>
        </w:tc>
      </w:tr>
      <w:tr w:rsidR="00E50AA0" w:rsidRPr="00E50AA0" w:rsidTr="00E50AA0">
        <w:trPr>
          <w:tblCellSpacing w:w="15" w:type="dxa"/>
        </w:trPr>
        <w:tc>
          <w:tcPr>
            <w:tcW w:w="0" w:type="auto"/>
            <w:vMerge/>
            <w:vAlign w:val="center"/>
            <w:hideMark/>
          </w:tcPr>
          <w:p w:rsidR="00E50AA0" w:rsidRPr="00E50AA0" w:rsidRDefault="00E50AA0" w:rsidP="00E50AA0">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E50AA0" w:rsidRPr="00E50AA0" w:rsidRDefault="00E50AA0" w:rsidP="00E50AA0">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E50AA0" w:rsidRPr="00E50AA0" w:rsidRDefault="00E50AA0" w:rsidP="00E50AA0">
            <w:pPr>
              <w:spacing w:after="0" w:line="240" w:lineRule="auto"/>
              <w:rPr>
                <w:rFonts w:ascii="Times New Roman" w:eastAsia="Times New Roman" w:hAnsi="Times New Roman" w:cs="Times New Roman"/>
                <w:sz w:val="24"/>
                <w:szCs w:val="24"/>
                <w:lang w:eastAsia="cs-CZ"/>
              </w:rPr>
            </w:pPr>
          </w:p>
        </w:tc>
        <w:tc>
          <w:tcPr>
            <w:tcW w:w="1950" w:type="dxa"/>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2. Základní škola – tělocvična malá</w:t>
            </w:r>
          </w:p>
        </w:tc>
        <w:tc>
          <w:tcPr>
            <w:tcW w:w="900" w:type="dxa"/>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2ZS2</w:t>
            </w:r>
          </w:p>
        </w:tc>
      </w:tr>
      <w:tr w:rsidR="00E50AA0" w:rsidRPr="00E50AA0" w:rsidTr="00E50AA0">
        <w:trPr>
          <w:tblCellSpacing w:w="15" w:type="dxa"/>
        </w:trPr>
        <w:tc>
          <w:tcPr>
            <w:tcW w:w="705" w:type="dxa"/>
            <w:vMerge w:val="restart"/>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2400</w:t>
            </w:r>
          </w:p>
        </w:tc>
        <w:tc>
          <w:tcPr>
            <w:tcW w:w="2265" w:type="dxa"/>
            <w:vMerge w:val="restart"/>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E50AA0">
              <w:rPr>
                <w:rFonts w:ascii="Times New Roman" w:eastAsia="Times New Roman" w:hAnsi="Times New Roman" w:cs="Times New Roman"/>
                <w:sz w:val="24"/>
                <w:szCs w:val="24"/>
                <w:lang w:eastAsia="cs-CZ"/>
              </w:rPr>
              <w:t>st.3663</w:t>
            </w:r>
            <w:proofErr w:type="gramEnd"/>
          </w:p>
        </w:tc>
        <w:tc>
          <w:tcPr>
            <w:tcW w:w="1950" w:type="dxa"/>
            <w:vMerge w:val="restart"/>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Říčany u Prahy</w:t>
            </w:r>
          </w:p>
        </w:tc>
        <w:tc>
          <w:tcPr>
            <w:tcW w:w="1950" w:type="dxa"/>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3 Základní škola – tělocvična 1</w:t>
            </w:r>
          </w:p>
        </w:tc>
        <w:tc>
          <w:tcPr>
            <w:tcW w:w="900" w:type="dxa"/>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3ZS1</w:t>
            </w:r>
          </w:p>
        </w:tc>
      </w:tr>
      <w:tr w:rsidR="00E50AA0" w:rsidRPr="00E50AA0" w:rsidTr="00E50AA0">
        <w:trPr>
          <w:tblCellSpacing w:w="15" w:type="dxa"/>
        </w:trPr>
        <w:tc>
          <w:tcPr>
            <w:tcW w:w="0" w:type="auto"/>
            <w:vMerge/>
            <w:vAlign w:val="center"/>
            <w:hideMark/>
          </w:tcPr>
          <w:p w:rsidR="00E50AA0" w:rsidRPr="00E50AA0" w:rsidRDefault="00E50AA0" w:rsidP="00E50AA0">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E50AA0" w:rsidRPr="00E50AA0" w:rsidRDefault="00E50AA0" w:rsidP="00E50AA0">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E50AA0" w:rsidRPr="00E50AA0" w:rsidRDefault="00E50AA0" w:rsidP="00E50AA0">
            <w:pPr>
              <w:spacing w:after="0" w:line="240" w:lineRule="auto"/>
              <w:rPr>
                <w:rFonts w:ascii="Times New Roman" w:eastAsia="Times New Roman" w:hAnsi="Times New Roman" w:cs="Times New Roman"/>
                <w:sz w:val="24"/>
                <w:szCs w:val="24"/>
                <w:lang w:eastAsia="cs-CZ"/>
              </w:rPr>
            </w:pPr>
          </w:p>
        </w:tc>
        <w:tc>
          <w:tcPr>
            <w:tcW w:w="1950" w:type="dxa"/>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3. Základní škola – tělocvična 2</w:t>
            </w:r>
          </w:p>
        </w:tc>
        <w:tc>
          <w:tcPr>
            <w:tcW w:w="900" w:type="dxa"/>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3ZS2</w:t>
            </w:r>
          </w:p>
        </w:tc>
      </w:tr>
      <w:tr w:rsidR="00E50AA0" w:rsidRPr="00E50AA0" w:rsidTr="00E50AA0">
        <w:trPr>
          <w:tblCellSpacing w:w="15" w:type="dxa"/>
        </w:trPr>
        <w:tc>
          <w:tcPr>
            <w:tcW w:w="705" w:type="dxa"/>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481</w:t>
            </w:r>
          </w:p>
        </w:tc>
        <w:tc>
          <w:tcPr>
            <w:tcW w:w="2265" w:type="dxa"/>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E50AA0">
              <w:rPr>
                <w:rFonts w:ascii="Times New Roman" w:eastAsia="Times New Roman" w:hAnsi="Times New Roman" w:cs="Times New Roman"/>
                <w:sz w:val="24"/>
                <w:szCs w:val="24"/>
                <w:lang w:eastAsia="cs-CZ"/>
              </w:rPr>
              <w:t>st.520</w:t>
            </w:r>
            <w:proofErr w:type="gramEnd"/>
          </w:p>
        </w:tc>
        <w:tc>
          <w:tcPr>
            <w:tcW w:w="1950" w:type="dxa"/>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Říčany u Prahy</w:t>
            </w:r>
          </w:p>
        </w:tc>
        <w:tc>
          <w:tcPr>
            <w:tcW w:w="1950" w:type="dxa"/>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4. Základní škola - tělocvična</w:t>
            </w:r>
          </w:p>
        </w:tc>
        <w:tc>
          <w:tcPr>
            <w:tcW w:w="900" w:type="dxa"/>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4ZS</w:t>
            </w:r>
          </w:p>
        </w:tc>
      </w:tr>
      <w:tr w:rsidR="00E50AA0" w:rsidRPr="00E50AA0" w:rsidTr="00E50AA0">
        <w:trPr>
          <w:tblCellSpacing w:w="15" w:type="dxa"/>
        </w:trPr>
        <w:tc>
          <w:tcPr>
            <w:tcW w:w="705" w:type="dxa"/>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p>
        </w:tc>
        <w:tc>
          <w:tcPr>
            <w:tcW w:w="2265" w:type="dxa"/>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proofErr w:type="spellStart"/>
            <w:proofErr w:type="gramStart"/>
            <w:r w:rsidRPr="00E50AA0">
              <w:rPr>
                <w:rFonts w:ascii="Times New Roman" w:eastAsia="Times New Roman" w:hAnsi="Times New Roman" w:cs="Times New Roman"/>
                <w:sz w:val="24"/>
                <w:szCs w:val="24"/>
                <w:lang w:eastAsia="cs-CZ"/>
              </w:rPr>
              <w:t>p.č</w:t>
            </w:r>
            <w:proofErr w:type="spellEnd"/>
            <w:r w:rsidRPr="00E50AA0">
              <w:rPr>
                <w:rFonts w:ascii="Times New Roman" w:eastAsia="Times New Roman" w:hAnsi="Times New Roman" w:cs="Times New Roman"/>
                <w:sz w:val="24"/>
                <w:szCs w:val="24"/>
                <w:lang w:eastAsia="cs-CZ"/>
              </w:rPr>
              <w:t>.</w:t>
            </w:r>
            <w:proofErr w:type="gramEnd"/>
            <w:r w:rsidRPr="00E50AA0">
              <w:rPr>
                <w:rFonts w:ascii="Times New Roman" w:eastAsia="Times New Roman" w:hAnsi="Times New Roman" w:cs="Times New Roman"/>
                <w:sz w:val="24"/>
                <w:szCs w:val="24"/>
                <w:lang w:eastAsia="cs-CZ"/>
              </w:rPr>
              <w:t xml:space="preserve"> 368/13</w:t>
            </w:r>
          </w:p>
        </w:tc>
        <w:tc>
          <w:tcPr>
            <w:tcW w:w="1950" w:type="dxa"/>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Pacov</w:t>
            </w:r>
          </w:p>
        </w:tc>
        <w:tc>
          <w:tcPr>
            <w:tcW w:w="1950" w:type="dxa"/>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Nafukovací hala Pacov</w:t>
            </w:r>
          </w:p>
        </w:tc>
        <w:tc>
          <w:tcPr>
            <w:tcW w:w="900" w:type="dxa"/>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HP</w:t>
            </w:r>
          </w:p>
        </w:tc>
      </w:tr>
      <w:tr w:rsidR="00E50AA0" w:rsidRPr="00E50AA0" w:rsidTr="00E50AA0">
        <w:trPr>
          <w:tblCellSpacing w:w="15" w:type="dxa"/>
        </w:trPr>
        <w:tc>
          <w:tcPr>
            <w:tcW w:w="705" w:type="dxa"/>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p>
        </w:tc>
        <w:tc>
          <w:tcPr>
            <w:tcW w:w="2265" w:type="dxa"/>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1616</w:t>
            </w:r>
          </w:p>
        </w:tc>
        <w:tc>
          <w:tcPr>
            <w:tcW w:w="1950" w:type="dxa"/>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Říčany u Prahy</w:t>
            </w:r>
          </w:p>
        </w:tc>
        <w:tc>
          <w:tcPr>
            <w:tcW w:w="1950" w:type="dxa"/>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Nafukovací hala u 3. ZŠ</w:t>
            </w:r>
          </w:p>
        </w:tc>
        <w:tc>
          <w:tcPr>
            <w:tcW w:w="900" w:type="dxa"/>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HL</w:t>
            </w:r>
          </w:p>
        </w:tc>
      </w:tr>
    </w:tbl>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zapsané na listu vlastnictví č. 10001 vedeném u Katastrálního úřadu pro Středočeský kraj, Katastrální pracoviště Praha – východ.</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1.2. Na základě této smlouvy pronajímatel přenechává nájemci, za podmínek stanovených dalšími ustanoveními této smlouvy, kryté sportoviště specifikované v příloze této smlouvy (dále také jako „předmět nájmu“).</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p>
    <w:p w:rsidR="00E50AA0" w:rsidRPr="00E50AA0" w:rsidRDefault="00E50AA0" w:rsidP="00E50AA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50AA0">
        <w:rPr>
          <w:rFonts w:ascii="Times New Roman" w:eastAsia="Times New Roman" w:hAnsi="Times New Roman" w:cs="Times New Roman"/>
          <w:b/>
          <w:bCs/>
          <w:sz w:val="24"/>
          <w:szCs w:val="24"/>
          <w:lang w:eastAsia="cs-CZ"/>
        </w:rPr>
        <w:t>II.</w:t>
      </w:r>
      <w:r w:rsidRPr="00E50AA0">
        <w:rPr>
          <w:rFonts w:ascii="Times New Roman" w:eastAsia="Times New Roman" w:hAnsi="Times New Roman" w:cs="Times New Roman"/>
          <w:b/>
          <w:bCs/>
          <w:sz w:val="24"/>
          <w:szCs w:val="24"/>
          <w:lang w:eastAsia="cs-CZ"/>
        </w:rPr>
        <w:br/>
        <w:t>Účel a specifikace nájmu</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2.1. Účelem nájmu je provozování sportovní činnosti.</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 xml:space="preserve">2.2. Specifikace nájmu (sportoviště, čas, počet hodin) nájmu za celé období dle odst. </w:t>
      </w:r>
      <w:proofErr w:type="gramStart"/>
      <w:r w:rsidRPr="00E50AA0">
        <w:rPr>
          <w:rFonts w:ascii="Times New Roman" w:eastAsia="Times New Roman" w:hAnsi="Times New Roman" w:cs="Times New Roman"/>
          <w:sz w:val="24"/>
          <w:szCs w:val="24"/>
          <w:lang w:eastAsia="cs-CZ"/>
        </w:rPr>
        <w:t>3.1. je</w:t>
      </w:r>
      <w:proofErr w:type="gramEnd"/>
      <w:r w:rsidRPr="00E50AA0">
        <w:rPr>
          <w:rFonts w:ascii="Times New Roman" w:eastAsia="Times New Roman" w:hAnsi="Times New Roman" w:cs="Times New Roman"/>
          <w:sz w:val="24"/>
          <w:szCs w:val="24"/>
          <w:lang w:eastAsia="cs-CZ"/>
        </w:rPr>
        <w:t xml:space="preserve"> uvedena v příloze č. 1 této smlouvy.</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p>
    <w:p w:rsidR="00E50AA0" w:rsidRPr="00E50AA0" w:rsidRDefault="00E50AA0" w:rsidP="00E50AA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50AA0">
        <w:rPr>
          <w:rFonts w:ascii="Times New Roman" w:eastAsia="Times New Roman" w:hAnsi="Times New Roman" w:cs="Times New Roman"/>
          <w:b/>
          <w:bCs/>
          <w:sz w:val="24"/>
          <w:szCs w:val="24"/>
          <w:lang w:eastAsia="cs-CZ"/>
        </w:rPr>
        <w:t>III.</w:t>
      </w:r>
      <w:r w:rsidRPr="00E50AA0">
        <w:rPr>
          <w:rFonts w:ascii="Times New Roman" w:eastAsia="Times New Roman" w:hAnsi="Times New Roman" w:cs="Times New Roman"/>
          <w:b/>
          <w:bCs/>
          <w:sz w:val="24"/>
          <w:szCs w:val="24"/>
          <w:lang w:eastAsia="cs-CZ"/>
        </w:rPr>
        <w:br/>
        <w:t>Doba nájmu</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3.1. Nájem je sjednán na dobu určitou. Den zahájení a den ukončení nájmu jsou pro jednotlivé kurzy specifikovány v příloze č. 1.  k této smlouvě.</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p>
    <w:p w:rsidR="00E50AA0" w:rsidRPr="00E50AA0" w:rsidRDefault="00E50AA0" w:rsidP="00E50AA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50AA0">
        <w:rPr>
          <w:rFonts w:ascii="Times New Roman" w:eastAsia="Times New Roman" w:hAnsi="Times New Roman" w:cs="Times New Roman"/>
          <w:b/>
          <w:bCs/>
          <w:sz w:val="24"/>
          <w:szCs w:val="24"/>
          <w:lang w:eastAsia="cs-CZ"/>
        </w:rPr>
        <w:t>IV.</w:t>
      </w:r>
      <w:r w:rsidRPr="00E50AA0">
        <w:rPr>
          <w:rFonts w:ascii="Times New Roman" w:eastAsia="Times New Roman" w:hAnsi="Times New Roman" w:cs="Times New Roman"/>
          <w:b/>
          <w:bCs/>
          <w:sz w:val="24"/>
          <w:szCs w:val="24"/>
          <w:lang w:eastAsia="cs-CZ"/>
        </w:rPr>
        <w:br/>
        <w:t>Nájemné, jeho splatnost a způsob platby</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 xml:space="preserve">4.1. Výše nájemného byla stanovena na základě vzájemné dohody smluvních stran a v souladu s ceníky, schválenými Radou města Říčany dne </w:t>
      </w:r>
      <w:proofErr w:type="gramStart"/>
      <w:r w:rsidRPr="00E50AA0">
        <w:rPr>
          <w:rFonts w:ascii="Times New Roman" w:eastAsia="Times New Roman" w:hAnsi="Times New Roman" w:cs="Times New Roman"/>
          <w:sz w:val="24"/>
          <w:szCs w:val="24"/>
          <w:lang w:eastAsia="cs-CZ"/>
        </w:rPr>
        <w:t>17.2.2022</w:t>
      </w:r>
      <w:proofErr w:type="gramEnd"/>
      <w:r w:rsidRPr="00E50AA0">
        <w:rPr>
          <w:rFonts w:ascii="Times New Roman" w:eastAsia="Times New Roman" w:hAnsi="Times New Roman" w:cs="Times New Roman"/>
          <w:sz w:val="24"/>
          <w:szCs w:val="24"/>
          <w:lang w:eastAsia="cs-CZ"/>
        </w:rPr>
        <w:t xml:space="preserve"> pod číslem usnesení 22-07-007, a je uvedena v příloze č. 1 této smlouvy.</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lastRenderedPageBreak/>
        <w:t>4.2. Nájemné za období září - prosinec roku 2024 činí 10 660,00 Kč. Nájemné za období leden – červen roku 2025 činí 12 520,00 Kč.</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4.3. Nájemné celkem bez DPH činí 23 180,00 Kč. Nájemné je podle § 61 d) zákona č. 235/2004 Sb. o dani z přidané hodnoty osvobozené od daně bez nároku na odpočet daně.</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4.4. Částky uvedené v příloze č. 1 této smlouvy zahrnují pronájem krytého sportoviště včetně dodávaných služeb, tj. vodného, stočného, dodávky elektřiny, tepla  a úklidu.</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 xml:space="preserve">4.5. Nájemné za období září–prosinec roku 2024 je splatné nejpozději do 30 dnů ode dne započetí nájmu a nájemné za období leden–červen roku 2025 je splatné do </w:t>
      </w:r>
      <w:proofErr w:type="gramStart"/>
      <w:r w:rsidRPr="00E50AA0">
        <w:rPr>
          <w:rFonts w:ascii="Times New Roman" w:eastAsia="Times New Roman" w:hAnsi="Times New Roman" w:cs="Times New Roman"/>
          <w:sz w:val="24"/>
          <w:szCs w:val="24"/>
          <w:lang w:eastAsia="cs-CZ"/>
        </w:rPr>
        <w:t>31.3. tohoto</w:t>
      </w:r>
      <w:proofErr w:type="gramEnd"/>
      <w:r w:rsidRPr="00E50AA0">
        <w:rPr>
          <w:rFonts w:ascii="Times New Roman" w:eastAsia="Times New Roman" w:hAnsi="Times New Roman" w:cs="Times New Roman"/>
          <w:sz w:val="24"/>
          <w:szCs w:val="24"/>
          <w:lang w:eastAsia="cs-CZ"/>
        </w:rPr>
        <w:t xml:space="preserve"> roku, a to na základě faktur vystavených pronajímatelem v termínu nejpozději 14 dnů před dohodnutým termínem splatnosti. Faktury budou zasílány na emailovou adresu nájemce zahradnicek.ondrej.cz@gmail.com. V případě uzavření sportovišť ze strany pronajímatele nebo z vůle nájemce dle čl. 4.9 a 4.10 bude fakturace upravena podle skutečně využitých hodin k 31. 1. 2024 a k 31. 7. 2025 dle schváleného rozvrhu pro otevření sportovišť.</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 xml:space="preserve">4.6. Nájemce se zavazuje nájemné uhradit na účet pronajímatele </w:t>
      </w:r>
      <w:proofErr w:type="spellStart"/>
      <w:proofErr w:type="gramStart"/>
      <w:r w:rsidRPr="00E50AA0">
        <w:rPr>
          <w:rFonts w:ascii="Times New Roman" w:eastAsia="Times New Roman" w:hAnsi="Times New Roman" w:cs="Times New Roman"/>
          <w:sz w:val="24"/>
          <w:szCs w:val="24"/>
          <w:lang w:eastAsia="cs-CZ"/>
        </w:rPr>
        <w:t>č.ú</w:t>
      </w:r>
      <w:proofErr w:type="spellEnd"/>
      <w:r w:rsidRPr="00E50AA0">
        <w:rPr>
          <w:rFonts w:ascii="Times New Roman" w:eastAsia="Times New Roman" w:hAnsi="Times New Roman" w:cs="Times New Roman"/>
          <w:sz w:val="24"/>
          <w:szCs w:val="24"/>
          <w:lang w:eastAsia="cs-CZ"/>
        </w:rPr>
        <w:t xml:space="preserve"> 19</w:t>
      </w:r>
      <w:proofErr w:type="gramEnd"/>
      <w:r w:rsidRPr="00E50AA0">
        <w:rPr>
          <w:rFonts w:ascii="Times New Roman" w:eastAsia="Times New Roman" w:hAnsi="Times New Roman" w:cs="Times New Roman"/>
          <w:sz w:val="24"/>
          <w:szCs w:val="24"/>
          <w:lang w:eastAsia="cs-CZ"/>
        </w:rPr>
        <w:t>-724201/0100, který je veden u Komerční banky, a.s., pobočka Říčany. Platba nájemného je provedena okamžikem připsání částky na účet pronajímatele, rozhodující je datum uvedené na bankovním výpisu pronajímatele.</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4.7. Pronajímatel je povinen před započetím nájmu předložit správci krytého sportoviště uzavřenou nájemní smlouvu.</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4.8. V případě prodlení nájemce se zaplacením nájemného vzniká nájemci povinnost zaplatit pronajímateli úrok z prodlení v zákonné výši z dlužné částky za každý den prodlení až do úplného splacení. V případě, že nájemce nezaplatí nájemné ani po uplynutí 30denní lhůty splatnosti nájemného, je pronajímatel oprávněn od této smlouvy odstoupit. Pronajímatel o této skutečnosti bezodkladně informuje správce sportoviště.</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4.9. V případě, že v průběhu trvání platnosti a účinnosti této smlouvy se některá z předem dohodnutých hodin, z důvodu organizačních potřeb pronajímatele neuskuteční, informuje pronajímatel nájemce nejméně 14 kalendářních dnů předem o zrušení příslušné hodiny, a to elektronickou poštou na adresu eva.sebesova@ricany.cz. Tato lhůta se nevztahuje na zrušení hodiny z důvodu havárie. Pronajímatel poskytne za takto nerealizované hodiny slevu na nájemném ve výši 100 %.</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4.10. V případě, že v průběhu trvání a účinnosti této smlouvy se některá z předem dohodnutých hodin, z důvodu organizačních potřeb nájemce neuskuteční, informuje nájemce pronajímatele nejméně 30 kalendářních dnů předem o zrušení příslušné hodiny, a to elektronickou poštou na adresu: eva.sebesova@ricany.cz. Pronajímatel poskytne za takto nerealizované hodiny slevu na nájemném ve výši 100 %.</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p>
    <w:p w:rsidR="00E50AA0" w:rsidRPr="00E50AA0" w:rsidRDefault="00E50AA0" w:rsidP="00E50AA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50AA0">
        <w:rPr>
          <w:rFonts w:ascii="Times New Roman" w:eastAsia="Times New Roman" w:hAnsi="Times New Roman" w:cs="Times New Roman"/>
          <w:b/>
          <w:bCs/>
          <w:sz w:val="24"/>
          <w:szCs w:val="24"/>
          <w:lang w:eastAsia="cs-CZ"/>
        </w:rPr>
        <w:t>V.</w:t>
      </w:r>
      <w:r w:rsidRPr="00E50AA0">
        <w:rPr>
          <w:rFonts w:ascii="Times New Roman" w:eastAsia="Times New Roman" w:hAnsi="Times New Roman" w:cs="Times New Roman"/>
          <w:b/>
          <w:bCs/>
          <w:sz w:val="24"/>
          <w:szCs w:val="24"/>
          <w:lang w:eastAsia="cs-CZ"/>
        </w:rPr>
        <w:br/>
        <w:t>Práva a povinnosti pronajímatele</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lastRenderedPageBreak/>
        <w:t>5.1. Pronajímatel je povinen předat nájemci pronajaté nebytové prostory ve stavu způsobilém k řádnému užívání k účelu, který je uveden v čl. II. této smlouvy.</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5.2. Pronajímatel v žádném ohledu neodpovídá za škody nebo újmy, které by v rámci užití předmětu nájmu byly jakýmkoliv způsobem způsobeny třetím osobám, včetně takových škod, které byly zapříčiněny nedostatečnou nebo neodbornou údržbou předmětu nájmu, a to i z nedbalosti.</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5.3. Pronajímatel je oprávněn za přítomnosti nájemce provádět průběžnou kontrolu pronajatých nebytových prostor, aby se přesvědčil o způsobu užívání a stavu svého majetku a plnění všech podmínek nájemní smlouvy.</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p>
    <w:p w:rsidR="00E50AA0" w:rsidRPr="00E50AA0" w:rsidRDefault="00E50AA0" w:rsidP="00E50AA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50AA0">
        <w:rPr>
          <w:rFonts w:ascii="Times New Roman" w:eastAsia="Times New Roman" w:hAnsi="Times New Roman" w:cs="Times New Roman"/>
          <w:b/>
          <w:bCs/>
          <w:sz w:val="24"/>
          <w:szCs w:val="24"/>
          <w:lang w:eastAsia="cs-CZ"/>
        </w:rPr>
        <w:t>VI.</w:t>
      </w:r>
      <w:r w:rsidRPr="00E50AA0">
        <w:rPr>
          <w:rFonts w:ascii="Times New Roman" w:eastAsia="Times New Roman" w:hAnsi="Times New Roman" w:cs="Times New Roman"/>
          <w:b/>
          <w:bCs/>
          <w:sz w:val="24"/>
          <w:szCs w:val="24"/>
          <w:lang w:eastAsia="cs-CZ"/>
        </w:rPr>
        <w:br/>
        <w:t>Práva a povinnosti nájemce</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6.1. Nájemce prohlašuje, že se seznámil se stavem pronajímaných prostor a v tomto stavu je do svého užívání přejímá.</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6.2. Nájemce je povinen užívat prostory krytého sportoviště pouze ke sjednanému účelu tak, jak to vyplývá z čl. II. této nájemní smlouvy. V opačném případě má pronajímatel právo odstoupit od této smlouvy s okamžitou platností.</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6.3. Nájemce je povinen uhradit veškeré náklady spojené s opravami nebytového prostoru, jejichž potřeba vznikne zaviněním nájemce.</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6.4. Nájemce je povinen po celou dobu nájmu pečovat o to, aby nedošlo k poškození předmětu nájmu.</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6.5. Nájemce nesmí bez předchozího výslovného písemného souhlasu pronajímatele, přenechat předmět nájmu nebo jeho část do podnájmu třetí osobě.</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6.6. Nájemce je povinen v pronajatých prostorách učinit taková opatření, aby v souvislosti s účelem nájmu nezpůsobil žádné škody na majetku pronajímatele, nebo na majetku či zdraví třetích osob, včetně nájemce samotného a v souvislosti s tím přebírá nájemce v plném rozsahu veškerou odpovědnost za dodržování zákona č. 133/1985 Sb., o požární ochraně v platném znění a jeho prováděcích předpisů. Případná vzniklá škoda nemůže být uplatňována vůči pronajímateli.</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6.7. Technické záležitosti týkající se práv a povinností smluvních stran z této smlouvy vyplývajících je za pronajímatele oprávněn řešit správce krytého sportoviště. Nájemce je povinen správci krytého sportoviště hlásit potřebu drobných oprav a prací údržby pronajatých prostor správci krytého sportoviště, zároveň je nájemce bez odkladu povinen tuto skutečnost nahlásit na e-mailovou adresu: zavadysportoviste@ricany.cz</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p>
    <w:p w:rsidR="00E50AA0" w:rsidRPr="00E50AA0" w:rsidRDefault="00E50AA0" w:rsidP="00E50AA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50AA0">
        <w:rPr>
          <w:rFonts w:ascii="Times New Roman" w:eastAsia="Times New Roman" w:hAnsi="Times New Roman" w:cs="Times New Roman"/>
          <w:b/>
          <w:bCs/>
          <w:sz w:val="24"/>
          <w:szCs w:val="24"/>
          <w:lang w:eastAsia="cs-CZ"/>
        </w:rPr>
        <w:lastRenderedPageBreak/>
        <w:t>VII.</w:t>
      </w:r>
      <w:r w:rsidRPr="00E50AA0">
        <w:rPr>
          <w:rFonts w:ascii="Times New Roman" w:eastAsia="Times New Roman" w:hAnsi="Times New Roman" w:cs="Times New Roman"/>
          <w:b/>
          <w:bCs/>
          <w:sz w:val="24"/>
          <w:szCs w:val="24"/>
          <w:lang w:eastAsia="cs-CZ"/>
        </w:rPr>
        <w:br/>
        <w:t>Skončení nájemního vztahu</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7.1. Přesáhne-li doba nájmu po podané výpovědi do druhého platebního období, za které nebylo nájemné dosud uhrazeno, je nájemce povinen nejpozději do 30 dnů ode dne doručení výpovědi uhradit nájemné za to část druhého období po kterou kryté sportoviště bude ještě užívat, a to na základě faktury vystavené pronajímatelem.</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7.2. Nájemní vztah může být ukončen:</w:t>
      </w:r>
    </w:p>
    <w:p w:rsidR="00E50AA0" w:rsidRPr="00E50AA0" w:rsidRDefault="00E50AA0" w:rsidP="00E50AA0">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dohodou smluvních stran,</w:t>
      </w:r>
    </w:p>
    <w:p w:rsidR="00E50AA0" w:rsidRPr="00E50AA0" w:rsidRDefault="00E50AA0" w:rsidP="00E50AA0">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písemnou výpovědí kterékoliv ze smluvních stran bez udání důvodu v 1měsíční výpovědní lhůtě, která začne běžet od prvního dne měsíce následujícího po doručení písemné výpovědi druhé smluvní straně. Výpověď se má za doručenou i v případě, že nájemce nepřebírá poštovní zásilky nebo se na adrese sídla nezdržuje a jinou adresu pronajímateli neoznámil. V takovém případě je dnem doručení výpovědi 14. den po navrácení nedoručené poštovní zásilky zpět pronajímateli,</w:t>
      </w:r>
    </w:p>
    <w:p w:rsidR="00E50AA0" w:rsidRPr="00E50AA0" w:rsidRDefault="00E50AA0" w:rsidP="00E50AA0">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uplynutím sjednané lhůty,</w:t>
      </w:r>
    </w:p>
    <w:p w:rsidR="00E50AA0" w:rsidRPr="00E50AA0" w:rsidRDefault="00E50AA0" w:rsidP="00E50AA0">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odstoupením pronajímatele v případě nezaplacení nájemného v termínu dle č. IV, odst. 4.8.</w:t>
      </w:r>
    </w:p>
    <w:p w:rsidR="00E50AA0" w:rsidRPr="00E50AA0" w:rsidRDefault="00E50AA0" w:rsidP="00E50AA0">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písemnou výpovědí ze strany pronajímatele v případě opakovaného nedodržování provozního řádu sportoviště, kterým se nájemce zavazuje řídit.</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p>
    <w:p w:rsidR="00E50AA0" w:rsidRPr="00E50AA0" w:rsidRDefault="00E50AA0" w:rsidP="00E50AA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50AA0">
        <w:rPr>
          <w:rFonts w:ascii="Times New Roman" w:eastAsia="Times New Roman" w:hAnsi="Times New Roman" w:cs="Times New Roman"/>
          <w:b/>
          <w:bCs/>
          <w:sz w:val="24"/>
          <w:szCs w:val="24"/>
          <w:lang w:eastAsia="cs-CZ"/>
        </w:rPr>
        <w:t>VIII.</w:t>
      </w:r>
      <w:r w:rsidRPr="00E50AA0">
        <w:rPr>
          <w:rFonts w:ascii="Times New Roman" w:eastAsia="Times New Roman" w:hAnsi="Times New Roman" w:cs="Times New Roman"/>
          <w:b/>
          <w:bCs/>
          <w:sz w:val="24"/>
          <w:szCs w:val="24"/>
          <w:lang w:eastAsia="cs-CZ"/>
        </w:rPr>
        <w:br/>
        <w:t>Závěrečná ustanovení</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8.1. Smluvní vztahy ve smlouvě výslovně neupravené se řídí příslušnými ustanoveními občanského zákoníku a dalšími obecně závaznými předpisy.</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8.2. Tato smlouva může být doplňována nebo měněna pouze písemnými dodatky podepsanými oběma smluvními stranami.</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8.3. Smlouva je vyhotovena ve třech stejnopisech, přičemž jeden obdrží nájemce a dva pronajímatel. Každý stejnopis této smlouvy má platnost originálu.</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8.4. Tato smlouva nabývá platnosti dnem, kdy bude podepsána oběma smluvními stranami a účinnosti dnem zveřejnění v registru smluv.</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8.5. Účastnící prohlašují, že si smlouvu před jejím podpisem pozorně přečetli, že byla uzavřena po vzájemném projednání podle jejich pravé a svobodné vůle, určitě, vážně a srozumitelně, nikoli v tísni za nápadně nevýhodných podmínek pro žádného z nich. Na důkaz toho připojují své vlastnoruční podpisy.</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lastRenderedPageBreak/>
        <w:t>8.6. Smluvní strany berou na vědomí, že v případě, že se na smlouvu vztahuje povinnost zveřejnění v registru smluv dle zákona č. 340/2015 Sb., bude pronajímatelem v tomto registru zveřejněna. Smluvní strany prohlašují, že žádné údaje ve smlouvě netvoří předmět obchodního tajemství.</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Přílohy: Příloha č. 1: Specifikace nájmu (sportoviště, čas, počet hodin)</w:t>
      </w: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p>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36"/>
        <w:gridCol w:w="4536"/>
      </w:tblGrid>
      <w:tr w:rsidR="00E50AA0" w:rsidRPr="00E50AA0" w:rsidTr="00E50AA0">
        <w:trPr>
          <w:trHeight w:val="570"/>
          <w:tblCellSpacing w:w="15" w:type="dxa"/>
        </w:trPr>
        <w:tc>
          <w:tcPr>
            <w:tcW w:w="2500" w:type="pct"/>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V Říčanech dne</w:t>
            </w:r>
          </w:p>
        </w:tc>
        <w:tc>
          <w:tcPr>
            <w:tcW w:w="2500" w:type="pct"/>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V Říčanech dne</w:t>
            </w:r>
          </w:p>
        </w:tc>
      </w:tr>
      <w:tr w:rsidR="00E50AA0" w:rsidRPr="00E50AA0" w:rsidTr="00E50AA0">
        <w:trPr>
          <w:trHeight w:val="1650"/>
          <w:tblCellSpacing w:w="15" w:type="dxa"/>
        </w:trPr>
        <w:tc>
          <w:tcPr>
            <w:tcW w:w="2500" w:type="pct"/>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Za pronajímatele </w:t>
            </w:r>
            <w:r w:rsidRPr="00E50AA0">
              <w:rPr>
                <w:rFonts w:ascii="Times New Roman" w:eastAsia="Times New Roman" w:hAnsi="Times New Roman" w:cs="Times New Roman"/>
                <w:sz w:val="24"/>
                <w:szCs w:val="24"/>
                <w:lang w:eastAsia="cs-CZ"/>
              </w:rPr>
              <w:br/>
              <w:t> </w:t>
            </w:r>
            <w:r w:rsidRPr="00E50AA0">
              <w:rPr>
                <w:rFonts w:ascii="Times New Roman" w:eastAsia="Times New Roman" w:hAnsi="Times New Roman" w:cs="Times New Roman"/>
                <w:sz w:val="24"/>
                <w:szCs w:val="24"/>
                <w:lang w:eastAsia="cs-CZ"/>
              </w:rPr>
              <w:br/>
              <w:t> </w:t>
            </w:r>
            <w:r w:rsidRPr="00E50AA0">
              <w:rPr>
                <w:rFonts w:ascii="Times New Roman" w:eastAsia="Times New Roman" w:hAnsi="Times New Roman" w:cs="Times New Roman"/>
                <w:sz w:val="24"/>
                <w:szCs w:val="24"/>
                <w:lang w:eastAsia="cs-CZ"/>
              </w:rPr>
              <w:br/>
              <w:t> </w:t>
            </w:r>
            <w:r w:rsidRPr="00E50AA0">
              <w:rPr>
                <w:rFonts w:ascii="Times New Roman" w:eastAsia="Times New Roman" w:hAnsi="Times New Roman" w:cs="Times New Roman"/>
                <w:sz w:val="24"/>
                <w:szCs w:val="24"/>
                <w:lang w:eastAsia="cs-CZ"/>
              </w:rPr>
              <w:br/>
              <w:t xml:space="preserve">Ing. Štěpánka </w:t>
            </w:r>
            <w:proofErr w:type="spellStart"/>
            <w:r w:rsidRPr="00E50AA0">
              <w:rPr>
                <w:rFonts w:ascii="Times New Roman" w:eastAsia="Times New Roman" w:hAnsi="Times New Roman" w:cs="Times New Roman"/>
                <w:sz w:val="24"/>
                <w:szCs w:val="24"/>
                <w:lang w:eastAsia="cs-CZ"/>
              </w:rPr>
              <w:t>Šritrová</w:t>
            </w:r>
            <w:proofErr w:type="spellEnd"/>
            <w:r w:rsidRPr="00E50AA0">
              <w:rPr>
                <w:rFonts w:ascii="Times New Roman" w:eastAsia="Times New Roman" w:hAnsi="Times New Roman" w:cs="Times New Roman"/>
                <w:sz w:val="24"/>
                <w:szCs w:val="24"/>
                <w:lang w:eastAsia="cs-CZ"/>
              </w:rPr>
              <w:br/>
              <w:t>vedoucí Odboru rozvoje města Říčany</w:t>
            </w:r>
          </w:p>
        </w:tc>
        <w:tc>
          <w:tcPr>
            <w:tcW w:w="2500" w:type="pct"/>
            <w:vAlign w:val="center"/>
            <w:hideMark/>
          </w:tcPr>
          <w:p w:rsidR="00E50AA0" w:rsidRPr="00E50AA0" w:rsidRDefault="00E50AA0" w:rsidP="00E50AA0">
            <w:pPr>
              <w:spacing w:before="100" w:beforeAutospacing="1" w:after="100" w:afterAutospacing="1" w:line="240" w:lineRule="auto"/>
              <w:rPr>
                <w:rFonts w:ascii="Times New Roman" w:eastAsia="Times New Roman" w:hAnsi="Times New Roman" w:cs="Times New Roman"/>
                <w:sz w:val="24"/>
                <w:szCs w:val="24"/>
                <w:lang w:eastAsia="cs-CZ"/>
              </w:rPr>
            </w:pPr>
            <w:r w:rsidRPr="00E50AA0">
              <w:rPr>
                <w:rFonts w:ascii="Times New Roman" w:eastAsia="Times New Roman" w:hAnsi="Times New Roman" w:cs="Times New Roman"/>
                <w:sz w:val="24"/>
                <w:szCs w:val="24"/>
                <w:lang w:eastAsia="cs-CZ"/>
              </w:rPr>
              <w:t>Za nájemce </w:t>
            </w:r>
            <w:r w:rsidRPr="00E50AA0">
              <w:rPr>
                <w:rFonts w:ascii="Times New Roman" w:eastAsia="Times New Roman" w:hAnsi="Times New Roman" w:cs="Times New Roman"/>
                <w:sz w:val="24"/>
                <w:szCs w:val="24"/>
                <w:lang w:eastAsia="cs-CZ"/>
              </w:rPr>
              <w:br/>
              <w:t> </w:t>
            </w:r>
            <w:r w:rsidRPr="00E50AA0">
              <w:rPr>
                <w:rFonts w:ascii="Times New Roman" w:eastAsia="Times New Roman" w:hAnsi="Times New Roman" w:cs="Times New Roman"/>
                <w:sz w:val="24"/>
                <w:szCs w:val="24"/>
                <w:lang w:eastAsia="cs-CZ"/>
              </w:rPr>
              <w:br/>
              <w:t> </w:t>
            </w:r>
            <w:r w:rsidRPr="00E50AA0">
              <w:rPr>
                <w:rFonts w:ascii="Times New Roman" w:eastAsia="Times New Roman" w:hAnsi="Times New Roman" w:cs="Times New Roman"/>
                <w:sz w:val="24"/>
                <w:szCs w:val="24"/>
                <w:lang w:eastAsia="cs-CZ"/>
              </w:rPr>
              <w:br/>
              <w:t> </w:t>
            </w:r>
            <w:r w:rsidRPr="00E50AA0">
              <w:rPr>
                <w:rFonts w:ascii="Times New Roman" w:eastAsia="Times New Roman" w:hAnsi="Times New Roman" w:cs="Times New Roman"/>
                <w:sz w:val="24"/>
                <w:szCs w:val="24"/>
                <w:lang w:eastAsia="cs-CZ"/>
              </w:rPr>
              <w:br/>
              <w:t xml:space="preserve">Ing. Ladislav </w:t>
            </w:r>
            <w:proofErr w:type="spellStart"/>
            <w:r w:rsidRPr="00E50AA0">
              <w:rPr>
                <w:rFonts w:ascii="Times New Roman" w:eastAsia="Times New Roman" w:hAnsi="Times New Roman" w:cs="Times New Roman"/>
                <w:sz w:val="24"/>
                <w:szCs w:val="24"/>
                <w:lang w:eastAsia="cs-CZ"/>
              </w:rPr>
              <w:t>Klavrza</w:t>
            </w:r>
            <w:proofErr w:type="spellEnd"/>
          </w:p>
        </w:tc>
      </w:tr>
    </w:tbl>
    <w:p w:rsidR="002A2EC9" w:rsidRDefault="002A2EC9"/>
    <w:sectPr w:rsidR="002A2E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EF72A7"/>
    <w:multiLevelType w:val="multilevel"/>
    <w:tmpl w:val="9F18FB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AA0"/>
    <w:rsid w:val="002A2EC9"/>
    <w:rsid w:val="00E50A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36C621-50AA-4FB0-B2F0-8D66684C9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50AA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50A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1442</Words>
  <Characters>8511</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2024-08-16T08:07:00Z</dcterms:created>
  <dcterms:modified xsi:type="dcterms:W3CDTF">2024-08-16T08:15:00Z</dcterms:modified>
</cp:coreProperties>
</file>