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13" w:rsidRPr="007D4013" w:rsidRDefault="004C5D1F" w:rsidP="004C5D1F">
      <w:pPr>
        <w:jc w:val="center"/>
        <w:rPr>
          <w:rFonts w:ascii="RotisSerif" w:hAnsi="RotisSerif"/>
          <w:b/>
          <w:sz w:val="30"/>
          <w:szCs w:val="30"/>
        </w:rPr>
      </w:pPr>
      <w:r w:rsidRPr="007D4013">
        <w:rPr>
          <w:rFonts w:ascii="RotisSerif" w:hAnsi="RotisSerif"/>
          <w:b/>
          <w:sz w:val="30"/>
          <w:szCs w:val="30"/>
        </w:rPr>
        <w:t>D</w:t>
      </w:r>
      <w:r w:rsidR="007D4013" w:rsidRPr="007D4013">
        <w:rPr>
          <w:rFonts w:ascii="RotisSerif" w:hAnsi="RotisSerif"/>
          <w:b/>
          <w:sz w:val="30"/>
          <w:szCs w:val="30"/>
        </w:rPr>
        <w:t>odatek</w:t>
      </w:r>
      <w:r w:rsidRPr="007D4013">
        <w:rPr>
          <w:rFonts w:ascii="RotisSerif" w:hAnsi="RotisSerif"/>
          <w:b/>
          <w:sz w:val="30"/>
          <w:szCs w:val="30"/>
        </w:rPr>
        <w:t xml:space="preserve"> </w:t>
      </w:r>
      <w:r w:rsidR="007D4013" w:rsidRPr="007D4013">
        <w:rPr>
          <w:rFonts w:ascii="RotisSerif" w:hAnsi="RotisSerif"/>
          <w:b/>
          <w:sz w:val="30"/>
          <w:szCs w:val="30"/>
        </w:rPr>
        <w:t>č</w:t>
      </w:r>
      <w:r w:rsidRPr="007D4013">
        <w:rPr>
          <w:rFonts w:ascii="RotisSerif" w:hAnsi="RotisSerif"/>
          <w:b/>
          <w:sz w:val="30"/>
          <w:szCs w:val="30"/>
        </w:rPr>
        <w:t xml:space="preserve">. </w:t>
      </w:r>
      <w:r w:rsidR="00DE6F7B" w:rsidRPr="007D4013">
        <w:rPr>
          <w:rFonts w:ascii="RotisSerif" w:hAnsi="RotisSerif"/>
          <w:b/>
          <w:sz w:val="30"/>
          <w:szCs w:val="30"/>
        </w:rPr>
        <w:t>6</w:t>
      </w:r>
      <w:r w:rsidR="007D4013" w:rsidRPr="007D4013">
        <w:rPr>
          <w:rFonts w:ascii="RotisSerif" w:hAnsi="RotisSerif"/>
          <w:b/>
          <w:sz w:val="30"/>
          <w:szCs w:val="30"/>
        </w:rPr>
        <w:t xml:space="preserve"> ke</w:t>
      </w:r>
      <w:r w:rsidR="00281ABC">
        <w:rPr>
          <w:rFonts w:ascii="RotisSerif" w:hAnsi="RotisSerif"/>
          <w:b/>
          <w:sz w:val="30"/>
          <w:szCs w:val="30"/>
        </w:rPr>
        <w:t xml:space="preserve"> </w:t>
      </w:r>
      <w:r w:rsidRPr="007D4013">
        <w:rPr>
          <w:rFonts w:ascii="RotisSerif" w:hAnsi="RotisSerif"/>
          <w:b/>
          <w:sz w:val="30"/>
          <w:szCs w:val="30"/>
        </w:rPr>
        <w:t>S</w:t>
      </w:r>
      <w:r w:rsidR="007D4013" w:rsidRPr="007D4013">
        <w:rPr>
          <w:rFonts w:ascii="RotisSerif" w:hAnsi="RotisSerif"/>
          <w:b/>
          <w:sz w:val="30"/>
          <w:szCs w:val="30"/>
        </w:rPr>
        <w:t>mlouvě</w:t>
      </w:r>
      <w:r w:rsidRPr="007D4013">
        <w:rPr>
          <w:rFonts w:ascii="RotisSerif" w:hAnsi="RotisSerif"/>
          <w:b/>
          <w:sz w:val="30"/>
          <w:szCs w:val="30"/>
        </w:rPr>
        <w:t xml:space="preserve"> </w:t>
      </w:r>
      <w:r w:rsidR="007D4013" w:rsidRPr="007D4013">
        <w:rPr>
          <w:rFonts w:ascii="RotisSerif" w:hAnsi="RotisSerif"/>
          <w:b/>
          <w:sz w:val="30"/>
          <w:szCs w:val="30"/>
        </w:rPr>
        <w:t>o</w:t>
      </w:r>
      <w:r w:rsidRPr="007D4013">
        <w:rPr>
          <w:rFonts w:ascii="RotisSerif" w:hAnsi="RotisSerif"/>
          <w:b/>
          <w:sz w:val="30"/>
          <w:szCs w:val="30"/>
        </w:rPr>
        <w:t xml:space="preserve"> </w:t>
      </w:r>
      <w:r w:rsidR="007D4013" w:rsidRPr="007D4013">
        <w:rPr>
          <w:rFonts w:ascii="RotisSerif" w:hAnsi="RotisSerif"/>
          <w:b/>
          <w:sz w:val="30"/>
          <w:szCs w:val="30"/>
        </w:rPr>
        <w:t>nájmu</w:t>
      </w:r>
      <w:r w:rsidRPr="007D4013">
        <w:rPr>
          <w:rFonts w:ascii="RotisSerif" w:hAnsi="RotisSerif"/>
          <w:b/>
          <w:sz w:val="30"/>
          <w:szCs w:val="30"/>
        </w:rPr>
        <w:t xml:space="preserve"> </w:t>
      </w:r>
      <w:r w:rsidR="007D4013" w:rsidRPr="007D4013">
        <w:rPr>
          <w:rFonts w:ascii="RotisSerif" w:hAnsi="RotisSerif"/>
          <w:b/>
          <w:sz w:val="30"/>
          <w:szCs w:val="30"/>
        </w:rPr>
        <w:t>nebytových prostor</w:t>
      </w:r>
      <w:r w:rsidRPr="007D4013">
        <w:rPr>
          <w:rFonts w:ascii="RotisSerif" w:hAnsi="RotisSerif"/>
          <w:b/>
          <w:sz w:val="30"/>
          <w:szCs w:val="30"/>
        </w:rPr>
        <w:t xml:space="preserve"> </w:t>
      </w:r>
      <w:r w:rsidR="007D4013" w:rsidRPr="007D4013">
        <w:rPr>
          <w:rFonts w:ascii="RotisSerif" w:hAnsi="RotisSerif"/>
          <w:b/>
          <w:sz w:val="30"/>
          <w:szCs w:val="30"/>
        </w:rPr>
        <w:t>č</w:t>
      </w:r>
      <w:r w:rsidRPr="007D4013">
        <w:rPr>
          <w:rFonts w:ascii="RotisSerif" w:hAnsi="RotisSerif"/>
          <w:b/>
          <w:sz w:val="30"/>
          <w:szCs w:val="30"/>
        </w:rPr>
        <w:t>. 496/2007</w:t>
      </w:r>
    </w:p>
    <w:p w:rsidR="004C5D1F" w:rsidRPr="007D4013" w:rsidRDefault="007D4013" w:rsidP="004C5D1F">
      <w:pPr>
        <w:jc w:val="center"/>
        <w:rPr>
          <w:rFonts w:ascii="RotisSerif" w:hAnsi="RotisSerif"/>
          <w:b/>
          <w:sz w:val="30"/>
          <w:szCs w:val="30"/>
        </w:rPr>
      </w:pPr>
      <w:r w:rsidRPr="007D4013">
        <w:rPr>
          <w:rFonts w:ascii="RotisSerif" w:hAnsi="RotisSerif"/>
          <w:b/>
          <w:sz w:val="30"/>
          <w:szCs w:val="30"/>
        </w:rPr>
        <w:t xml:space="preserve">ze dne </w:t>
      </w:r>
      <w:proofErr w:type="gramStart"/>
      <w:r w:rsidRPr="007D4013">
        <w:rPr>
          <w:rFonts w:ascii="RotisSerif" w:hAnsi="RotisSerif"/>
          <w:b/>
          <w:sz w:val="30"/>
          <w:szCs w:val="30"/>
        </w:rPr>
        <w:t>17.07.2007</w:t>
      </w:r>
      <w:proofErr w:type="gramEnd"/>
    </w:p>
    <w:p w:rsidR="004C5D1F" w:rsidRPr="007D4013" w:rsidRDefault="004C5D1F" w:rsidP="004C5D1F">
      <w:pPr>
        <w:jc w:val="center"/>
        <w:rPr>
          <w:rFonts w:ascii="RotisSerif" w:hAnsi="RotisSerif"/>
          <w:b/>
        </w:rPr>
      </w:pPr>
    </w:p>
    <w:p w:rsidR="004C5D1F" w:rsidRPr="007D4013" w:rsidRDefault="004C5D1F" w:rsidP="004C5D1F">
      <w:pPr>
        <w:jc w:val="both"/>
        <w:rPr>
          <w:rFonts w:ascii="RotisSerif" w:hAnsi="RotisSerif"/>
          <w:b/>
          <w:u w:val="single"/>
        </w:rPr>
      </w:pPr>
      <w:r w:rsidRPr="007D4013">
        <w:rPr>
          <w:rFonts w:ascii="RotisSerif" w:hAnsi="RotisSerif"/>
          <w:b/>
          <w:u w:val="single"/>
        </w:rPr>
        <w:t>Smluvní strany:</w:t>
      </w:r>
    </w:p>
    <w:p w:rsidR="004C5D1F" w:rsidRPr="007D4013" w:rsidRDefault="004C5D1F" w:rsidP="004C5D1F">
      <w:pPr>
        <w:jc w:val="both"/>
        <w:rPr>
          <w:rFonts w:ascii="RotisSerif" w:hAnsi="RotisSerif"/>
          <w:b/>
          <w:u w:val="single"/>
        </w:rPr>
      </w:pPr>
    </w:p>
    <w:p w:rsidR="004C5D1F" w:rsidRPr="007D4013" w:rsidRDefault="004C5D1F" w:rsidP="004C5D1F">
      <w:pPr>
        <w:jc w:val="both"/>
        <w:rPr>
          <w:rFonts w:ascii="RotisSerif" w:hAnsi="RotisSerif"/>
          <w:b/>
        </w:rPr>
      </w:pPr>
      <w:r w:rsidRPr="007D4013">
        <w:rPr>
          <w:rFonts w:ascii="RotisSerif" w:hAnsi="RotisSerif"/>
          <w:b/>
        </w:rPr>
        <w:t>Nemocnice Na Homolce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státní příspěvková organizace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Se sídlem: Roentgenova 2/37,  150 30 Praha 5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IČ: 000</w:t>
      </w:r>
      <w:r w:rsidR="00BE4650" w:rsidRPr="007D4013">
        <w:rPr>
          <w:rFonts w:ascii="RotisSerif" w:hAnsi="RotisSerif"/>
        </w:rPr>
        <w:t xml:space="preserve"> </w:t>
      </w:r>
      <w:r w:rsidRPr="007D4013">
        <w:rPr>
          <w:rFonts w:ascii="RotisSerif" w:hAnsi="RotisSerif"/>
        </w:rPr>
        <w:t>23</w:t>
      </w:r>
      <w:r w:rsidR="00BE4650" w:rsidRPr="007D4013">
        <w:rPr>
          <w:rFonts w:ascii="RotisSerif" w:hAnsi="RotisSerif"/>
        </w:rPr>
        <w:t xml:space="preserve"> </w:t>
      </w:r>
      <w:r w:rsidRPr="007D4013">
        <w:rPr>
          <w:rFonts w:ascii="RotisSerif" w:hAnsi="RotisSerif"/>
        </w:rPr>
        <w:t>884</w:t>
      </w:r>
    </w:p>
    <w:p w:rsidR="004C5D1F" w:rsidRPr="007D4013" w:rsidRDefault="00BE4650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Zastoupena</w:t>
      </w:r>
      <w:r w:rsidR="004C5D1F" w:rsidRPr="007D4013">
        <w:rPr>
          <w:rFonts w:ascii="RotisSerif" w:hAnsi="RotisSerif"/>
        </w:rPr>
        <w:t>:</w:t>
      </w:r>
      <w:r w:rsidR="001139D8">
        <w:rPr>
          <w:rFonts w:ascii="RotisSerif" w:hAnsi="RotisSerif"/>
        </w:rPr>
        <w:t xml:space="preserve"> Dr. Ing. Ivan Oliva, ředitel nemocnice</w:t>
      </w:r>
      <w:r w:rsidR="004C5D1F" w:rsidRPr="007D4013">
        <w:rPr>
          <w:rFonts w:ascii="RotisSerif" w:hAnsi="RotisSerif"/>
        </w:rPr>
        <w:t xml:space="preserve"> 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 xml:space="preserve">(dále jen </w:t>
      </w:r>
      <w:r w:rsidRPr="007D4013">
        <w:rPr>
          <w:rFonts w:ascii="RotisSerif" w:hAnsi="RotisSerif"/>
          <w:b/>
        </w:rPr>
        <w:t>„Pronajímatel“</w:t>
      </w:r>
      <w:r w:rsidRPr="007D4013">
        <w:rPr>
          <w:rFonts w:ascii="RotisSerif" w:hAnsi="RotisSerif"/>
        </w:rPr>
        <w:t>)</w:t>
      </w:r>
      <w:r w:rsidRPr="007D4013">
        <w:rPr>
          <w:rFonts w:ascii="RotisSerif" w:hAnsi="RotisSerif"/>
          <w:color w:val="0000FF"/>
        </w:rPr>
        <w:t xml:space="preserve"> 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a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BE4650" w:rsidRPr="007D4013" w:rsidRDefault="00BE4650" w:rsidP="00BE4650">
      <w:pPr>
        <w:rPr>
          <w:rFonts w:ascii="RotisSerif" w:hAnsi="RotisSerif"/>
          <w:b/>
        </w:rPr>
      </w:pPr>
      <w:r w:rsidRPr="007D4013">
        <w:rPr>
          <w:rFonts w:ascii="RotisSerif" w:hAnsi="RotisSerif"/>
          <w:b/>
        </w:rPr>
        <w:t>B. Braun Avitum s.r.o.</w:t>
      </w:r>
    </w:p>
    <w:p w:rsidR="00BE4650" w:rsidRPr="007D4013" w:rsidRDefault="00BE4650" w:rsidP="00BE4650">
      <w:pPr>
        <w:rPr>
          <w:rFonts w:ascii="RotisSerif" w:hAnsi="RotisSerif"/>
        </w:rPr>
      </w:pPr>
      <w:r w:rsidRPr="007D4013">
        <w:rPr>
          <w:rFonts w:ascii="RotisSerif" w:hAnsi="RotisSerif"/>
        </w:rPr>
        <w:t>Se sídlem: V Parku 2335/20, 148 00, Praha 4</w:t>
      </w:r>
    </w:p>
    <w:p w:rsidR="00BE4650" w:rsidRPr="007D4013" w:rsidRDefault="00BE4650" w:rsidP="00BE4650">
      <w:pPr>
        <w:rPr>
          <w:rFonts w:ascii="RotisSerif" w:hAnsi="RotisSerif"/>
        </w:rPr>
      </w:pPr>
      <w:r w:rsidRPr="007D4013">
        <w:rPr>
          <w:rFonts w:ascii="RotisSerif" w:hAnsi="RotisSerif"/>
        </w:rPr>
        <w:t>IČ: 618 56 827</w:t>
      </w:r>
    </w:p>
    <w:p w:rsidR="00BE4650" w:rsidRPr="007D4013" w:rsidRDefault="00BE4650" w:rsidP="00BE4650">
      <w:pPr>
        <w:rPr>
          <w:rFonts w:ascii="RotisSerif" w:hAnsi="RotisSerif"/>
        </w:rPr>
      </w:pPr>
      <w:r w:rsidRPr="007D4013">
        <w:rPr>
          <w:rFonts w:ascii="RotisSerif" w:hAnsi="RotisSerif"/>
        </w:rPr>
        <w:t xml:space="preserve">Zastoupen: MUDr. Martinem </w:t>
      </w:r>
      <w:proofErr w:type="spellStart"/>
      <w:r w:rsidRPr="007D4013">
        <w:rPr>
          <w:rFonts w:ascii="RotisSerif" w:hAnsi="RotisSerif"/>
        </w:rPr>
        <w:t>Kunckem</w:t>
      </w:r>
      <w:proofErr w:type="spellEnd"/>
      <w:r w:rsidRPr="007D4013">
        <w:rPr>
          <w:rFonts w:ascii="RotisSerif" w:hAnsi="RotisSerif"/>
        </w:rPr>
        <w:t xml:space="preserve"> a Ing. Petrem Macounem, PhD., jednateli</w:t>
      </w:r>
    </w:p>
    <w:p w:rsidR="00BE4650" w:rsidRPr="007D4013" w:rsidRDefault="00BE4650" w:rsidP="00BE4650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Zapsána v obchodním rejstříku vedeném Městským soudem v Praze, oddíl C, vložka 31711</w:t>
      </w:r>
    </w:p>
    <w:p w:rsidR="004C5D1F" w:rsidRPr="007D4013" w:rsidRDefault="00BE4650" w:rsidP="00BE4650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(</w:t>
      </w:r>
      <w:r w:rsidR="004C5D1F" w:rsidRPr="007D4013">
        <w:rPr>
          <w:rFonts w:ascii="RotisSerif" w:hAnsi="RotisSerif"/>
        </w:rPr>
        <w:t xml:space="preserve">dále jen </w:t>
      </w:r>
      <w:r w:rsidR="004C5D1F" w:rsidRPr="007D4013">
        <w:rPr>
          <w:rFonts w:ascii="RotisSerif" w:hAnsi="RotisSerif"/>
          <w:b/>
        </w:rPr>
        <w:t>„Nájemce“</w:t>
      </w:r>
      <w:r w:rsidR="004C5D1F" w:rsidRPr="007D4013">
        <w:rPr>
          <w:rFonts w:ascii="RotisSerif" w:hAnsi="RotisSerif"/>
        </w:rPr>
        <w:t>)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053366" w:rsidRDefault="00053366" w:rsidP="004C5D1F">
      <w:pPr>
        <w:jc w:val="both"/>
        <w:rPr>
          <w:rFonts w:ascii="RotisSerif" w:hAnsi="RotisSerif"/>
        </w:rPr>
      </w:pPr>
      <w:r>
        <w:rPr>
          <w:rFonts w:ascii="RotisSerif" w:hAnsi="RotisSerif"/>
        </w:rPr>
        <w:t xml:space="preserve">Vzhledem k tomu, že smluvní strany mají zájem na dlouhodobé spolupráci a to zejména, že pronajímatel má zájem, aby nájemce dlouhodobě provozoval v areálu Nemocnice svou činnost v podobě poskytovatele zdravotní péče v oblasti hemodialyzační péče a </w:t>
      </w:r>
      <w:proofErr w:type="spellStart"/>
      <w:r>
        <w:rPr>
          <w:rFonts w:ascii="RotisSerif" w:hAnsi="RotisSerif"/>
        </w:rPr>
        <w:t>nefrologické</w:t>
      </w:r>
      <w:proofErr w:type="spellEnd"/>
      <w:r>
        <w:rPr>
          <w:rFonts w:ascii="RotisSerif" w:hAnsi="RotisSerif"/>
        </w:rPr>
        <w:t xml:space="preserve"> ambulance,</w:t>
      </w:r>
    </w:p>
    <w:p w:rsidR="002B332C" w:rsidRDefault="002B332C" w:rsidP="004C5D1F">
      <w:pPr>
        <w:jc w:val="both"/>
        <w:rPr>
          <w:rFonts w:ascii="RotisSerif" w:hAnsi="RotisSerif"/>
        </w:rPr>
      </w:pPr>
    </w:p>
    <w:p w:rsidR="00635EB9" w:rsidRDefault="00635EB9" w:rsidP="004C5D1F">
      <w:pPr>
        <w:jc w:val="both"/>
        <w:rPr>
          <w:rFonts w:ascii="RotisSerif" w:hAnsi="RotisSerif"/>
        </w:rPr>
      </w:pPr>
      <w:r>
        <w:rPr>
          <w:rFonts w:ascii="RotisSerif" w:hAnsi="RotisSerif"/>
        </w:rPr>
        <w:t>v</w:t>
      </w:r>
      <w:r w:rsidR="00053366">
        <w:rPr>
          <w:rFonts w:ascii="RotisSerif" w:hAnsi="RotisSerif"/>
        </w:rPr>
        <w:t xml:space="preserve">zhledem k tomu, že nájemce má zájem na dlouhodobém </w:t>
      </w:r>
      <w:proofErr w:type="gramStart"/>
      <w:r w:rsidR="00053366">
        <w:rPr>
          <w:rFonts w:ascii="RotisSerif" w:hAnsi="RotisSerif"/>
        </w:rPr>
        <w:t>užívaní</w:t>
      </w:r>
      <w:proofErr w:type="gramEnd"/>
      <w:r w:rsidR="00053366">
        <w:rPr>
          <w:rFonts w:ascii="RotisSerif" w:hAnsi="RotisSerif"/>
        </w:rPr>
        <w:t xml:space="preserve"> nebytových prostor v areálu Nemocnice</w:t>
      </w:r>
      <w:r>
        <w:rPr>
          <w:rFonts w:ascii="RotisSerif" w:hAnsi="RotisSerif"/>
        </w:rPr>
        <w:t xml:space="preserve"> a provozování hemodialyzačního střediska a </w:t>
      </w:r>
      <w:proofErr w:type="spellStart"/>
      <w:r>
        <w:rPr>
          <w:rFonts w:ascii="RotisSerif" w:hAnsi="RotisSerif"/>
        </w:rPr>
        <w:t>nefrologické</w:t>
      </w:r>
      <w:proofErr w:type="spellEnd"/>
      <w:r>
        <w:rPr>
          <w:rFonts w:ascii="RotisSerif" w:hAnsi="RotisSerif"/>
        </w:rPr>
        <w:t xml:space="preserve"> ambulance,</w:t>
      </w:r>
    </w:p>
    <w:p w:rsidR="005B4586" w:rsidRDefault="005B4586" w:rsidP="004C5D1F">
      <w:pPr>
        <w:jc w:val="both"/>
        <w:rPr>
          <w:rFonts w:ascii="RotisSerif" w:hAnsi="RotisSerif"/>
        </w:rPr>
      </w:pPr>
    </w:p>
    <w:p w:rsidR="005B4586" w:rsidRDefault="005B4586" w:rsidP="004C5D1F">
      <w:pPr>
        <w:jc w:val="both"/>
        <w:rPr>
          <w:rFonts w:ascii="RotisSerif" w:hAnsi="RotisSerif"/>
        </w:rPr>
      </w:pPr>
      <w:r>
        <w:rPr>
          <w:rFonts w:ascii="RotisSerif" w:hAnsi="RotisSerif"/>
        </w:rPr>
        <w:t xml:space="preserve">vzhledem k tomu, že smluvní strany se domluvili na zvýšení ceny nájemného za 1 m² o 10 % a tedy dochází k úpravě celkové výše nájemného dle skutečně pronajímané plochy,  </w:t>
      </w:r>
    </w:p>
    <w:p w:rsidR="002B332C" w:rsidRDefault="002B332C" w:rsidP="004C5D1F">
      <w:pPr>
        <w:jc w:val="both"/>
        <w:rPr>
          <w:rFonts w:ascii="RotisSerif" w:hAnsi="RotisSerif"/>
        </w:rPr>
      </w:pPr>
    </w:p>
    <w:p w:rsidR="00053366" w:rsidRDefault="00635EB9" w:rsidP="004C5D1F">
      <w:pPr>
        <w:jc w:val="both"/>
        <w:rPr>
          <w:rFonts w:ascii="RotisSerif" w:hAnsi="RotisSerif"/>
        </w:rPr>
      </w:pPr>
      <w:r>
        <w:rPr>
          <w:rFonts w:ascii="RotisSerif" w:hAnsi="RotisSerif"/>
        </w:rPr>
        <w:t xml:space="preserve">vzhledem k tomu, že smluvní strany mají zájem </w:t>
      </w:r>
      <w:r w:rsidR="002B332C">
        <w:rPr>
          <w:rFonts w:ascii="RotisSerif" w:hAnsi="RotisSerif"/>
        </w:rPr>
        <w:t>na spolupráci</w:t>
      </w:r>
      <w:r>
        <w:rPr>
          <w:rFonts w:ascii="RotisSerif" w:hAnsi="RotisSerif"/>
        </w:rPr>
        <w:t xml:space="preserve">, </w:t>
      </w:r>
      <w:r w:rsidR="002B332C">
        <w:rPr>
          <w:rFonts w:ascii="RotisSerif" w:hAnsi="RotisSerif"/>
        </w:rPr>
        <w:t>pronajímatel dle vyhodnocení a zvážení</w:t>
      </w:r>
      <w:r w:rsidR="00474059">
        <w:rPr>
          <w:rFonts w:ascii="RotisSerif" w:hAnsi="RotisSerif"/>
        </w:rPr>
        <w:t xml:space="preserve"> rozhodne o</w:t>
      </w:r>
      <w:r>
        <w:rPr>
          <w:rFonts w:ascii="RotisSerif" w:hAnsi="RotisSerif"/>
        </w:rPr>
        <w:t xml:space="preserve"> </w:t>
      </w:r>
      <w:r w:rsidRPr="00635EB9">
        <w:rPr>
          <w:rFonts w:ascii="RotisSerif" w:hAnsi="RotisSerif"/>
        </w:rPr>
        <w:t>zařazen</w:t>
      </w:r>
      <w:r w:rsidR="00474059">
        <w:rPr>
          <w:rFonts w:ascii="RotisSerif" w:hAnsi="RotisSerif"/>
        </w:rPr>
        <w:t>í nájemce</w:t>
      </w:r>
      <w:r w:rsidRPr="00635EB9">
        <w:rPr>
          <w:rFonts w:ascii="RotisSerif" w:hAnsi="RotisSerif"/>
        </w:rPr>
        <w:t xml:space="preserve"> do generálního plánu rozvoje nemocnice</w:t>
      </w:r>
      <w:r w:rsidR="00F81E7B">
        <w:rPr>
          <w:rFonts w:ascii="RotisSerif" w:hAnsi="RotisSerif"/>
        </w:rPr>
        <w:t>, jako dlouhodobě spolehlivě spolupracující subjekt,</w:t>
      </w:r>
    </w:p>
    <w:p w:rsidR="002B332C" w:rsidRDefault="002B332C" w:rsidP="004C5D1F">
      <w:pPr>
        <w:jc w:val="both"/>
        <w:rPr>
          <w:rFonts w:ascii="RotisSerif" w:hAnsi="RotisSerif"/>
        </w:rPr>
      </w:pP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 xml:space="preserve">vzhledem k tomu, že dospěly k úplnému a vzájemnému konsensu v níže uvedených skutečnostech, rozhodly se uzavřít tento </w:t>
      </w:r>
      <w:r w:rsidRPr="00F82882">
        <w:rPr>
          <w:rFonts w:ascii="RotisSerif" w:hAnsi="RotisSerif"/>
          <w:i/>
          <w:u w:val="single"/>
        </w:rPr>
        <w:t xml:space="preserve">Dodatek č. </w:t>
      </w:r>
      <w:r w:rsidR="00BE4650" w:rsidRPr="00F82882">
        <w:rPr>
          <w:rFonts w:ascii="RotisSerif" w:hAnsi="RotisSerif"/>
          <w:i/>
          <w:u w:val="single"/>
        </w:rPr>
        <w:t>6</w:t>
      </w:r>
      <w:r w:rsidRPr="00F82882">
        <w:rPr>
          <w:rFonts w:ascii="RotisSerif" w:hAnsi="RotisSerif"/>
          <w:i/>
          <w:u w:val="single"/>
        </w:rPr>
        <w:t xml:space="preserve"> ke Smlouvě o nájmu nebytových prostor č. 496/2007</w:t>
      </w:r>
      <w:r w:rsidR="00F82882" w:rsidRPr="00F82882">
        <w:rPr>
          <w:rFonts w:ascii="RotisSerif" w:hAnsi="RotisSerif"/>
          <w:i/>
          <w:u w:val="single"/>
        </w:rPr>
        <w:t xml:space="preserve"> ze dne </w:t>
      </w:r>
      <w:proofErr w:type="gramStart"/>
      <w:r w:rsidR="00F82882" w:rsidRPr="00F82882">
        <w:rPr>
          <w:rFonts w:ascii="RotisSerif" w:hAnsi="RotisSerif"/>
          <w:i/>
          <w:u w:val="single"/>
        </w:rPr>
        <w:t>17.07.2007</w:t>
      </w:r>
      <w:proofErr w:type="gramEnd"/>
      <w:r w:rsidRPr="007D4013">
        <w:rPr>
          <w:rFonts w:ascii="RotisSerif" w:hAnsi="RotisSerif"/>
          <w:b/>
        </w:rPr>
        <w:t xml:space="preserve"> </w:t>
      </w:r>
      <w:r w:rsidRPr="007D4013">
        <w:rPr>
          <w:rFonts w:ascii="RotisSerif" w:hAnsi="RotisSerif"/>
        </w:rPr>
        <w:t xml:space="preserve">(dále jen </w:t>
      </w:r>
      <w:r w:rsidRPr="007D4013">
        <w:rPr>
          <w:rFonts w:ascii="RotisSerif" w:hAnsi="RotisSerif"/>
          <w:b/>
        </w:rPr>
        <w:t>„Dodatek“</w:t>
      </w:r>
      <w:r w:rsidRPr="007D4013">
        <w:rPr>
          <w:rFonts w:ascii="RotisSerif" w:hAnsi="RotisSerif"/>
        </w:rPr>
        <w:t>)</w:t>
      </w:r>
      <w:r w:rsidR="00F82882">
        <w:rPr>
          <w:rFonts w:ascii="RotisSerif" w:hAnsi="RotisSerif"/>
        </w:rPr>
        <w:t xml:space="preserve"> v následujícím znění</w:t>
      </w:r>
      <w:r w:rsidRPr="007D4013">
        <w:rPr>
          <w:rFonts w:ascii="RotisSerif" w:hAnsi="RotisSerif"/>
        </w:rPr>
        <w:t>: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4C5D1F" w:rsidRDefault="004C5D1F" w:rsidP="004C5D1F">
      <w:pPr>
        <w:jc w:val="center"/>
        <w:rPr>
          <w:rFonts w:ascii="RotisSerif" w:hAnsi="RotisSerif"/>
          <w:b/>
        </w:rPr>
      </w:pPr>
      <w:r w:rsidRPr="007D4013">
        <w:rPr>
          <w:rFonts w:ascii="RotisSerif" w:hAnsi="RotisSerif"/>
          <w:b/>
        </w:rPr>
        <w:t>I.</w:t>
      </w:r>
    </w:p>
    <w:p w:rsidR="004C5D1F" w:rsidRPr="00730F4E" w:rsidRDefault="00730F4E" w:rsidP="004C5D1F">
      <w:pPr>
        <w:jc w:val="both"/>
        <w:rPr>
          <w:rFonts w:ascii="RotisSerif" w:hAnsi="RotisSerif"/>
          <w:b/>
        </w:rPr>
      </w:pPr>
      <w:r w:rsidRPr="00730F4E">
        <w:rPr>
          <w:rFonts w:ascii="RotisSerif" w:hAnsi="RotisSerif"/>
          <w:b/>
        </w:rPr>
        <w:t>Č</w:t>
      </w:r>
      <w:r w:rsidR="004C5D1F" w:rsidRPr="00730F4E">
        <w:rPr>
          <w:rFonts w:ascii="RotisSerif" w:hAnsi="RotisSerif"/>
          <w:b/>
        </w:rPr>
        <w:t>lán</w:t>
      </w:r>
      <w:r w:rsidRPr="00730F4E">
        <w:rPr>
          <w:rFonts w:ascii="RotisSerif" w:hAnsi="RotisSerif"/>
          <w:b/>
        </w:rPr>
        <w:t>e</w:t>
      </w:r>
      <w:r w:rsidR="004C5D1F" w:rsidRPr="00730F4E">
        <w:rPr>
          <w:rFonts w:ascii="RotisSerif" w:hAnsi="RotisSerif"/>
          <w:b/>
        </w:rPr>
        <w:t>k I.</w:t>
      </w:r>
      <w:r w:rsidRPr="00730F4E">
        <w:rPr>
          <w:rFonts w:ascii="RotisSerif" w:hAnsi="RotisSerif"/>
          <w:b/>
        </w:rPr>
        <w:t xml:space="preserve"> Základní ustanovení odst. 2</w:t>
      </w:r>
      <w:r w:rsidR="004C5D1F" w:rsidRPr="00730F4E">
        <w:rPr>
          <w:rFonts w:ascii="RotisSerif" w:hAnsi="RotisSerif"/>
          <w:b/>
        </w:rPr>
        <w:t xml:space="preserve"> Smlouvy o nájmu nebytových prostor č. 496/2007</w:t>
      </w:r>
      <w:r w:rsidRPr="00730F4E">
        <w:rPr>
          <w:rFonts w:ascii="RotisSerif" w:hAnsi="RotisSerif"/>
          <w:b/>
        </w:rPr>
        <w:t xml:space="preserve"> ze dne </w:t>
      </w:r>
      <w:proofErr w:type="gramStart"/>
      <w:r w:rsidRPr="00730F4E">
        <w:rPr>
          <w:rFonts w:ascii="RotisSerif" w:hAnsi="RotisSerif"/>
          <w:b/>
        </w:rPr>
        <w:t>17.07.2007</w:t>
      </w:r>
      <w:proofErr w:type="gramEnd"/>
      <w:r w:rsidR="004C5D1F" w:rsidRPr="00730F4E">
        <w:rPr>
          <w:rFonts w:ascii="RotisSerif" w:hAnsi="RotisSerif"/>
          <w:b/>
        </w:rPr>
        <w:t xml:space="preserve"> se ruší a nahrazuje se novým odst</w:t>
      </w:r>
      <w:r w:rsidRPr="00730F4E">
        <w:rPr>
          <w:rFonts w:ascii="RotisSerif" w:hAnsi="RotisSerif"/>
          <w:b/>
        </w:rPr>
        <w:t>.</w:t>
      </w:r>
      <w:r w:rsidR="004C5D1F" w:rsidRPr="00730F4E">
        <w:rPr>
          <w:rFonts w:ascii="RotisSerif" w:hAnsi="RotisSerif"/>
          <w:b/>
        </w:rPr>
        <w:t xml:space="preserve"> 2 následujícího znění:</w:t>
      </w:r>
    </w:p>
    <w:p w:rsidR="004C5D1F" w:rsidRPr="007D4013" w:rsidRDefault="004C5D1F" w:rsidP="004C5D1F">
      <w:pPr>
        <w:jc w:val="both"/>
        <w:rPr>
          <w:rFonts w:ascii="RotisSerif" w:hAnsi="RotisSerif"/>
          <w:b/>
        </w:rPr>
      </w:pPr>
    </w:p>
    <w:p w:rsidR="004C5D1F" w:rsidRPr="006421E4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2</w:t>
      </w:r>
      <w:r w:rsidRPr="006421E4">
        <w:rPr>
          <w:rFonts w:ascii="RotisSerif" w:hAnsi="RotisSerif"/>
        </w:rPr>
        <w:t>. Předmětem nájmu podle této Smlouvy jsou tyto nebytové prostory v Budově:</w:t>
      </w:r>
    </w:p>
    <w:p w:rsidR="004C5D1F" w:rsidRPr="006421E4" w:rsidRDefault="004C5D1F" w:rsidP="004C5D1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RotisSerif" w:hAnsi="RotisSerif"/>
        </w:rPr>
      </w:pPr>
      <w:r w:rsidRPr="006421E4">
        <w:rPr>
          <w:rFonts w:ascii="RotisSerif" w:hAnsi="RotisSerif"/>
        </w:rPr>
        <w:t xml:space="preserve">nebytové prostory nacházející se ve 2. nadzemním podlaží Budovy o celkové podlahové ploše </w:t>
      </w:r>
      <w:smartTag w:uri="urn:schemas-microsoft-com:office:smarttags" w:element="metricconverter">
        <w:smartTagPr>
          <w:attr w:name="ProductID" w:val="489,03 m2"/>
        </w:smartTagPr>
        <w:r w:rsidRPr="006421E4">
          <w:rPr>
            <w:rFonts w:ascii="RotisSerif" w:hAnsi="RotisSerif"/>
            <w:b/>
          </w:rPr>
          <w:t>489,03 m</w:t>
        </w:r>
        <w:r w:rsidRPr="006421E4">
          <w:rPr>
            <w:rFonts w:ascii="RotisSerif" w:hAnsi="RotisSerif"/>
            <w:b/>
            <w:vertAlign w:val="superscript"/>
          </w:rPr>
          <w:t>2</w:t>
        </w:r>
      </w:smartTag>
      <w:r w:rsidRPr="006421E4">
        <w:rPr>
          <w:rFonts w:ascii="RotisSerif" w:hAnsi="RotisSerif"/>
        </w:rPr>
        <w:t>, sestávající se z:</w:t>
      </w:r>
    </w:p>
    <w:p w:rsidR="004C5D1F" w:rsidRPr="006421E4" w:rsidRDefault="004C5D1F" w:rsidP="004C5D1F">
      <w:pPr>
        <w:jc w:val="both"/>
        <w:rPr>
          <w:rFonts w:ascii="RotisSerif" w:hAnsi="RotisSerif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2980"/>
        <w:gridCol w:w="1780"/>
      </w:tblGrid>
      <w:tr w:rsidR="004C5D1F" w:rsidRPr="006421E4">
        <w:trPr>
          <w:trHeight w:val="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1F" w:rsidRPr="006421E4" w:rsidRDefault="004C5D1F" w:rsidP="00F90D7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 xml:space="preserve">Číslo </w:t>
            </w:r>
            <w:proofErr w:type="spellStart"/>
            <w:r w:rsidRPr="006421E4">
              <w:rPr>
                <w:rFonts w:ascii="RotisSerif" w:hAnsi="RotisSerif" w:cs="Arial"/>
                <w:b/>
                <w:bCs/>
              </w:rPr>
              <w:t>nebyt</w:t>
            </w:r>
            <w:proofErr w:type="spellEnd"/>
            <w:r w:rsidRPr="006421E4">
              <w:rPr>
                <w:rFonts w:ascii="RotisSerif" w:hAnsi="RotisSerif" w:cs="Arial"/>
                <w:b/>
                <w:bCs/>
              </w:rPr>
              <w:t>. prostoru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1F" w:rsidRPr="006421E4" w:rsidRDefault="004C5D1F" w:rsidP="00F90D7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 xml:space="preserve">Popis </w:t>
            </w:r>
            <w:proofErr w:type="spellStart"/>
            <w:r w:rsidRPr="006421E4">
              <w:rPr>
                <w:rFonts w:ascii="RotisSerif" w:hAnsi="RotisSerif" w:cs="Arial"/>
                <w:b/>
                <w:bCs/>
              </w:rPr>
              <w:t>nebyt</w:t>
            </w:r>
            <w:proofErr w:type="spellEnd"/>
            <w:r w:rsidRPr="006421E4">
              <w:rPr>
                <w:rFonts w:ascii="RotisSerif" w:hAnsi="RotisSerif" w:cs="Arial"/>
                <w:b/>
                <w:bCs/>
              </w:rPr>
              <w:t>. prostoru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1F" w:rsidRPr="006421E4" w:rsidRDefault="004C5D1F" w:rsidP="00F90D7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>Plocha (m</w:t>
            </w:r>
            <w:r w:rsidRPr="006421E4">
              <w:rPr>
                <w:rFonts w:ascii="RotisSerif" w:hAnsi="RotisSerif" w:cs="Arial"/>
                <w:b/>
                <w:bCs/>
                <w:vertAlign w:val="superscript"/>
              </w:rPr>
              <w:t>2</w:t>
            </w:r>
            <w:r w:rsidRPr="006421E4">
              <w:rPr>
                <w:rFonts w:ascii="RotisSerif" w:hAnsi="RotisSerif" w:cs="Arial"/>
                <w:b/>
                <w:bCs/>
              </w:rPr>
              <w:t>)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 xml:space="preserve">E207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zádveří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6,47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 xml:space="preserve">E207a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sklad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15,50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 xml:space="preserve">E207b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čekárna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36,84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 xml:space="preserve">E208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vyšetřovna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20,90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lastRenderedPageBreak/>
              <w:t xml:space="preserve">E209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vyšetřovna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20,90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 xml:space="preserve">E210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šatna muži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5,80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 xml:space="preserve">E211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sklad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2,70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WC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4,95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E226b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lékařský pokoj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21,75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filtr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6,72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E227a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chodba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24,30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E227b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dialyzační sál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30,09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E227c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chodba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54,49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kancelář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9,00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E228a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sprcha - zaměstnanci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3,39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E228b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šatna - zaměstnanci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4,70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šatna - zaměstnanci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9,60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E229a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šatna - zaměstnanci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6,10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čistící místnost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8,45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sklad přístrojů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9,00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čajová kuchyň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7,41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B73E2" w:rsidP="004B73E2">
            <w:pPr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 xml:space="preserve">sklad zdravotnického </w:t>
            </w:r>
            <w:r w:rsidR="004C5D1F" w:rsidRPr="006421E4">
              <w:rPr>
                <w:rFonts w:ascii="RotisSerif" w:hAnsi="RotisSerif" w:cs="Arial"/>
              </w:rPr>
              <w:t>mat</w:t>
            </w:r>
            <w:r>
              <w:rPr>
                <w:rFonts w:ascii="RotisSerif" w:hAnsi="RotisSerif" w:cs="Arial"/>
              </w:rPr>
              <w:t>eriálu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12,25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izolace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14,75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izolace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13,40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5D1DD6" w:rsidP="005D1DD6">
            <w:pPr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D</w:t>
            </w:r>
            <w:r w:rsidR="004C5D1F" w:rsidRPr="006421E4">
              <w:rPr>
                <w:rFonts w:ascii="RotisSerif" w:hAnsi="RotisSerif" w:cs="Arial"/>
              </w:rPr>
              <w:t>enní</w:t>
            </w:r>
            <w:r>
              <w:rPr>
                <w:rFonts w:ascii="RotisSerif" w:hAnsi="RotisSerif" w:cs="Arial"/>
              </w:rPr>
              <w:t xml:space="preserve"> </w:t>
            </w:r>
            <w:r w:rsidR="004C5D1F" w:rsidRPr="006421E4">
              <w:rPr>
                <w:rFonts w:ascii="RotisSerif" w:hAnsi="RotisSerif" w:cs="Arial"/>
              </w:rPr>
              <w:t>místnost zaměstnanců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18,18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pracovna sester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18,20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dialyzační sál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83,56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šatna ženy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11,06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úklid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2,80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šatna zam</w:t>
            </w:r>
            <w:r w:rsidR="004B73E2">
              <w:rPr>
                <w:rFonts w:ascii="RotisSerif" w:hAnsi="RotisSerif" w:cs="Arial"/>
              </w:rPr>
              <w:t>ěstnanců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3,44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E244a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WC zaměstnanců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2,33</w:t>
            </w:r>
          </w:p>
        </w:tc>
      </w:tr>
    </w:tbl>
    <w:p w:rsidR="004C5D1F" w:rsidRPr="006421E4" w:rsidRDefault="004C5D1F" w:rsidP="004C5D1F">
      <w:pPr>
        <w:jc w:val="both"/>
        <w:rPr>
          <w:rFonts w:ascii="RotisSerif" w:hAnsi="RotisSerif"/>
        </w:rPr>
      </w:pPr>
    </w:p>
    <w:p w:rsidR="004C5D1F" w:rsidRPr="006421E4" w:rsidRDefault="004C5D1F" w:rsidP="004C5D1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RotisSerif" w:hAnsi="RotisSerif"/>
          <w:i/>
        </w:rPr>
      </w:pPr>
      <w:r w:rsidRPr="006421E4">
        <w:rPr>
          <w:rFonts w:ascii="RotisSerif" w:hAnsi="RotisSerif"/>
        </w:rPr>
        <w:t xml:space="preserve">nebytové prostory nacházející se ve 3. nadzemním podlaží Budovy o celkové podlahové ploše </w:t>
      </w:r>
      <w:r w:rsidR="006421E4" w:rsidRPr="006421E4">
        <w:rPr>
          <w:rFonts w:ascii="RotisSerif" w:hAnsi="RotisSerif"/>
          <w:b/>
        </w:rPr>
        <w:t>23</w:t>
      </w:r>
      <w:r w:rsidRPr="006421E4">
        <w:rPr>
          <w:rFonts w:ascii="RotisSerif" w:hAnsi="RotisSerif"/>
          <w:b/>
        </w:rPr>
        <w:t>,</w:t>
      </w:r>
      <w:r w:rsidR="006421E4" w:rsidRPr="006421E4">
        <w:rPr>
          <w:rFonts w:ascii="RotisSerif" w:hAnsi="RotisSerif"/>
          <w:b/>
        </w:rPr>
        <w:t>57</w:t>
      </w:r>
      <w:r w:rsidRPr="006421E4">
        <w:rPr>
          <w:rFonts w:ascii="RotisSerif" w:hAnsi="RotisSerif"/>
          <w:b/>
        </w:rPr>
        <w:t xml:space="preserve"> m</w:t>
      </w:r>
      <w:r w:rsidRPr="006421E4">
        <w:rPr>
          <w:rFonts w:ascii="RotisSerif" w:hAnsi="RotisSerif"/>
          <w:b/>
          <w:vertAlign w:val="superscript"/>
        </w:rPr>
        <w:t>2</w:t>
      </w:r>
      <w:r w:rsidRPr="006421E4">
        <w:rPr>
          <w:rFonts w:ascii="RotisSerif" w:hAnsi="RotisSerif"/>
        </w:rPr>
        <w:t>, sestávající se z:</w:t>
      </w:r>
    </w:p>
    <w:p w:rsidR="004C5D1F" w:rsidRPr="006421E4" w:rsidRDefault="004C5D1F" w:rsidP="004C5D1F">
      <w:pPr>
        <w:jc w:val="both"/>
        <w:rPr>
          <w:rFonts w:ascii="RotisSerif" w:hAnsi="RotisSerif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2980"/>
        <w:gridCol w:w="1780"/>
      </w:tblGrid>
      <w:tr w:rsidR="004C5D1F" w:rsidRPr="006421E4">
        <w:trPr>
          <w:trHeight w:val="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1F" w:rsidRPr="006421E4" w:rsidRDefault="004C5D1F" w:rsidP="00F90D7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 xml:space="preserve">Číslo </w:t>
            </w:r>
            <w:proofErr w:type="spellStart"/>
            <w:r w:rsidRPr="006421E4">
              <w:rPr>
                <w:rFonts w:ascii="RotisSerif" w:hAnsi="RotisSerif" w:cs="Arial"/>
                <w:b/>
                <w:bCs/>
              </w:rPr>
              <w:t>nebyt</w:t>
            </w:r>
            <w:proofErr w:type="spellEnd"/>
            <w:r w:rsidRPr="006421E4">
              <w:rPr>
                <w:rFonts w:ascii="RotisSerif" w:hAnsi="RotisSerif" w:cs="Arial"/>
                <w:b/>
                <w:bCs/>
              </w:rPr>
              <w:t>. prostoru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1F" w:rsidRPr="006421E4" w:rsidRDefault="004C5D1F" w:rsidP="00F90D7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 xml:space="preserve">Popis </w:t>
            </w:r>
            <w:proofErr w:type="spellStart"/>
            <w:r w:rsidRPr="006421E4">
              <w:rPr>
                <w:rFonts w:ascii="RotisSerif" w:hAnsi="RotisSerif" w:cs="Arial"/>
                <w:b/>
                <w:bCs/>
              </w:rPr>
              <w:t>nebyt</w:t>
            </w:r>
            <w:proofErr w:type="spellEnd"/>
            <w:r w:rsidRPr="006421E4">
              <w:rPr>
                <w:rFonts w:ascii="RotisSerif" w:hAnsi="RotisSerif" w:cs="Arial"/>
                <w:b/>
                <w:bCs/>
              </w:rPr>
              <w:t>. prostoru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1F" w:rsidRPr="006421E4" w:rsidRDefault="004C5D1F" w:rsidP="00F90D7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>Plocha (m2)</w:t>
            </w:r>
          </w:p>
        </w:tc>
      </w:tr>
      <w:tr w:rsidR="004C5D1F" w:rsidRPr="006421E4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A302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lékařský pokoj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1F" w:rsidRPr="006421E4" w:rsidRDefault="004C5D1F" w:rsidP="00F90D7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23,57</w:t>
            </w:r>
          </w:p>
        </w:tc>
      </w:tr>
    </w:tbl>
    <w:p w:rsidR="004C5D1F" w:rsidRPr="006421E4" w:rsidRDefault="004C5D1F" w:rsidP="004C5D1F">
      <w:pPr>
        <w:jc w:val="both"/>
        <w:rPr>
          <w:rFonts w:ascii="RotisSerif" w:hAnsi="RotisSerif"/>
        </w:rPr>
      </w:pPr>
    </w:p>
    <w:p w:rsidR="00602538" w:rsidRPr="006421E4" w:rsidRDefault="00602538" w:rsidP="0060253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RotisSerif" w:hAnsi="RotisSerif"/>
          <w:i/>
        </w:rPr>
      </w:pPr>
      <w:r w:rsidRPr="006421E4">
        <w:rPr>
          <w:rFonts w:ascii="RotisSerif" w:hAnsi="RotisSerif"/>
        </w:rPr>
        <w:t xml:space="preserve">nebytové prostory nacházející se </w:t>
      </w:r>
      <w:proofErr w:type="gramStart"/>
      <w:r w:rsidRPr="006421E4">
        <w:rPr>
          <w:rFonts w:ascii="RotisSerif" w:hAnsi="RotisSerif"/>
        </w:rPr>
        <w:t>ve</w:t>
      </w:r>
      <w:proofErr w:type="gramEnd"/>
      <w:r w:rsidRPr="006421E4">
        <w:rPr>
          <w:rFonts w:ascii="RotisSerif" w:hAnsi="RotisSerif"/>
        </w:rPr>
        <w:t xml:space="preserve"> </w:t>
      </w:r>
      <w:r w:rsidR="004704E8" w:rsidRPr="006421E4">
        <w:rPr>
          <w:rFonts w:ascii="RotisSerif" w:hAnsi="RotisSerif"/>
        </w:rPr>
        <w:t>1</w:t>
      </w:r>
      <w:r w:rsidRPr="006421E4">
        <w:rPr>
          <w:rFonts w:ascii="RotisSerif" w:hAnsi="RotisSerif"/>
        </w:rPr>
        <w:t xml:space="preserve">. nadzemním podlaží Budovy o celkové podlahové ploše </w:t>
      </w:r>
      <w:r w:rsidR="004704E8" w:rsidRPr="006421E4">
        <w:rPr>
          <w:rFonts w:ascii="RotisSerif" w:hAnsi="RotisSerif"/>
          <w:b/>
        </w:rPr>
        <w:t>30</w:t>
      </w:r>
      <w:r w:rsidRPr="006421E4">
        <w:rPr>
          <w:rFonts w:ascii="RotisSerif" w:hAnsi="RotisSerif"/>
          <w:b/>
        </w:rPr>
        <w:t>,6</w:t>
      </w:r>
      <w:r w:rsidR="004704E8" w:rsidRPr="006421E4">
        <w:rPr>
          <w:rFonts w:ascii="RotisSerif" w:hAnsi="RotisSerif"/>
          <w:b/>
        </w:rPr>
        <w:t>7</w:t>
      </w:r>
      <w:r w:rsidRPr="006421E4">
        <w:rPr>
          <w:rFonts w:ascii="RotisSerif" w:hAnsi="RotisSerif"/>
          <w:b/>
        </w:rPr>
        <w:t xml:space="preserve"> m</w:t>
      </w:r>
      <w:r w:rsidRPr="006421E4">
        <w:rPr>
          <w:rFonts w:ascii="RotisSerif" w:hAnsi="RotisSerif"/>
          <w:b/>
          <w:vertAlign w:val="superscript"/>
        </w:rPr>
        <w:t>2</w:t>
      </w:r>
      <w:r w:rsidRPr="006421E4">
        <w:rPr>
          <w:rFonts w:ascii="RotisSerif" w:hAnsi="RotisSerif"/>
        </w:rPr>
        <w:t>, sestávající se z:</w:t>
      </w:r>
    </w:p>
    <w:p w:rsidR="00602538" w:rsidRPr="006421E4" w:rsidRDefault="00602538" w:rsidP="00602538">
      <w:pPr>
        <w:jc w:val="both"/>
        <w:rPr>
          <w:rFonts w:ascii="RotisSerif" w:hAnsi="RotisSerif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2980"/>
        <w:gridCol w:w="1780"/>
      </w:tblGrid>
      <w:tr w:rsidR="00602538" w:rsidRPr="006421E4" w:rsidTr="00602538">
        <w:trPr>
          <w:trHeight w:val="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38" w:rsidRPr="006421E4" w:rsidRDefault="00602538" w:rsidP="0060253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 xml:space="preserve">Číslo </w:t>
            </w:r>
            <w:proofErr w:type="spellStart"/>
            <w:r w:rsidRPr="006421E4">
              <w:rPr>
                <w:rFonts w:ascii="RotisSerif" w:hAnsi="RotisSerif" w:cs="Arial"/>
                <w:b/>
                <w:bCs/>
              </w:rPr>
              <w:t>nebyt</w:t>
            </w:r>
            <w:proofErr w:type="spellEnd"/>
            <w:r w:rsidRPr="006421E4">
              <w:rPr>
                <w:rFonts w:ascii="RotisSerif" w:hAnsi="RotisSerif" w:cs="Arial"/>
                <w:b/>
                <w:bCs/>
              </w:rPr>
              <w:t>. prostoru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38" w:rsidRPr="006421E4" w:rsidRDefault="00602538" w:rsidP="0060253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 xml:space="preserve">Popis </w:t>
            </w:r>
            <w:proofErr w:type="spellStart"/>
            <w:r w:rsidRPr="006421E4">
              <w:rPr>
                <w:rFonts w:ascii="RotisSerif" w:hAnsi="RotisSerif" w:cs="Arial"/>
                <w:b/>
                <w:bCs/>
              </w:rPr>
              <w:t>nebyt</w:t>
            </w:r>
            <w:proofErr w:type="spellEnd"/>
            <w:r w:rsidRPr="006421E4">
              <w:rPr>
                <w:rFonts w:ascii="RotisSerif" w:hAnsi="RotisSerif" w:cs="Arial"/>
                <w:b/>
                <w:bCs/>
              </w:rPr>
              <w:t>. prostoru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38" w:rsidRPr="006421E4" w:rsidRDefault="00602538" w:rsidP="00602538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6421E4">
              <w:rPr>
                <w:rFonts w:ascii="RotisSerif" w:hAnsi="RotisSerif" w:cs="Arial"/>
                <w:b/>
                <w:bCs/>
              </w:rPr>
              <w:t>Plocha (m2)</w:t>
            </w:r>
          </w:p>
        </w:tc>
      </w:tr>
      <w:tr w:rsidR="00602538" w:rsidRPr="006421E4" w:rsidTr="00602538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538" w:rsidRPr="006421E4" w:rsidRDefault="004704E8" w:rsidP="004704E8">
            <w:pPr>
              <w:jc w:val="both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E133a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538" w:rsidRPr="006421E4" w:rsidRDefault="004E0BEC" w:rsidP="00602538">
            <w:pPr>
              <w:jc w:val="both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Technická místnost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538" w:rsidRPr="006421E4" w:rsidRDefault="004704E8" w:rsidP="00602538">
            <w:pPr>
              <w:jc w:val="right"/>
              <w:rPr>
                <w:rFonts w:ascii="RotisSerif" w:hAnsi="RotisSerif" w:cs="Arial"/>
              </w:rPr>
            </w:pPr>
            <w:r w:rsidRPr="006421E4">
              <w:rPr>
                <w:rFonts w:ascii="RotisSerif" w:hAnsi="RotisSerif" w:cs="Arial"/>
              </w:rPr>
              <w:t>30,67</w:t>
            </w:r>
          </w:p>
        </w:tc>
      </w:tr>
    </w:tbl>
    <w:p w:rsidR="00602538" w:rsidRPr="006421E4" w:rsidRDefault="00602538" w:rsidP="004C5D1F">
      <w:pPr>
        <w:jc w:val="both"/>
        <w:rPr>
          <w:rFonts w:ascii="RotisSerif" w:hAnsi="RotisSerif"/>
        </w:rPr>
      </w:pPr>
    </w:p>
    <w:p w:rsidR="00461A28" w:rsidRPr="00FD1BBD" w:rsidRDefault="00461A28" w:rsidP="004C5D1F">
      <w:pPr>
        <w:jc w:val="both"/>
        <w:rPr>
          <w:rFonts w:ascii="RotisSerif" w:hAnsi="RotisSerif"/>
          <w:b/>
        </w:rPr>
      </w:pPr>
      <w:r w:rsidRPr="00FD1BBD">
        <w:rPr>
          <w:rFonts w:ascii="RotisSerif" w:hAnsi="RotisSerif"/>
          <w:b/>
        </w:rPr>
        <w:t>Celková plocha  nebytových prostor  je  5</w:t>
      </w:r>
      <w:r w:rsidR="00FD1BBD" w:rsidRPr="00FD1BBD">
        <w:rPr>
          <w:rFonts w:ascii="RotisSerif" w:hAnsi="RotisSerif"/>
          <w:b/>
        </w:rPr>
        <w:t>43</w:t>
      </w:r>
      <w:r w:rsidRPr="00FD1BBD">
        <w:rPr>
          <w:rFonts w:ascii="RotisSerif" w:hAnsi="RotisSerif"/>
          <w:b/>
        </w:rPr>
        <w:t>,</w:t>
      </w:r>
      <w:r w:rsidR="00FD1BBD" w:rsidRPr="00FD1BBD">
        <w:rPr>
          <w:rFonts w:ascii="RotisSerif" w:hAnsi="RotisSerif"/>
          <w:b/>
        </w:rPr>
        <w:t>27</w:t>
      </w:r>
      <w:r w:rsidRPr="00FD1BBD">
        <w:rPr>
          <w:rFonts w:ascii="RotisSerif" w:hAnsi="RotisSerif"/>
          <w:b/>
        </w:rPr>
        <w:t xml:space="preserve"> </w:t>
      </w:r>
      <w:proofErr w:type="gramStart"/>
      <w:r w:rsidRPr="00FD1BBD">
        <w:rPr>
          <w:rFonts w:ascii="RotisSerif" w:hAnsi="RotisSerif"/>
          <w:b/>
        </w:rPr>
        <w:t>m</w:t>
      </w:r>
      <w:r w:rsidRPr="00FD1BBD">
        <w:rPr>
          <w:rFonts w:ascii="RotisSerif" w:hAnsi="RotisSerif"/>
          <w:b/>
          <w:vertAlign w:val="superscript"/>
        </w:rPr>
        <w:t xml:space="preserve">2 </w:t>
      </w:r>
      <w:r w:rsidRPr="00FD1BBD">
        <w:rPr>
          <w:rFonts w:ascii="RotisSerif" w:hAnsi="RotisSerif"/>
          <w:b/>
        </w:rPr>
        <w:t>.</w:t>
      </w:r>
      <w:proofErr w:type="gramEnd"/>
      <w:r w:rsidRPr="00FD1BBD">
        <w:rPr>
          <w:rFonts w:ascii="RotisSerif" w:hAnsi="RotisSerif"/>
          <w:b/>
        </w:rPr>
        <w:t xml:space="preserve"> </w:t>
      </w:r>
    </w:p>
    <w:p w:rsidR="004C5D1F" w:rsidRPr="006421E4" w:rsidRDefault="004C5D1F" w:rsidP="004C5D1F">
      <w:pPr>
        <w:jc w:val="both"/>
        <w:rPr>
          <w:rFonts w:ascii="RotisSerif" w:hAnsi="RotisSerif"/>
        </w:rPr>
      </w:pPr>
      <w:r w:rsidRPr="006421E4">
        <w:rPr>
          <w:rFonts w:ascii="RotisSerif" w:hAnsi="RotisSerif"/>
        </w:rPr>
        <w:t>(dále jen „Nebytové prostory“). Popis a přesné umístění Nebytových prostor v Budově je zřejmý z půdorysných plánů</w:t>
      </w:r>
      <w:r w:rsidR="004704E8" w:rsidRPr="006421E4">
        <w:rPr>
          <w:rFonts w:ascii="RotisSerif" w:hAnsi="RotisSerif"/>
        </w:rPr>
        <w:t xml:space="preserve"> 1.,</w:t>
      </w:r>
      <w:r w:rsidRPr="006421E4">
        <w:rPr>
          <w:rFonts w:ascii="RotisSerif" w:hAnsi="RotisSerif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6421E4">
          <w:rPr>
            <w:rFonts w:ascii="RotisSerif" w:hAnsi="RotisSerif"/>
          </w:rPr>
          <w:t>2. a</w:t>
        </w:r>
      </w:smartTag>
      <w:r w:rsidRPr="006421E4">
        <w:rPr>
          <w:rFonts w:ascii="RotisSerif" w:hAnsi="RotisSerif"/>
        </w:rPr>
        <w:t xml:space="preserve"> 3. nadzemního podlaží Budovy, v nichž jsou Nebytové prostory vyznačeny a jež tvoří přílohu č. 1 této Smlouvy.</w:t>
      </w:r>
    </w:p>
    <w:p w:rsidR="008602D5" w:rsidRPr="006421E4" w:rsidRDefault="008602D5" w:rsidP="004C5D1F">
      <w:pPr>
        <w:jc w:val="center"/>
        <w:rPr>
          <w:rFonts w:ascii="RotisSerif" w:hAnsi="RotisSerif"/>
          <w:b/>
        </w:rPr>
      </w:pPr>
    </w:p>
    <w:p w:rsidR="004C5D1F" w:rsidRDefault="004C5D1F" w:rsidP="004C5D1F">
      <w:pPr>
        <w:jc w:val="center"/>
        <w:rPr>
          <w:rFonts w:ascii="RotisSerif" w:hAnsi="RotisSerif"/>
          <w:b/>
        </w:rPr>
      </w:pPr>
      <w:r w:rsidRPr="007D4013">
        <w:rPr>
          <w:rFonts w:ascii="RotisSerif" w:hAnsi="RotisSerif"/>
          <w:b/>
        </w:rPr>
        <w:lastRenderedPageBreak/>
        <w:t>II.</w:t>
      </w:r>
    </w:p>
    <w:p w:rsidR="0011100C" w:rsidRDefault="0011100C" w:rsidP="0011100C">
      <w:pPr>
        <w:jc w:val="both"/>
        <w:rPr>
          <w:rFonts w:ascii="RotisSerif" w:hAnsi="RotisSerif"/>
          <w:b/>
        </w:rPr>
      </w:pPr>
      <w:r w:rsidRPr="00730F4E">
        <w:rPr>
          <w:rFonts w:ascii="RotisSerif" w:hAnsi="RotisSerif"/>
          <w:b/>
        </w:rPr>
        <w:t xml:space="preserve">Článek </w:t>
      </w:r>
      <w:r>
        <w:rPr>
          <w:rFonts w:ascii="RotisSerif" w:hAnsi="RotisSerif"/>
          <w:b/>
        </w:rPr>
        <w:t>IV</w:t>
      </w:r>
      <w:r w:rsidRPr="00730F4E">
        <w:rPr>
          <w:rFonts w:ascii="RotisSerif" w:hAnsi="RotisSerif"/>
          <w:b/>
        </w:rPr>
        <w:t xml:space="preserve">. </w:t>
      </w:r>
      <w:r>
        <w:rPr>
          <w:rFonts w:ascii="RotisSerif" w:hAnsi="RotisSerif"/>
          <w:b/>
        </w:rPr>
        <w:t>Služby spojené s užíváním Nebytových prostor</w:t>
      </w:r>
      <w:r w:rsidRPr="00730F4E">
        <w:rPr>
          <w:rFonts w:ascii="RotisSerif" w:hAnsi="RotisSerif"/>
          <w:b/>
        </w:rPr>
        <w:t xml:space="preserve"> odst. </w:t>
      </w:r>
      <w:r>
        <w:rPr>
          <w:rFonts w:ascii="RotisSerif" w:hAnsi="RotisSerif"/>
          <w:b/>
        </w:rPr>
        <w:t>2</w:t>
      </w:r>
      <w:r w:rsidRPr="00730F4E">
        <w:rPr>
          <w:rFonts w:ascii="RotisSerif" w:hAnsi="RotisSerif"/>
          <w:b/>
        </w:rPr>
        <w:t xml:space="preserve"> Smlouvy o nájmu nebytových prostor č. 496/2007 ze dne </w:t>
      </w:r>
      <w:proofErr w:type="gramStart"/>
      <w:r w:rsidRPr="00730F4E">
        <w:rPr>
          <w:rFonts w:ascii="RotisSerif" w:hAnsi="RotisSerif"/>
          <w:b/>
        </w:rPr>
        <w:t>17.07.2007</w:t>
      </w:r>
      <w:proofErr w:type="gramEnd"/>
      <w:r w:rsidRPr="00730F4E">
        <w:rPr>
          <w:rFonts w:ascii="RotisSerif" w:hAnsi="RotisSerif"/>
          <w:b/>
        </w:rPr>
        <w:t xml:space="preserve"> se ruší a nahrazuje se novým odst. </w:t>
      </w:r>
      <w:r>
        <w:rPr>
          <w:rFonts w:ascii="RotisSerif" w:hAnsi="RotisSerif"/>
          <w:b/>
        </w:rPr>
        <w:t>2</w:t>
      </w:r>
      <w:r w:rsidRPr="00730F4E">
        <w:rPr>
          <w:rFonts w:ascii="RotisSerif" w:hAnsi="RotisSerif"/>
          <w:b/>
        </w:rPr>
        <w:t xml:space="preserve"> následujícího znění:</w:t>
      </w:r>
    </w:p>
    <w:p w:rsidR="0011100C" w:rsidRDefault="0011100C" w:rsidP="0011100C">
      <w:pPr>
        <w:jc w:val="both"/>
        <w:rPr>
          <w:rFonts w:ascii="RotisSerif" w:hAnsi="RotisSerif"/>
          <w:b/>
        </w:rPr>
      </w:pPr>
    </w:p>
    <w:p w:rsidR="0011100C" w:rsidRDefault="0011100C" w:rsidP="0011100C">
      <w:pPr>
        <w:jc w:val="both"/>
        <w:rPr>
          <w:rFonts w:ascii="RotisSerif" w:hAnsi="RotisSerif"/>
        </w:rPr>
      </w:pPr>
      <w:r>
        <w:rPr>
          <w:rFonts w:ascii="RotisSerif" w:hAnsi="RotisSerif"/>
        </w:rPr>
        <w:t xml:space="preserve">2. </w:t>
      </w:r>
      <w:r w:rsidRPr="0011100C">
        <w:rPr>
          <w:rFonts w:ascii="RotisSerif" w:hAnsi="RotisSerif"/>
        </w:rPr>
        <w:t xml:space="preserve">Pronajímatel se </w:t>
      </w:r>
      <w:proofErr w:type="gramStart"/>
      <w:r w:rsidRPr="0011100C">
        <w:rPr>
          <w:rFonts w:ascii="RotisSerif" w:hAnsi="RotisSerif"/>
        </w:rPr>
        <w:t>zavazuje  zajistit</w:t>
      </w:r>
      <w:proofErr w:type="gramEnd"/>
      <w:r w:rsidRPr="0011100C">
        <w:rPr>
          <w:rFonts w:ascii="RotisSerif" w:hAnsi="RotisSerif"/>
        </w:rPr>
        <w:t xml:space="preserve"> Nájemci tyto služby spojené s užíváním Nebytových prostor za tyto úhrady:</w:t>
      </w:r>
    </w:p>
    <w:p w:rsidR="0011100C" w:rsidRDefault="0011100C" w:rsidP="0011100C">
      <w:pPr>
        <w:jc w:val="both"/>
        <w:rPr>
          <w:rFonts w:ascii="RotisSerif" w:hAnsi="RotisSerif"/>
        </w:rPr>
      </w:pPr>
    </w:p>
    <w:tbl>
      <w:tblPr>
        <w:tblW w:w="888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920"/>
        <w:gridCol w:w="3960"/>
      </w:tblGrid>
      <w:tr w:rsidR="0011100C" w:rsidRPr="0011100C" w:rsidTr="0011100C">
        <w:trPr>
          <w:trHeight w:val="5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11100C" w:rsidP="0011100C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11100C">
              <w:rPr>
                <w:rFonts w:ascii="RotisSerif" w:hAnsi="RotisSerif" w:cs="Arial"/>
                <w:b/>
                <w:bCs/>
              </w:rPr>
              <w:t>Druh služby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00C" w:rsidRPr="0011100C" w:rsidRDefault="0011100C" w:rsidP="0011100C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11100C">
              <w:rPr>
                <w:rFonts w:ascii="RotisSerif" w:hAnsi="RotisSerif" w:cs="Arial"/>
                <w:b/>
                <w:bCs/>
              </w:rPr>
              <w:t xml:space="preserve">Paušální měsíční úhrada v Kč </w:t>
            </w:r>
          </w:p>
          <w:p w:rsidR="0011100C" w:rsidRPr="0011100C" w:rsidRDefault="0011100C" w:rsidP="0011100C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11100C">
              <w:rPr>
                <w:rFonts w:ascii="RotisSerif" w:hAnsi="RotisSerif" w:cs="Arial"/>
                <w:b/>
                <w:bCs/>
              </w:rPr>
              <w:t>(</w:t>
            </w:r>
            <w:proofErr w:type="gramStart"/>
            <w:r w:rsidRPr="0011100C">
              <w:rPr>
                <w:rFonts w:ascii="RotisSerif" w:hAnsi="RotisSerif" w:cs="Arial"/>
                <w:b/>
                <w:bCs/>
              </w:rPr>
              <w:t>bez  DPH</w:t>
            </w:r>
            <w:proofErr w:type="gramEnd"/>
            <w:r w:rsidRPr="0011100C">
              <w:rPr>
                <w:rFonts w:ascii="RotisSerif" w:hAnsi="RotisSerif" w:cs="Arial"/>
                <w:b/>
                <w:bCs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11100C" w:rsidP="0011100C">
            <w:pPr>
              <w:jc w:val="center"/>
              <w:rPr>
                <w:rFonts w:ascii="RotisSerif" w:hAnsi="RotisSerif" w:cs="Arial"/>
                <w:b/>
                <w:bCs/>
              </w:rPr>
            </w:pPr>
            <w:r w:rsidRPr="0011100C">
              <w:rPr>
                <w:rFonts w:ascii="RotisSerif" w:hAnsi="RotisSerif" w:cs="Arial"/>
                <w:b/>
                <w:bCs/>
              </w:rPr>
              <w:t>Ostatní ujednání ohledně služeb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Ú</w:t>
            </w:r>
            <w:r w:rsidR="0011100C" w:rsidRPr="0011100C">
              <w:rPr>
                <w:rFonts w:ascii="RotisSerif" w:eastAsia="Wingdings" w:hAnsi="RotisSerif" w:cs="Wingdings"/>
              </w:rPr>
              <w:t xml:space="preserve">klid společných prostor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11100C">
            <w:pPr>
              <w:jc w:val="right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9.634,63</w:t>
            </w:r>
            <w:r w:rsidRPr="0011100C">
              <w:rPr>
                <w:rFonts w:ascii="RotisSerif" w:hAnsi="RotisSerif" w:cs="Arial"/>
              </w:rPr>
              <w:t xml:space="preserve">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J</w:t>
            </w:r>
            <w:r w:rsidR="0011100C" w:rsidRPr="0011100C">
              <w:rPr>
                <w:rFonts w:ascii="RotisSerif" w:hAnsi="RotisSerif" w:cs="Arial"/>
              </w:rPr>
              <w:t>edná se o podíl nájemce na úklidu společných prostor Budovy</w:t>
            </w:r>
            <w:r>
              <w:rPr>
                <w:rFonts w:ascii="RotisSerif" w:hAnsi="RotisSerif" w:cs="Arial"/>
              </w:rPr>
              <w:t>.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E</w:t>
            </w:r>
            <w:r w:rsidR="0011100C" w:rsidRPr="0011100C">
              <w:rPr>
                <w:rFonts w:ascii="RotisSerif" w:eastAsia="Wingdings" w:hAnsi="RotisSerif" w:cs="Wingdings"/>
              </w:rPr>
              <w:t>lektrická energie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11100C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1</w:t>
            </w:r>
            <w:r>
              <w:rPr>
                <w:rFonts w:ascii="RotisSerif" w:hAnsi="RotisSerif" w:cs="Arial"/>
              </w:rPr>
              <w:t>9.723,12</w:t>
            </w:r>
            <w:r w:rsidRPr="0011100C">
              <w:rPr>
                <w:rFonts w:ascii="RotisSerif" w:hAnsi="RotisSerif" w:cs="Arial"/>
              </w:rPr>
              <w:t xml:space="preserve">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11100C" w:rsidP="0011100C">
            <w:pPr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 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P</w:t>
            </w:r>
            <w:r w:rsidR="0011100C" w:rsidRPr="0011100C">
              <w:rPr>
                <w:rFonts w:ascii="RotisSerif" w:eastAsia="Wingdings" w:hAnsi="RotisSerif" w:cs="Wingdings"/>
              </w:rPr>
              <w:t>lyn (teplo)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11100C">
            <w:pPr>
              <w:jc w:val="right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9.744,43</w:t>
            </w:r>
            <w:r w:rsidRPr="0011100C">
              <w:rPr>
                <w:rFonts w:ascii="RotisSerif" w:hAnsi="RotisSerif" w:cs="Arial"/>
              </w:rPr>
              <w:t xml:space="preserve">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11100C" w:rsidP="0011100C">
            <w:pPr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 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2C" w:rsidRDefault="004D06DD">
            <w:pPr>
              <w:rPr>
                <w:rFonts w:ascii="RotisSerif" w:hAnsi="RotisSerif"/>
              </w:rPr>
            </w:pPr>
            <w:r>
              <w:rPr>
                <w:rFonts w:ascii="RotisSerif" w:eastAsia="Wingdings" w:hAnsi="RotisSerif" w:cs="Wingdings"/>
              </w:rPr>
              <w:t>V</w:t>
            </w:r>
            <w:r w:rsidR="0011100C" w:rsidRPr="0011100C">
              <w:rPr>
                <w:rFonts w:ascii="RotisSerif" w:eastAsia="Wingdings" w:hAnsi="RotisSerif" w:cs="Wingdings"/>
              </w:rPr>
              <w:t>odné, stočné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E65CA2" w:rsidP="0011100C">
            <w:pPr>
              <w:jc w:val="right"/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4.156,66</w:t>
            </w:r>
            <w:r w:rsidR="0011100C" w:rsidRPr="0011100C">
              <w:rPr>
                <w:rFonts w:ascii="RotisSerif" w:hAnsi="RotisSerif" w:cs="Arial"/>
              </w:rPr>
              <w:t xml:space="preserve">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2C" w:rsidRDefault="004D06DD">
            <w:pPr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O</w:t>
            </w:r>
            <w:r w:rsidR="00325535">
              <w:rPr>
                <w:rFonts w:ascii="RotisSerif" w:hAnsi="RotisSerif" w:cs="Arial"/>
              </w:rPr>
              <w:t>dběr a používaní vody v umyvadlech, toaletách a sprchách. Za spotřebu vody v reversní osmóze bude účtováno dle skutečně spotřebované výš</w:t>
            </w:r>
            <w:r w:rsidR="00465DE1">
              <w:rPr>
                <w:rFonts w:ascii="RotisSerif" w:hAnsi="RotisSerif" w:cs="Arial"/>
              </w:rPr>
              <w:t>e</w:t>
            </w:r>
            <w:r w:rsidR="00325535">
              <w:rPr>
                <w:rFonts w:ascii="RotisSerif" w:hAnsi="RotisSerif" w:cs="Arial"/>
              </w:rPr>
              <w:t xml:space="preserve"> a to 8</w:t>
            </w:r>
            <w:r w:rsidR="00465DE1">
              <w:rPr>
                <w:rFonts w:ascii="RotisSerif" w:hAnsi="RotisSerif" w:cs="Arial"/>
              </w:rPr>
              <w:t>5</w:t>
            </w:r>
            <w:r w:rsidR="00325535">
              <w:rPr>
                <w:rFonts w:ascii="RotisSerif" w:hAnsi="RotisSerif" w:cs="Arial"/>
              </w:rPr>
              <w:t>,18 Kč/m³</w:t>
            </w:r>
            <w:r>
              <w:rPr>
                <w:rFonts w:ascii="RotisSerif" w:hAnsi="RotisSerif" w:cs="Arial"/>
              </w:rPr>
              <w:t>.</w:t>
            </w:r>
            <w:r w:rsidR="00325535">
              <w:rPr>
                <w:rFonts w:ascii="RotisSerif" w:hAnsi="RotisSerif" w:cs="Arial"/>
              </w:rPr>
              <w:t xml:space="preserve">  </w:t>
            </w:r>
          </w:p>
        </w:tc>
      </w:tr>
      <w:tr w:rsidR="0011100C" w:rsidRPr="0011100C" w:rsidTr="0011100C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O</w:t>
            </w:r>
            <w:r w:rsidR="0011100C" w:rsidRPr="0011100C">
              <w:rPr>
                <w:rFonts w:ascii="RotisSerif" w:eastAsia="Wingdings" w:hAnsi="RotisSerif" w:cs="Wingdings"/>
              </w:rPr>
              <w:t xml:space="preserve">dvoz </w:t>
            </w:r>
            <w:proofErr w:type="gramStart"/>
            <w:r w:rsidR="0011100C" w:rsidRPr="0011100C">
              <w:rPr>
                <w:rFonts w:ascii="RotisSerif" w:eastAsia="Wingdings" w:hAnsi="RotisSerif" w:cs="Wingdings"/>
              </w:rPr>
              <w:t>komunálního  odpadu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E65CA2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2</w:t>
            </w:r>
            <w:r w:rsidR="00E65CA2">
              <w:rPr>
                <w:rFonts w:ascii="RotisSerif" w:hAnsi="RotisSerif" w:cs="Arial"/>
              </w:rPr>
              <w:t>.609,58</w:t>
            </w:r>
            <w:r w:rsidRPr="0011100C">
              <w:rPr>
                <w:rFonts w:ascii="RotisSerif" w:hAnsi="RotisSerif" w:cs="Arial"/>
              </w:rPr>
              <w:t xml:space="preserve">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F07BA3" w:rsidP="0011100C">
            <w:pPr>
              <w:rPr>
                <w:rFonts w:ascii="RotisSerif" w:hAnsi="RotisSerif" w:cs="Arial"/>
              </w:rPr>
            </w:pPr>
            <w:r w:rsidRPr="00F07BA3">
              <w:rPr>
                <w:rFonts w:ascii="RotisSerif" w:hAnsi="RotisSerif" w:cs="Arial"/>
              </w:rPr>
              <w:t>Kód odpadu</w:t>
            </w:r>
            <w:r w:rsidR="004B73E2">
              <w:rPr>
                <w:rFonts w:ascii="RotisSerif" w:hAnsi="RotisSerif" w:cs="Arial"/>
              </w:rPr>
              <w:t xml:space="preserve"> </w:t>
            </w:r>
            <w:r w:rsidRPr="00F07BA3">
              <w:rPr>
                <w:rFonts w:ascii="RotisSerif" w:hAnsi="RotisSerif" w:cs="Arial"/>
              </w:rPr>
              <w:t>200301</w:t>
            </w:r>
            <w:r w:rsidR="004D06DD">
              <w:rPr>
                <w:rFonts w:ascii="RotisSerif" w:hAnsi="RotisSerif" w:cs="Arial"/>
              </w:rPr>
              <w:t>.</w:t>
            </w:r>
          </w:p>
        </w:tc>
      </w:tr>
      <w:tr w:rsidR="0011100C" w:rsidRPr="0011100C" w:rsidTr="0011100C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B</w:t>
            </w:r>
            <w:r w:rsidR="0011100C" w:rsidRPr="0011100C">
              <w:rPr>
                <w:rFonts w:ascii="RotisSerif" w:eastAsia="Wingdings" w:hAnsi="RotisSerif" w:cs="Wingdings"/>
              </w:rPr>
              <w:t>iologický odpad (odvoz z Nebytových prostor Nájemce)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E65CA2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5</w:t>
            </w:r>
            <w:r w:rsidR="00E65CA2">
              <w:rPr>
                <w:rFonts w:ascii="RotisSerif" w:hAnsi="RotisSerif" w:cs="Arial"/>
              </w:rPr>
              <w:t>.</w:t>
            </w:r>
            <w:r w:rsidRPr="0011100C">
              <w:rPr>
                <w:rFonts w:ascii="RotisSerif" w:hAnsi="RotisSerif" w:cs="Arial"/>
              </w:rPr>
              <w:t>700,00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11100C" w:rsidP="0011100C">
            <w:pPr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 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O</w:t>
            </w:r>
            <w:r w:rsidR="0011100C" w:rsidRPr="0011100C">
              <w:rPr>
                <w:rFonts w:ascii="RotisSerif" w:eastAsia="Wingdings" w:hAnsi="RotisSerif" w:cs="Wingdings"/>
              </w:rPr>
              <w:t>straha objektu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E65CA2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4</w:t>
            </w:r>
            <w:r w:rsidR="00E65CA2">
              <w:rPr>
                <w:rFonts w:ascii="RotisSerif" w:hAnsi="RotisSerif" w:cs="Arial"/>
              </w:rPr>
              <w:t>.571,67</w:t>
            </w:r>
            <w:r w:rsidRPr="0011100C">
              <w:rPr>
                <w:rFonts w:ascii="RotisSerif" w:hAnsi="RotisSerif" w:cs="Arial"/>
              </w:rPr>
              <w:t xml:space="preserve">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11100C" w:rsidP="0011100C">
            <w:pPr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 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P</w:t>
            </w:r>
            <w:r w:rsidR="0011100C" w:rsidRPr="0011100C">
              <w:rPr>
                <w:rFonts w:ascii="RotisSerif" w:eastAsia="Wingdings" w:hAnsi="RotisSerif" w:cs="Wingdings"/>
              </w:rPr>
              <w:t xml:space="preserve">odatelna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E65CA2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1</w:t>
            </w:r>
            <w:r w:rsidR="00E65CA2">
              <w:rPr>
                <w:rFonts w:ascii="RotisSerif" w:hAnsi="RotisSerif" w:cs="Arial"/>
              </w:rPr>
              <w:t>.</w:t>
            </w:r>
            <w:r w:rsidRPr="0011100C">
              <w:rPr>
                <w:rFonts w:ascii="RotisSerif" w:hAnsi="RotisSerif" w:cs="Arial"/>
              </w:rPr>
              <w:t>000,00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2C" w:rsidRDefault="004D06DD">
            <w:pPr>
              <w:rPr>
                <w:rFonts w:ascii="RotisSerif" w:hAnsi="RotisSerif" w:cs="Arial"/>
                <w:sz w:val="16"/>
                <w:szCs w:val="16"/>
              </w:rPr>
            </w:pPr>
            <w:r>
              <w:rPr>
                <w:rFonts w:ascii="RotisSerif" w:hAnsi="RotisSerif" w:cs="Arial"/>
              </w:rPr>
              <w:t>N</w:t>
            </w:r>
            <w:r w:rsidR="0011100C" w:rsidRPr="0011100C">
              <w:rPr>
                <w:rFonts w:ascii="RotisSerif" w:hAnsi="RotisSerif" w:cs="Arial"/>
              </w:rPr>
              <w:t>áklady na odeslanou poštu budou fakturovány 1x</w:t>
            </w:r>
            <w:r w:rsidR="004B73E2">
              <w:rPr>
                <w:rFonts w:ascii="RotisSerif" w:hAnsi="RotisSerif" w:cs="Arial"/>
              </w:rPr>
              <w:t xml:space="preserve"> </w:t>
            </w:r>
            <w:r w:rsidR="0011100C" w:rsidRPr="0011100C">
              <w:rPr>
                <w:rFonts w:ascii="RotisSerif" w:hAnsi="RotisSerif" w:cs="Arial"/>
              </w:rPr>
              <w:t>za čtvrt roku</w:t>
            </w:r>
            <w:r w:rsidR="004B73E2">
              <w:rPr>
                <w:rFonts w:ascii="RotisSerif" w:hAnsi="RotisSerif" w:cs="Arial"/>
              </w:rPr>
              <w:t>.</w:t>
            </w:r>
          </w:p>
        </w:tc>
      </w:tr>
      <w:tr w:rsidR="0011100C" w:rsidRPr="0011100C" w:rsidTr="0011100C">
        <w:trPr>
          <w:trHeight w:val="90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Ú</w:t>
            </w:r>
            <w:r w:rsidR="0011100C" w:rsidRPr="0011100C">
              <w:rPr>
                <w:rFonts w:ascii="RotisSerif" w:eastAsia="Wingdings" w:hAnsi="RotisSerif" w:cs="Wingdings"/>
              </w:rPr>
              <w:t>držba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E65CA2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2</w:t>
            </w:r>
            <w:r w:rsidR="00E65CA2">
              <w:rPr>
                <w:rFonts w:ascii="RotisSerif" w:hAnsi="RotisSerif" w:cs="Arial"/>
              </w:rPr>
              <w:t>.</w:t>
            </w:r>
            <w:r w:rsidRPr="0011100C">
              <w:rPr>
                <w:rFonts w:ascii="RotisSerif" w:hAnsi="RotisSerif" w:cs="Arial"/>
              </w:rPr>
              <w:t>600,00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jc w:val="both"/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S</w:t>
            </w:r>
            <w:r w:rsidR="0011100C" w:rsidRPr="0011100C">
              <w:rPr>
                <w:rFonts w:ascii="RotisSerif" w:eastAsia="Wingdings" w:hAnsi="RotisSerif" w:cs="Wingdings"/>
              </w:rPr>
              <w:t>potřebovaný materiál bude fakturován zvlášť ve výši skutečně vynaložených nákladů 1x za čtvrt roku</w:t>
            </w:r>
            <w:r>
              <w:rPr>
                <w:rFonts w:ascii="RotisSerif" w:eastAsia="Wingdings" w:hAnsi="RotisSerif" w:cs="Wingdings"/>
              </w:rPr>
              <w:t>.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M</w:t>
            </w:r>
            <w:r w:rsidR="0011100C" w:rsidRPr="0011100C">
              <w:rPr>
                <w:rFonts w:ascii="RotisSerif" w:eastAsia="Wingdings" w:hAnsi="RotisSerif" w:cs="Wingdings"/>
              </w:rPr>
              <w:t>edicinální plyny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11100C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200,00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11100C" w:rsidP="0011100C">
            <w:pPr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 </w:t>
            </w:r>
          </w:p>
        </w:tc>
      </w:tr>
      <w:tr w:rsidR="0011100C" w:rsidRPr="0011100C" w:rsidTr="0011100C">
        <w:trPr>
          <w:trHeight w:val="92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32C" w:rsidRDefault="0011100C">
            <w:pPr>
              <w:rPr>
                <w:rFonts w:ascii="RotisSerif" w:hAnsi="RotisSerif"/>
              </w:rPr>
            </w:pPr>
            <w:r w:rsidRPr="0011100C">
              <w:rPr>
                <w:rFonts w:ascii="RotisSerif" w:eastAsia="Wingdings" w:hAnsi="RotisSerif" w:cs="Wingdings"/>
              </w:rPr>
              <w:t xml:space="preserve"> </w:t>
            </w:r>
            <w:r w:rsidR="004D06DD">
              <w:rPr>
                <w:rFonts w:ascii="RotisSerif" w:eastAsia="Wingdings" w:hAnsi="RotisSerif" w:cs="Wingdings"/>
              </w:rPr>
              <w:t>T</w:t>
            </w:r>
            <w:r w:rsidRPr="0011100C">
              <w:rPr>
                <w:rFonts w:ascii="RotisSerif" w:eastAsia="Wingdings" w:hAnsi="RotisSerif" w:cs="Wingdings"/>
              </w:rPr>
              <w:t>elefony - přístroje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11100C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150,00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474059">
            <w:pPr>
              <w:jc w:val="both"/>
              <w:rPr>
                <w:rFonts w:ascii="RotisSerif" w:hAnsi="RotisSerif"/>
              </w:rPr>
            </w:pPr>
            <w:r>
              <w:rPr>
                <w:rFonts w:ascii="RotisSerif" w:eastAsia="Wingdings" w:hAnsi="RotisSerif" w:cs="Wingdings"/>
              </w:rPr>
              <w:t>H</w:t>
            </w:r>
            <w:r w:rsidR="0011100C" w:rsidRPr="0011100C">
              <w:rPr>
                <w:rFonts w:ascii="RotisSerif" w:eastAsia="Wingdings" w:hAnsi="RotisSerif" w:cs="Wingdings"/>
              </w:rPr>
              <w:t xml:space="preserve">ovorné bude fakturováno ve výši skutečně vynaložených nákladů na základě faktur </w:t>
            </w:r>
            <w:r w:rsidR="00474059">
              <w:rPr>
                <w:rFonts w:ascii="RotisSerif" w:eastAsia="Wingdings" w:hAnsi="RotisSerif" w:cs="Wingdings"/>
              </w:rPr>
              <w:t>poskytovatele telekomunikačních služeb</w:t>
            </w:r>
            <w:r w:rsidR="0011100C" w:rsidRPr="0011100C">
              <w:rPr>
                <w:rFonts w:ascii="RotisSerif" w:eastAsia="Wingdings" w:hAnsi="RotisSerif" w:cs="Wingdings"/>
              </w:rPr>
              <w:t>.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P</w:t>
            </w:r>
            <w:r w:rsidR="0011100C" w:rsidRPr="0011100C">
              <w:rPr>
                <w:rFonts w:ascii="RotisSerif" w:eastAsia="Wingdings" w:hAnsi="RotisSerif" w:cs="Wingdings"/>
              </w:rPr>
              <w:t>arkování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11100C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1</w:t>
            </w:r>
            <w:r w:rsidR="00E65CA2">
              <w:rPr>
                <w:rFonts w:ascii="RotisSerif" w:hAnsi="RotisSerif" w:cs="Arial"/>
              </w:rPr>
              <w:t>.</w:t>
            </w:r>
            <w:r w:rsidRPr="0011100C">
              <w:rPr>
                <w:rFonts w:ascii="RotisSerif" w:hAnsi="RotisSerif" w:cs="Arial"/>
              </w:rPr>
              <w:t>600,00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474059">
            <w:pPr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S</w:t>
            </w:r>
            <w:r w:rsidR="00325535">
              <w:rPr>
                <w:rFonts w:ascii="RotisSerif" w:hAnsi="RotisSerif" w:cs="Arial"/>
              </w:rPr>
              <w:t xml:space="preserve">polečně za 3 parkovací místa pro invalidy v prostoru před vstupem do </w:t>
            </w:r>
            <w:r w:rsidR="00032A5B">
              <w:rPr>
                <w:rFonts w:ascii="RotisSerif" w:hAnsi="RotisSerif" w:cs="Arial"/>
              </w:rPr>
              <w:t xml:space="preserve">pronajímaných </w:t>
            </w:r>
            <w:r w:rsidR="00325535">
              <w:rPr>
                <w:rFonts w:ascii="RotisSerif" w:hAnsi="RotisSerif" w:cs="Arial"/>
              </w:rPr>
              <w:t>nebytových prostor a 1 běžné parkovací místo s</w:t>
            </w:r>
            <w:r w:rsidR="00032A5B">
              <w:rPr>
                <w:rFonts w:ascii="RotisSerif" w:hAnsi="RotisSerif" w:cs="Arial"/>
              </w:rPr>
              <w:t> </w:t>
            </w:r>
            <w:proofErr w:type="gramStart"/>
            <w:r w:rsidR="00032A5B">
              <w:rPr>
                <w:rFonts w:ascii="RotisSerif" w:hAnsi="RotisSerif" w:cs="Arial"/>
              </w:rPr>
              <w:t>označené</w:t>
            </w:r>
            <w:proofErr w:type="gramEnd"/>
            <w:r w:rsidR="00032A5B">
              <w:rPr>
                <w:rFonts w:ascii="RotisSerif" w:hAnsi="RotisSerif" w:cs="Arial"/>
              </w:rPr>
              <w:t xml:space="preserve"> </w:t>
            </w:r>
            <w:r w:rsidR="00325535">
              <w:rPr>
                <w:rFonts w:ascii="RotisSerif" w:hAnsi="RotisSerif" w:cs="Arial"/>
              </w:rPr>
              <w:t>číslem 175</w:t>
            </w:r>
            <w:r w:rsidR="00032A5B">
              <w:rPr>
                <w:rFonts w:ascii="RotisSerif" w:hAnsi="RotisSerif" w:cs="Arial"/>
              </w:rPr>
              <w:t>.</w:t>
            </w:r>
          </w:p>
        </w:tc>
      </w:tr>
      <w:tr w:rsidR="0011100C" w:rsidRPr="0011100C" w:rsidTr="0011100C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Š</w:t>
            </w:r>
            <w:r w:rsidR="0011100C" w:rsidRPr="0011100C">
              <w:rPr>
                <w:rFonts w:ascii="RotisSerif" w:eastAsia="Wingdings" w:hAnsi="RotisSerif" w:cs="Wingdings"/>
              </w:rPr>
              <w:t>kolení PO a BOZP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11100C" w:rsidRDefault="0011100C" w:rsidP="0011100C">
            <w:pPr>
              <w:jc w:val="right"/>
              <w:rPr>
                <w:rFonts w:ascii="RotisSerif" w:hAnsi="RotisSerif" w:cs="Arial"/>
              </w:rPr>
            </w:pPr>
            <w:r w:rsidRPr="0011100C">
              <w:rPr>
                <w:rFonts w:ascii="RotisSerif" w:hAnsi="RotisSerif" w:cs="Arial"/>
              </w:rPr>
              <w:t>200,00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4D06DD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eastAsia="Wingdings" w:hAnsi="RotisSerif" w:cs="Wingdings"/>
              </w:rPr>
              <w:t>Z</w:t>
            </w:r>
            <w:r w:rsidR="0011100C" w:rsidRPr="0011100C">
              <w:rPr>
                <w:rFonts w:ascii="RotisSerif" w:eastAsia="Wingdings" w:hAnsi="RotisSerif" w:cs="Wingdings"/>
              </w:rPr>
              <w:t>ákladní rozsah: PO – vstupní + opakované školení zaměstnanců; BOZP - školení vedoucích zaměstnanců; bližší podmínky ke školení PO a BOZP smluvní strany upraví samostatnou dohodou</w:t>
            </w:r>
            <w:r>
              <w:rPr>
                <w:rFonts w:ascii="RotisSerif" w:eastAsia="Wingdings" w:hAnsi="RotisSerif" w:cs="Wingdings"/>
              </w:rPr>
              <w:t>.</w:t>
            </w:r>
          </w:p>
        </w:tc>
      </w:tr>
      <w:tr w:rsidR="00325535" w:rsidRPr="0011100C" w:rsidTr="0011100C">
        <w:trPr>
          <w:trHeight w:val="69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35" w:rsidRPr="006963FE" w:rsidRDefault="006963FE" w:rsidP="0011100C">
            <w:pPr>
              <w:rPr>
                <w:rFonts w:ascii="RotisSerif" w:hAnsi="RotisSerif" w:cs="Arial"/>
              </w:rPr>
            </w:pPr>
            <w:r>
              <w:rPr>
                <w:rFonts w:ascii="RotisSerif" w:hAnsi="RotisSerif" w:cs="Arial"/>
              </w:rPr>
              <w:t>Datová síť a WLAN připojení</w:t>
            </w:r>
            <w:r w:rsidRPr="006963FE">
              <w:rPr>
                <w:rFonts w:ascii="RotisSerif" w:hAnsi="RotisSerif" w:cs="Arial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535" w:rsidRPr="00C11957" w:rsidRDefault="00C11957" w:rsidP="0011100C">
            <w:pPr>
              <w:jc w:val="right"/>
              <w:rPr>
                <w:rFonts w:ascii="RotisSerif" w:hAnsi="RotisSerif" w:cs="Arial"/>
              </w:rPr>
            </w:pPr>
            <w:r w:rsidRPr="00C11957">
              <w:rPr>
                <w:rFonts w:ascii="RotisSerif" w:hAnsi="RotisSerif" w:cs="Arial"/>
              </w:rPr>
              <w:t>300,00</w:t>
            </w:r>
            <w:r w:rsidR="006963FE" w:rsidRPr="00C11957">
              <w:rPr>
                <w:rFonts w:ascii="RotisSerif" w:hAnsi="RotisSerif" w:cs="Arial"/>
              </w:rPr>
              <w:t xml:space="preserve">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35" w:rsidRPr="00C11957" w:rsidRDefault="00032A5B" w:rsidP="00FF687B">
            <w:pPr>
              <w:jc w:val="both"/>
              <w:rPr>
                <w:rFonts w:ascii="RotisSerif" w:hAnsi="RotisSerif" w:cs="Arial"/>
              </w:rPr>
            </w:pPr>
            <w:r w:rsidRPr="00C11957">
              <w:rPr>
                <w:rFonts w:ascii="RotisSerif" w:hAnsi="RotisSerif" w:cs="Arial"/>
              </w:rPr>
              <w:t>Virtuální datová síť pro 5 zařízení (5 IP adres)</w:t>
            </w:r>
            <w:r w:rsidR="00FF687B" w:rsidRPr="00C11957">
              <w:rPr>
                <w:rFonts w:ascii="RotisSerif" w:hAnsi="RotisSerif" w:cs="Arial"/>
              </w:rPr>
              <w:t xml:space="preserve"> s internetovou konektivitou.</w:t>
            </w:r>
          </w:p>
        </w:tc>
      </w:tr>
      <w:tr w:rsidR="0011100C" w:rsidRPr="0011100C" w:rsidTr="0011100C">
        <w:trPr>
          <w:trHeight w:val="69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11100C" w:rsidRDefault="0011100C" w:rsidP="0011100C">
            <w:pPr>
              <w:rPr>
                <w:rFonts w:ascii="RotisSerif" w:hAnsi="RotisSerif" w:cs="Arial"/>
                <w:b/>
              </w:rPr>
            </w:pPr>
            <w:r w:rsidRPr="0011100C">
              <w:rPr>
                <w:rFonts w:ascii="RotisSerif" w:hAnsi="RotisSerif" w:cs="Arial"/>
                <w:b/>
              </w:rPr>
              <w:t> Měsíční paušální úhrada za služby celkem: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0C" w:rsidRPr="00C11957" w:rsidRDefault="00C11957" w:rsidP="0011100C">
            <w:pPr>
              <w:jc w:val="right"/>
              <w:rPr>
                <w:rFonts w:ascii="RotisSerif" w:hAnsi="RotisSerif" w:cs="Arial"/>
                <w:b/>
              </w:rPr>
            </w:pPr>
            <w:r w:rsidRPr="00C11957">
              <w:rPr>
                <w:rFonts w:ascii="RotisSerif" w:hAnsi="RotisSerif" w:cs="Arial"/>
                <w:b/>
              </w:rPr>
              <w:t>62.190,09</w:t>
            </w:r>
            <w:r w:rsidR="0011100C" w:rsidRPr="00C11957">
              <w:rPr>
                <w:rFonts w:ascii="RotisSerif" w:hAnsi="RotisSerif" w:cs="Arial"/>
                <w:b/>
              </w:rPr>
              <w:t xml:space="preserve"> Kč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0C" w:rsidRPr="00C11957" w:rsidRDefault="0011100C" w:rsidP="0011100C">
            <w:pPr>
              <w:jc w:val="both"/>
              <w:rPr>
                <w:rFonts w:ascii="RotisSerif" w:hAnsi="RotisSerif" w:cs="Arial"/>
              </w:rPr>
            </w:pPr>
          </w:p>
        </w:tc>
      </w:tr>
    </w:tbl>
    <w:p w:rsidR="0011100C" w:rsidRPr="0011100C" w:rsidRDefault="0011100C" w:rsidP="0011100C">
      <w:pPr>
        <w:jc w:val="both"/>
        <w:rPr>
          <w:rFonts w:ascii="RotisSerif" w:hAnsi="RotisSerif"/>
        </w:rPr>
      </w:pPr>
    </w:p>
    <w:p w:rsidR="0011100C" w:rsidRDefault="0011100C" w:rsidP="004C5D1F">
      <w:pPr>
        <w:jc w:val="center"/>
        <w:rPr>
          <w:rFonts w:ascii="RotisSerif" w:hAnsi="RotisSerif"/>
          <w:b/>
        </w:rPr>
      </w:pPr>
    </w:p>
    <w:p w:rsidR="0011100C" w:rsidRDefault="0011100C" w:rsidP="004C5D1F">
      <w:pPr>
        <w:jc w:val="center"/>
        <w:rPr>
          <w:rFonts w:ascii="RotisSerif" w:hAnsi="RotisSerif"/>
          <w:b/>
        </w:rPr>
      </w:pPr>
    </w:p>
    <w:p w:rsidR="0011100C" w:rsidRDefault="0011100C" w:rsidP="004C5D1F">
      <w:pPr>
        <w:jc w:val="center"/>
        <w:rPr>
          <w:rFonts w:ascii="RotisSerif" w:hAnsi="RotisSerif"/>
          <w:b/>
        </w:rPr>
      </w:pPr>
    </w:p>
    <w:p w:rsidR="0011100C" w:rsidRDefault="0011100C" w:rsidP="004C5D1F">
      <w:pPr>
        <w:jc w:val="center"/>
        <w:rPr>
          <w:rFonts w:ascii="RotisSerif" w:hAnsi="RotisSerif"/>
          <w:b/>
        </w:rPr>
      </w:pPr>
    </w:p>
    <w:p w:rsidR="0011100C" w:rsidRPr="007D4013" w:rsidRDefault="0011100C" w:rsidP="004C5D1F">
      <w:pPr>
        <w:jc w:val="center"/>
        <w:rPr>
          <w:rFonts w:ascii="RotisSerif" w:hAnsi="RotisSerif"/>
          <w:b/>
        </w:rPr>
      </w:pPr>
      <w:r>
        <w:rPr>
          <w:rFonts w:ascii="RotisSerif" w:hAnsi="RotisSerif"/>
          <w:b/>
        </w:rPr>
        <w:t>III.</w:t>
      </w:r>
    </w:p>
    <w:p w:rsidR="004C5D1F" w:rsidRPr="007D4013" w:rsidRDefault="00526F41" w:rsidP="00526F41">
      <w:pPr>
        <w:jc w:val="both"/>
        <w:rPr>
          <w:rFonts w:ascii="RotisSerif" w:hAnsi="RotisSerif"/>
        </w:rPr>
      </w:pPr>
      <w:r w:rsidRPr="00730F4E">
        <w:rPr>
          <w:rFonts w:ascii="RotisSerif" w:hAnsi="RotisSerif"/>
          <w:b/>
        </w:rPr>
        <w:t xml:space="preserve">Článek </w:t>
      </w:r>
      <w:r>
        <w:rPr>
          <w:rFonts w:ascii="RotisSerif" w:hAnsi="RotisSerif"/>
          <w:b/>
        </w:rPr>
        <w:t>VI</w:t>
      </w:r>
      <w:r w:rsidRPr="00730F4E">
        <w:rPr>
          <w:rFonts w:ascii="RotisSerif" w:hAnsi="RotisSerif"/>
          <w:b/>
        </w:rPr>
        <w:t xml:space="preserve">I. </w:t>
      </w:r>
      <w:r>
        <w:rPr>
          <w:rFonts w:ascii="RotisSerif" w:hAnsi="RotisSerif"/>
          <w:b/>
        </w:rPr>
        <w:t>Nájemné, platební podmínky</w:t>
      </w:r>
      <w:r w:rsidRPr="00730F4E">
        <w:rPr>
          <w:rFonts w:ascii="RotisSerif" w:hAnsi="RotisSerif"/>
          <w:b/>
        </w:rPr>
        <w:t xml:space="preserve"> odst. </w:t>
      </w:r>
      <w:r>
        <w:rPr>
          <w:rFonts w:ascii="RotisSerif" w:hAnsi="RotisSerif"/>
          <w:b/>
        </w:rPr>
        <w:t>1</w:t>
      </w:r>
      <w:r w:rsidRPr="00730F4E">
        <w:rPr>
          <w:rFonts w:ascii="RotisSerif" w:hAnsi="RotisSerif"/>
          <w:b/>
        </w:rPr>
        <w:t xml:space="preserve"> Smlouvy o nájmu nebytových prostor č. 496/2007 ze dne </w:t>
      </w:r>
      <w:proofErr w:type="gramStart"/>
      <w:r w:rsidRPr="00730F4E">
        <w:rPr>
          <w:rFonts w:ascii="RotisSerif" w:hAnsi="RotisSerif"/>
          <w:b/>
        </w:rPr>
        <w:t>17.07.2007</w:t>
      </w:r>
      <w:proofErr w:type="gramEnd"/>
      <w:r w:rsidRPr="00730F4E">
        <w:rPr>
          <w:rFonts w:ascii="RotisSerif" w:hAnsi="RotisSerif"/>
          <w:b/>
        </w:rPr>
        <w:t xml:space="preserve"> se ruší a nahrazuje se novým odst. </w:t>
      </w:r>
      <w:r w:rsidR="00602538">
        <w:rPr>
          <w:rFonts w:ascii="RotisSerif" w:hAnsi="RotisSerif"/>
          <w:b/>
        </w:rPr>
        <w:t>1</w:t>
      </w:r>
      <w:r w:rsidRPr="00730F4E">
        <w:rPr>
          <w:rFonts w:ascii="RotisSerif" w:hAnsi="RotisSerif"/>
          <w:b/>
        </w:rPr>
        <w:t xml:space="preserve"> následujícího znění: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4C5D1F" w:rsidRPr="00234DD5" w:rsidRDefault="00234DD5" w:rsidP="00234DD5">
      <w:pPr>
        <w:jc w:val="both"/>
        <w:rPr>
          <w:rFonts w:ascii="RotisSerif" w:hAnsi="RotisSerif"/>
        </w:rPr>
      </w:pPr>
      <w:r>
        <w:rPr>
          <w:rFonts w:ascii="RotisSerif" w:hAnsi="RotisSerif"/>
        </w:rPr>
        <w:t>1. Nájem za pronájem nebytových prostor s výjimkou Nebytových prostor umístněných v 1. Nadzemním podlaží, po dobu trvání nájmu dle XII. odst. 3 Smlouvy, se sjednává ve výši</w:t>
      </w:r>
      <w:r w:rsidR="00A448BC">
        <w:rPr>
          <w:rFonts w:ascii="RotisSerif" w:hAnsi="RotisSerif"/>
        </w:rPr>
        <w:t xml:space="preserve"> 4.27</w:t>
      </w:r>
      <w:r w:rsidR="00E24D93">
        <w:rPr>
          <w:rFonts w:ascii="RotisSerif" w:hAnsi="RotisSerif"/>
        </w:rPr>
        <w:t>3</w:t>
      </w:r>
      <w:r w:rsidR="00A448BC">
        <w:rPr>
          <w:rFonts w:ascii="RotisSerif" w:hAnsi="RotisSerif"/>
        </w:rPr>
        <w:t xml:space="preserve"> Kč bez DPH/1 m² za rok, co představuje celkovou sumu nájmu ve výši</w:t>
      </w:r>
      <w:r>
        <w:rPr>
          <w:rFonts w:ascii="RotisSerif" w:hAnsi="RotisSerif"/>
        </w:rPr>
        <w:t xml:space="preserve"> </w:t>
      </w:r>
      <w:r w:rsidR="00840B07">
        <w:rPr>
          <w:rFonts w:ascii="RotisSerif" w:hAnsi="RotisSerif"/>
        </w:rPr>
        <w:t>2.</w:t>
      </w:r>
      <w:r w:rsidR="00A448BC">
        <w:rPr>
          <w:rFonts w:ascii="RotisSerif" w:hAnsi="RotisSerif"/>
        </w:rPr>
        <w:t>321.3</w:t>
      </w:r>
      <w:r w:rsidR="00E24D93">
        <w:rPr>
          <w:rFonts w:ascii="RotisSerif" w:hAnsi="RotisSerif"/>
        </w:rPr>
        <w:t>92</w:t>
      </w:r>
      <w:r w:rsidR="00A448BC">
        <w:rPr>
          <w:rFonts w:ascii="RotisSerif" w:hAnsi="RotisSerif"/>
        </w:rPr>
        <w:t>,</w:t>
      </w:r>
      <w:r w:rsidR="00E24D93">
        <w:rPr>
          <w:rFonts w:ascii="RotisSerif" w:hAnsi="RotisSerif"/>
        </w:rPr>
        <w:t>71</w:t>
      </w:r>
      <w:r w:rsidR="00840B07">
        <w:rPr>
          <w:rFonts w:ascii="RotisSerif" w:hAnsi="RotisSerif"/>
        </w:rPr>
        <w:t xml:space="preserve"> Kč</w:t>
      </w:r>
      <w:r>
        <w:rPr>
          <w:rFonts w:ascii="RotisSerif" w:hAnsi="RotisSerif"/>
        </w:rPr>
        <w:t xml:space="preserve"> (slovy:</w:t>
      </w:r>
      <w:r w:rsidR="00840B07">
        <w:rPr>
          <w:rFonts w:ascii="RotisSerif" w:hAnsi="RotisSerif"/>
        </w:rPr>
        <w:t xml:space="preserve"> dva miliony </w:t>
      </w:r>
      <w:r w:rsidR="00A448BC">
        <w:rPr>
          <w:rFonts w:ascii="RotisSerif" w:hAnsi="RotisSerif"/>
        </w:rPr>
        <w:t>tři</w:t>
      </w:r>
      <w:r w:rsidR="00840B07">
        <w:rPr>
          <w:rFonts w:ascii="RotisSerif" w:hAnsi="RotisSerif"/>
        </w:rPr>
        <w:t xml:space="preserve"> sta dvacet</w:t>
      </w:r>
      <w:r w:rsidR="00A448BC">
        <w:rPr>
          <w:rFonts w:ascii="RotisSerif" w:hAnsi="RotisSerif"/>
        </w:rPr>
        <w:t xml:space="preserve"> jeden</w:t>
      </w:r>
      <w:r w:rsidR="00840B07">
        <w:rPr>
          <w:rFonts w:ascii="RotisSerif" w:hAnsi="RotisSerif"/>
        </w:rPr>
        <w:t xml:space="preserve"> tisíc</w:t>
      </w:r>
      <w:r w:rsidR="00A448BC">
        <w:rPr>
          <w:rFonts w:ascii="RotisSerif" w:hAnsi="RotisSerif"/>
        </w:rPr>
        <w:t xml:space="preserve"> tři sta </w:t>
      </w:r>
      <w:r w:rsidR="00E24D93">
        <w:rPr>
          <w:rFonts w:ascii="RotisSerif" w:hAnsi="RotisSerif"/>
        </w:rPr>
        <w:t>devadesát</w:t>
      </w:r>
      <w:r w:rsidR="00A448BC">
        <w:rPr>
          <w:rFonts w:ascii="RotisSerif" w:hAnsi="RotisSerif"/>
        </w:rPr>
        <w:t xml:space="preserve"> </w:t>
      </w:r>
      <w:r w:rsidR="00E24D93">
        <w:rPr>
          <w:rFonts w:ascii="RotisSerif" w:hAnsi="RotisSerif"/>
        </w:rPr>
        <w:t>dva</w:t>
      </w:r>
      <w:r w:rsidR="00840B07">
        <w:rPr>
          <w:rFonts w:ascii="RotisSerif" w:hAnsi="RotisSerif"/>
        </w:rPr>
        <w:t xml:space="preserve"> korun českých</w:t>
      </w:r>
      <w:r w:rsidR="00A448BC">
        <w:rPr>
          <w:rFonts w:ascii="RotisSerif" w:hAnsi="RotisSerif"/>
        </w:rPr>
        <w:t xml:space="preserve"> a </w:t>
      </w:r>
      <w:r w:rsidR="00E24D93">
        <w:rPr>
          <w:rFonts w:ascii="RotisSerif" w:hAnsi="RotisSerif"/>
        </w:rPr>
        <w:t>sedmdesát</w:t>
      </w:r>
      <w:r w:rsidR="00A448BC">
        <w:rPr>
          <w:rFonts w:ascii="RotisSerif" w:hAnsi="RotisSerif"/>
        </w:rPr>
        <w:t xml:space="preserve"> </w:t>
      </w:r>
      <w:r w:rsidR="00E24D93">
        <w:rPr>
          <w:rFonts w:ascii="RotisSerif" w:hAnsi="RotisSerif"/>
        </w:rPr>
        <w:t>jeden</w:t>
      </w:r>
      <w:r w:rsidR="00A448BC">
        <w:rPr>
          <w:rFonts w:ascii="RotisSerif" w:hAnsi="RotisSerif"/>
        </w:rPr>
        <w:t xml:space="preserve"> haléřů</w:t>
      </w:r>
      <w:r w:rsidR="00840B07">
        <w:rPr>
          <w:rFonts w:ascii="RotisSerif" w:hAnsi="RotisSerif"/>
        </w:rPr>
        <w:t xml:space="preserve">) </w:t>
      </w:r>
      <w:r>
        <w:rPr>
          <w:rFonts w:ascii="RotisSerif" w:hAnsi="RotisSerif"/>
        </w:rPr>
        <w:t xml:space="preserve">bez DPH ročně. 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4C5D1F" w:rsidRDefault="007D4013" w:rsidP="004C5D1F">
      <w:pPr>
        <w:jc w:val="center"/>
        <w:rPr>
          <w:rFonts w:ascii="RotisSerif" w:hAnsi="RotisSerif"/>
          <w:b/>
        </w:rPr>
      </w:pPr>
      <w:r>
        <w:rPr>
          <w:rFonts w:ascii="RotisSerif" w:hAnsi="RotisSerif"/>
          <w:b/>
        </w:rPr>
        <w:t>I</w:t>
      </w:r>
      <w:r w:rsidR="0011100C">
        <w:rPr>
          <w:rFonts w:ascii="RotisSerif" w:hAnsi="RotisSerif"/>
          <w:b/>
        </w:rPr>
        <w:t>V</w:t>
      </w:r>
      <w:r w:rsidR="004C5D1F" w:rsidRPr="007D4013">
        <w:rPr>
          <w:rFonts w:ascii="RotisSerif" w:hAnsi="RotisSerif"/>
          <w:b/>
        </w:rPr>
        <w:t>.</w:t>
      </w:r>
    </w:p>
    <w:p w:rsidR="003419A4" w:rsidRDefault="00805683">
      <w:pPr>
        <w:jc w:val="both"/>
        <w:rPr>
          <w:rFonts w:ascii="RotisSerif" w:hAnsi="RotisSerif"/>
          <w:b/>
        </w:rPr>
      </w:pPr>
      <w:r w:rsidRPr="00730F4E">
        <w:rPr>
          <w:rFonts w:ascii="RotisSerif" w:hAnsi="RotisSerif"/>
          <w:b/>
        </w:rPr>
        <w:t xml:space="preserve">Článek </w:t>
      </w:r>
      <w:r>
        <w:rPr>
          <w:rFonts w:ascii="RotisSerif" w:hAnsi="RotisSerif"/>
          <w:b/>
        </w:rPr>
        <w:t>VI</w:t>
      </w:r>
      <w:r w:rsidRPr="00730F4E">
        <w:rPr>
          <w:rFonts w:ascii="RotisSerif" w:hAnsi="RotisSerif"/>
          <w:b/>
        </w:rPr>
        <w:t xml:space="preserve">I. </w:t>
      </w:r>
      <w:r>
        <w:rPr>
          <w:rFonts w:ascii="RotisSerif" w:hAnsi="RotisSerif"/>
          <w:b/>
        </w:rPr>
        <w:t>Nájemné, platební podmínky</w:t>
      </w:r>
      <w:r w:rsidRPr="00730F4E">
        <w:rPr>
          <w:rFonts w:ascii="RotisSerif" w:hAnsi="RotisSerif"/>
          <w:b/>
        </w:rPr>
        <w:t xml:space="preserve"> Smlouvy o nájmu nebytových prostor č. 496/2007 ze dne </w:t>
      </w:r>
      <w:proofErr w:type="gramStart"/>
      <w:r w:rsidRPr="00730F4E">
        <w:rPr>
          <w:rFonts w:ascii="RotisSerif" w:hAnsi="RotisSerif"/>
          <w:b/>
        </w:rPr>
        <w:t>17.07.2007</w:t>
      </w:r>
      <w:proofErr w:type="gramEnd"/>
      <w:r w:rsidRPr="00730F4E">
        <w:rPr>
          <w:rFonts w:ascii="RotisSerif" w:hAnsi="RotisSerif"/>
          <w:b/>
        </w:rPr>
        <w:t xml:space="preserve"> se </w:t>
      </w:r>
      <w:r>
        <w:rPr>
          <w:rFonts w:ascii="RotisSerif" w:hAnsi="RotisSerif"/>
          <w:b/>
        </w:rPr>
        <w:t>doplňuje o</w:t>
      </w:r>
      <w:r w:rsidRPr="00730F4E">
        <w:rPr>
          <w:rFonts w:ascii="RotisSerif" w:hAnsi="RotisSerif"/>
          <w:b/>
        </w:rPr>
        <w:t xml:space="preserve"> nový odst. </w:t>
      </w:r>
      <w:r>
        <w:rPr>
          <w:rFonts w:ascii="RotisSerif" w:hAnsi="RotisSerif"/>
          <w:b/>
        </w:rPr>
        <w:t>6</w:t>
      </w:r>
      <w:r w:rsidRPr="00730F4E">
        <w:rPr>
          <w:rFonts w:ascii="RotisSerif" w:hAnsi="RotisSerif"/>
          <w:b/>
        </w:rPr>
        <w:t xml:space="preserve"> následujícího znění:</w:t>
      </w:r>
    </w:p>
    <w:p w:rsidR="0071675D" w:rsidRDefault="0071675D" w:rsidP="004C5D1F">
      <w:pPr>
        <w:jc w:val="center"/>
        <w:rPr>
          <w:rFonts w:ascii="RotisSerif" w:hAnsi="RotisSerif"/>
          <w:b/>
        </w:rPr>
      </w:pPr>
    </w:p>
    <w:p w:rsidR="003419A4" w:rsidRDefault="00805683">
      <w:pPr>
        <w:jc w:val="both"/>
        <w:rPr>
          <w:rFonts w:ascii="RotisSerif" w:hAnsi="RotisSerif"/>
          <w:b/>
        </w:rPr>
      </w:pPr>
      <w:r>
        <w:rPr>
          <w:rFonts w:ascii="RotisSerif" w:eastAsia="Calibri" w:hAnsi="RotisSerif"/>
        </w:rPr>
        <w:t xml:space="preserve">6. </w:t>
      </w:r>
      <w:r w:rsidR="00F07BA3" w:rsidRPr="00F07BA3">
        <w:rPr>
          <w:rFonts w:ascii="RotisSerif" w:eastAsia="Calibri" w:hAnsi="RotisSerif"/>
        </w:rPr>
        <w:t xml:space="preserve">Smluvní strany se dohodly, že Pronajímatel je oprávněn jednostranně zvýšit nájemné vždy s účinností od </w:t>
      </w:r>
      <w:r w:rsidR="00F07BA3" w:rsidRPr="00F07BA3">
        <w:rPr>
          <w:rFonts w:ascii="RotisSerif" w:eastAsia="Calibri" w:hAnsi="RotisSerif"/>
          <w:iCs/>
        </w:rPr>
        <w:t xml:space="preserve">1. </w:t>
      </w:r>
      <w:r w:rsidR="008605D6">
        <w:rPr>
          <w:rFonts w:ascii="RotisSerif" w:eastAsia="Calibri" w:hAnsi="RotisSerif"/>
          <w:iCs/>
        </w:rPr>
        <w:t>června</w:t>
      </w:r>
      <w:r w:rsidR="00F07BA3" w:rsidRPr="00F07BA3">
        <w:rPr>
          <w:rFonts w:ascii="RotisSerif" w:eastAsia="Calibri" w:hAnsi="RotisSerif"/>
        </w:rPr>
        <w:t xml:space="preserve"> každého kalendářního roku, poprvé s účinností od </w:t>
      </w:r>
      <w:r w:rsidR="00F07BA3" w:rsidRPr="00F07BA3">
        <w:rPr>
          <w:rFonts w:ascii="RotisSerif" w:eastAsia="Calibri" w:hAnsi="RotisSerif"/>
          <w:iCs/>
        </w:rPr>
        <w:t xml:space="preserve">1. </w:t>
      </w:r>
      <w:r w:rsidR="008605D6">
        <w:rPr>
          <w:rFonts w:ascii="RotisSerif" w:eastAsia="Calibri" w:hAnsi="RotisSerif"/>
          <w:iCs/>
        </w:rPr>
        <w:t>června</w:t>
      </w:r>
      <w:r w:rsidR="00F07BA3" w:rsidRPr="00F07BA3">
        <w:rPr>
          <w:rFonts w:ascii="RotisSerif" w:eastAsia="Calibri" w:hAnsi="RotisSerif"/>
          <w:iCs/>
        </w:rPr>
        <w:t xml:space="preserve"> </w:t>
      </w:r>
      <w:r w:rsidR="0087718E">
        <w:rPr>
          <w:rFonts w:ascii="RotisSerif" w:eastAsia="Calibri" w:hAnsi="RotisSerif"/>
        </w:rPr>
        <w:t>2018</w:t>
      </w:r>
      <w:r w:rsidR="00F07BA3" w:rsidRPr="00F07BA3">
        <w:rPr>
          <w:rFonts w:ascii="RotisSerif" w:eastAsia="Calibri" w:hAnsi="RotisSerif"/>
        </w:rPr>
        <w:t xml:space="preserve"> o procento odpovídající kladnému procentu meziroční inflace, vyhlášené Českým statistickým úřadem za předchozí kalendářní rok.</w:t>
      </w:r>
    </w:p>
    <w:p w:rsidR="00805683" w:rsidRDefault="00805683" w:rsidP="004C5D1F">
      <w:pPr>
        <w:jc w:val="center"/>
        <w:rPr>
          <w:rFonts w:ascii="RotisSerif" w:hAnsi="RotisSerif"/>
          <w:b/>
        </w:rPr>
      </w:pPr>
    </w:p>
    <w:p w:rsidR="00805683" w:rsidRDefault="00805683" w:rsidP="004C5D1F">
      <w:pPr>
        <w:jc w:val="center"/>
        <w:rPr>
          <w:rFonts w:ascii="RotisSerif" w:hAnsi="RotisSerif"/>
          <w:b/>
        </w:rPr>
      </w:pPr>
      <w:r>
        <w:rPr>
          <w:rFonts w:ascii="RotisSerif" w:hAnsi="RotisSerif"/>
          <w:b/>
        </w:rPr>
        <w:t>V.</w:t>
      </w:r>
    </w:p>
    <w:p w:rsidR="0071675D" w:rsidRDefault="0071675D" w:rsidP="0071675D">
      <w:pPr>
        <w:jc w:val="both"/>
        <w:rPr>
          <w:rFonts w:ascii="RotisSerif" w:hAnsi="RotisSerif"/>
        </w:rPr>
      </w:pPr>
      <w:r w:rsidRPr="0071675D">
        <w:rPr>
          <w:rFonts w:ascii="RotisSerif" w:hAnsi="RotisSerif"/>
        </w:rPr>
        <w:t xml:space="preserve">Příloha č. 1 Smlouvy o nájmu nebytových prostor č. 496/2007 ze dne </w:t>
      </w:r>
      <w:proofErr w:type="gramStart"/>
      <w:r w:rsidRPr="0071675D">
        <w:rPr>
          <w:rFonts w:ascii="RotisSerif" w:hAnsi="RotisSerif"/>
        </w:rPr>
        <w:t>17.07.2007</w:t>
      </w:r>
      <w:proofErr w:type="gramEnd"/>
      <w:r w:rsidRPr="0071675D">
        <w:rPr>
          <w:rFonts w:ascii="RotisSerif" w:hAnsi="RotisSerif"/>
        </w:rPr>
        <w:t xml:space="preserve"> se ruší a nahrazuje</w:t>
      </w:r>
      <w:r>
        <w:rPr>
          <w:rFonts w:ascii="RotisSerif" w:hAnsi="RotisSerif"/>
        </w:rPr>
        <w:t xml:space="preserve"> se Přílohou č. 1 tohoto dodatku.</w:t>
      </w:r>
    </w:p>
    <w:p w:rsidR="0071675D" w:rsidRDefault="0071675D" w:rsidP="0071675D">
      <w:pPr>
        <w:jc w:val="both"/>
        <w:rPr>
          <w:rFonts w:ascii="RotisSerif" w:hAnsi="RotisSerif"/>
        </w:rPr>
      </w:pPr>
    </w:p>
    <w:p w:rsidR="0071675D" w:rsidRDefault="0071675D" w:rsidP="0071675D">
      <w:pPr>
        <w:jc w:val="center"/>
        <w:rPr>
          <w:rFonts w:ascii="RotisSerif" w:hAnsi="RotisSerif"/>
          <w:b/>
        </w:rPr>
      </w:pPr>
      <w:r>
        <w:rPr>
          <w:rFonts w:ascii="RotisSerif" w:hAnsi="RotisSerif"/>
          <w:b/>
        </w:rPr>
        <w:t>V</w:t>
      </w:r>
      <w:r w:rsidR="00805683">
        <w:rPr>
          <w:rFonts w:ascii="RotisSerif" w:hAnsi="RotisSerif"/>
          <w:b/>
        </w:rPr>
        <w:t>I</w:t>
      </w:r>
      <w:r>
        <w:rPr>
          <w:rFonts w:ascii="RotisSerif" w:hAnsi="RotisSerif"/>
          <w:b/>
        </w:rPr>
        <w:t>.</w:t>
      </w:r>
    </w:p>
    <w:p w:rsidR="0071675D" w:rsidRPr="0071675D" w:rsidRDefault="0071675D" w:rsidP="0071675D">
      <w:pPr>
        <w:jc w:val="center"/>
        <w:rPr>
          <w:rFonts w:ascii="RotisSerif" w:hAnsi="RotisSerif"/>
        </w:rPr>
      </w:pPr>
      <w:r>
        <w:rPr>
          <w:rFonts w:ascii="RotisSerif" w:hAnsi="RotisSerif"/>
          <w:b/>
        </w:rPr>
        <w:t>Závěrečné ustanovení</w:t>
      </w:r>
    </w:p>
    <w:p w:rsidR="004C5D1F" w:rsidRPr="007D4013" w:rsidRDefault="004C5D1F" w:rsidP="004C5D1F">
      <w:pPr>
        <w:jc w:val="center"/>
        <w:rPr>
          <w:rFonts w:ascii="RotisSerif" w:hAnsi="RotisSerif"/>
          <w:b/>
        </w:rPr>
      </w:pPr>
    </w:p>
    <w:p w:rsidR="004C5D1F" w:rsidRPr="007D4013" w:rsidRDefault="004C5D1F" w:rsidP="004C5D1F">
      <w:pPr>
        <w:pStyle w:val="Zpat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="RotisSerif" w:hAnsi="RotisSerif"/>
          <w:b/>
        </w:rPr>
      </w:pPr>
      <w:r w:rsidRPr="007D4013">
        <w:rPr>
          <w:rFonts w:ascii="RotisSerif" w:hAnsi="RotisSerif"/>
        </w:rPr>
        <w:t xml:space="preserve">Smlouva o nájmu nebytových prostor č. 496/2007 ze dne </w:t>
      </w:r>
      <w:proofErr w:type="gramStart"/>
      <w:r w:rsidRPr="007D4013">
        <w:rPr>
          <w:rFonts w:ascii="RotisSerif" w:hAnsi="RotisSerif"/>
        </w:rPr>
        <w:t>17.7.2007</w:t>
      </w:r>
      <w:proofErr w:type="gramEnd"/>
      <w:r w:rsidR="000A4C8E">
        <w:rPr>
          <w:rFonts w:ascii="RotisSerif" w:hAnsi="RotisSerif"/>
        </w:rPr>
        <w:t xml:space="preserve"> v znění Dodatku č. 1, č. 2, č. 3, č. 4 a č. 5 </w:t>
      </w:r>
      <w:r w:rsidRPr="007D4013">
        <w:rPr>
          <w:rFonts w:ascii="RotisSerif" w:hAnsi="RotisSerif"/>
        </w:rPr>
        <w:t xml:space="preserve">zůstává i nadále v platnosti a účinnosti a bude interpretována a aplikována ve spojení a v souladu s tímto Dodatkem. </w:t>
      </w:r>
    </w:p>
    <w:p w:rsidR="009C148A" w:rsidRPr="009C148A" w:rsidRDefault="009C148A" w:rsidP="009C148A">
      <w:pPr>
        <w:pStyle w:val="Zpat"/>
        <w:tabs>
          <w:tab w:val="clear" w:pos="4536"/>
          <w:tab w:val="clear" w:pos="9072"/>
        </w:tabs>
        <w:ind w:left="360"/>
        <w:jc w:val="both"/>
        <w:rPr>
          <w:rFonts w:ascii="RotisSerif" w:hAnsi="RotisSerif"/>
          <w:b/>
        </w:rPr>
      </w:pPr>
    </w:p>
    <w:p w:rsidR="004C5D1F" w:rsidRPr="007D4013" w:rsidRDefault="000A4C8E" w:rsidP="004C5D1F">
      <w:pPr>
        <w:pStyle w:val="Zpat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="RotisSerif" w:hAnsi="RotisSerif"/>
          <w:b/>
        </w:rPr>
      </w:pPr>
      <w:r>
        <w:rPr>
          <w:rFonts w:ascii="RotisSerif" w:hAnsi="RotisSerif"/>
        </w:rPr>
        <w:t xml:space="preserve">Tento </w:t>
      </w:r>
      <w:r w:rsidR="004C5D1F" w:rsidRPr="007D4013">
        <w:rPr>
          <w:rFonts w:ascii="RotisSerif" w:hAnsi="RotisSerif"/>
        </w:rPr>
        <w:t xml:space="preserve">Dodatek nabývá platnosti </w:t>
      </w:r>
      <w:r>
        <w:rPr>
          <w:rFonts w:ascii="RotisSerif" w:hAnsi="RotisSerif"/>
        </w:rPr>
        <w:t>dnem jejího</w:t>
      </w:r>
      <w:r w:rsidR="004C5D1F" w:rsidRPr="007D4013">
        <w:rPr>
          <w:rFonts w:ascii="RotisSerif" w:hAnsi="RotisSerif"/>
        </w:rPr>
        <w:t xml:space="preserve"> podpisu oběma smluvními stranami</w:t>
      </w:r>
      <w:r>
        <w:rPr>
          <w:rFonts w:ascii="RotisSerif" w:hAnsi="RotisSerif"/>
        </w:rPr>
        <w:t xml:space="preserve"> a účinnosti dne 01.0</w:t>
      </w:r>
      <w:r w:rsidR="00114E6E">
        <w:rPr>
          <w:rFonts w:ascii="RotisSerif" w:hAnsi="RotisSerif"/>
        </w:rPr>
        <w:t>6</w:t>
      </w:r>
      <w:r>
        <w:rPr>
          <w:rFonts w:ascii="RotisSerif" w:hAnsi="RotisSerif"/>
        </w:rPr>
        <w:t>.201</w:t>
      </w:r>
      <w:r w:rsidR="001161B2">
        <w:rPr>
          <w:rFonts w:ascii="RotisSerif" w:hAnsi="RotisSerif"/>
        </w:rPr>
        <w:t>7</w:t>
      </w:r>
      <w:r w:rsidR="004C5D1F" w:rsidRPr="007D4013">
        <w:rPr>
          <w:rFonts w:ascii="RotisSerif" w:hAnsi="RotisSerif"/>
        </w:rPr>
        <w:t>.</w:t>
      </w:r>
      <w:bookmarkStart w:id="0" w:name="_GoBack"/>
      <w:bookmarkEnd w:id="0"/>
    </w:p>
    <w:p w:rsidR="009C148A" w:rsidRPr="009C148A" w:rsidRDefault="009C148A" w:rsidP="009C148A">
      <w:pPr>
        <w:pStyle w:val="Zpat"/>
        <w:tabs>
          <w:tab w:val="clear" w:pos="4536"/>
          <w:tab w:val="clear" w:pos="9072"/>
        </w:tabs>
        <w:ind w:left="360"/>
        <w:jc w:val="both"/>
        <w:rPr>
          <w:rFonts w:ascii="RotisSerif" w:hAnsi="RotisSerif"/>
          <w:b/>
        </w:rPr>
      </w:pPr>
    </w:p>
    <w:p w:rsidR="004C5D1F" w:rsidRPr="007D4013" w:rsidRDefault="004C5D1F" w:rsidP="004C5D1F">
      <w:pPr>
        <w:pStyle w:val="Zpat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="RotisSerif" w:hAnsi="RotisSerif"/>
          <w:b/>
        </w:rPr>
      </w:pPr>
      <w:r w:rsidRPr="007D4013">
        <w:rPr>
          <w:rFonts w:ascii="RotisSerif" w:hAnsi="RotisSerif"/>
        </w:rPr>
        <w:t xml:space="preserve">Tento Dodatek je vyhotoven ve dvou stejnopisech s platností originálu, přičemž každá smluvní strana obdrží po jednom vyhotovení. </w:t>
      </w:r>
    </w:p>
    <w:p w:rsidR="009C148A" w:rsidRPr="009C148A" w:rsidRDefault="009C148A" w:rsidP="009C148A">
      <w:pPr>
        <w:pStyle w:val="Zpat"/>
        <w:tabs>
          <w:tab w:val="clear" w:pos="4536"/>
          <w:tab w:val="clear" w:pos="9072"/>
        </w:tabs>
        <w:ind w:left="360"/>
        <w:jc w:val="both"/>
        <w:rPr>
          <w:rFonts w:ascii="RotisSerif" w:hAnsi="RotisSerif"/>
          <w:b/>
        </w:rPr>
      </w:pPr>
    </w:p>
    <w:p w:rsidR="004C5D1F" w:rsidRPr="007D4013" w:rsidRDefault="004C5D1F" w:rsidP="004C5D1F">
      <w:pPr>
        <w:pStyle w:val="Zpat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360"/>
        </w:tabs>
        <w:ind w:left="360"/>
        <w:jc w:val="both"/>
        <w:rPr>
          <w:rFonts w:ascii="RotisSerif" w:hAnsi="RotisSerif"/>
          <w:b/>
        </w:rPr>
      </w:pPr>
      <w:r w:rsidRPr="007D4013">
        <w:rPr>
          <w:rFonts w:ascii="RotisSerif" w:hAnsi="RotisSerif"/>
        </w:rPr>
        <w:t xml:space="preserve">Smluvní strany shodně prohlašují, že tento Dodatek byl sepsán dle jejich pravé a svobodné vůle a na důkaz toho jej opatřují svými podpisy. 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 xml:space="preserve">V Praze dne  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B. Braun Avitum s.r.o.</w:t>
      </w:r>
      <w:r w:rsidR="007D4013">
        <w:rPr>
          <w:rFonts w:ascii="RotisSerif" w:hAnsi="RotisSerif"/>
        </w:rPr>
        <w:tab/>
      </w:r>
      <w:r w:rsidR="007D4013">
        <w:rPr>
          <w:rFonts w:ascii="RotisSerif" w:hAnsi="RotisSerif"/>
        </w:rPr>
        <w:tab/>
      </w:r>
      <w:r w:rsidR="007D4013">
        <w:rPr>
          <w:rFonts w:ascii="RotisSerif" w:hAnsi="RotisSerif"/>
        </w:rPr>
        <w:tab/>
      </w:r>
      <w:r w:rsidR="007D4013">
        <w:rPr>
          <w:rFonts w:ascii="RotisSerif" w:hAnsi="RotisSerif"/>
        </w:rPr>
        <w:tab/>
      </w:r>
      <w:r w:rsidRPr="007D4013">
        <w:rPr>
          <w:rFonts w:ascii="RotisSerif" w:hAnsi="RotisSerif"/>
        </w:rPr>
        <w:t>Nemocnice Na Homolce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</w:p>
    <w:p w:rsidR="007D4013" w:rsidRDefault="007D4013" w:rsidP="004C5D1F">
      <w:pPr>
        <w:jc w:val="both"/>
        <w:rPr>
          <w:rFonts w:ascii="RotisSerif" w:hAnsi="RotisSerif"/>
        </w:rPr>
      </w:pPr>
    </w:p>
    <w:p w:rsid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___________________</w:t>
      </w:r>
      <w:r w:rsidR="007D4013">
        <w:rPr>
          <w:rFonts w:ascii="RotisSerif" w:hAnsi="RotisSerif"/>
        </w:rPr>
        <w:tab/>
      </w:r>
      <w:r w:rsidR="007D4013">
        <w:rPr>
          <w:rFonts w:ascii="RotisSerif" w:hAnsi="RotisSerif"/>
        </w:rPr>
        <w:tab/>
      </w:r>
      <w:r w:rsidR="007D4013">
        <w:rPr>
          <w:rFonts w:ascii="RotisSerif" w:hAnsi="RotisSerif"/>
        </w:rPr>
        <w:tab/>
      </w:r>
      <w:r w:rsidR="007D4013">
        <w:rPr>
          <w:rFonts w:ascii="RotisSerif" w:hAnsi="RotisSerif"/>
        </w:rPr>
        <w:tab/>
      </w:r>
      <w:r w:rsidRPr="007D4013">
        <w:rPr>
          <w:rFonts w:ascii="RotisSerif" w:hAnsi="RotisSerif"/>
        </w:rPr>
        <w:t>____________________</w:t>
      </w: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 xml:space="preserve">MUDr. </w:t>
      </w:r>
      <w:r w:rsidR="007D4013">
        <w:rPr>
          <w:rFonts w:ascii="RotisSerif" w:hAnsi="RotisSerif"/>
        </w:rPr>
        <w:t>Martin Kuncek</w:t>
      </w:r>
      <w:r w:rsidRPr="007D4013">
        <w:rPr>
          <w:rFonts w:ascii="RotisSerif" w:hAnsi="RotisSerif"/>
        </w:rPr>
        <w:t>, jednatel</w:t>
      </w:r>
      <w:r w:rsidR="001139D8">
        <w:rPr>
          <w:rFonts w:ascii="RotisSerif" w:hAnsi="RotisSerif"/>
        </w:rPr>
        <w:tab/>
      </w:r>
      <w:r w:rsidR="001139D8">
        <w:rPr>
          <w:rFonts w:ascii="RotisSerif" w:hAnsi="RotisSerif"/>
        </w:rPr>
        <w:tab/>
      </w:r>
      <w:r w:rsidR="001139D8">
        <w:rPr>
          <w:rFonts w:ascii="RotisSerif" w:hAnsi="RotisSerif"/>
        </w:rPr>
        <w:tab/>
        <w:t>Dr. Ing. Ivan Oliva, ředitel</w:t>
      </w:r>
      <w:r w:rsidRPr="007D4013">
        <w:rPr>
          <w:rFonts w:ascii="RotisSerif" w:hAnsi="RotisSerif"/>
        </w:rPr>
        <w:t xml:space="preserve"> </w:t>
      </w:r>
    </w:p>
    <w:p w:rsidR="007D4013" w:rsidRDefault="007D4013" w:rsidP="004C5D1F">
      <w:pPr>
        <w:jc w:val="both"/>
        <w:rPr>
          <w:rFonts w:ascii="RotisSerif" w:hAnsi="RotisSerif"/>
        </w:rPr>
      </w:pPr>
    </w:p>
    <w:p w:rsidR="001139D8" w:rsidRDefault="001139D8" w:rsidP="004C5D1F">
      <w:pPr>
        <w:jc w:val="both"/>
        <w:rPr>
          <w:rFonts w:ascii="RotisSerif" w:hAnsi="RotisSerif"/>
        </w:rPr>
      </w:pPr>
    </w:p>
    <w:p w:rsidR="004C5D1F" w:rsidRPr="007D4013" w:rsidRDefault="004C5D1F" w:rsidP="004C5D1F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___________________</w:t>
      </w:r>
    </w:p>
    <w:p w:rsidR="004C5D1F" w:rsidRPr="007D4013" w:rsidRDefault="004C5D1F" w:rsidP="006D1A82">
      <w:pPr>
        <w:jc w:val="both"/>
        <w:rPr>
          <w:rFonts w:ascii="RotisSerif" w:hAnsi="RotisSerif"/>
        </w:rPr>
      </w:pPr>
      <w:r w:rsidRPr="007D4013">
        <w:rPr>
          <w:rFonts w:ascii="RotisSerif" w:hAnsi="RotisSerif"/>
        </w:rPr>
        <w:t>Ing. Petr Macoun, Ph.D., jednatel</w:t>
      </w:r>
    </w:p>
    <w:sectPr w:rsidR="004C5D1F" w:rsidRPr="007D4013" w:rsidSect="0062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27" w:rsidRDefault="00602A27" w:rsidP="00DE6F7B">
      <w:r>
        <w:separator/>
      </w:r>
    </w:p>
  </w:endnote>
  <w:endnote w:type="continuationSeparator" w:id="0">
    <w:p w:rsidR="00602A27" w:rsidRDefault="00602A27" w:rsidP="00D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tisSansSerif">
    <w:altName w:val="Nyal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tisSerif">
    <w:altName w:val="Nyala"/>
    <w:charset w:val="EE"/>
    <w:family w:val="roman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27" w:rsidRDefault="00602A27" w:rsidP="00DE6F7B">
      <w:r>
        <w:separator/>
      </w:r>
    </w:p>
  </w:footnote>
  <w:footnote w:type="continuationSeparator" w:id="0">
    <w:p w:rsidR="00602A27" w:rsidRDefault="00602A27" w:rsidP="00DE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FD"/>
    <w:multiLevelType w:val="hybridMultilevel"/>
    <w:tmpl w:val="4B08F3E8"/>
    <w:lvl w:ilvl="0" w:tplc="CDC22432">
      <w:start w:val="5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C4B41"/>
    <w:multiLevelType w:val="hybridMultilevel"/>
    <w:tmpl w:val="E12CF2F0"/>
    <w:lvl w:ilvl="0" w:tplc="627A4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043F7"/>
    <w:multiLevelType w:val="hybridMultilevel"/>
    <w:tmpl w:val="1B3646F2"/>
    <w:lvl w:ilvl="0" w:tplc="737608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E6B1E"/>
    <w:multiLevelType w:val="hybridMultilevel"/>
    <w:tmpl w:val="1F9C2876"/>
    <w:lvl w:ilvl="0" w:tplc="4648B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D5437"/>
    <w:multiLevelType w:val="hybridMultilevel"/>
    <w:tmpl w:val="DC5400F6"/>
    <w:lvl w:ilvl="0" w:tplc="737608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E6E30"/>
    <w:multiLevelType w:val="hybridMultilevel"/>
    <w:tmpl w:val="EA5C7952"/>
    <w:lvl w:ilvl="0" w:tplc="B08C8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266C8C"/>
    <w:multiLevelType w:val="hybridMultilevel"/>
    <w:tmpl w:val="E89E9110"/>
    <w:lvl w:ilvl="0" w:tplc="9B2EA3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27956"/>
    <w:multiLevelType w:val="hybridMultilevel"/>
    <w:tmpl w:val="FECA3FDC"/>
    <w:lvl w:ilvl="0" w:tplc="6B0E857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1"/>
        </w:tabs>
        <w:ind w:left="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51"/>
        </w:tabs>
        <w:ind w:left="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571"/>
        </w:tabs>
        <w:ind w:left="1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291"/>
        </w:tabs>
        <w:ind w:left="2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11"/>
        </w:tabs>
        <w:ind w:left="3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451"/>
        </w:tabs>
        <w:ind w:left="4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180"/>
      </w:pPr>
    </w:lvl>
  </w:abstractNum>
  <w:abstractNum w:abstractNumId="8">
    <w:nsid w:val="75116CDD"/>
    <w:multiLevelType w:val="hybridMultilevel"/>
    <w:tmpl w:val="A94AF3E6"/>
    <w:lvl w:ilvl="0" w:tplc="2C6473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54335"/>
    <w:multiLevelType w:val="hybridMultilevel"/>
    <w:tmpl w:val="B31A6A2A"/>
    <w:lvl w:ilvl="0" w:tplc="46E8C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D1F"/>
    <w:rsid w:val="00032A5B"/>
    <w:rsid w:val="00053366"/>
    <w:rsid w:val="000631EF"/>
    <w:rsid w:val="000A4876"/>
    <w:rsid w:val="000A4C8E"/>
    <w:rsid w:val="0011100C"/>
    <w:rsid w:val="001139D8"/>
    <w:rsid w:val="00114E6E"/>
    <w:rsid w:val="001161B2"/>
    <w:rsid w:val="001E664A"/>
    <w:rsid w:val="002075D4"/>
    <w:rsid w:val="00223DBC"/>
    <w:rsid w:val="00230EDA"/>
    <w:rsid w:val="00234DD5"/>
    <w:rsid w:val="00281ABC"/>
    <w:rsid w:val="002A3C68"/>
    <w:rsid w:val="002A47EE"/>
    <w:rsid w:val="002B332C"/>
    <w:rsid w:val="00325535"/>
    <w:rsid w:val="003419A4"/>
    <w:rsid w:val="00347BF6"/>
    <w:rsid w:val="003A7DE0"/>
    <w:rsid w:val="00461A28"/>
    <w:rsid w:val="00465DE1"/>
    <w:rsid w:val="004704E8"/>
    <w:rsid w:val="00474059"/>
    <w:rsid w:val="004B73E2"/>
    <w:rsid w:val="004C5D1F"/>
    <w:rsid w:val="004C786F"/>
    <w:rsid w:val="004D06DD"/>
    <w:rsid w:val="004E0BEC"/>
    <w:rsid w:val="0051684F"/>
    <w:rsid w:val="00526F41"/>
    <w:rsid w:val="00533B29"/>
    <w:rsid w:val="00542696"/>
    <w:rsid w:val="00560E78"/>
    <w:rsid w:val="005B4586"/>
    <w:rsid w:val="005C5854"/>
    <w:rsid w:val="005D1DD6"/>
    <w:rsid w:val="005F7368"/>
    <w:rsid w:val="00602538"/>
    <w:rsid w:val="00602A27"/>
    <w:rsid w:val="00620D72"/>
    <w:rsid w:val="00635EB9"/>
    <w:rsid w:val="006421E4"/>
    <w:rsid w:val="0064238A"/>
    <w:rsid w:val="006963FE"/>
    <w:rsid w:val="006B5639"/>
    <w:rsid w:val="006D1A82"/>
    <w:rsid w:val="006D70F5"/>
    <w:rsid w:val="0071675D"/>
    <w:rsid w:val="00730F4E"/>
    <w:rsid w:val="007474D7"/>
    <w:rsid w:val="007A6118"/>
    <w:rsid w:val="007A6967"/>
    <w:rsid w:val="007D4013"/>
    <w:rsid w:val="007E6C00"/>
    <w:rsid w:val="00805683"/>
    <w:rsid w:val="00826154"/>
    <w:rsid w:val="00840B07"/>
    <w:rsid w:val="00855FE5"/>
    <w:rsid w:val="008602D5"/>
    <w:rsid w:val="008605D6"/>
    <w:rsid w:val="0086637B"/>
    <w:rsid w:val="0087718E"/>
    <w:rsid w:val="008E75A5"/>
    <w:rsid w:val="0093500D"/>
    <w:rsid w:val="00951908"/>
    <w:rsid w:val="009C148A"/>
    <w:rsid w:val="00A448BC"/>
    <w:rsid w:val="00A66DB5"/>
    <w:rsid w:val="00B25133"/>
    <w:rsid w:val="00B44269"/>
    <w:rsid w:val="00B72733"/>
    <w:rsid w:val="00B97181"/>
    <w:rsid w:val="00BE44B3"/>
    <w:rsid w:val="00BE4650"/>
    <w:rsid w:val="00C11957"/>
    <w:rsid w:val="00C47C74"/>
    <w:rsid w:val="00CA0881"/>
    <w:rsid w:val="00CA1DD6"/>
    <w:rsid w:val="00CE2FE3"/>
    <w:rsid w:val="00D06F49"/>
    <w:rsid w:val="00DC4681"/>
    <w:rsid w:val="00DE6F7B"/>
    <w:rsid w:val="00E0454F"/>
    <w:rsid w:val="00E24D93"/>
    <w:rsid w:val="00E65CA2"/>
    <w:rsid w:val="00E84230"/>
    <w:rsid w:val="00F07BA3"/>
    <w:rsid w:val="00F81E7B"/>
    <w:rsid w:val="00F82882"/>
    <w:rsid w:val="00F90D78"/>
    <w:rsid w:val="00F929EF"/>
    <w:rsid w:val="00F97E64"/>
    <w:rsid w:val="00FD1BBD"/>
    <w:rsid w:val="00FE4DB6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D1F"/>
    <w:rPr>
      <w:rFonts w:ascii="RotisSansSerif" w:hAnsi="RotisSansSeri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C5D1F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4C5D1F"/>
    <w:rPr>
      <w:sz w:val="16"/>
      <w:szCs w:val="16"/>
    </w:rPr>
  </w:style>
  <w:style w:type="paragraph" w:styleId="Textkomente">
    <w:name w:val="annotation text"/>
    <w:basedOn w:val="Normln"/>
    <w:semiHidden/>
    <w:rsid w:val="004C5D1F"/>
    <w:rPr>
      <w:sz w:val="20"/>
      <w:szCs w:val="20"/>
    </w:rPr>
  </w:style>
  <w:style w:type="paragraph" w:styleId="Textbubliny">
    <w:name w:val="Balloon Text"/>
    <w:basedOn w:val="Normln"/>
    <w:semiHidden/>
    <w:rsid w:val="004C5D1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2513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DE6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F7B"/>
    <w:rPr>
      <w:rFonts w:ascii="RotisSansSerif" w:hAnsi="RotisSansSeri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2538"/>
    <w:pPr>
      <w:ind w:left="720"/>
      <w:contextualSpacing/>
    </w:pPr>
  </w:style>
  <w:style w:type="paragraph" w:styleId="Revize">
    <w:name w:val="Revision"/>
    <w:hidden/>
    <w:uiPriority w:val="99"/>
    <w:semiHidden/>
    <w:rsid w:val="004E0BEC"/>
    <w:rPr>
      <w:rFonts w:ascii="RotisSansSerif" w:hAnsi="RotisSansSeri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173FD-E167-42E2-96F3-70059E7F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NNH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NNH</dc:creator>
  <cp:lastModifiedBy>Mentlíková Barbora</cp:lastModifiedBy>
  <cp:revision>4</cp:revision>
  <cp:lastPrinted>2008-04-01T11:33:00Z</cp:lastPrinted>
  <dcterms:created xsi:type="dcterms:W3CDTF">2016-05-31T11:53:00Z</dcterms:created>
  <dcterms:modified xsi:type="dcterms:W3CDTF">2017-07-18T05:54:00Z</dcterms:modified>
</cp:coreProperties>
</file>