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Jana Sklenářová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Měchov 22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36464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Otročín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75911728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Baranovská Helena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2194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09.08.2024</w:t>
            </w:r>
          </w:p>
        </w:tc>
      </w:tr>
    </w:tbl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000000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01096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00128/24/ZZ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95 000,00</w:t>
            </w:r>
          </w:p>
        </w:tc>
      </w:tr>
    </w:tbl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v rámci Dynamického nákupního systému na péči o zvláště chráněná území a o území soustavy Natura 2000 v Karlovarském kraji managementové práce na udržitelnost projektu </w:t>
      </w:r>
      <w:r>
        <w:rPr>
          <w:rFonts w:ascii="Times New Roman" w:hAnsi="Times New Roman" w:cs="Times New Roman"/>
          <w:color w:val="000000"/>
          <w:sz w:val="17"/>
          <w:szCs w:val="17"/>
        </w:rPr>
        <w:t>„Management zvláště chráněných území a evropsky významných lokalit v Karlovarském kraji – Vladař“: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Systémové číslo DNS: P24V00000622.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1. Přepasení (ovce : kozy – cca 10 : 1) zájmové plochy na p.p.č. 486/1 a p.p.č. 486/4 v rozsahu cca 3 ha.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2. Následné p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okosení nebo přemulčování zbytkového porostu (dle stavu zbytkového porostu a konzultace).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3. Deponaci travní a dřevní hmoty na stávajících deponiích, příp. formou „balkánských stohů“ (uskladnění kolem tyče na ploše cca 8 m2 do max. výšky 4 m).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4. Práce bu</w:t>
      </w:r>
      <w:r>
        <w:rPr>
          <w:rFonts w:ascii="Times New Roman" w:hAnsi="Times New Roman" w:cs="Times New Roman"/>
          <w:color w:val="000000"/>
          <w:sz w:val="17"/>
          <w:szCs w:val="17"/>
        </w:rPr>
        <w:t>dou provedeny a ukončeny nejpozději do 15. prosince 2024.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5. Rozsah a umístění je patrné z přiložené ortofotomapy „Mapový podklad_Vladař“ - oranžově ohraničená plocha.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Upozornění – dotčená plocha je dopravně těžko přístupná a místy kamenitá a vzhledem k n</w:t>
      </w:r>
      <w:r>
        <w:rPr>
          <w:rFonts w:ascii="Times New Roman" w:hAnsi="Times New Roman" w:cs="Times New Roman"/>
          <w:color w:val="000000"/>
          <w:sz w:val="17"/>
          <w:szCs w:val="17"/>
        </w:rPr>
        <w:t>edávné sanaci s množstvím pařezů a pařezových obrostů.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Provedené práce budou předány zástupcům odboru životního prostředí a zemědělství KÚ KK a o předání bude vyhotoven protokol.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Dodavatel je povinen respektovat vlastnická práva k pozemkům, na nichž je z</w:t>
      </w:r>
      <w:r>
        <w:rPr>
          <w:rFonts w:ascii="Times New Roman" w:hAnsi="Times New Roman" w:cs="Times New Roman"/>
          <w:color w:val="000000"/>
          <w:sz w:val="17"/>
          <w:szCs w:val="17"/>
        </w:rPr>
        <w:t>ásah prováděn. Zadavatel nezajišťuje souhlasy nebo harmonogram plnění v daném území s ohledem na jeho další využívání (stanovuje pouze interval pro realizaci zásahu tak, aby nedocházelo ke kolizi se zájmy ochrany přírody). Kromě lokalizace zásahu upozorňuj</w:t>
      </w:r>
      <w:r>
        <w:rPr>
          <w:rFonts w:ascii="Times New Roman" w:hAnsi="Times New Roman" w:cs="Times New Roman"/>
          <w:color w:val="000000"/>
          <w:sz w:val="17"/>
          <w:szCs w:val="17"/>
        </w:rPr>
        <w:t>eme také na další místní specifikace vstupů na pozemky (vymezené parkování, závory na lesních cestách, přejezdy přes pastviny apod.), které rovněž vyžadují dohodu s příslušnými vlastníky a subjekty. Do území (zvláště chráněná území), v němž je management p</w:t>
      </w:r>
      <w:r>
        <w:rPr>
          <w:rFonts w:ascii="Times New Roman" w:hAnsi="Times New Roman" w:cs="Times New Roman"/>
          <w:color w:val="000000"/>
          <w:sz w:val="17"/>
          <w:szCs w:val="17"/>
        </w:rPr>
        <w:t>rováděn je zpravidla zcela zakázán vjezd motorových vozidel, pokud je způsob zásahu přímo nevyžaduje (sekačka, traktor apod.).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 případné škody vzniklé během realizace zadaných prací odpovídá dodavatel.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Plnění bude uskutečněno na zákl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adě vystavené objednávky a v souladu s podmínkami uvedenými v této výzvě. Objednávka bude dodavateli zaslána elektronicky na dohodnutou e-mailovou adresu. Povinnost dodavatele potvrdit objednávku do 2 pracovních dní po jejím doručení.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Úhrada po ukončení p</w:t>
      </w:r>
      <w:r>
        <w:rPr>
          <w:rFonts w:ascii="Times New Roman" w:hAnsi="Times New Roman" w:cs="Times New Roman"/>
          <w:color w:val="000000"/>
          <w:sz w:val="17"/>
          <w:szCs w:val="17"/>
        </w:rPr>
        <w:t>lnění a jeho předání objednateli na základě vystavené faktury. Splatnost faktury minimálně 21 dní od jejího doručení objednateli.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15 000 Kč v případě neprovedení všech prací nebo jejich provádění v rozporu se specifikací předmětu pln</w:t>
      </w:r>
      <w:r>
        <w:rPr>
          <w:rFonts w:ascii="Times New Roman" w:hAnsi="Times New Roman" w:cs="Times New Roman"/>
          <w:color w:val="000000"/>
          <w:sz w:val="17"/>
          <w:szCs w:val="17"/>
        </w:rPr>
        <w:t>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0,1 %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</w:t>
      </w:r>
      <w:r>
        <w:rPr>
          <w:rFonts w:ascii="Times New Roman" w:hAnsi="Times New Roman" w:cs="Times New Roman"/>
          <w:color w:val="000000"/>
          <w:sz w:val="17"/>
          <w:szCs w:val="17"/>
        </w:rPr>
        <w:t>něné strany, uvedený v písemné výzvě.</w:t>
      </w: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D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D1C0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1C02">
      <w:pPr>
        <w:spacing w:after="0" w:line="240" w:lineRule="auto"/>
      </w:pPr>
      <w:r>
        <w:separator/>
      </w:r>
    </w:p>
  </w:endnote>
  <w:endnote w:type="continuationSeparator" w:id="0">
    <w:p w:rsidR="00000000" w:rsidRDefault="00AD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AD1C0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1C02">
      <w:pPr>
        <w:spacing w:after="0" w:line="240" w:lineRule="auto"/>
      </w:pPr>
      <w:r>
        <w:separator/>
      </w:r>
    </w:p>
  </w:footnote>
  <w:footnote w:type="continuationSeparator" w:id="0">
    <w:p w:rsidR="00000000" w:rsidRDefault="00AD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D1C0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02"/>
    <w:rsid w:val="00A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1B49449-9B20-42FB-BCC4-3518208C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Baranovská Helena</dc:creator>
  <cp:keywords/>
  <dc:description/>
  <cp:lastModifiedBy>Baranovská Helena</cp:lastModifiedBy>
  <cp:revision>2</cp:revision>
  <dcterms:created xsi:type="dcterms:W3CDTF">2024-08-13T08:29:00Z</dcterms:created>
  <dcterms:modified xsi:type="dcterms:W3CDTF">2024-08-13T08:29:00Z</dcterms:modified>
</cp:coreProperties>
</file>