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2F3AF" w14:textId="77777777" w:rsidR="000B6DBD" w:rsidRDefault="000B6DBD" w:rsidP="000B6DBD">
      <w:pPr>
        <w:spacing w:line="276" w:lineRule="auto"/>
        <w:contextualSpacing/>
        <w:jc w:val="center"/>
        <w:rPr>
          <w:rFonts w:ascii="Arial" w:hAnsi="Arial" w:cs="Arial"/>
          <w:b/>
          <w:sz w:val="22"/>
          <w:szCs w:val="22"/>
        </w:rPr>
      </w:pPr>
    </w:p>
    <w:p w14:paraId="79F16620" w14:textId="77777777" w:rsidR="00E011E1" w:rsidRDefault="00E011E1" w:rsidP="000B6DBD">
      <w:pPr>
        <w:spacing w:line="276" w:lineRule="auto"/>
        <w:contextualSpacing/>
        <w:jc w:val="center"/>
        <w:rPr>
          <w:rFonts w:ascii="Arial" w:hAnsi="Arial" w:cs="Arial"/>
          <w:b/>
          <w:sz w:val="22"/>
          <w:szCs w:val="22"/>
        </w:rPr>
      </w:pPr>
    </w:p>
    <w:p w14:paraId="076274EC" w14:textId="0C2170CF" w:rsidR="000B6DBD" w:rsidRDefault="000B6DBD" w:rsidP="000B6DBD">
      <w:pPr>
        <w:spacing w:line="276" w:lineRule="auto"/>
        <w:contextualSpacing/>
        <w:jc w:val="center"/>
        <w:rPr>
          <w:rFonts w:ascii="Arial" w:hAnsi="Arial" w:cs="Arial"/>
          <w:b/>
          <w:sz w:val="22"/>
          <w:szCs w:val="22"/>
        </w:rPr>
      </w:pPr>
      <w:r w:rsidRPr="00531936">
        <w:rPr>
          <w:rFonts w:ascii="Arial" w:hAnsi="Arial" w:cs="Arial"/>
          <w:b/>
          <w:sz w:val="22"/>
          <w:szCs w:val="22"/>
        </w:rPr>
        <w:t>SMLOUVA O DÍLO</w:t>
      </w:r>
    </w:p>
    <w:p w14:paraId="2360656D" w14:textId="77777777" w:rsidR="00E011E1" w:rsidRDefault="00E011E1" w:rsidP="000B6DBD">
      <w:pPr>
        <w:spacing w:line="276" w:lineRule="auto"/>
        <w:contextualSpacing/>
        <w:jc w:val="center"/>
        <w:rPr>
          <w:rFonts w:ascii="Arial" w:hAnsi="Arial" w:cs="Arial"/>
          <w:b/>
          <w:sz w:val="22"/>
          <w:szCs w:val="22"/>
        </w:rPr>
      </w:pPr>
    </w:p>
    <w:p w14:paraId="31EA9803" w14:textId="4812F069" w:rsidR="000B6DBD" w:rsidRPr="00531936" w:rsidRDefault="000B6DBD" w:rsidP="000B6DBD">
      <w:pPr>
        <w:spacing w:line="276" w:lineRule="auto"/>
        <w:contextualSpacing/>
        <w:jc w:val="center"/>
        <w:rPr>
          <w:rFonts w:ascii="Arial" w:hAnsi="Arial" w:cs="Arial"/>
          <w:b/>
          <w:sz w:val="22"/>
          <w:szCs w:val="22"/>
        </w:rPr>
      </w:pPr>
      <w:r>
        <w:rPr>
          <w:rFonts w:ascii="Arial" w:hAnsi="Arial" w:cs="Arial"/>
          <w:b/>
          <w:sz w:val="22"/>
          <w:szCs w:val="22"/>
        </w:rPr>
        <w:t>MUZ/</w:t>
      </w:r>
      <w:r w:rsidR="00B11864">
        <w:rPr>
          <w:rFonts w:ascii="Arial" w:hAnsi="Arial" w:cs="Arial"/>
          <w:b/>
          <w:sz w:val="22"/>
          <w:szCs w:val="22"/>
        </w:rPr>
        <w:t>203</w:t>
      </w:r>
      <w:r>
        <w:rPr>
          <w:rFonts w:ascii="Arial" w:hAnsi="Arial" w:cs="Arial"/>
          <w:b/>
          <w:sz w:val="22"/>
          <w:szCs w:val="22"/>
        </w:rPr>
        <w:t>/2024</w:t>
      </w:r>
    </w:p>
    <w:p w14:paraId="672C374E" w14:textId="77777777" w:rsidR="000B6DBD" w:rsidRPr="00531936" w:rsidRDefault="000B6DBD" w:rsidP="000B6DBD">
      <w:pPr>
        <w:spacing w:line="276" w:lineRule="auto"/>
        <w:contextualSpacing/>
        <w:rPr>
          <w:rFonts w:ascii="Arial" w:hAnsi="Arial" w:cs="Arial"/>
          <w:sz w:val="22"/>
          <w:szCs w:val="22"/>
        </w:rPr>
      </w:pPr>
    </w:p>
    <w:p w14:paraId="2652A6AB" w14:textId="77777777" w:rsidR="000B6DBD" w:rsidRPr="00531936" w:rsidRDefault="000B6DBD" w:rsidP="000B6DBD">
      <w:pPr>
        <w:spacing w:line="276" w:lineRule="auto"/>
        <w:contextualSpacing/>
        <w:jc w:val="center"/>
        <w:rPr>
          <w:rFonts w:ascii="Arial" w:hAnsi="Arial" w:cs="Arial"/>
          <w:sz w:val="22"/>
          <w:szCs w:val="22"/>
        </w:rPr>
      </w:pPr>
      <w:r w:rsidRPr="00531936">
        <w:rPr>
          <w:rFonts w:ascii="Arial" w:hAnsi="Arial" w:cs="Arial"/>
          <w:sz w:val="22"/>
          <w:szCs w:val="22"/>
        </w:rPr>
        <w:t>uzavřená ve smyslu § 2586 a násl. zákona č. 89/2012 Sb., občanský zákoník, ve znění pozdějších předpisů (dále jen „</w:t>
      </w:r>
      <w:r>
        <w:rPr>
          <w:rFonts w:ascii="Arial" w:hAnsi="Arial" w:cs="Arial"/>
          <w:b/>
          <w:bCs/>
          <w:sz w:val="22"/>
          <w:szCs w:val="22"/>
        </w:rPr>
        <w:t>O</w:t>
      </w:r>
      <w:r w:rsidRPr="00531936">
        <w:rPr>
          <w:rFonts w:ascii="Arial" w:hAnsi="Arial" w:cs="Arial"/>
          <w:b/>
          <w:bCs/>
          <w:sz w:val="22"/>
          <w:szCs w:val="22"/>
        </w:rPr>
        <w:t>bčanský zákoník</w:t>
      </w:r>
      <w:r w:rsidRPr="00531936">
        <w:rPr>
          <w:rFonts w:ascii="Arial" w:hAnsi="Arial" w:cs="Arial"/>
          <w:sz w:val="22"/>
          <w:szCs w:val="22"/>
        </w:rPr>
        <w:t>“)</w:t>
      </w:r>
    </w:p>
    <w:p w14:paraId="4BD0C736" w14:textId="77777777" w:rsidR="000B6DBD" w:rsidRPr="00531936" w:rsidRDefault="000B6DBD" w:rsidP="000B6DBD">
      <w:pPr>
        <w:pStyle w:val="Bezmezer"/>
        <w:spacing w:line="276" w:lineRule="auto"/>
        <w:contextualSpacing/>
        <w:jc w:val="both"/>
        <w:rPr>
          <w:rFonts w:ascii="Arial" w:hAnsi="Arial" w:cs="Arial"/>
        </w:rPr>
      </w:pPr>
    </w:p>
    <w:p w14:paraId="124BC465" w14:textId="77777777" w:rsidR="00E011E1" w:rsidRDefault="00E011E1" w:rsidP="000B6DBD">
      <w:pPr>
        <w:pStyle w:val="Bezmezer"/>
        <w:spacing w:line="276" w:lineRule="auto"/>
        <w:contextualSpacing/>
        <w:jc w:val="both"/>
        <w:rPr>
          <w:rFonts w:ascii="Arial" w:hAnsi="Arial" w:cs="Arial"/>
        </w:rPr>
      </w:pPr>
    </w:p>
    <w:p w14:paraId="23773B56" w14:textId="441FC816" w:rsidR="000B6DBD" w:rsidRPr="00531936" w:rsidRDefault="000B6DBD" w:rsidP="000B6DBD">
      <w:pPr>
        <w:pStyle w:val="Bezmezer"/>
        <w:spacing w:line="276" w:lineRule="auto"/>
        <w:contextualSpacing/>
        <w:jc w:val="both"/>
        <w:rPr>
          <w:rFonts w:ascii="Arial" w:hAnsi="Arial" w:cs="Arial"/>
        </w:rPr>
      </w:pPr>
      <w:r w:rsidRPr="00531936">
        <w:rPr>
          <w:rFonts w:ascii="Arial" w:hAnsi="Arial" w:cs="Arial"/>
        </w:rPr>
        <w:t>Smluvní strany:</w:t>
      </w:r>
    </w:p>
    <w:p w14:paraId="302C081E" w14:textId="77777777" w:rsidR="000B6DBD" w:rsidRPr="00531936" w:rsidRDefault="000B6DBD" w:rsidP="000B6DBD">
      <w:pPr>
        <w:pStyle w:val="Bezmezer"/>
        <w:spacing w:line="276" w:lineRule="auto"/>
        <w:contextualSpacing/>
        <w:jc w:val="both"/>
        <w:rPr>
          <w:rFonts w:ascii="Arial" w:hAnsi="Arial" w:cs="Arial"/>
        </w:rPr>
      </w:pPr>
    </w:p>
    <w:p w14:paraId="24403161" w14:textId="77777777" w:rsidR="000B6DBD" w:rsidRPr="00531936" w:rsidRDefault="000B6DBD" w:rsidP="000B6DBD">
      <w:pPr>
        <w:pStyle w:val="Bezmezer"/>
        <w:numPr>
          <w:ilvl w:val="0"/>
          <w:numId w:val="2"/>
        </w:numPr>
        <w:spacing w:line="276" w:lineRule="auto"/>
        <w:ind w:left="567" w:hanging="567"/>
        <w:contextualSpacing/>
        <w:jc w:val="both"/>
        <w:rPr>
          <w:rFonts w:ascii="Arial" w:hAnsi="Arial" w:cs="Arial"/>
          <w:b/>
          <w:bCs/>
          <w:i/>
        </w:rPr>
      </w:pPr>
      <w:r w:rsidRPr="00531936">
        <w:rPr>
          <w:rFonts w:ascii="Arial" w:hAnsi="Arial" w:cs="Arial"/>
          <w:b/>
          <w:bCs/>
        </w:rPr>
        <w:t>Muzeum hlavního města Prahy, příspěvková organizace</w:t>
      </w:r>
    </w:p>
    <w:p w14:paraId="4DB31ED8" w14:textId="77777777" w:rsidR="000B6DBD" w:rsidRPr="00531936" w:rsidRDefault="000B6DBD" w:rsidP="000B6DBD">
      <w:pPr>
        <w:pStyle w:val="Bezmezer"/>
        <w:spacing w:line="276" w:lineRule="auto"/>
        <w:ind w:left="567"/>
        <w:contextualSpacing/>
        <w:rPr>
          <w:rFonts w:ascii="Arial" w:hAnsi="Arial" w:cs="Arial"/>
          <w:iCs/>
        </w:rPr>
      </w:pPr>
      <w:r w:rsidRPr="00531936">
        <w:rPr>
          <w:rFonts w:ascii="Arial" w:hAnsi="Arial" w:cs="Arial"/>
          <w:iCs/>
        </w:rPr>
        <w:t>IČO: 00064432, DIČ: CZ00064432</w:t>
      </w:r>
    </w:p>
    <w:p w14:paraId="6BB31EAE" w14:textId="77777777" w:rsidR="000B6DBD" w:rsidRPr="00531936" w:rsidRDefault="000B6DBD" w:rsidP="000B6DBD">
      <w:pPr>
        <w:pStyle w:val="Bezmezer"/>
        <w:spacing w:line="276" w:lineRule="auto"/>
        <w:ind w:left="567"/>
        <w:contextualSpacing/>
        <w:rPr>
          <w:rFonts w:ascii="Arial" w:hAnsi="Arial" w:cs="Arial"/>
        </w:rPr>
      </w:pPr>
      <w:r w:rsidRPr="00531936">
        <w:rPr>
          <w:rFonts w:ascii="Arial" w:hAnsi="Arial" w:cs="Arial"/>
        </w:rPr>
        <w:t>se sídlem Kožná 1/475, 110 01 Praha</w:t>
      </w:r>
      <w:r w:rsidRPr="00531936">
        <w:rPr>
          <w:rFonts w:ascii="Arial" w:hAnsi="Arial" w:cs="Arial"/>
        </w:rPr>
        <w:br/>
        <w:t>zastoupen RNDr. Ing. Ivem Mackem, ředitelem</w:t>
      </w:r>
    </w:p>
    <w:p w14:paraId="51ACEDB9" w14:textId="77777777" w:rsidR="000B6DBD" w:rsidRPr="00531936" w:rsidRDefault="000B6DBD" w:rsidP="000B6DBD">
      <w:pPr>
        <w:pStyle w:val="Bezmezer"/>
        <w:spacing w:line="276" w:lineRule="auto"/>
        <w:ind w:left="567"/>
        <w:contextualSpacing/>
        <w:jc w:val="both"/>
        <w:rPr>
          <w:rFonts w:ascii="Arial" w:hAnsi="Arial" w:cs="Arial"/>
          <w:iCs/>
        </w:rPr>
      </w:pPr>
      <w:r w:rsidRPr="00531936">
        <w:rPr>
          <w:rFonts w:ascii="Arial" w:hAnsi="Arial" w:cs="Arial"/>
        </w:rPr>
        <w:t xml:space="preserve">e-mail: </w:t>
      </w:r>
      <w:hyperlink r:id="rId7" w:history="1">
        <w:r w:rsidRPr="00531936">
          <w:rPr>
            <w:rStyle w:val="Hypertextovodkaz"/>
            <w:rFonts w:ascii="Arial" w:hAnsi="Arial" w:cs="Arial"/>
          </w:rPr>
          <w:t>macek@muzeumprahy.cz</w:t>
        </w:r>
      </w:hyperlink>
    </w:p>
    <w:p w14:paraId="7228BD6D" w14:textId="77777777" w:rsidR="000B6DBD" w:rsidRPr="00531936" w:rsidRDefault="000B6DBD" w:rsidP="000B6DBD">
      <w:pPr>
        <w:spacing w:line="276" w:lineRule="auto"/>
        <w:ind w:left="567"/>
        <w:contextualSpacing/>
        <w:rPr>
          <w:rFonts w:ascii="Arial" w:hAnsi="Arial" w:cs="Arial"/>
          <w:sz w:val="22"/>
          <w:szCs w:val="22"/>
        </w:rPr>
      </w:pPr>
    </w:p>
    <w:p w14:paraId="1FF7FC08" w14:textId="77777777" w:rsidR="000B6DBD" w:rsidRPr="00531936" w:rsidRDefault="000B6DBD" w:rsidP="000B6DBD">
      <w:pPr>
        <w:spacing w:line="276" w:lineRule="auto"/>
        <w:ind w:firstLine="567"/>
        <w:contextualSpacing/>
        <w:rPr>
          <w:rFonts w:ascii="Arial" w:hAnsi="Arial" w:cs="Arial"/>
          <w:sz w:val="22"/>
          <w:szCs w:val="22"/>
        </w:rPr>
      </w:pPr>
      <w:r w:rsidRPr="00531936">
        <w:rPr>
          <w:rFonts w:ascii="Arial" w:hAnsi="Arial" w:cs="Arial"/>
          <w:sz w:val="22"/>
          <w:szCs w:val="22"/>
        </w:rPr>
        <w:t>(dále jen „</w:t>
      </w:r>
      <w:r w:rsidRPr="00531936">
        <w:rPr>
          <w:rFonts w:ascii="Arial" w:hAnsi="Arial" w:cs="Arial"/>
          <w:b/>
          <w:sz w:val="22"/>
          <w:szCs w:val="22"/>
        </w:rPr>
        <w:t>Objednatel</w:t>
      </w:r>
      <w:r w:rsidRPr="00531936">
        <w:rPr>
          <w:rFonts w:ascii="Arial" w:hAnsi="Arial" w:cs="Arial"/>
          <w:sz w:val="22"/>
          <w:szCs w:val="22"/>
        </w:rPr>
        <w:t>“) na straně jedné</w:t>
      </w:r>
    </w:p>
    <w:p w14:paraId="078C7515" w14:textId="77777777" w:rsidR="000B6DBD" w:rsidRPr="00531936" w:rsidRDefault="000B6DBD" w:rsidP="000B6DBD">
      <w:pPr>
        <w:spacing w:line="276" w:lineRule="auto"/>
        <w:contextualSpacing/>
        <w:rPr>
          <w:rFonts w:ascii="Arial" w:hAnsi="Arial" w:cs="Arial"/>
          <w:sz w:val="22"/>
          <w:szCs w:val="22"/>
        </w:rPr>
      </w:pPr>
    </w:p>
    <w:p w14:paraId="3274669E" w14:textId="77777777" w:rsidR="000B6DBD" w:rsidRPr="00531936" w:rsidRDefault="000B6DBD" w:rsidP="000B6DBD">
      <w:pPr>
        <w:spacing w:line="276" w:lineRule="auto"/>
        <w:contextualSpacing/>
        <w:rPr>
          <w:rFonts w:ascii="Arial" w:hAnsi="Arial" w:cs="Arial"/>
          <w:sz w:val="22"/>
          <w:szCs w:val="22"/>
        </w:rPr>
      </w:pPr>
      <w:r w:rsidRPr="00531936">
        <w:rPr>
          <w:rFonts w:ascii="Arial" w:hAnsi="Arial" w:cs="Arial"/>
          <w:sz w:val="22"/>
          <w:szCs w:val="22"/>
        </w:rPr>
        <w:t>a</w:t>
      </w:r>
    </w:p>
    <w:p w14:paraId="369199E2" w14:textId="77777777" w:rsidR="000B6DBD" w:rsidRPr="00531936" w:rsidRDefault="000B6DBD" w:rsidP="000B6DBD">
      <w:pPr>
        <w:spacing w:line="276" w:lineRule="auto"/>
        <w:contextualSpacing/>
        <w:rPr>
          <w:rFonts w:ascii="Arial" w:hAnsi="Arial" w:cs="Arial"/>
          <w:sz w:val="22"/>
          <w:szCs w:val="22"/>
        </w:rPr>
      </w:pPr>
    </w:p>
    <w:p w14:paraId="0AC94ED1" w14:textId="7F84221B" w:rsidR="000B6DBD" w:rsidRPr="00531936" w:rsidRDefault="00FB63D6" w:rsidP="000B6DBD">
      <w:pPr>
        <w:pStyle w:val="Bezmezer"/>
        <w:numPr>
          <w:ilvl w:val="0"/>
          <w:numId w:val="2"/>
        </w:numPr>
        <w:spacing w:line="276" w:lineRule="auto"/>
        <w:ind w:left="567" w:hanging="567"/>
        <w:contextualSpacing/>
        <w:jc w:val="both"/>
        <w:rPr>
          <w:rFonts w:ascii="Arial" w:hAnsi="Arial" w:cs="Arial"/>
          <w:b/>
          <w:bCs/>
          <w:i/>
        </w:rPr>
      </w:pPr>
      <w:r>
        <w:rPr>
          <w:rFonts w:ascii="Arial" w:hAnsi="Arial" w:cs="Arial"/>
          <w:b/>
          <w:bCs/>
        </w:rPr>
        <w:t>Ing. arch. Jan Albrecht</w:t>
      </w:r>
    </w:p>
    <w:p w14:paraId="67E167FD" w14:textId="20FD9895" w:rsidR="000B6DBD" w:rsidRPr="00531936" w:rsidRDefault="000B6DBD" w:rsidP="000B6DBD">
      <w:pPr>
        <w:spacing w:line="276" w:lineRule="auto"/>
        <w:ind w:left="567"/>
        <w:contextualSpacing/>
        <w:rPr>
          <w:rFonts w:ascii="Arial" w:hAnsi="Arial" w:cs="Arial"/>
          <w:sz w:val="22"/>
          <w:szCs w:val="22"/>
        </w:rPr>
      </w:pPr>
      <w:r w:rsidRPr="00531936">
        <w:rPr>
          <w:rFonts w:ascii="Arial" w:hAnsi="Arial" w:cs="Arial"/>
          <w:sz w:val="22"/>
          <w:szCs w:val="22"/>
        </w:rPr>
        <w:t xml:space="preserve">IČO </w:t>
      </w:r>
      <w:r w:rsidR="00FB63D6">
        <w:rPr>
          <w:rFonts w:ascii="Arial" w:hAnsi="Arial" w:cs="Arial"/>
          <w:sz w:val="22"/>
          <w:szCs w:val="22"/>
        </w:rPr>
        <w:t>01213067</w:t>
      </w:r>
      <w:r w:rsidRPr="00531936">
        <w:rPr>
          <w:rFonts w:ascii="Arial" w:hAnsi="Arial" w:cs="Arial"/>
          <w:sz w:val="22"/>
          <w:szCs w:val="22"/>
        </w:rPr>
        <w:t xml:space="preserve">, DIČ </w:t>
      </w:r>
      <w:r w:rsidR="00FB63D6">
        <w:rPr>
          <w:rFonts w:ascii="Arial" w:hAnsi="Arial" w:cs="Arial"/>
          <w:sz w:val="22"/>
          <w:szCs w:val="22"/>
        </w:rPr>
        <w:t>CZ8202013611</w:t>
      </w:r>
    </w:p>
    <w:p w14:paraId="4D5F3A5D" w14:textId="6ADAB5D0" w:rsidR="000B6DBD" w:rsidRPr="00531936" w:rsidRDefault="000B6DBD" w:rsidP="000B6DBD">
      <w:pPr>
        <w:spacing w:line="276" w:lineRule="auto"/>
        <w:ind w:left="567"/>
        <w:contextualSpacing/>
        <w:rPr>
          <w:rFonts w:ascii="Arial" w:hAnsi="Arial" w:cs="Arial"/>
          <w:sz w:val="22"/>
          <w:szCs w:val="22"/>
        </w:rPr>
      </w:pPr>
      <w:r w:rsidRPr="00531936">
        <w:rPr>
          <w:rFonts w:ascii="Arial" w:hAnsi="Arial" w:cs="Arial"/>
          <w:sz w:val="22"/>
          <w:szCs w:val="22"/>
        </w:rPr>
        <w:t xml:space="preserve">se sídlem </w:t>
      </w:r>
      <w:r w:rsidR="00FB63D6">
        <w:rPr>
          <w:rFonts w:ascii="Arial" w:hAnsi="Arial" w:cs="Arial"/>
          <w:sz w:val="22"/>
          <w:szCs w:val="22"/>
        </w:rPr>
        <w:t>Závěrka 473/8, 169 00 Praha 6</w:t>
      </w:r>
      <w:r w:rsidRPr="00531936">
        <w:rPr>
          <w:rFonts w:ascii="Arial" w:hAnsi="Arial" w:cs="Arial"/>
          <w:sz w:val="22"/>
          <w:szCs w:val="22"/>
        </w:rPr>
        <w:br/>
        <w:t xml:space="preserve">bankovní spojení: </w:t>
      </w:r>
      <w:r w:rsidR="00FB63D6">
        <w:rPr>
          <w:rFonts w:ascii="Arial" w:hAnsi="Arial" w:cs="Arial"/>
          <w:sz w:val="22"/>
          <w:szCs w:val="22"/>
        </w:rPr>
        <w:t>FIO Banka</w:t>
      </w:r>
      <w:r w:rsidRPr="00531936">
        <w:rPr>
          <w:rFonts w:ascii="Arial" w:hAnsi="Arial" w:cs="Arial"/>
          <w:sz w:val="22"/>
          <w:szCs w:val="22"/>
        </w:rPr>
        <w:t xml:space="preserve">, č. ú.: </w:t>
      </w:r>
    </w:p>
    <w:p w14:paraId="594ED960" w14:textId="33157C32" w:rsidR="000B6DBD" w:rsidRPr="00531936" w:rsidRDefault="000B6DBD" w:rsidP="000B6DBD">
      <w:pPr>
        <w:spacing w:line="276" w:lineRule="auto"/>
        <w:ind w:left="567"/>
        <w:contextualSpacing/>
        <w:rPr>
          <w:rFonts w:ascii="Arial" w:hAnsi="Arial" w:cs="Arial"/>
          <w:sz w:val="22"/>
          <w:szCs w:val="22"/>
        </w:rPr>
      </w:pPr>
      <w:r w:rsidRPr="00531936">
        <w:rPr>
          <w:rFonts w:ascii="Arial" w:hAnsi="Arial" w:cs="Arial"/>
          <w:sz w:val="22"/>
          <w:szCs w:val="22"/>
        </w:rPr>
        <w:t xml:space="preserve">zastoupen </w:t>
      </w:r>
      <w:r w:rsidR="00B52C14">
        <w:rPr>
          <w:rFonts w:ascii="Arial" w:hAnsi="Arial" w:cs="Arial"/>
          <w:sz w:val="22"/>
          <w:szCs w:val="22"/>
        </w:rPr>
        <w:t>Jan Albrecht</w:t>
      </w:r>
    </w:p>
    <w:p w14:paraId="40F61EAD" w14:textId="10A75C46" w:rsidR="000B6DBD" w:rsidRPr="00531936" w:rsidRDefault="000B6DBD" w:rsidP="000B6DBD">
      <w:pPr>
        <w:spacing w:line="276" w:lineRule="auto"/>
        <w:ind w:left="567"/>
        <w:contextualSpacing/>
        <w:rPr>
          <w:rFonts w:ascii="Arial" w:hAnsi="Arial" w:cs="Arial"/>
          <w:sz w:val="22"/>
          <w:szCs w:val="22"/>
        </w:rPr>
      </w:pPr>
      <w:r w:rsidRPr="00531936">
        <w:rPr>
          <w:rFonts w:ascii="Arial" w:hAnsi="Arial" w:cs="Arial"/>
          <w:sz w:val="22"/>
          <w:szCs w:val="22"/>
        </w:rPr>
        <w:t>e-mail</w:t>
      </w:r>
    </w:p>
    <w:p w14:paraId="3D03B4C8" w14:textId="77777777" w:rsidR="000B6DBD" w:rsidRPr="00531936" w:rsidRDefault="000B6DBD" w:rsidP="000B6DBD">
      <w:pPr>
        <w:spacing w:line="276" w:lineRule="auto"/>
        <w:contextualSpacing/>
        <w:rPr>
          <w:rFonts w:ascii="Arial" w:hAnsi="Arial" w:cs="Arial"/>
          <w:sz w:val="22"/>
          <w:szCs w:val="22"/>
        </w:rPr>
      </w:pPr>
    </w:p>
    <w:p w14:paraId="523B1FA4" w14:textId="77777777" w:rsidR="000B6DBD" w:rsidRPr="00531936" w:rsidRDefault="000B6DBD" w:rsidP="000B6DBD">
      <w:pPr>
        <w:spacing w:line="276" w:lineRule="auto"/>
        <w:ind w:firstLine="567"/>
        <w:contextualSpacing/>
        <w:rPr>
          <w:rFonts w:ascii="Arial" w:hAnsi="Arial" w:cs="Arial"/>
          <w:sz w:val="22"/>
          <w:szCs w:val="22"/>
        </w:rPr>
      </w:pPr>
      <w:r w:rsidRPr="00531936">
        <w:rPr>
          <w:rFonts w:ascii="Arial" w:hAnsi="Arial" w:cs="Arial"/>
          <w:sz w:val="22"/>
          <w:szCs w:val="22"/>
        </w:rPr>
        <w:t>(dále jen „</w:t>
      </w:r>
      <w:r w:rsidRPr="00531936">
        <w:rPr>
          <w:rFonts w:ascii="Arial" w:hAnsi="Arial" w:cs="Arial"/>
          <w:b/>
          <w:sz w:val="22"/>
          <w:szCs w:val="22"/>
        </w:rPr>
        <w:t>Zhotovitel</w:t>
      </w:r>
      <w:r w:rsidRPr="00531936">
        <w:rPr>
          <w:rFonts w:ascii="Arial" w:hAnsi="Arial" w:cs="Arial"/>
          <w:sz w:val="22"/>
          <w:szCs w:val="22"/>
        </w:rPr>
        <w:t xml:space="preserve">“) na straně druhé </w:t>
      </w:r>
    </w:p>
    <w:p w14:paraId="4139BF41" w14:textId="77777777" w:rsidR="000B6DBD" w:rsidRPr="00531936" w:rsidRDefault="000B6DBD" w:rsidP="000B6DBD">
      <w:pPr>
        <w:spacing w:line="276" w:lineRule="auto"/>
        <w:contextualSpacing/>
        <w:rPr>
          <w:rFonts w:ascii="Arial" w:hAnsi="Arial" w:cs="Arial"/>
          <w:sz w:val="22"/>
          <w:szCs w:val="22"/>
        </w:rPr>
      </w:pPr>
    </w:p>
    <w:p w14:paraId="5F6AF0EF" w14:textId="77777777" w:rsidR="000B6DBD" w:rsidRPr="00531936" w:rsidRDefault="000B6DBD" w:rsidP="000B6DBD">
      <w:pPr>
        <w:spacing w:line="276" w:lineRule="auto"/>
        <w:contextualSpacing/>
        <w:rPr>
          <w:rFonts w:ascii="Arial" w:hAnsi="Arial" w:cs="Arial"/>
          <w:sz w:val="22"/>
          <w:szCs w:val="22"/>
        </w:rPr>
      </w:pPr>
      <w:r w:rsidRPr="00531936">
        <w:rPr>
          <w:rFonts w:ascii="Arial" w:hAnsi="Arial" w:cs="Arial"/>
          <w:sz w:val="22"/>
          <w:szCs w:val="22"/>
        </w:rPr>
        <w:t>(Objednatel a Zhotovitel společně dále také jen jako „</w:t>
      </w:r>
      <w:r w:rsidRPr="00531936">
        <w:rPr>
          <w:rFonts w:ascii="Arial" w:hAnsi="Arial" w:cs="Arial"/>
          <w:b/>
          <w:sz w:val="22"/>
          <w:szCs w:val="22"/>
        </w:rPr>
        <w:t>Smluvní strany</w:t>
      </w:r>
      <w:r w:rsidRPr="00531936">
        <w:rPr>
          <w:rFonts w:ascii="Arial" w:hAnsi="Arial" w:cs="Arial"/>
          <w:sz w:val="22"/>
          <w:szCs w:val="22"/>
        </w:rPr>
        <w:t>“)</w:t>
      </w:r>
    </w:p>
    <w:p w14:paraId="24A9F63D" w14:textId="77777777" w:rsidR="000B6DBD" w:rsidRPr="00531936" w:rsidRDefault="000B6DBD" w:rsidP="000B6DBD">
      <w:pPr>
        <w:spacing w:line="276" w:lineRule="auto"/>
        <w:contextualSpacing/>
        <w:rPr>
          <w:rFonts w:ascii="Arial" w:hAnsi="Arial" w:cs="Arial"/>
          <w:sz w:val="22"/>
          <w:szCs w:val="22"/>
        </w:rPr>
      </w:pPr>
    </w:p>
    <w:p w14:paraId="27584DD7" w14:textId="77777777" w:rsidR="000B6DBD" w:rsidRPr="00531936" w:rsidRDefault="000B6DBD" w:rsidP="000B6DBD">
      <w:pPr>
        <w:spacing w:line="276" w:lineRule="auto"/>
        <w:contextualSpacing/>
        <w:jc w:val="both"/>
        <w:rPr>
          <w:rFonts w:ascii="Arial" w:hAnsi="Arial" w:cs="Arial"/>
          <w:sz w:val="22"/>
          <w:szCs w:val="22"/>
        </w:rPr>
      </w:pPr>
      <w:r w:rsidRPr="00531936">
        <w:rPr>
          <w:rFonts w:ascii="Arial" w:hAnsi="Arial" w:cs="Arial"/>
          <w:sz w:val="22"/>
          <w:szCs w:val="22"/>
        </w:rPr>
        <w:t>uzavírají tuto smlouvu o dílo následujícího znění (dále jen „</w:t>
      </w:r>
      <w:r w:rsidRPr="00531936">
        <w:rPr>
          <w:rFonts w:ascii="Arial" w:hAnsi="Arial" w:cs="Arial"/>
          <w:b/>
          <w:bCs/>
          <w:sz w:val="22"/>
          <w:szCs w:val="22"/>
        </w:rPr>
        <w:t>Smlouva</w:t>
      </w:r>
      <w:r w:rsidRPr="00531936">
        <w:rPr>
          <w:rFonts w:ascii="Arial" w:hAnsi="Arial" w:cs="Arial"/>
          <w:sz w:val="22"/>
          <w:szCs w:val="22"/>
        </w:rPr>
        <w:t>“):</w:t>
      </w:r>
    </w:p>
    <w:p w14:paraId="01AEF61E" w14:textId="77777777" w:rsidR="000B6DBD" w:rsidRDefault="000B6DBD" w:rsidP="000B6DBD">
      <w:pPr>
        <w:spacing w:line="276" w:lineRule="auto"/>
        <w:contextualSpacing/>
        <w:jc w:val="center"/>
        <w:rPr>
          <w:rFonts w:ascii="Arial" w:hAnsi="Arial" w:cs="Arial"/>
          <w:b/>
          <w:sz w:val="22"/>
          <w:szCs w:val="22"/>
        </w:rPr>
      </w:pPr>
    </w:p>
    <w:p w14:paraId="1E924BE4" w14:textId="77777777" w:rsidR="00E011E1" w:rsidRPr="00531936" w:rsidRDefault="00E011E1" w:rsidP="000B6DBD">
      <w:pPr>
        <w:spacing w:line="276" w:lineRule="auto"/>
        <w:contextualSpacing/>
        <w:jc w:val="center"/>
        <w:rPr>
          <w:rFonts w:ascii="Arial" w:hAnsi="Arial" w:cs="Arial"/>
          <w:b/>
          <w:sz w:val="22"/>
          <w:szCs w:val="22"/>
        </w:rPr>
      </w:pPr>
    </w:p>
    <w:p w14:paraId="30249B8A" w14:textId="77777777" w:rsidR="000B6DBD" w:rsidRPr="00531936" w:rsidRDefault="000B6DBD" w:rsidP="000B6DBD">
      <w:pPr>
        <w:spacing w:line="276" w:lineRule="auto"/>
        <w:contextualSpacing/>
        <w:jc w:val="center"/>
        <w:rPr>
          <w:rFonts w:ascii="Arial" w:hAnsi="Arial" w:cs="Arial"/>
          <w:b/>
          <w:sz w:val="22"/>
          <w:szCs w:val="22"/>
        </w:rPr>
      </w:pPr>
      <w:r w:rsidRPr="00531936">
        <w:rPr>
          <w:rFonts w:ascii="Arial" w:hAnsi="Arial" w:cs="Arial"/>
          <w:b/>
          <w:sz w:val="22"/>
          <w:szCs w:val="22"/>
        </w:rPr>
        <w:t xml:space="preserve">I.  Předmět Smlouvy </w:t>
      </w:r>
    </w:p>
    <w:p w14:paraId="076FD149" w14:textId="77777777" w:rsidR="000B6DBD" w:rsidRPr="00531936" w:rsidRDefault="000B6DBD" w:rsidP="000B6DBD">
      <w:pPr>
        <w:spacing w:line="276" w:lineRule="auto"/>
        <w:contextualSpacing/>
        <w:jc w:val="both"/>
        <w:rPr>
          <w:rFonts w:ascii="Arial" w:hAnsi="Arial" w:cs="Arial"/>
          <w:sz w:val="22"/>
          <w:szCs w:val="22"/>
        </w:rPr>
      </w:pPr>
    </w:p>
    <w:p w14:paraId="67BC80F5" w14:textId="04AFC00E" w:rsidR="000B6DBD" w:rsidRPr="00C26ED0" w:rsidRDefault="000B6DBD" w:rsidP="000B6DBD">
      <w:pPr>
        <w:pStyle w:val="Odstavecseseznamem"/>
        <w:numPr>
          <w:ilvl w:val="1"/>
          <w:numId w:val="3"/>
        </w:numPr>
        <w:spacing w:line="276" w:lineRule="auto"/>
        <w:ind w:left="567" w:hanging="567"/>
        <w:jc w:val="both"/>
        <w:rPr>
          <w:rFonts w:ascii="Arial" w:hAnsi="Arial" w:cs="Arial"/>
          <w:sz w:val="22"/>
          <w:szCs w:val="22"/>
        </w:rPr>
      </w:pPr>
      <w:bookmarkStart w:id="0" w:name="_Hlk170466965"/>
      <w:r w:rsidRPr="00C26ED0">
        <w:rPr>
          <w:rFonts w:ascii="Arial" w:hAnsi="Arial" w:cs="Arial"/>
          <w:sz w:val="22"/>
          <w:szCs w:val="22"/>
        </w:rPr>
        <w:t>Tato Smlouva je uzavřena na základě výsledku výběrového řízení na veřejnou zakázku malého rozsahu s </w:t>
      </w:r>
      <w:r w:rsidRPr="00950029">
        <w:rPr>
          <w:rFonts w:ascii="Arial" w:hAnsi="Arial" w:cs="Arial"/>
          <w:sz w:val="22"/>
          <w:szCs w:val="22"/>
        </w:rPr>
        <w:t>názvem „</w:t>
      </w:r>
      <w:r w:rsidR="00950029" w:rsidRPr="00950029">
        <w:rPr>
          <w:rFonts w:ascii="Arial" w:hAnsi="Arial" w:cs="Arial"/>
          <w:sz w:val="22"/>
          <w:szCs w:val="22"/>
        </w:rPr>
        <w:t xml:space="preserve">Zámecký areál </w:t>
      </w:r>
      <w:r w:rsidR="00E62B1F" w:rsidRPr="00950029">
        <w:rPr>
          <w:rFonts w:ascii="Arial" w:hAnsi="Arial" w:cs="Arial"/>
          <w:sz w:val="22"/>
          <w:szCs w:val="22"/>
        </w:rPr>
        <w:t>Ctěnice – stavební</w:t>
      </w:r>
      <w:r w:rsidR="00950029" w:rsidRPr="00950029">
        <w:rPr>
          <w:rFonts w:ascii="Arial" w:hAnsi="Arial" w:cs="Arial"/>
          <w:sz w:val="22"/>
          <w:szCs w:val="22"/>
        </w:rPr>
        <w:t xml:space="preserve"> úpravy </w:t>
      </w:r>
      <w:r w:rsidR="00E62B1F" w:rsidRPr="00950029">
        <w:rPr>
          <w:rFonts w:ascii="Arial" w:hAnsi="Arial" w:cs="Arial"/>
          <w:sz w:val="22"/>
          <w:szCs w:val="22"/>
        </w:rPr>
        <w:t>Špýcharu – PD</w:t>
      </w:r>
      <w:r w:rsidRPr="00C26ED0">
        <w:rPr>
          <w:rFonts w:ascii="Arial" w:hAnsi="Arial" w:cs="Arial"/>
          <w:sz w:val="22"/>
          <w:szCs w:val="22"/>
        </w:rPr>
        <w:t>“ (dále jen „</w:t>
      </w:r>
      <w:r w:rsidRPr="00C26ED0">
        <w:rPr>
          <w:rFonts w:ascii="Arial" w:hAnsi="Arial" w:cs="Arial"/>
          <w:b/>
          <w:bCs/>
          <w:sz w:val="22"/>
          <w:szCs w:val="22"/>
        </w:rPr>
        <w:t>Veřejná zakázka</w:t>
      </w:r>
      <w:r w:rsidRPr="00C26ED0">
        <w:rPr>
          <w:rFonts w:ascii="Arial" w:hAnsi="Arial" w:cs="Arial"/>
          <w:sz w:val="22"/>
          <w:szCs w:val="22"/>
        </w:rPr>
        <w:t>"), kdy byla nabídka Zhotovitele vybrána Objednatelem jako nabídka pro Objednatele ekonomicky nejvýhodnější.</w:t>
      </w:r>
    </w:p>
    <w:bookmarkEnd w:id="0"/>
    <w:p w14:paraId="45AC33FC" w14:textId="77777777" w:rsidR="000B6DBD" w:rsidRDefault="000B6DBD" w:rsidP="000B6DBD">
      <w:pPr>
        <w:pStyle w:val="Odstavecseseznamem"/>
        <w:spacing w:line="276" w:lineRule="auto"/>
        <w:ind w:left="567"/>
        <w:jc w:val="both"/>
        <w:rPr>
          <w:rFonts w:ascii="Arial" w:hAnsi="Arial" w:cs="Arial"/>
          <w:sz w:val="22"/>
          <w:szCs w:val="22"/>
        </w:rPr>
      </w:pPr>
    </w:p>
    <w:p w14:paraId="7A53237C" w14:textId="09627E4D" w:rsidR="000B6DBD" w:rsidRPr="00531936" w:rsidRDefault="000B6DBD" w:rsidP="000B6DBD">
      <w:pPr>
        <w:pStyle w:val="Odstavecseseznamem"/>
        <w:numPr>
          <w:ilvl w:val="1"/>
          <w:numId w:val="3"/>
        </w:numPr>
        <w:spacing w:line="276" w:lineRule="auto"/>
        <w:ind w:left="567" w:hanging="567"/>
        <w:jc w:val="both"/>
        <w:rPr>
          <w:rFonts w:ascii="Arial" w:hAnsi="Arial" w:cs="Arial"/>
          <w:sz w:val="22"/>
          <w:szCs w:val="22"/>
        </w:rPr>
      </w:pPr>
      <w:r w:rsidRPr="00531936">
        <w:rPr>
          <w:rFonts w:ascii="Arial" w:hAnsi="Arial" w:cs="Arial"/>
          <w:sz w:val="22"/>
          <w:szCs w:val="22"/>
        </w:rPr>
        <w:t xml:space="preserve">Předmětem této Smlouvy je závazek Zhotovitele provést pro Objednatele dílo spočívající ve </w:t>
      </w:r>
      <w:r w:rsidRPr="00C26ED0">
        <w:rPr>
          <w:rFonts w:ascii="Arial" w:hAnsi="Arial" w:cs="Arial"/>
          <w:sz w:val="22"/>
          <w:szCs w:val="22"/>
        </w:rPr>
        <w:t xml:space="preserve">vypracování </w:t>
      </w:r>
      <w:bookmarkStart w:id="1" w:name="_Hlk172021229"/>
      <w:r w:rsidRPr="00C26ED0">
        <w:rPr>
          <w:rFonts w:ascii="Arial" w:hAnsi="Arial" w:cs="Arial"/>
          <w:b/>
          <w:bCs/>
          <w:sz w:val="22"/>
          <w:szCs w:val="22"/>
        </w:rPr>
        <w:t>projektové dokumentace a dalších dokumentů</w:t>
      </w:r>
      <w:r w:rsidRPr="00C26ED0">
        <w:rPr>
          <w:rFonts w:ascii="Arial" w:hAnsi="Arial" w:cs="Arial"/>
          <w:sz w:val="22"/>
          <w:szCs w:val="22"/>
        </w:rPr>
        <w:t xml:space="preserve"> k </w:t>
      </w:r>
      <w:r w:rsidRPr="00950029">
        <w:rPr>
          <w:rFonts w:ascii="Arial" w:hAnsi="Arial" w:cs="Arial"/>
          <w:sz w:val="22"/>
          <w:szCs w:val="22"/>
        </w:rPr>
        <w:t xml:space="preserve">realizaci stavebního záměru </w:t>
      </w:r>
      <w:r w:rsidR="00950029" w:rsidRPr="00950029">
        <w:rPr>
          <w:rFonts w:ascii="Arial" w:hAnsi="Arial" w:cs="Arial"/>
          <w:sz w:val="22"/>
          <w:szCs w:val="22"/>
        </w:rPr>
        <w:t xml:space="preserve">stavební úpravy Špýcharu </w:t>
      </w:r>
      <w:r w:rsidRPr="00950029">
        <w:rPr>
          <w:rFonts w:ascii="Arial" w:hAnsi="Arial" w:cs="Arial"/>
          <w:sz w:val="22"/>
          <w:szCs w:val="22"/>
        </w:rPr>
        <w:t xml:space="preserve">v areálu Zámku Ctěnice </w:t>
      </w:r>
      <w:bookmarkEnd w:id="1"/>
      <w:r w:rsidRPr="00950029">
        <w:rPr>
          <w:rFonts w:ascii="Arial" w:hAnsi="Arial" w:cs="Arial"/>
          <w:sz w:val="22"/>
          <w:szCs w:val="22"/>
        </w:rPr>
        <w:t>dle po</w:t>
      </w:r>
      <w:r>
        <w:rPr>
          <w:rFonts w:ascii="Arial" w:hAnsi="Arial" w:cs="Arial"/>
          <w:sz w:val="22"/>
          <w:szCs w:val="22"/>
        </w:rPr>
        <w:t xml:space="preserve">dmínek </w:t>
      </w:r>
      <w:r w:rsidRPr="00531936">
        <w:rPr>
          <w:rFonts w:ascii="Arial" w:hAnsi="Arial" w:cs="Arial"/>
          <w:sz w:val="22"/>
          <w:szCs w:val="22"/>
        </w:rPr>
        <w:t>dále specifikovaných v této Smlouvě</w:t>
      </w:r>
      <w:r w:rsidRPr="00F268CC">
        <w:t xml:space="preserve"> </w:t>
      </w:r>
      <w:r w:rsidRPr="00F268CC">
        <w:rPr>
          <w:rFonts w:ascii="Arial" w:hAnsi="Arial" w:cs="Arial"/>
          <w:sz w:val="22"/>
          <w:szCs w:val="22"/>
        </w:rPr>
        <w:t>a v rozsahu dle platných právních předpisů</w:t>
      </w:r>
      <w:r w:rsidRPr="00531936">
        <w:rPr>
          <w:rFonts w:ascii="Arial" w:hAnsi="Arial" w:cs="Arial"/>
          <w:sz w:val="22"/>
          <w:szCs w:val="22"/>
        </w:rPr>
        <w:t>. Objednatel se současně zavazuje za řádně dokončené dílo zaplatit cenu sjednanou touto Smlouvou.</w:t>
      </w:r>
    </w:p>
    <w:p w14:paraId="62853D30" w14:textId="77777777" w:rsidR="000B6DBD" w:rsidRPr="00531936" w:rsidRDefault="000B6DBD" w:rsidP="000B6DBD">
      <w:pPr>
        <w:spacing w:line="276" w:lineRule="auto"/>
        <w:ind w:left="567" w:hanging="567"/>
        <w:contextualSpacing/>
        <w:jc w:val="both"/>
        <w:rPr>
          <w:rFonts w:ascii="Arial" w:hAnsi="Arial" w:cs="Arial"/>
          <w:sz w:val="22"/>
          <w:szCs w:val="22"/>
        </w:rPr>
      </w:pPr>
    </w:p>
    <w:p w14:paraId="2C893F11" w14:textId="77777777" w:rsidR="000B6DBD" w:rsidRPr="00B062E7" w:rsidRDefault="000B6DBD" w:rsidP="000B6DBD">
      <w:pPr>
        <w:pStyle w:val="Odstavecseseznamem"/>
        <w:numPr>
          <w:ilvl w:val="1"/>
          <w:numId w:val="3"/>
        </w:numPr>
        <w:spacing w:line="276" w:lineRule="auto"/>
        <w:ind w:left="567" w:hanging="567"/>
        <w:jc w:val="both"/>
        <w:rPr>
          <w:rFonts w:ascii="Arial" w:hAnsi="Arial" w:cs="Arial"/>
          <w:color w:val="000000"/>
          <w:sz w:val="22"/>
          <w:szCs w:val="22"/>
        </w:rPr>
      </w:pPr>
      <w:r w:rsidRPr="00531936">
        <w:rPr>
          <w:rFonts w:ascii="Arial" w:hAnsi="Arial" w:cs="Arial"/>
          <w:sz w:val="22"/>
          <w:szCs w:val="22"/>
        </w:rPr>
        <w:t xml:space="preserve">Předmětem díla podle této </w:t>
      </w:r>
      <w:r w:rsidRPr="001132EB">
        <w:rPr>
          <w:rFonts w:ascii="Arial" w:hAnsi="Arial" w:cs="Arial"/>
          <w:sz w:val="22"/>
          <w:szCs w:val="22"/>
        </w:rPr>
        <w:t>smlouvy je</w:t>
      </w:r>
      <w:r>
        <w:rPr>
          <w:rFonts w:ascii="Arial" w:hAnsi="Arial" w:cs="Arial"/>
          <w:sz w:val="22"/>
          <w:szCs w:val="22"/>
        </w:rPr>
        <w:t>:</w:t>
      </w:r>
    </w:p>
    <w:p w14:paraId="284546D8" w14:textId="50434516" w:rsidR="000B6DBD" w:rsidRPr="008D37EF" w:rsidRDefault="000B6DBD" w:rsidP="000B6DBD">
      <w:pPr>
        <w:pStyle w:val="Odstavecseseznamem"/>
        <w:numPr>
          <w:ilvl w:val="0"/>
          <w:numId w:val="9"/>
        </w:numPr>
        <w:spacing w:line="276" w:lineRule="auto"/>
        <w:jc w:val="both"/>
        <w:rPr>
          <w:rFonts w:ascii="Arial" w:hAnsi="Arial" w:cs="Arial"/>
          <w:sz w:val="22"/>
          <w:szCs w:val="22"/>
        </w:rPr>
      </w:pPr>
      <w:r w:rsidRPr="001132EB">
        <w:rPr>
          <w:rFonts w:ascii="Arial" w:hAnsi="Arial" w:cs="Arial"/>
          <w:sz w:val="22"/>
          <w:szCs w:val="22"/>
        </w:rPr>
        <w:t xml:space="preserve">kompletní </w:t>
      </w:r>
      <w:r w:rsidRPr="001132EB">
        <w:rPr>
          <w:rFonts w:ascii="Arial" w:hAnsi="Arial" w:cs="Arial"/>
          <w:b/>
          <w:sz w:val="22"/>
          <w:szCs w:val="22"/>
        </w:rPr>
        <w:t>vypracování projektové dokumentace v rozsahu</w:t>
      </w:r>
      <w:r w:rsidRPr="001132EB">
        <w:rPr>
          <w:rFonts w:ascii="Arial" w:hAnsi="Arial" w:cs="Arial"/>
          <w:sz w:val="22"/>
          <w:szCs w:val="22"/>
        </w:rPr>
        <w:t xml:space="preserve"> </w:t>
      </w:r>
      <w:r w:rsidRPr="001132EB">
        <w:rPr>
          <w:rFonts w:ascii="Arial" w:hAnsi="Arial" w:cs="Arial"/>
          <w:b/>
          <w:sz w:val="22"/>
          <w:szCs w:val="22"/>
        </w:rPr>
        <w:t xml:space="preserve">dokumentace pro povolení záměru </w:t>
      </w:r>
      <w:r w:rsidRPr="001132EB">
        <w:rPr>
          <w:rFonts w:ascii="Arial" w:hAnsi="Arial" w:cs="Arial"/>
          <w:bCs/>
          <w:sz w:val="22"/>
          <w:szCs w:val="22"/>
        </w:rPr>
        <w:t>v podobě</w:t>
      </w:r>
      <w:r w:rsidRPr="001132EB">
        <w:rPr>
          <w:rFonts w:ascii="Arial" w:hAnsi="Arial" w:cs="Arial"/>
          <w:b/>
          <w:sz w:val="22"/>
          <w:szCs w:val="22"/>
        </w:rPr>
        <w:t xml:space="preserve"> </w:t>
      </w:r>
      <w:r w:rsidRPr="001132EB">
        <w:rPr>
          <w:rFonts w:ascii="Arial" w:hAnsi="Arial" w:cs="Arial"/>
          <w:sz w:val="22"/>
          <w:szCs w:val="22"/>
        </w:rPr>
        <w:t>uvedené</w:t>
      </w:r>
      <w:r>
        <w:rPr>
          <w:rFonts w:ascii="Arial" w:hAnsi="Arial" w:cs="Arial"/>
          <w:sz w:val="22"/>
          <w:szCs w:val="22"/>
        </w:rPr>
        <w:t xml:space="preserve"> v odstavci 1.7. tohoto článku</w:t>
      </w:r>
      <w:r w:rsidRPr="001132EB">
        <w:rPr>
          <w:rFonts w:ascii="Arial" w:hAnsi="Arial" w:cs="Arial"/>
          <w:sz w:val="22"/>
          <w:szCs w:val="22"/>
        </w:rPr>
        <w:t xml:space="preserve"> této Smlouvy</w:t>
      </w:r>
      <w:r w:rsidRPr="001132EB">
        <w:rPr>
          <w:rFonts w:ascii="Arial" w:hAnsi="Arial" w:cs="Arial"/>
          <w:b/>
          <w:sz w:val="22"/>
          <w:szCs w:val="22"/>
        </w:rPr>
        <w:t xml:space="preserve"> </w:t>
      </w:r>
      <w:r w:rsidRPr="001132EB">
        <w:rPr>
          <w:rFonts w:ascii="Arial" w:hAnsi="Arial" w:cs="Arial"/>
          <w:sz w:val="22"/>
          <w:szCs w:val="22"/>
        </w:rPr>
        <w:t>na</w:t>
      </w:r>
      <w:r w:rsidRPr="001132EB">
        <w:rPr>
          <w:rFonts w:ascii="Arial" w:hAnsi="Arial" w:cs="Arial"/>
          <w:b/>
          <w:sz w:val="22"/>
          <w:szCs w:val="22"/>
        </w:rPr>
        <w:t xml:space="preserve"> </w:t>
      </w:r>
      <w:r w:rsidRPr="001132EB">
        <w:rPr>
          <w:rFonts w:ascii="Arial" w:hAnsi="Arial" w:cs="Arial"/>
          <w:sz w:val="22"/>
          <w:szCs w:val="22"/>
        </w:rPr>
        <w:t xml:space="preserve">akci s názvem: </w:t>
      </w:r>
      <w:bookmarkStart w:id="2" w:name="_Hlk173935024"/>
      <w:r w:rsidR="00950029" w:rsidRPr="00950029">
        <w:rPr>
          <w:rFonts w:ascii="Arial" w:hAnsi="Arial" w:cs="Arial"/>
          <w:b/>
          <w:bCs/>
          <w:sz w:val="22"/>
          <w:szCs w:val="22"/>
        </w:rPr>
        <w:t xml:space="preserve">Zámecký areál </w:t>
      </w:r>
      <w:r w:rsidR="00E62B1F" w:rsidRPr="00950029">
        <w:rPr>
          <w:rFonts w:ascii="Arial" w:hAnsi="Arial" w:cs="Arial"/>
          <w:b/>
          <w:bCs/>
          <w:sz w:val="22"/>
          <w:szCs w:val="22"/>
        </w:rPr>
        <w:t>Ctěnice – stavební</w:t>
      </w:r>
      <w:r w:rsidR="00950029" w:rsidRPr="00950029">
        <w:rPr>
          <w:rFonts w:ascii="Arial" w:hAnsi="Arial" w:cs="Arial"/>
          <w:b/>
          <w:bCs/>
          <w:sz w:val="22"/>
          <w:szCs w:val="22"/>
        </w:rPr>
        <w:t xml:space="preserve"> úpravy </w:t>
      </w:r>
      <w:bookmarkEnd w:id="2"/>
      <w:r w:rsidR="00E62B1F" w:rsidRPr="00950029">
        <w:rPr>
          <w:rFonts w:ascii="Arial" w:hAnsi="Arial" w:cs="Arial"/>
          <w:b/>
          <w:bCs/>
          <w:sz w:val="22"/>
          <w:szCs w:val="22"/>
        </w:rPr>
        <w:t>Špýcharu – PD</w:t>
      </w:r>
      <w:r w:rsidR="00950029" w:rsidRPr="00950029">
        <w:rPr>
          <w:rFonts w:ascii="Arial" w:hAnsi="Arial" w:cs="Arial"/>
          <w:b/>
          <w:bCs/>
          <w:sz w:val="22"/>
          <w:szCs w:val="22"/>
        </w:rPr>
        <w:t xml:space="preserve"> </w:t>
      </w:r>
      <w:r w:rsidRPr="00C26ED0">
        <w:rPr>
          <w:rFonts w:ascii="Arial" w:hAnsi="Arial" w:cs="Arial"/>
          <w:b/>
          <w:sz w:val="22"/>
          <w:szCs w:val="22"/>
        </w:rPr>
        <w:t>a dalšími podklady</w:t>
      </w:r>
      <w:r w:rsidRPr="00C26ED0">
        <w:rPr>
          <w:rFonts w:ascii="Arial" w:hAnsi="Arial" w:cs="Arial"/>
          <w:bCs/>
          <w:sz w:val="22"/>
          <w:szCs w:val="22"/>
        </w:rPr>
        <w:t>,</w:t>
      </w:r>
      <w:r w:rsidRPr="00C26ED0">
        <w:rPr>
          <w:rFonts w:ascii="Arial" w:hAnsi="Arial" w:cs="Arial"/>
          <w:b/>
          <w:sz w:val="22"/>
          <w:szCs w:val="22"/>
        </w:rPr>
        <w:t xml:space="preserve"> </w:t>
      </w:r>
      <w:r w:rsidRPr="00C26ED0">
        <w:rPr>
          <w:rFonts w:ascii="Arial" w:hAnsi="Arial" w:cs="Arial"/>
          <w:bCs/>
          <w:sz w:val="22"/>
          <w:szCs w:val="22"/>
        </w:rPr>
        <w:t>jak jsou definovány níže (dále jen „</w:t>
      </w:r>
      <w:r w:rsidRPr="00C26ED0">
        <w:rPr>
          <w:rFonts w:ascii="Arial" w:hAnsi="Arial" w:cs="Arial"/>
          <w:b/>
          <w:sz w:val="22"/>
          <w:szCs w:val="22"/>
        </w:rPr>
        <w:t>Projektová dokumentace</w:t>
      </w:r>
      <w:r w:rsidRPr="00C26ED0">
        <w:rPr>
          <w:rFonts w:ascii="Arial" w:hAnsi="Arial" w:cs="Arial"/>
          <w:bCs/>
          <w:sz w:val="22"/>
          <w:szCs w:val="22"/>
        </w:rPr>
        <w:t>“ nebo také jen „</w:t>
      </w:r>
      <w:r w:rsidRPr="00C26ED0">
        <w:rPr>
          <w:rFonts w:ascii="Arial" w:hAnsi="Arial" w:cs="Arial"/>
          <w:b/>
          <w:sz w:val="22"/>
          <w:szCs w:val="22"/>
        </w:rPr>
        <w:t>Dílo</w:t>
      </w:r>
      <w:r w:rsidRPr="00C26ED0">
        <w:rPr>
          <w:rFonts w:ascii="Arial" w:hAnsi="Arial" w:cs="Arial"/>
          <w:bCs/>
          <w:sz w:val="22"/>
          <w:szCs w:val="22"/>
        </w:rPr>
        <w:t xml:space="preserve">“). </w:t>
      </w:r>
      <w:r w:rsidRPr="00C26ED0">
        <w:rPr>
          <w:rFonts w:ascii="Arial" w:hAnsi="Arial" w:cs="Arial"/>
          <w:sz w:val="22"/>
          <w:szCs w:val="22"/>
        </w:rPr>
        <w:t>Projektová</w:t>
      </w:r>
      <w:r w:rsidRPr="00531936">
        <w:rPr>
          <w:rFonts w:ascii="Arial" w:hAnsi="Arial" w:cs="Arial"/>
          <w:sz w:val="22"/>
          <w:szCs w:val="22"/>
        </w:rPr>
        <w:t xml:space="preserve"> </w:t>
      </w:r>
      <w:r w:rsidRPr="008D37EF">
        <w:rPr>
          <w:rFonts w:ascii="Arial" w:hAnsi="Arial" w:cs="Arial"/>
          <w:sz w:val="22"/>
          <w:szCs w:val="22"/>
        </w:rPr>
        <w:t>dokumentace bude zahrnovat především návrhy řešení dispozičních změn, optimalizace technického zařízení budovy atd.,</w:t>
      </w:r>
    </w:p>
    <w:p w14:paraId="04BB93E1" w14:textId="77777777" w:rsidR="000B6DBD" w:rsidRDefault="000B6DBD" w:rsidP="000B6DBD">
      <w:pPr>
        <w:pStyle w:val="Odstavecseseznamem"/>
        <w:numPr>
          <w:ilvl w:val="0"/>
          <w:numId w:val="9"/>
        </w:numPr>
        <w:spacing w:line="276" w:lineRule="auto"/>
        <w:jc w:val="both"/>
        <w:rPr>
          <w:rFonts w:ascii="Arial" w:hAnsi="Arial" w:cs="Arial"/>
          <w:sz w:val="22"/>
          <w:szCs w:val="22"/>
        </w:rPr>
      </w:pPr>
      <w:r>
        <w:rPr>
          <w:rFonts w:ascii="Arial" w:hAnsi="Arial" w:cs="Arial"/>
          <w:sz w:val="22"/>
          <w:szCs w:val="22"/>
        </w:rPr>
        <w:t>zajistit projednání s úřady vč. zajištění vydání povolení stavby (dále jen „inženýring“),</w:t>
      </w:r>
    </w:p>
    <w:p w14:paraId="2B24D630" w14:textId="77777777" w:rsidR="000B6DBD" w:rsidRPr="00531936" w:rsidRDefault="000B6DBD" w:rsidP="000B6DBD">
      <w:pPr>
        <w:pStyle w:val="Odstavecseseznamem"/>
        <w:numPr>
          <w:ilvl w:val="0"/>
          <w:numId w:val="9"/>
        </w:numPr>
        <w:spacing w:line="276" w:lineRule="auto"/>
        <w:jc w:val="both"/>
        <w:rPr>
          <w:rFonts w:ascii="Arial" w:hAnsi="Arial" w:cs="Arial"/>
          <w:color w:val="000000"/>
          <w:sz w:val="22"/>
          <w:szCs w:val="22"/>
        </w:rPr>
      </w:pPr>
      <w:r w:rsidRPr="00BF2832">
        <w:rPr>
          <w:rFonts w:ascii="Arial" w:hAnsi="Arial" w:cs="Arial"/>
          <w:sz w:val="22"/>
          <w:szCs w:val="22"/>
        </w:rPr>
        <w:t xml:space="preserve">provést činnosti a služby autorského dozoru (dále jen „AD“) blíže specifikované v odstavci </w:t>
      </w:r>
      <w:r>
        <w:rPr>
          <w:rFonts w:ascii="Arial" w:hAnsi="Arial" w:cs="Arial"/>
          <w:sz w:val="22"/>
          <w:szCs w:val="22"/>
        </w:rPr>
        <w:t>1.9.</w:t>
      </w:r>
      <w:r w:rsidRPr="00BF2832">
        <w:rPr>
          <w:rFonts w:ascii="Arial" w:hAnsi="Arial" w:cs="Arial"/>
          <w:sz w:val="22"/>
          <w:szCs w:val="22"/>
        </w:rPr>
        <w:t xml:space="preserve"> tohoto článku</w:t>
      </w:r>
      <w:r>
        <w:rPr>
          <w:rFonts w:ascii="Arial" w:hAnsi="Arial" w:cs="Arial"/>
          <w:sz w:val="22"/>
          <w:szCs w:val="22"/>
        </w:rPr>
        <w:t>.</w:t>
      </w:r>
    </w:p>
    <w:p w14:paraId="3F39B2CC" w14:textId="77777777" w:rsidR="000B6DBD" w:rsidRPr="00531936" w:rsidRDefault="000B6DBD" w:rsidP="000B6DBD">
      <w:pPr>
        <w:tabs>
          <w:tab w:val="left" w:pos="284"/>
        </w:tabs>
        <w:spacing w:line="276" w:lineRule="auto"/>
        <w:ind w:left="567" w:hanging="567"/>
        <w:contextualSpacing/>
        <w:jc w:val="both"/>
        <w:rPr>
          <w:rFonts w:ascii="Arial" w:hAnsi="Arial" w:cs="Arial"/>
          <w:sz w:val="22"/>
          <w:szCs w:val="22"/>
        </w:rPr>
      </w:pPr>
    </w:p>
    <w:p w14:paraId="238D2144" w14:textId="77777777" w:rsidR="000B6DBD" w:rsidRPr="00531936" w:rsidRDefault="000B6DBD" w:rsidP="000B6DBD">
      <w:pPr>
        <w:pStyle w:val="Odstavecseseznamem"/>
        <w:numPr>
          <w:ilvl w:val="1"/>
          <w:numId w:val="3"/>
        </w:numPr>
        <w:spacing w:line="276" w:lineRule="auto"/>
        <w:ind w:left="567" w:hanging="567"/>
        <w:jc w:val="both"/>
        <w:rPr>
          <w:rFonts w:ascii="Arial" w:hAnsi="Arial" w:cs="Arial"/>
          <w:sz w:val="22"/>
          <w:szCs w:val="22"/>
        </w:rPr>
      </w:pPr>
      <w:r w:rsidRPr="00531936">
        <w:rPr>
          <w:rFonts w:ascii="Arial" w:hAnsi="Arial" w:cs="Arial"/>
          <w:sz w:val="22"/>
          <w:szCs w:val="22"/>
        </w:rPr>
        <w:t xml:space="preserve">Zhotovitel se zavazuje vypracovat a předat </w:t>
      </w:r>
      <w:r>
        <w:rPr>
          <w:rFonts w:ascii="Arial" w:hAnsi="Arial" w:cs="Arial"/>
          <w:sz w:val="22"/>
          <w:szCs w:val="22"/>
        </w:rPr>
        <w:t>Objednateli Projektovou dokumentaci</w:t>
      </w:r>
      <w:r w:rsidRPr="00531936">
        <w:rPr>
          <w:rFonts w:ascii="Arial" w:hAnsi="Arial" w:cs="Arial"/>
          <w:sz w:val="22"/>
          <w:szCs w:val="22"/>
        </w:rPr>
        <w:t>:</w:t>
      </w:r>
    </w:p>
    <w:p w14:paraId="7841E96B" w14:textId="77777777" w:rsidR="000B6DBD" w:rsidRPr="00531936" w:rsidRDefault="000B6DBD" w:rsidP="000B6DBD">
      <w:pPr>
        <w:tabs>
          <w:tab w:val="left" w:pos="284"/>
        </w:tabs>
        <w:spacing w:line="276" w:lineRule="auto"/>
        <w:contextualSpacing/>
        <w:jc w:val="both"/>
        <w:rPr>
          <w:rFonts w:ascii="Arial" w:hAnsi="Arial" w:cs="Arial"/>
          <w:sz w:val="22"/>
          <w:szCs w:val="22"/>
        </w:rPr>
      </w:pPr>
    </w:p>
    <w:p w14:paraId="13A4A529" w14:textId="77777777" w:rsidR="000B6DBD" w:rsidRPr="00F97137" w:rsidRDefault="000B6DBD" w:rsidP="000B6DBD">
      <w:pPr>
        <w:pStyle w:val="Odstavecseseznamem"/>
        <w:numPr>
          <w:ilvl w:val="0"/>
          <w:numId w:val="1"/>
        </w:numPr>
        <w:spacing w:line="276" w:lineRule="auto"/>
        <w:jc w:val="both"/>
        <w:rPr>
          <w:rFonts w:ascii="Arial" w:hAnsi="Arial" w:cs="Arial"/>
          <w:sz w:val="22"/>
          <w:szCs w:val="22"/>
        </w:rPr>
      </w:pPr>
      <w:r w:rsidRPr="00C26ED0">
        <w:rPr>
          <w:rFonts w:ascii="Arial" w:hAnsi="Arial" w:cs="Arial"/>
          <w:sz w:val="22"/>
          <w:szCs w:val="22"/>
        </w:rPr>
        <w:t>v počtu 6 vyhotovení</w:t>
      </w:r>
      <w:r w:rsidRPr="00F97137">
        <w:rPr>
          <w:rFonts w:ascii="Arial" w:hAnsi="Arial" w:cs="Arial"/>
          <w:sz w:val="22"/>
          <w:szCs w:val="22"/>
        </w:rPr>
        <w:t xml:space="preserve"> v tištěné podobě</w:t>
      </w:r>
      <w:r>
        <w:rPr>
          <w:rFonts w:ascii="Arial" w:hAnsi="Arial" w:cs="Arial"/>
          <w:sz w:val="22"/>
          <w:szCs w:val="22"/>
        </w:rPr>
        <w:t xml:space="preserve"> a</w:t>
      </w:r>
      <w:r w:rsidRPr="00F97137">
        <w:rPr>
          <w:rFonts w:ascii="Arial" w:hAnsi="Arial" w:cs="Arial"/>
          <w:sz w:val="22"/>
          <w:szCs w:val="22"/>
        </w:rPr>
        <w:t xml:space="preserve"> v digitální podobě na </w:t>
      </w:r>
      <w:r>
        <w:rPr>
          <w:rFonts w:ascii="Arial" w:hAnsi="Arial" w:cs="Arial"/>
          <w:sz w:val="22"/>
          <w:szCs w:val="22"/>
        </w:rPr>
        <w:t>nosiči elektronických dat (</w:t>
      </w:r>
      <w:r w:rsidRPr="00F97137">
        <w:rPr>
          <w:rFonts w:ascii="Arial" w:hAnsi="Arial" w:cs="Arial"/>
          <w:sz w:val="22"/>
          <w:szCs w:val="22"/>
        </w:rPr>
        <w:t>CD</w:t>
      </w:r>
      <w:r>
        <w:rPr>
          <w:rFonts w:ascii="Arial" w:hAnsi="Arial" w:cs="Arial"/>
          <w:sz w:val="22"/>
          <w:szCs w:val="22"/>
        </w:rPr>
        <w:t xml:space="preserve">, DVD či flashdisk) </w:t>
      </w:r>
      <w:r w:rsidRPr="00F97137">
        <w:rPr>
          <w:rFonts w:ascii="Arial" w:hAnsi="Arial" w:cs="Arial"/>
          <w:sz w:val="22"/>
          <w:szCs w:val="22"/>
        </w:rPr>
        <w:t>ve formátech PDF, DWG, XLS, DOC, JPG</w:t>
      </w:r>
      <w:r>
        <w:rPr>
          <w:rFonts w:ascii="Arial" w:hAnsi="Arial" w:cs="Arial"/>
          <w:sz w:val="22"/>
          <w:szCs w:val="22"/>
        </w:rPr>
        <w:t>.</w:t>
      </w:r>
    </w:p>
    <w:p w14:paraId="2E60CFF7" w14:textId="77777777" w:rsidR="000B6DBD" w:rsidRPr="00531936" w:rsidRDefault="000B6DBD" w:rsidP="000B6DBD">
      <w:pPr>
        <w:tabs>
          <w:tab w:val="left" w:pos="284"/>
        </w:tabs>
        <w:spacing w:line="276" w:lineRule="auto"/>
        <w:ind w:left="283"/>
        <w:contextualSpacing/>
        <w:jc w:val="both"/>
        <w:rPr>
          <w:rFonts w:ascii="Arial" w:hAnsi="Arial" w:cs="Arial"/>
          <w:sz w:val="22"/>
          <w:szCs w:val="22"/>
        </w:rPr>
      </w:pPr>
    </w:p>
    <w:p w14:paraId="531707CD" w14:textId="7B7BDC35" w:rsidR="000B6DBD" w:rsidRPr="00531936" w:rsidRDefault="000B6DBD" w:rsidP="000B6DBD">
      <w:pPr>
        <w:pStyle w:val="Odstavecseseznamem"/>
        <w:numPr>
          <w:ilvl w:val="1"/>
          <w:numId w:val="3"/>
        </w:numPr>
        <w:spacing w:line="276" w:lineRule="auto"/>
        <w:ind w:left="567" w:hanging="567"/>
        <w:jc w:val="both"/>
        <w:rPr>
          <w:rFonts w:ascii="Arial" w:hAnsi="Arial" w:cs="Arial"/>
          <w:sz w:val="22"/>
          <w:szCs w:val="22"/>
        </w:rPr>
      </w:pPr>
      <w:r w:rsidRPr="00531936">
        <w:rPr>
          <w:rFonts w:ascii="Arial" w:hAnsi="Arial" w:cs="Arial"/>
          <w:sz w:val="22"/>
          <w:szCs w:val="22"/>
        </w:rPr>
        <w:t xml:space="preserve">Elektronická část </w:t>
      </w:r>
      <w:r>
        <w:rPr>
          <w:rFonts w:ascii="Arial" w:hAnsi="Arial" w:cs="Arial"/>
          <w:sz w:val="22"/>
          <w:szCs w:val="22"/>
        </w:rPr>
        <w:t>Projektové dokumentace</w:t>
      </w:r>
      <w:r w:rsidRPr="00531936">
        <w:rPr>
          <w:rFonts w:ascii="Arial" w:hAnsi="Arial" w:cs="Arial"/>
          <w:sz w:val="22"/>
          <w:szCs w:val="22"/>
        </w:rPr>
        <w:t xml:space="preserve"> bude zpracována v </w:t>
      </w:r>
      <w:r w:rsidRPr="00C26ED0">
        <w:rPr>
          <w:rFonts w:ascii="Arial" w:hAnsi="Arial" w:cs="Arial"/>
          <w:sz w:val="22"/>
          <w:szCs w:val="22"/>
        </w:rPr>
        <w:t xml:space="preserve">programu </w:t>
      </w:r>
      <w:r w:rsidR="007B713A">
        <w:rPr>
          <w:rFonts w:ascii="Arial" w:hAnsi="Arial" w:cs="Arial"/>
          <w:sz w:val="22"/>
          <w:szCs w:val="22"/>
        </w:rPr>
        <w:t>kompatibilní</w:t>
      </w:r>
      <w:r w:rsidR="00BB1CC6">
        <w:rPr>
          <w:rFonts w:ascii="Arial" w:hAnsi="Arial" w:cs="Arial"/>
          <w:sz w:val="22"/>
          <w:szCs w:val="22"/>
        </w:rPr>
        <w:t>m</w:t>
      </w:r>
      <w:r w:rsidR="007B713A">
        <w:rPr>
          <w:rFonts w:ascii="Arial" w:hAnsi="Arial" w:cs="Arial"/>
          <w:sz w:val="22"/>
          <w:szCs w:val="22"/>
        </w:rPr>
        <w:t xml:space="preserve"> s programem </w:t>
      </w:r>
      <w:r w:rsidRPr="00C26ED0">
        <w:rPr>
          <w:rFonts w:ascii="Arial" w:hAnsi="Arial" w:cs="Arial"/>
          <w:sz w:val="22"/>
          <w:szCs w:val="22"/>
        </w:rPr>
        <w:t>Autocad 20</w:t>
      </w:r>
      <w:r>
        <w:rPr>
          <w:rFonts w:ascii="Arial" w:hAnsi="Arial" w:cs="Arial"/>
          <w:sz w:val="22"/>
          <w:szCs w:val="22"/>
        </w:rPr>
        <w:t>14</w:t>
      </w:r>
      <w:r w:rsidRPr="00531936">
        <w:rPr>
          <w:rFonts w:ascii="Arial" w:hAnsi="Arial" w:cs="Arial"/>
          <w:sz w:val="22"/>
          <w:szCs w:val="22"/>
        </w:rPr>
        <w:t xml:space="preserve"> nebo jeho nadstavbách, textové části v programu Word a Excel.</w:t>
      </w:r>
    </w:p>
    <w:p w14:paraId="359331D8" w14:textId="77777777" w:rsidR="000B6DBD" w:rsidRPr="00531936" w:rsidRDefault="000B6DBD" w:rsidP="000B6DBD">
      <w:pPr>
        <w:pStyle w:val="Odstavecseseznamem"/>
        <w:spacing w:line="276" w:lineRule="auto"/>
        <w:ind w:left="567" w:hanging="567"/>
        <w:jc w:val="both"/>
        <w:rPr>
          <w:rFonts w:ascii="Arial" w:hAnsi="Arial" w:cs="Arial"/>
          <w:sz w:val="22"/>
          <w:szCs w:val="22"/>
        </w:rPr>
      </w:pPr>
    </w:p>
    <w:p w14:paraId="6AEBF44C" w14:textId="77777777" w:rsidR="000B6DBD" w:rsidRPr="00531936" w:rsidRDefault="000B6DBD" w:rsidP="000B6DBD">
      <w:pPr>
        <w:pStyle w:val="Odstavecseseznamem"/>
        <w:numPr>
          <w:ilvl w:val="1"/>
          <w:numId w:val="3"/>
        </w:numPr>
        <w:spacing w:line="276" w:lineRule="auto"/>
        <w:ind w:left="567" w:hanging="567"/>
        <w:jc w:val="both"/>
        <w:rPr>
          <w:rFonts w:ascii="Arial" w:hAnsi="Arial" w:cs="Arial"/>
          <w:sz w:val="22"/>
          <w:szCs w:val="22"/>
        </w:rPr>
      </w:pPr>
      <w:r w:rsidRPr="00531936">
        <w:rPr>
          <w:rFonts w:ascii="Arial" w:hAnsi="Arial" w:cs="Arial"/>
          <w:sz w:val="22"/>
          <w:szCs w:val="22"/>
        </w:rPr>
        <w:t>Projektová dokumentace bude obsahovat soupis všech použitých norem ČSN a EN ČSN.</w:t>
      </w:r>
    </w:p>
    <w:p w14:paraId="7907F6BA" w14:textId="77777777" w:rsidR="000B6DBD" w:rsidRPr="00531936" w:rsidRDefault="000B6DBD" w:rsidP="000B6DBD">
      <w:pPr>
        <w:pStyle w:val="Odstavecseseznamem"/>
        <w:spacing w:line="276" w:lineRule="auto"/>
        <w:ind w:left="567" w:hanging="567"/>
        <w:jc w:val="both"/>
        <w:rPr>
          <w:rFonts w:ascii="Arial" w:hAnsi="Arial" w:cs="Arial"/>
          <w:sz w:val="22"/>
          <w:szCs w:val="22"/>
        </w:rPr>
      </w:pPr>
    </w:p>
    <w:p w14:paraId="419125CC" w14:textId="77777777" w:rsidR="000B6DBD" w:rsidRPr="003B1667" w:rsidRDefault="000B6DBD" w:rsidP="000B6DBD">
      <w:pPr>
        <w:pStyle w:val="Odstavecseseznamem"/>
        <w:numPr>
          <w:ilvl w:val="1"/>
          <w:numId w:val="3"/>
        </w:numPr>
        <w:spacing w:line="276" w:lineRule="auto"/>
        <w:ind w:left="567" w:hanging="567"/>
        <w:jc w:val="both"/>
        <w:rPr>
          <w:rFonts w:ascii="Arial" w:hAnsi="Arial" w:cs="Arial"/>
          <w:sz w:val="22"/>
          <w:szCs w:val="22"/>
        </w:rPr>
      </w:pPr>
      <w:r w:rsidRPr="003B1667">
        <w:rPr>
          <w:rFonts w:ascii="Arial" w:hAnsi="Arial" w:cs="Arial"/>
          <w:sz w:val="22"/>
          <w:szCs w:val="22"/>
        </w:rPr>
        <w:t>Projektová dokumentace bude provedena v souladu s požadavky stavebního zákona č. 283/2021 Sb., stavební zákon, a příslušných prováděcích předpisů (zejména vyhlášek č. 131/2024 Sb., o dokumentaci staveb, 146/2024 Sb., o požadavcích na výstavbu, č. 246/2001 Sb., nařízení Rady hlavního města Prahy č. 11/2014), aplikovatelných technických norem, dle pokynů Objednatele, které si je povinen v případě potřeby vyžádat a dle podkladů předaných Objednatelem.</w:t>
      </w:r>
    </w:p>
    <w:p w14:paraId="7863D00F" w14:textId="77777777" w:rsidR="000B6DBD" w:rsidRPr="00E46932" w:rsidRDefault="000B6DBD" w:rsidP="000B6DBD">
      <w:pPr>
        <w:pStyle w:val="Odstavecseseznamem"/>
        <w:spacing w:line="276" w:lineRule="auto"/>
        <w:ind w:left="567" w:hanging="567"/>
        <w:jc w:val="both"/>
        <w:rPr>
          <w:rFonts w:ascii="Arial" w:hAnsi="Arial" w:cs="Arial"/>
          <w:sz w:val="22"/>
          <w:szCs w:val="22"/>
        </w:rPr>
      </w:pPr>
    </w:p>
    <w:p w14:paraId="2831BE32" w14:textId="77777777" w:rsidR="000B6DBD" w:rsidRPr="005F393B" w:rsidRDefault="000B6DBD" w:rsidP="000B6DBD">
      <w:pPr>
        <w:pStyle w:val="Odstavecseseznamem"/>
        <w:numPr>
          <w:ilvl w:val="1"/>
          <w:numId w:val="3"/>
        </w:numPr>
        <w:spacing w:line="276" w:lineRule="auto"/>
        <w:ind w:left="567" w:hanging="567"/>
        <w:jc w:val="both"/>
        <w:rPr>
          <w:rFonts w:ascii="Arial" w:hAnsi="Arial" w:cs="Arial"/>
          <w:sz w:val="22"/>
          <w:szCs w:val="22"/>
        </w:rPr>
      </w:pPr>
      <w:r w:rsidRPr="005F393B">
        <w:rPr>
          <w:rFonts w:ascii="Arial" w:hAnsi="Arial" w:cs="Arial"/>
          <w:sz w:val="22"/>
          <w:szCs w:val="22"/>
        </w:rPr>
        <w:t>Dílo spočívá ve zpracování jednostupňové projektové dokumentace vč. výkazu výměr (neoceněný položkový rozpočet) a kontrolního rozpočtu (oceněný výkaz výměr) pro povolení záměru (dále jen „PD“), získání vyjádření rozhodujících dotčených orgánů státní správy, vč. zajištění pravomocného stavebního povolení (dále jen „SP“).</w:t>
      </w:r>
    </w:p>
    <w:p w14:paraId="175A49A0" w14:textId="77777777" w:rsidR="000B6DBD" w:rsidRDefault="000B6DBD" w:rsidP="000B6DBD">
      <w:pPr>
        <w:pStyle w:val="Odstavecseseznamem"/>
        <w:spacing w:before="120" w:after="120"/>
        <w:ind w:left="1004"/>
        <w:jc w:val="both"/>
        <w:rPr>
          <w:rFonts w:ascii="Arial" w:hAnsi="Arial" w:cs="Arial"/>
          <w:sz w:val="22"/>
          <w:szCs w:val="22"/>
        </w:rPr>
      </w:pPr>
    </w:p>
    <w:p w14:paraId="7DC74135" w14:textId="77777777" w:rsidR="000B6DBD" w:rsidRPr="003673D7" w:rsidRDefault="000B6DBD" w:rsidP="000B6DBD">
      <w:pPr>
        <w:pStyle w:val="Odstavecseseznamem"/>
        <w:numPr>
          <w:ilvl w:val="1"/>
          <w:numId w:val="3"/>
        </w:numPr>
        <w:spacing w:before="120" w:after="120"/>
        <w:jc w:val="both"/>
        <w:rPr>
          <w:rFonts w:ascii="Arial" w:hAnsi="Arial" w:cs="Arial"/>
          <w:sz w:val="22"/>
          <w:szCs w:val="22"/>
        </w:rPr>
      </w:pPr>
      <w:r w:rsidRPr="003673D7">
        <w:rPr>
          <w:rFonts w:ascii="Arial" w:hAnsi="Arial" w:cs="Arial"/>
          <w:sz w:val="22"/>
          <w:szCs w:val="22"/>
        </w:rPr>
        <w:t xml:space="preserve">Autorský dozor (AD) bude vykonáván </w:t>
      </w:r>
      <w:r>
        <w:rPr>
          <w:rFonts w:ascii="Arial" w:hAnsi="Arial" w:cs="Arial"/>
          <w:sz w:val="22"/>
          <w:szCs w:val="22"/>
        </w:rPr>
        <w:t xml:space="preserve">před a </w:t>
      </w:r>
      <w:r w:rsidRPr="003673D7">
        <w:rPr>
          <w:rFonts w:ascii="Arial" w:hAnsi="Arial" w:cs="Arial"/>
          <w:sz w:val="22"/>
          <w:szCs w:val="22"/>
        </w:rPr>
        <w:t xml:space="preserve">po dobu realizace stavby, v souladu se zákonem č. 283/2021 Sb., stavební zákon, a zahrnuje zejména: </w:t>
      </w:r>
    </w:p>
    <w:p w14:paraId="601D9666" w14:textId="77777777" w:rsidR="000B6DBD" w:rsidRPr="005F393B" w:rsidRDefault="000B6DBD" w:rsidP="000B6DBD">
      <w:pPr>
        <w:pStyle w:val="Odstavecseseznamem"/>
        <w:numPr>
          <w:ilvl w:val="0"/>
          <w:numId w:val="7"/>
        </w:numPr>
        <w:spacing w:before="120" w:after="120"/>
        <w:jc w:val="both"/>
        <w:rPr>
          <w:rFonts w:ascii="Arial" w:hAnsi="Arial" w:cs="Arial"/>
          <w:sz w:val="22"/>
          <w:szCs w:val="22"/>
        </w:rPr>
      </w:pPr>
      <w:r w:rsidRPr="005F393B">
        <w:rPr>
          <w:rFonts w:ascii="Arial" w:hAnsi="Arial" w:cs="Arial"/>
          <w:sz w:val="22"/>
          <w:szCs w:val="22"/>
        </w:rPr>
        <w:t>posouzení nabízeného předmětu plnění co do úplného souladu s předmětem veřejné zakázky tak, jak bude vymezen v zadávacích podmínkách;</w:t>
      </w:r>
    </w:p>
    <w:p w14:paraId="6A1FA28A" w14:textId="77777777" w:rsidR="000B6DBD" w:rsidRPr="005F393B" w:rsidRDefault="000B6DBD" w:rsidP="000B6DBD">
      <w:pPr>
        <w:pStyle w:val="Odstavecseseznamem"/>
        <w:numPr>
          <w:ilvl w:val="0"/>
          <w:numId w:val="7"/>
        </w:numPr>
        <w:spacing w:before="120" w:after="120"/>
        <w:jc w:val="both"/>
        <w:rPr>
          <w:rFonts w:ascii="Arial" w:hAnsi="Arial" w:cs="Arial"/>
          <w:sz w:val="22"/>
          <w:szCs w:val="22"/>
        </w:rPr>
      </w:pPr>
      <w:r w:rsidRPr="005F393B">
        <w:rPr>
          <w:rFonts w:ascii="Arial" w:hAnsi="Arial" w:cs="Arial"/>
          <w:sz w:val="22"/>
          <w:szCs w:val="22"/>
        </w:rPr>
        <w:t>posouzení nabídkových cen uchazečů v podrobnostech výkazu výměr, a to zejména v tom směru, zda uchazeč ocenil všechny položky, které byly určeny k ocenění, neocenil žádnou z položek, která k ocenění určena nebyla a žádnou z položek, jež byla určena k ocenění, neocenil nulovou hodnotou;</w:t>
      </w:r>
    </w:p>
    <w:p w14:paraId="5AAB8004" w14:textId="77777777" w:rsidR="000B6DBD" w:rsidRPr="005F393B" w:rsidRDefault="000B6DBD" w:rsidP="000B6DBD">
      <w:pPr>
        <w:pStyle w:val="Odstavecseseznamem"/>
        <w:numPr>
          <w:ilvl w:val="0"/>
          <w:numId w:val="7"/>
        </w:numPr>
        <w:spacing w:before="120" w:after="120"/>
        <w:jc w:val="both"/>
        <w:rPr>
          <w:rFonts w:ascii="Arial" w:hAnsi="Arial" w:cs="Arial"/>
          <w:sz w:val="22"/>
          <w:szCs w:val="22"/>
        </w:rPr>
      </w:pPr>
      <w:r w:rsidRPr="005F393B">
        <w:rPr>
          <w:rFonts w:ascii="Arial" w:hAnsi="Arial" w:cs="Arial"/>
          <w:sz w:val="22"/>
          <w:szCs w:val="22"/>
        </w:rPr>
        <w:t xml:space="preserve">posouzení nabídkových cen uchazečů v podrobnostech výkazu výměr, a to zejména v tom směru, zda obsahují mimořádně nízkou nabídkovou cenu ve </w:t>
      </w:r>
      <w:r w:rsidRPr="005F393B">
        <w:rPr>
          <w:rFonts w:ascii="Arial" w:hAnsi="Arial" w:cs="Arial"/>
          <w:sz w:val="22"/>
          <w:szCs w:val="22"/>
        </w:rPr>
        <w:lastRenderedPageBreak/>
        <w:t>smyslu ustanovení § 113 ZZVZ, případně posouzení vysvětlení podaných uchazeči na základě výzvy hodnotící komise.</w:t>
      </w:r>
    </w:p>
    <w:p w14:paraId="005B0B46" w14:textId="77777777" w:rsidR="000B6DBD" w:rsidRPr="003673D7" w:rsidRDefault="000B6DBD" w:rsidP="000B6DBD">
      <w:pPr>
        <w:pStyle w:val="Odstavecseseznamem"/>
        <w:numPr>
          <w:ilvl w:val="0"/>
          <w:numId w:val="7"/>
        </w:numPr>
        <w:spacing w:before="120" w:after="120"/>
        <w:jc w:val="both"/>
        <w:rPr>
          <w:rFonts w:ascii="Arial" w:hAnsi="Arial" w:cs="Arial"/>
          <w:sz w:val="22"/>
          <w:szCs w:val="22"/>
        </w:rPr>
      </w:pPr>
      <w:r w:rsidRPr="003673D7">
        <w:rPr>
          <w:rFonts w:ascii="Arial" w:hAnsi="Arial" w:cs="Arial"/>
          <w:sz w:val="22"/>
          <w:szCs w:val="22"/>
        </w:rPr>
        <w:t>účast na přejímacích řízeních, tj. zejm. předání a převzetí staveniště, přejímací řízení dílčích částí stavby a kolaudace stavby, účast při zkušebním provozu, bude-li prováděn;</w:t>
      </w:r>
    </w:p>
    <w:p w14:paraId="3FCC2C89" w14:textId="77777777" w:rsidR="000B6DBD" w:rsidRPr="003673D7" w:rsidRDefault="000B6DBD" w:rsidP="000B6DBD">
      <w:pPr>
        <w:pStyle w:val="Odstavecseseznamem"/>
        <w:numPr>
          <w:ilvl w:val="0"/>
          <w:numId w:val="7"/>
        </w:numPr>
        <w:spacing w:before="120" w:after="120"/>
        <w:jc w:val="both"/>
        <w:rPr>
          <w:rFonts w:ascii="Arial" w:hAnsi="Arial" w:cs="Arial"/>
          <w:sz w:val="22"/>
          <w:szCs w:val="22"/>
        </w:rPr>
      </w:pPr>
      <w:r w:rsidRPr="003673D7">
        <w:rPr>
          <w:rFonts w:ascii="Arial" w:hAnsi="Arial" w:cs="Arial"/>
          <w:sz w:val="22"/>
          <w:szCs w:val="22"/>
        </w:rPr>
        <w:t>účast na kontrolních dnech, podpis zápisů z kontrolního dne a plnění úkolů z tohoto zápisu vyplývajících;</w:t>
      </w:r>
    </w:p>
    <w:p w14:paraId="16D54EC7" w14:textId="77777777" w:rsidR="000B6DBD" w:rsidRPr="003673D7" w:rsidRDefault="000B6DBD" w:rsidP="000B6DBD">
      <w:pPr>
        <w:pStyle w:val="Odstavecseseznamem"/>
        <w:numPr>
          <w:ilvl w:val="0"/>
          <w:numId w:val="7"/>
        </w:numPr>
        <w:spacing w:before="120" w:after="120"/>
        <w:jc w:val="both"/>
        <w:rPr>
          <w:rFonts w:ascii="Arial" w:hAnsi="Arial" w:cs="Arial"/>
          <w:sz w:val="22"/>
          <w:szCs w:val="22"/>
        </w:rPr>
      </w:pPr>
      <w:r w:rsidRPr="003673D7">
        <w:rPr>
          <w:rFonts w:ascii="Arial" w:hAnsi="Arial" w:cs="Arial"/>
          <w:sz w:val="22"/>
          <w:szCs w:val="22"/>
        </w:rPr>
        <w:t>kontrola a ověření souladu prováděné stavby s projektovou dokumentací a s ohledem na podmínky určené stavebním povolením;</w:t>
      </w:r>
    </w:p>
    <w:p w14:paraId="103BE357" w14:textId="77777777" w:rsidR="000B6DBD" w:rsidRPr="003673D7" w:rsidRDefault="000B6DBD" w:rsidP="000B6DBD">
      <w:pPr>
        <w:pStyle w:val="Odstavecseseznamem"/>
        <w:numPr>
          <w:ilvl w:val="0"/>
          <w:numId w:val="7"/>
        </w:numPr>
        <w:spacing w:before="120" w:after="120"/>
        <w:jc w:val="both"/>
        <w:rPr>
          <w:rFonts w:ascii="Arial" w:hAnsi="Arial" w:cs="Arial"/>
          <w:sz w:val="22"/>
          <w:szCs w:val="22"/>
        </w:rPr>
      </w:pPr>
      <w:r w:rsidRPr="003673D7">
        <w:rPr>
          <w:rFonts w:ascii="Arial" w:hAnsi="Arial" w:cs="Arial"/>
          <w:sz w:val="22"/>
          <w:szCs w:val="22"/>
        </w:rPr>
        <w:t>poskytování vysvětlení potřebných k fyzické realizaci projektu na základě realizační dokumentace;</w:t>
      </w:r>
    </w:p>
    <w:p w14:paraId="648D392D" w14:textId="64DA0667" w:rsidR="000B6DBD" w:rsidRPr="003673D7" w:rsidRDefault="000B6DBD" w:rsidP="000B6DBD">
      <w:pPr>
        <w:pStyle w:val="Odstavecseseznamem"/>
        <w:numPr>
          <w:ilvl w:val="0"/>
          <w:numId w:val="7"/>
        </w:numPr>
        <w:spacing w:before="120" w:after="120"/>
        <w:jc w:val="both"/>
        <w:rPr>
          <w:rFonts w:ascii="Arial" w:hAnsi="Arial" w:cs="Arial"/>
          <w:sz w:val="22"/>
          <w:szCs w:val="22"/>
        </w:rPr>
      </w:pPr>
      <w:r w:rsidRPr="003673D7">
        <w:rPr>
          <w:rFonts w:ascii="Arial" w:hAnsi="Arial" w:cs="Arial"/>
          <w:sz w:val="22"/>
          <w:szCs w:val="22"/>
        </w:rPr>
        <w:t xml:space="preserve">posuzování návrhů stavebníka na změny a odchylky v částech projektů zpracovávaných stavebníkem z pohledu dodržení </w:t>
      </w:r>
      <w:r w:rsidR="00E62B1F" w:rsidRPr="003673D7">
        <w:rPr>
          <w:rFonts w:ascii="Arial" w:hAnsi="Arial" w:cs="Arial"/>
          <w:sz w:val="22"/>
          <w:szCs w:val="22"/>
        </w:rPr>
        <w:t>technicko – ekonomických</w:t>
      </w:r>
      <w:r w:rsidRPr="003673D7">
        <w:rPr>
          <w:rFonts w:ascii="Arial" w:hAnsi="Arial" w:cs="Arial"/>
          <w:sz w:val="22"/>
          <w:szCs w:val="22"/>
        </w:rPr>
        <w:t xml:space="preserve"> parametrů stavby, dodržení lhůt výstavby, případně dalších údajů a ukazatelů;</w:t>
      </w:r>
    </w:p>
    <w:p w14:paraId="18D75282" w14:textId="77777777" w:rsidR="000B6DBD" w:rsidRPr="003673D7" w:rsidRDefault="000B6DBD" w:rsidP="000B6DBD">
      <w:pPr>
        <w:pStyle w:val="Odstavecseseznamem"/>
        <w:numPr>
          <w:ilvl w:val="0"/>
          <w:numId w:val="7"/>
        </w:numPr>
        <w:spacing w:before="120" w:after="120"/>
        <w:jc w:val="both"/>
        <w:rPr>
          <w:rFonts w:ascii="Arial" w:hAnsi="Arial" w:cs="Arial"/>
          <w:sz w:val="22"/>
          <w:szCs w:val="22"/>
        </w:rPr>
      </w:pPr>
      <w:r w:rsidRPr="003673D7">
        <w:rPr>
          <w:rFonts w:ascii="Arial" w:hAnsi="Arial" w:cs="Arial"/>
          <w:sz w:val="22"/>
          <w:szCs w:val="22"/>
        </w:rPr>
        <w:t>vyjádření k požadavkům na zvýšený rozsah stavebních prací oproti projektové dokumentaci;</w:t>
      </w:r>
    </w:p>
    <w:p w14:paraId="178512EE" w14:textId="77777777" w:rsidR="000B6DBD" w:rsidRPr="003673D7" w:rsidRDefault="000B6DBD" w:rsidP="000B6DBD">
      <w:pPr>
        <w:pStyle w:val="Odstavecseseznamem"/>
        <w:numPr>
          <w:ilvl w:val="0"/>
          <w:numId w:val="7"/>
        </w:numPr>
        <w:spacing w:before="120" w:after="120"/>
        <w:jc w:val="both"/>
        <w:rPr>
          <w:rFonts w:ascii="Arial" w:hAnsi="Arial" w:cs="Arial"/>
          <w:sz w:val="22"/>
          <w:szCs w:val="22"/>
        </w:rPr>
      </w:pPr>
      <w:r w:rsidRPr="003673D7">
        <w:rPr>
          <w:rFonts w:ascii="Arial" w:hAnsi="Arial" w:cs="Arial"/>
          <w:sz w:val="22"/>
          <w:szCs w:val="22"/>
        </w:rPr>
        <w:t>posuzování změn proti schválenému rozpočtu navržených objednatelem, resp. stavebníkem;</w:t>
      </w:r>
    </w:p>
    <w:p w14:paraId="6733F5CC" w14:textId="77777777" w:rsidR="000B6DBD" w:rsidRPr="003673D7" w:rsidRDefault="000B6DBD" w:rsidP="000B6DBD">
      <w:pPr>
        <w:pStyle w:val="Odstavecseseznamem"/>
        <w:numPr>
          <w:ilvl w:val="0"/>
          <w:numId w:val="7"/>
        </w:numPr>
        <w:spacing w:before="120" w:after="120"/>
        <w:jc w:val="both"/>
        <w:rPr>
          <w:rFonts w:ascii="Arial" w:hAnsi="Arial" w:cs="Arial"/>
          <w:sz w:val="22"/>
          <w:szCs w:val="22"/>
        </w:rPr>
      </w:pPr>
      <w:r w:rsidRPr="003673D7">
        <w:rPr>
          <w:rFonts w:ascii="Arial" w:hAnsi="Arial" w:cs="Arial"/>
          <w:sz w:val="22"/>
          <w:szCs w:val="22"/>
        </w:rPr>
        <w:t>sledování postupu výstavby z technického hlediska a z hlediska časového plánu výstavby;</w:t>
      </w:r>
    </w:p>
    <w:p w14:paraId="4F697BEF" w14:textId="77777777" w:rsidR="000B6DBD" w:rsidRPr="003673D7" w:rsidRDefault="000B6DBD" w:rsidP="000B6DBD">
      <w:pPr>
        <w:pStyle w:val="Odstavecseseznamem"/>
        <w:numPr>
          <w:ilvl w:val="0"/>
          <w:numId w:val="7"/>
        </w:numPr>
        <w:spacing w:before="120" w:after="120"/>
        <w:jc w:val="both"/>
        <w:rPr>
          <w:rFonts w:ascii="Arial" w:hAnsi="Arial" w:cs="Arial"/>
          <w:sz w:val="22"/>
          <w:szCs w:val="22"/>
        </w:rPr>
      </w:pPr>
      <w:r w:rsidRPr="003673D7">
        <w:rPr>
          <w:rFonts w:ascii="Arial" w:hAnsi="Arial" w:cs="Arial"/>
          <w:sz w:val="22"/>
          <w:szCs w:val="22"/>
        </w:rPr>
        <w:t>provádění nezbytných změn zpracované projektové dokumentace vyplývající z průběhu realizace stavby vč. zajištění změn příslušných rozhodnutí vydaných místně příslušným stavebním úřadem</w:t>
      </w:r>
      <w:r>
        <w:rPr>
          <w:rFonts w:ascii="Arial" w:hAnsi="Arial" w:cs="Arial"/>
          <w:sz w:val="22"/>
          <w:szCs w:val="22"/>
        </w:rPr>
        <w:t>.</w:t>
      </w:r>
    </w:p>
    <w:p w14:paraId="1CC45E16" w14:textId="77777777" w:rsidR="000B6DBD" w:rsidRPr="009D2DE5" w:rsidRDefault="000B6DBD" w:rsidP="000B6DBD">
      <w:pPr>
        <w:pStyle w:val="Odstavecseseznamem"/>
        <w:spacing w:line="276" w:lineRule="auto"/>
        <w:ind w:left="567"/>
        <w:jc w:val="both"/>
        <w:rPr>
          <w:rFonts w:ascii="Arial" w:hAnsi="Arial" w:cs="Arial"/>
          <w:sz w:val="22"/>
          <w:szCs w:val="22"/>
        </w:rPr>
      </w:pPr>
    </w:p>
    <w:p w14:paraId="345A38CD" w14:textId="77777777" w:rsidR="000B6DBD" w:rsidRPr="00531936" w:rsidRDefault="000B6DBD" w:rsidP="000B6DBD">
      <w:pPr>
        <w:spacing w:line="276" w:lineRule="auto"/>
        <w:contextualSpacing/>
        <w:rPr>
          <w:rFonts w:ascii="Arial" w:hAnsi="Arial" w:cs="Arial"/>
          <w:b/>
          <w:sz w:val="22"/>
          <w:szCs w:val="22"/>
        </w:rPr>
      </w:pPr>
    </w:p>
    <w:p w14:paraId="0441DCE7" w14:textId="77777777" w:rsidR="000B6DBD" w:rsidRPr="00531936" w:rsidRDefault="000B6DBD" w:rsidP="000B6DBD">
      <w:pPr>
        <w:spacing w:line="276" w:lineRule="auto"/>
        <w:contextualSpacing/>
        <w:jc w:val="center"/>
        <w:rPr>
          <w:rFonts w:ascii="Arial" w:hAnsi="Arial" w:cs="Arial"/>
          <w:b/>
          <w:sz w:val="22"/>
          <w:szCs w:val="22"/>
        </w:rPr>
      </w:pPr>
      <w:r w:rsidRPr="00531936">
        <w:rPr>
          <w:rFonts w:ascii="Arial" w:hAnsi="Arial" w:cs="Arial"/>
          <w:b/>
          <w:sz w:val="22"/>
          <w:szCs w:val="22"/>
        </w:rPr>
        <w:t xml:space="preserve">II.  Doba plnění </w:t>
      </w:r>
    </w:p>
    <w:p w14:paraId="6DC447E2" w14:textId="77777777" w:rsidR="000B6DBD" w:rsidRPr="00531936" w:rsidRDefault="000B6DBD" w:rsidP="000B6DBD">
      <w:pPr>
        <w:spacing w:line="276" w:lineRule="auto"/>
        <w:contextualSpacing/>
        <w:rPr>
          <w:rFonts w:ascii="Arial" w:hAnsi="Arial" w:cs="Arial"/>
          <w:sz w:val="22"/>
          <w:szCs w:val="22"/>
        </w:rPr>
      </w:pPr>
    </w:p>
    <w:p w14:paraId="1E068B43" w14:textId="77777777" w:rsidR="000B6DBD" w:rsidRPr="003673D7" w:rsidRDefault="000B6DBD" w:rsidP="000B6DBD">
      <w:pPr>
        <w:pStyle w:val="Odstavecseseznamem"/>
        <w:numPr>
          <w:ilvl w:val="1"/>
          <w:numId w:val="2"/>
        </w:numPr>
        <w:spacing w:line="276" w:lineRule="auto"/>
        <w:ind w:left="567" w:hanging="567"/>
        <w:jc w:val="both"/>
        <w:rPr>
          <w:rFonts w:ascii="Arial" w:hAnsi="Arial" w:cs="Arial"/>
          <w:sz w:val="22"/>
          <w:szCs w:val="22"/>
        </w:rPr>
      </w:pPr>
      <w:r w:rsidRPr="00531936">
        <w:rPr>
          <w:rFonts w:ascii="Arial" w:hAnsi="Arial" w:cs="Arial"/>
          <w:sz w:val="22"/>
          <w:szCs w:val="22"/>
        </w:rPr>
        <w:t xml:space="preserve">Zhotovitel se zavazuje </w:t>
      </w:r>
      <w:r w:rsidRPr="003673D7">
        <w:rPr>
          <w:rFonts w:ascii="Arial" w:hAnsi="Arial" w:cs="Arial"/>
          <w:sz w:val="22"/>
          <w:szCs w:val="22"/>
        </w:rPr>
        <w:t>provést dílo v následujících termínech:</w:t>
      </w:r>
    </w:p>
    <w:p w14:paraId="7C193B04" w14:textId="77777777" w:rsidR="000B6DBD" w:rsidRPr="003673D7" w:rsidRDefault="000B6DBD" w:rsidP="000B6DBD">
      <w:pPr>
        <w:pStyle w:val="Odstavecseseznamem"/>
        <w:numPr>
          <w:ilvl w:val="1"/>
          <w:numId w:val="8"/>
        </w:numPr>
        <w:spacing w:line="276" w:lineRule="auto"/>
        <w:jc w:val="both"/>
        <w:rPr>
          <w:rFonts w:ascii="Arial" w:hAnsi="Arial" w:cs="Arial"/>
          <w:sz w:val="22"/>
          <w:szCs w:val="22"/>
        </w:rPr>
      </w:pPr>
      <w:r w:rsidRPr="003673D7">
        <w:rPr>
          <w:rFonts w:ascii="Arial" w:hAnsi="Arial" w:cs="Arial"/>
          <w:sz w:val="22"/>
          <w:szCs w:val="22"/>
        </w:rPr>
        <w:t xml:space="preserve">zahájení prací </w:t>
      </w:r>
      <w:r>
        <w:rPr>
          <w:rFonts w:ascii="Arial" w:hAnsi="Arial" w:cs="Arial"/>
          <w:sz w:val="22"/>
          <w:szCs w:val="22"/>
        </w:rPr>
        <w:t xml:space="preserve">neprodleně </w:t>
      </w:r>
      <w:r w:rsidRPr="003673D7">
        <w:rPr>
          <w:rFonts w:ascii="Arial" w:hAnsi="Arial" w:cs="Arial"/>
          <w:sz w:val="22"/>
          <w:szCs w:val="22"/>
        </w:rPr>
        <w:t>po podpisu této smlouvy,</w:t>
      </w:r>
    </w:p>
    <w:p w14:paraId="6EF9F2B3" w14:textId="77777777" w:rsidR="000B6DBD" w:rsidRPr="003673D7" w:rsidRDefault="000B6DBD" w:rsidP="000B6DBD">
      <w:pPr>
        <w:pStyle w:val="Odstavecseseznamem"/>
        <w:numPr>
          <w:ilvl w:val="1"/>
          <w:numId w:val="8"/>
        </w:numPr>
        <w:spacing w:line="276" w:lineRule="auto"/>
        <w:jc w:val="both"/>
        <w:rPr>
          <w:rFonts w:ascii="Arial" w:hAnsi="Arial" w:cs="Arial"/>
          <w:sz w:val="22"/>
          <w:szCs w:val="22"/>
        </w:rPr>
      </w:pPr>
      <w:r w:rsidRPr="003673D7">
        <w:rPr>
          <w:rFonts w:ascii="Arial" w:hAnsi="Arial" w:cs="Arial"/>
          <w:sz w:val="22"/>
          <w:szCs w:val="22"/>
        </w:rPr>
        <w:t xml:space="preserve">zpracování </w:t>
      </w:r>
      <w:r>
        <w:rPr>
          <w:rFonts w:ascii="Arial" w:hAnsi="Arial" w:cs="Arial"/>
          <w:sz w:val="22"/>
          <w:szCs w:val="22"/>
        </w:rPr>
        <w:t>PD</w:t>
      </w:r>
      <w:r w:rsidRPr="003673D7">
        <w:rPr>
          <w:rFonts w:ascii="Arial" w:hAnsi="Arial" w:cs="Arial"/>
          <w:sz w:val="22"/>
          <w:szCs w:val="22"/>
        </w:rPr>
        <w:t xml:space="preserve"> vč. zajištění </w:t>
      </w:r>
      <w:bookmarkStart w:id="3" w:name="_Hlk172021285"/>
      <w:r w:rsidRPr="003673D7">
        <w:rPr>
          <w:rFonts w:ascii="Arial" w:hAnsi="Arial" w:cs="Arial"/>
          <w:sz w:val="22"/>
          <w:szCs w:val="22"/>
        </w:rPr>
        <w:t xml:space="preserve">související inženýrské činnosti a její předání objednateli a na místně příslušný úřad se stanovisky dotčených orgánů a ostatních účastníků </w:t>
      </w:r>
      <w:r>
        <w:rPr>
          <w:rFonts w:ascii="Arial" w:hAnsi="Arial" w:cs="Arial"/>
          <w:sz w:val="22"/>
          <w:szCs w:val="22"/>
        </w:rPr>
        <w:t xml:space="preserve">stavebního </w:t>
      </w:r>
      <w:r w:rsidRPr="003673D7">
        <w:rPr>
          <w:rFonts w:ascii="Arial" w:hAnsi="Arial" w:cs="Arial"/>
          <w:sz w:val="22"/>
          <w:szCs w:val="22"/>
        </w:rPr>
        <w:t>řízení</w:t>
      </w:r>
      <w:bookmarkEnd w:id="3"/>
      <w:r w:rsidRPr="003673D7">
        <w:rPr>
          <w:rFonts w:ascii="Arial" w:hAnsi="Arial" w:cs="Arial"/>
          <w:sz w:val="22"/>
          <w:szCs w:val="22"/>
        </w:rPr>
        <w:t xml:space="preserve"> do 40 dnů</w:t>
      </w:r>
      <w:r>
        <w:rPr>
          <w:rFonts w:ascii="Arial" w:hAnsi="Arial" w:cs="Arial"/>
          <w:sz w:val="22"/>
          <w:szCs w:val="22"/>
        </w:rPr>
        <w:t xml:space="preserve"> od podpisu smlouvy</w:t>
      </w:r>
      <w:r w:rsidRPr="003673D7">
        <w:rPr>
          <w:rFonts w:ascii="Arial" w:hAnsi="Arial" w:cs="Arial"/>
          <w:sz w:val="22"/>
          <w:szCs w:val="22"/>
        </w:rPr>
        <w:t>,</w:t>
      </w:r>
    </w:p>
    <w:p w14:paraId="05E0ACC0" w14:textId="77777777" w:rsidR="000B6DBD" w:rsidRPr="003673D7" w:rsidRDefault="000B6DBD" w:rsidP="000B6DBD">
      <w:pPr>
        <w:pStyle w:val="Odstavecseseznamem"/>
        <w:numPr>
          <w:ilvl w:val="1"/>
          <w:numId w:val="8"/>
        </w:numPr>
        <w:spacing w:line="276" w:lineRule="auto"/>
        <w:jc w:val="both"/>
        <w:rPr>
          <w:rFonts w:ascii="Arial" w:hAnsi="Arial" w:cs="Arial"/>
          <w:sz w:val="22"/>
          <w:szCs w:val="22"/>
        </w:rPr>
      </w:pPr>
      <w:r w:rsidRPr="003673D7">
        <w:rPr>
          <w:rFonts w:ascii="Arial" w:hAnsi="Arial" w:cs="Arial"/>
          <w:sz w:val="22"/>
          <w:szCs w:val="22"/>
        </w:rPr>
        <w:t>odborné konzultace budou poskytovány v průběhu zadávacího řízení o veřejnou zakázku, a to vždy v odpovídající fázi zadávacího řízení dle ZZVZ</w:t>
      </w:r>
      <w:r>
        <w:rPr>
          <w:rFonts w:ascii="Arial" w:hAnsi="Arial" w:cs="Arial"/>
          <w:sz w:val="22"/>
          <w:szCs w:val="22"/>
        </w:rPr>
        <w:t>,</w:t>
      </w:r>
    </w:p>
    <w:p w14:paraId="174FEEA3" w14:textId="77777777" w:rsidR="000B6DBD" w:rsidRPr="003673D7" w:rsidRDefault="000B6DBD" w:rsidP="000B6DBD">
      <w:pPr>
        <w:pStyle w:val="Odstavecseseznamem"/>
        <w:numPr>
          <w:ilvl w:val="1"/>
          <w:numId w:val="8"/>
        </w:numPr>
        <w:spacing w:line="276" w:lineRule="auto"/>
        <w:jc w:val="both"/>
        <w:rPr>
          <w:rFonts w:ascii="Arial" w:hAnsi="Arial" w:cs="Arial"/>
          <w:sz w:val="22"/>
          <w:szCs w:val="22"/>
        </w:rPr>
      </w:pPr>
      <w:r w:rsidRPr="003673D7">
        <w:rPr>
          <w:rFonts w:ascii="Arial" w:hAnsi="Arial" w:cs="Arial"/>
          <w:sz w:val="22"/>
          <w:szCs w:val="22"/>
        </w:rPr>
        <w:t xml:space="preserve">AD bude </w:t>
      </w:r>
      <w:bookmarkStart w:id="4" w:name="_Hlk172021400"/>
      <w:r w:rsidRPr="003673D7">
        <w:rPr>
          <w:rFonts w:ascii="Arial" w:hAnsi="Arial" w:cs="Arial"/>
          <w:sz w:val="22"/>
          <w:szCs w:val="22"/>
        </w:rPr>
        <w:t>vykonáván po celou dobu realizace stavby</w:t>
      </w:r>
      <w:bookmarkEnd w:id="4"/>
      <w:r w:rsidRPr="003673D7">
        <w:rPr>
          <w:rFonts w:ascii="Arial" w:hAnsi="Arial" w:cs="Arial"/>
          <w:sz w:val="22"/>
          <w:szCs w:val="22"/>
        </w:rPr>
        <w:t>, tj. od zahájení stavebních prací do předání a převzetí díla objednatelem až po vydání kolaudačního souhlasu,</w:t>
      </w:r>
    </w:p>
    <w:p w14:paraId="70828F1F" w14:textId="77777777" w:rsidR="000B6DBD" w:rsidRPr="00531936" w:rsidRDefault="000B6DBD" w:rsidP="000B6DBD">
      <w:pPr>
        <w:spacing w:line="276" w:lineRule="auto"/>
        <w:ind w:left="426"/>
        <w:contextualSpacing/>
        <w:jc w:val="both"/>
        <w:rPr>
          <w:rFonts w:ascii="Arial" w:hAnsi="Arial" w:cs="Arial"/>
          <w:color w:val="FF0000"/>
          <w:sz w:val="22"/>
          <w:szCs w:val="22"/>
        </w:rPr>
      </w:pPr>
    </w:p>
    <w:p w14:paraId="5BB98308" w14:textId="77777777" w:rsidR="000B6DBD" w:rsidRDefault="000B6DBD" w:rsidP="000B6DBD">
      <w:pPr>
        <w:pStyle w:val="Odstavecseseznamem"/>
        <w:numPr>
          <w:ilvl w:val="1"/>
          <w:numId w:val="2"/>
        </w:numPr>
        <w:spacing w:line="276" w:lineRule="auto"/>
        <w:ind w:left="567" w:hanging="567"/>
        <w:jc w:val="both"/>
        <w:rPr>
          <w:rFonts w:ascii="Arial" w:hAnsi="Arial" w:cs="Arial"/>
          <w:sz w:val="22"/>
          <w:szCs w:val="22"/>
        </w:rPr>
      </w:pPr>
      <w:r w:rsidRPr="00531936">
        <w:rPr>
          <w:rFonts w:ascii="Arial" w:hAnsi="Arial" w:cs="Arial"/>
          <w:sz w:val="22"/>
          <w:szCs w:val="22"/>
        </w:rPr>
        <w:t>O předání řádně dokončené</w:t>
      </w:r>
      <w:r>
        <w:rPr>
          <w:rFonts w:ascii="Arial" w:hAnsi="Arial" w:cs="Arial"/>
          <w:sz w:val="22"/>
          <w:szCs w:val="22"/>
        </w:rPr>
        <w:t xml:space="preserve"> Projektové dokumentace</w:t>
      </w:r>
      <w:r w:rsidRPr="00531936">
        <w:rPr>
          <w:rFonts w:ascii="Arial" w:hAnsi="Arial" w:cs="Arial"/>
          <w:sz w:val="22"/>
          <w:szCs w:val="22"/>
        </w:rPr>
        <w:t xml:space="preserve"> </w:t>
      </w:r>
      <w:r>
        <w:rPr>
          <w:rFonts w:ascii="Arial" w:hAnsi="Arial" w:cs="Arial"/>
          <w:sz w:val="22"/>
          <w:szCs w:val="22"/>
        </w:rPr>
        <w:t>Z</w:t>
      </w:r>
      <w:r w:rsidRPr="00531936">
        <w:rPr>
          <w:rFonts w:ascii="Arial" w:hAnsi="Arial" w:cs="Arial"/>
          <w:sz w:val="22"/>
          <w:szCs w:val="22"/>
        </w:rPr>
        <w:t xml:space="preserve">hotovitelem </w:t>
      </w:r>
      <w:r>
        <w:rPr>
          <w:rFonts w:ascii="Arial" w:hAnsi="Arial" w:cs="Arial"/>
          <w:sz w:val="22"/>
          <w:szCs w:val="22"/>
        </w:rPr>
        <w:t>O</w:t>
      </w:r>
      <w:r w:rsidRPr="00531936">
        <w:rPr>
          <w:rFonts w:ascii="Arial" w:hAnsi="Arial" w:cs="Arial"/>
          <w:sz w:val="22"/>
          <w:szCs w:val="22"/>
        </w:rPr>
        <w:t>bjednateli bude sepsán předávací protokol (dále jen „</w:t>
      </w:r>
      <w:r w:rsidRPr="00531936">
        <w:rPr>
          <w:rFonts w:ascii="Arial" w:hAnsi="Arial" w:cs="Arial"/>
          <w:b/>
          <w:bCs/>
          <w:sz w:val="22"/>
          <w:szCs w:val="22"/>
        </w:rPr>
        <w:t>Předávací protokol</w:t>
      </w:r>
      <w:r w:rsidRPr="00531936">
        <w:rPr>
          <w:rFonts w:ascii="Arial" w:hAnsi="Arial" w:cs="Arial"/>
          <w:sz w:val="22"/>
          <w:szCs w:val="22"/>
        </w:rPr>
        <w:t>“).</w:t>
      </w:r>
    </w:p>
    <w:p w14:paraId="76E4C3F6" w14:textId="77777777" w:rsidR="000B6DBD" w:rsidRPr="00C047B9" w:rsidRDefault="000B6DBD" w:rsidP="000B6DBD">
      <w:pPr>
        <w:spacing w:line="276" w:lineRule="auto"/>
        <w:ind w:left="426"/>
        <w:contextualSpacing/>
        <w:jc w:val="both"/>
        <w:rPr>
          <w:rFonts w:ascii="Arial" w:hAnsi="Arial" w:cs="Arial"/>
          <w:color w:val="FF0000"/>
          <w:sz w:val="22"/>
          <w:szCs w:val="22"/>
        </w:rPr>
      </w:pPr>
    </w:p>
    <w:p w14:paraId="413EB073" w14:textId="77777777" w:rsidR="000B6DBD" w:rsidRPr="00C047B9" w:rsidRDefault="000B6DBD" w:rsidP="000B6DBD">
      <w:pPr>
        <w:pStyle w:val="Odstavecseseznamem"/>
        <w:numPr>
          <w:ilvl w:val="1"/>
          <w:numId w:val="2"/>
        </w:numPr>
        <w:spacing w:line="276" w:lineRule="auto"/>
        <w:ind w:left="567" w:hanging="567"/>
        <w:jc w:val="both"/>
        <w:rPr>
          <w:rFonts w:ascii="Arial" w:hAnsi="Arial" w:cs="Arial"/>
          <w:sz w:val="22"/>
          <w:szCs w:val="22"/>
        </w:rPr>
      </w:pPr>
      <w:r w:rsidRPr="00C047B9">
        <w:rPr>
          <w:rFonts w:ascii="Arial" w:hAnsi="Arial" w:cs="Arial"/>
          <w:sz w:val="22"/>
          <w:szCs w:val="22"/>
        </w:rPr>
        <w:t xml:space="preserve">Lhůta k předání </w:t>
      </w:r>
      <w:r>
        <w:rPr>
          <w:rFonts w:ascii="Arial" w:hAnsi="Arial" w:cs="Arial"/>
          <w:sz w:val="22"/>
          <w:szCs w:val="22"/>
        </w:rPr>
        <w:t xml:space="preserve">PD </w:t>
      </w:r>
      <w:r w:rsidRPr="00C047B9">
        <w:rPr>
          <w:rFonts w:ascii="Arial" w:hAnsi="Arial" w:cs="Arial"/>
          <w:sz w:val="22"/>
          <w:szCs w:val="22"/>
        </w:rPr>
        <w:t>může být rozhodnutím Objednatele na základě odůvodněné žádosti Zhotovitele přiměřeně prodloužena, a to pokud důvodem pro prodloužení lhůty jsou zejména průtahy na straně příslušných úřadů nebo dotčených orgánů, které však nesmí být způsobeny konáním nebo nekonáním Zhotovitele.</w:t>
      </w:r>
      <w:r w:rsidRPr="00C047B9">
        <w:rPr>
          <w:rFonts w:ascii="Arial" w:hAnsi="Arial" w:cs="Arial"/>
          <w:sz w:val="22"/>
          <w:szCs w:val="22"/>
        </w:rPr>
        <w:tab/>
      </w:r>
    </w:p>
    <w:p w14:paraId="1D03FDD4" w14:textId="77777777" w:rsidR="000B6DBD" w:rsidRPr="00C047B9" w:rsidRDefault="000B6DBD" w:rsidP="000B6DBD">
      <w:pPr>
        <w:spacing w:line="276" w:lineRule="auto"/>
        <w:jc w:val="both"/>
        <w:rPr>
          <w:rFonts w:ascii="Arial" w:hAnsi="Arial" w:cs="Arial"/>
          <w:sz w:val="22"/>
          <w:szCs w:val="22"/>
        </w:rPr>
      </w:pPr>
    </w:p>
    <w:p w14:paraId="3D2D5D85" w14:textId="77777777" w:rsidR="000B6DBD" w:rsidRDefault="000B6DBD" w:rsidP="000B6DBD">
      <w:pPr>
        <w:spacing w:line="276" w:lineRule="auto"/>
        <w:contextualSpacing/>
        <w:jc w:val="center"/>
        <w:rPr>
          <w:rFonts w:ascii="Arial" w:hAnsi="Arial" w:cs="Arial"/>
          <w:b/>
          <w:sz w:val="22"/>
          <w:szCs w:val="22"/>
        </w:rPr>
      </w:pPr>
    </w:p>
    <w:p w14:paraId="1069974E" w14:textId="77777777" w:rsidR="000B6DBD" w:rsidRPr="00531936" w:rsidRDefault="000B6DBD" w:rsidP="000B6DBD">
      <w:pPr>
        <w:spacing w:line="276" w:lineRule="auto"/>
        <w:contextualSpacing/>
        <w:jc w:val="center"/>
        <w:rPr>
          <w:rFonts w:ascii="Arial" w:hAnsi="Arial" w:cs="Arial"/>
          <w:b/>
          <w:sz w:val="22"/>
          <w:szCs w:val="22"/>
        </w:rPr>
      </w:pPr>
      <w:r w:rsidRPr="00531936">
        <w:rPr>
          <w:rFonts w:ascii="Arial" w:hAnsi="Arial" w:cs="Arial"/>
          <w:b/>
          <w:sz w:val="22"/>
          <w:szCs w:val="22"/>
        </w:rPr>
        <w:t>I</w:t>
      </w:r>
      <w:r>
        <w:rPr>
          <w:rFonts w:ascii="Arial" w:hAnsi="Arial" w:cs="Arial"/>
          <w:b/>
          <w:sz w:val="22"/>
          <w:szCs w:val="22"/>
        </w:rPr>
        <w:t>II</w:t>
      </w:r>
      <w:r w:rsidRPr="00531936">
        <w:rPr>
          <w:rFonts w:ascii="Arial" w:hAnsi="Arial" w:cs="Arial"/>
          <w:b/>
          <w:sz w:val="22"/>
          <w:szCs w:val="22"/>
        </w:rPr>
        <w:t xml:space="preserve">.  Podmínky provádění </w:t>
      </w:r>
      <w:r>
        <w:rPr>
          <w:rFonts w:ascii="Arial" w:hAnsi="Arial" w:cs="Arial"/>
          <w:b/>
          <w:sz w:val="22"/>
          <w:szCs w:val="22"/>
        </w:rPr>
        <w:t>D</w:t>
      </w:r>
      <w:r w:rsidRPr="00531936">
        <w:rPr>
          <w:rFonts w:ascii="Arial" w:hAnsi="Arial" w:cs="Arial"/>
          <w:b/>
          <w:sz w:val="22"/>
          <w:szCs w:val="22"/>
        </w:rPr>
        <w:t xml:space="preserve">íla </w:t>
      </w:r>
    </w:p>
    <w:p w14:paraId="3DDE3299" w14:textId="77777777" w:rsidR="000B6DBD" w:rsidRPr="00531936" w:rsidRDefault="000B6DBD" w:rsidP="000B6DBD">
      <w:pPr>
        <w:spacing w:line="276" w:lineRule="auto"/>
        <w:contextualSpacing/>
        <w:jc w:val="both"/>
        <w:rPr>
          <w:rFonts w:ascii="Arial" w:hAnsi="Arial" w:cs="Arial"/>
          <w:sz w:val="22"/>
          <w:szCs w:val="22"/>
        </w:rPr>
      </w:pPr>
    </w:p>
    <w:p w14:paraId="1047F851" w14:textId="77777777" w:rsidR="000B6DBD" w:rsidRPr="00CA7AC1" w:rsidRDefault="000B6DBD" w:rsidP="000B6DBD">
      <w:pPr>
        <w:pStyle w:val="Odstavecseseznamem"/>
        <w:numPr>
          <w:ilvl w:val="1"/>
          <w:numId w:val="5"/>
        </w:numPr>
        <w:spacing w:line="276" w:lineRule="auto"/>
        <w:ind w:left="567" w:hanging="567"/>
        <w:jc w:val="both"/>
        <w:rPr>
          <w:rFonts w:ascii="Arial" w:hAnsi="Arial" w:cs="Arial"/>
          <w:sz w:val="22"/>
          <w:szCs w:val="22"/>
        </w:rPr>
      </w:pPr>
      <w:r w:rsidRPr="00CA7AC1">
        <w:rPr>
          <w:rFonts w:ascii="Arial" w:hAnsi="Arial" w:cs="Arial"/>
          <w:sz w:val="22"/>
          <w:szCs w:val="22"/>
        </w:rPr>
        <w:t xml:space="preserve">Zhotovitel prohlašuje, že je oprávněn a odborně způsobilý řádně, včas a v plném rozsahu provést Dílo podle čl. I této Smlouvy. Dílo Zhotovitel provede osobně nebo prostřednictvím jiné odborně způsobilé osoby. Provede-li Zhotovitel Dílo nebo jeho část </w:t>
      </w:r>
      <w:r w:rsidRPr="00CA7AC1">
        <w:rPr>
          <w:rFonts w:ascii="Arial" w:hAnsi="Arial" w:cs="Arial"/>
          <w:sz w:val="22"/>
          <w:szCs w:val="22"/>
        </w:rPr>
        <w:lastRenderedPageBreak/>
        <w:t xml:space="preserve">prostřednictvím jiné obdobně způsobilé osoby, nese odpovědnost, jako by prováděl Dílo sám. </w:t>
      </w:r>
    </w:p>
    <w:p w14:paraId="340E0202" w14:textId="77777777" w:rsidR="000B6DBD" w:rsidRPr="00531936" w:rsidRDefault="000B6DBD" w:rsidP="000B6DBD">
      <w:pPr>
        <w:spacing w:line="276" w:lineRule="auto"/>
        <w:ind w:left="567" w:hanging="567"/>
        <w:contextualSpacing/>
        <w:jc w:val="both"/>
        <w:rPr>
          <w:rFonts w:ascii="Arial" w:hAnsi="Arial" w:cs="Arial"/>
          <w:sz w:val="22"/>
          <w:szCs w:val="22"/>
        </w:rPr>
      </w:pPr>
    </w:p>
    <w:p w14:paraId="186FE49D" w14:textId="77777777" w:rsidR="000B6DBD" w:rsidRPr="00CA7AC1" w:rsidRDefault="000B6DBD" w:rsidP="000B6DBD">
      <w:pPr>
        <w:pStyle w:val="Odstavecseseznamem"/>
        <w:numPr>
          <w:ilvl w:val="1"/>
          <w:numId w:val="5"/>
        </w:numPr>
        <w:spacing w:line="276" w:lineRule="auto"/>
        <w:ind w:left="567" w:hanging="567"/>
        <w:jc w:val="both"/>
        <w:rPr>
          <w:rFonts w:ascii="Arial" w:hAnsi="Arial" w:cs="Arial"/>
          <w:sz w:val="22"/>
          <w:szCs w:val="22"/>
        </w:rPr>
      </w:pPr>
      <w:r w:rsidRPr="00CA7AC1">
        <w:rPr>
          <w:rFonts w:ascii="Arial" w:hAnsi="Arial" w:cs="Arial"/>
          <w:sz w:val="22"/>
          <w:szCs w:val="22"/>
        </w:rPr>
        <w:t xml:space="preserve">Při provádění Díla je Zhotovitel povinen postupovat tak, aby Projektová dokumentace odpovídala zájmům a záměrům Objednatele, které je Zhotovitel povinen zajistit. Zhotovitel je povinen průběžně projednávat s odpovědným pracovníkem Objednatele koncepci řešení v průběhu zpracování Projektové dokumentace a spolupracovat při zpracování dokumentace s pověřeným pracovníkem Objednatele. </w:t>
      </w:r>
    </w:p>
    <w:p w14:paraId="17A2255E" w14:textId="77777777" w:rsidR="000B6DBD" w:rsidRPr="00531936" w:rsidRDefault="000B6DBD" w:rsidP="000B6DBD">
      <w:pPr>
        <w:tabs>
          <w:tab w:val="left" w:pos="3030"/>
        </w:tabs>
        <w:spacing w:line="276" w:lineRule="auto"/>
        <w:contextualSpacing/>
        <w:rPr>
          <w:rFonts w:ascii="Arial" w:hAnsi="Arial" w:cs="Arial"/>
          <w:sz w:val="22"/>
          <w:szCs w:val="22"/>
        </w:rPr>
      </w:pPr>
      <w:r w:rsidRPr="00531936">
        <w:rPr>
          <w:rFonts w:ascii="Arial" w:hAnsi="Arial" w:cs="Arial"/>
          <w:sz w:val="22"/>
          <w:szCs w:val="22"/>
        </w:rPr>
        <w:tab/>
      </w:r>
    </w:p>
    <w:p w14:paraId="428041D1" w14:textId="70FF2057" w:rsidR="000B6DBD" w:rsidRPr="00531936" w:rsidRDefault="000B6DBD" w:rsidP="000B6DBD">
      <w:pPr>
        <w:pStyle w:val="Odstavecseseznamem"/>
        <w:widowControl w:val="0"/>
        <w:numPr>
          <w:ilvl w:val="1"/>
          <w:numId w:val="5"/>
        </w:numPr>
        <w:spacing w:line="276" w:lineRule="auto"/>
        <w:ind w:left="567" w:hanging="567"/>
        <w:jc w:val="both"/>
        <w:rPr>
          <w:rFonts w:ascii="Arial" w:hAnsi="Arial" w:cs="Arial"/>
          <w:sz w:val="22"/>
          <w:szCs w:val="22"/>
        </w:rPr>
      </w:pPr>
      <w:r w:rsidRPr="00531936">
        <w:rPr>
          <w:rFonts w:ascii="Arial" w:hAnsi="Arial" w:cs="Arial"/>
          <w:sz w:val="22"/>
          <w:szCs w:val="22"/>
        </w:rPr>
        <w:t xml:space="preserve">Objednatel je povinen zajistit </w:t>
      </w:r>
      <w:r>
        <w:rPr>
          <w:rFonts w:ascii="Arial" w:hAnsi="Arial" w:cs="Arial"/>
          <w:sz w:val="22"/>
          <w:szCs w:val="22"/>
        </w:rPr>
        <w:t>Z</w:t>
      </w:r>
      <w:r w:rsidRPr="00531936">
        <w:rPr>
          <w:rFonts w:ascii="Arial" w:hAnsi="Arial" w:cs="Arial"/>
          <w:sz w:val="22"/>
          <w:szCs w:val="22"/>
        </w:rPr>
        <w:t xml:space="preserve">hotoviteli v nezbytném rozsahu přístup do </w:t>
      </w:r>
      <w:r w:rsidR="00950029">
        <w:rPr>
          <w:rFonts w:ascii="Arial" w:hAnsi="Arial" w:cs="Arial"/>
          <w:sz w:val="22"/>
          <w:szCs w:val="22"/>
        </w:rPr>
        <w:t xml:space="preserve">Zámeckého areálu </w:t>
      </w:r>
      <w:r w:rsidR="00E62B1F">
        <w:rPr>
          <w:rFonts w:ascii="Arial" w:hAnsi="Arial" w:cs="Arial"/>
          <w:sz w:val="22"/>
          <w:szCs w:val="22"/>
        </w:rPr>
        <w:t>Ctěnice,</w:t>
      </w:r>
      <w:r w:rsidR="00950029">
        <w:rPr>
          <w:rFonts w:ascii="Arial" w:hAnsi="Arial" w:cs="Arial"/>
          <w:sz w:val="22"/>
          <w:szCs w:val="22"/>
        </w:rPr>
        <w:t xml:space="preserve"> a především Špejcharu a </w:t>
      </w:r>
      <w:r w:rsidRPr="00531936">
        <w:rPr>
          <w:rFonts w:ascii="Arial" w:hAnsi="Arial" w:cs="Arial"/>
          <w:sz w:val="22"/>
          <w:szCs w:val="22"/>
        </w:rPr>
        <w:t xml:space="preserve">spolupracovat se </w:t>
      </w:r>
      <w:r>
        <w:rPr>
          <w:rFonts w:ascii="Arial" w:hAnsi="Arial" w:cs="Arial"/>
          <w:sz w:val="22"/>
          <w:szCs w:val="22"/>
        </w:rPr>
        <w:t>Z</w:t>
      </w:r>
      <w:r w:rsidRPr="00531936">
        <w:rPr>
          <w:rFonts w:ascii="Arial" w:hAnsi="Arial" w:cs="Arial"/>
          <w:sz w:val="22"/>
          <w:szCs w:val="22"/>
        </w:rPr>
        <w:t xml:space="preserve">hotovitelem v nezbytném rozsahu při zpracování </w:t>
      </w:r>
      <w:r>
        <w:rPr>
          <w:rFonts w:ascii="Arial" w:hAnsi="Arial" w:cs="Arial"/>
          <w:sz w:val="22"/>
          <w:szCs w:val="22"/>
        </w:rPr>
        <w:t xml:space="preserve">Projektové </w:t>
      </w:r>
      <w:r w:rsidRPr="00531936">
        <w:rPr>
          <w:rFonts w:ascii="Arial" w:hAnsi="Arial" w:cs="Arial"/>
          <w:sz w:val="22"/>
          <w:szCs w:val="22"/>
        </w:rPr>
        <w:t>dokumentace z hlediska specifikace rozsahu navržených konstrukcí a způsobu jejich technického provedení.</w:t>
      </w:r>
    </w:p>
    <w:p w14:paraId="4D69D162" w14:textId="77777777" w:rsidR="000B6DBD" w:rsidRPr="00531936" w:rsidRDefault="000B6DBD" w:rsidP="000B6DBD">
      <w:pPr>
        <w:pStyle w:val="Odstavecseseznamem"/>
        <w:widowControl w:val="0"/>
        <w:spacing w:line="276" w:lineRule="auto"/>
        <w:ind w:left="567" w:hanging="567"/>
        <w:jc w:val="both"/>
        <w:rPr>
          <w:rFonts w:ascii="Arial" w:hAnsi="Arial" w:cs="Arial"/>
          <w:sz w:val="22"/>
          <w:szCs w:val="22"/>
        </w:rPr>
      </w:pPr>
    </w:p>
    <w:p w14:paraId="6F926A00" w14:textId="77777777" w:rsidR="000B6DBD" w:rsidRPr="00531936" w:rsidRDefault="000B6DBD" w:rsidP="000B6DBD">
      <w:pPr>
        <w:pStyle w:val="Odstavecseseznamem"/>
        <w:widowControl w:val="0"/>
        <w:numPr>
          <w:ilvl w:val="1"/>
          <w:numId w:val="5"/>
        </w:numPr>
        <w:spacing w:line="276" w:lineRule="auto"/>
        <w:ind w:left="567" w:hanging="567"/>
        <w:jc w:val="both"/>
        <w:rPr>
          <w:rFonts w:ascii="Arial" w:hAnsi="Arial" w:cs="Arial"/>
          <w:sz w:val="22"/>
          <w:szCs w:val="22"/>
        </w:rPr>
      </w:pPr>
      <w:r w:rsidRPr="00531936">
        <w:rPr>
          <w:rFonts w:ascii="Arial" w:hAnsi="Arial" w:cs="Arial"/>
          <w:sz w:val="22"/>
          <w:szCs w:val="22"/>
        </w:rPr>
        <w:t xml:space="preserve">Zhotovitel se ocitne v prodlení s provedením </w:t>
      </w:r>
      <w:r>
        <w:rPr>
          <w:rFonts w:ascii="Arial" w:hAnsi="Arial" w:cs="Arial"/>
          <w:sz w:val="22"/>
          <w:szCs w:val="22"/>
        </w:rPr>
        <w:t>D</w:t>
      </w:r>
      <w:r w:rsidRPr="00531936">
        <w:rPr>
          <w:rFonts w:ascii="Arial" w:hAnsi="Arial" w:cs="Arial"/>
          <w:sz w:val="22"/>
          <w:szCs w:val="22"/>
        </w:rPr>
        <w:t xml:space="preserve">íla tehdy, nebude-li </w:t>
      </w:r>
      <w:r>
        <w:rPr>
          <w:rFonts w:ascii="Arial" w:hAnsi="Arial" w:cs="Arial"/>
          <w:sz w:val="22"/>
          <w:szCs w:val="22"/>
        </w:rPr>
        <w:t>D</w:t>
      </w:r>
      <w:r w:rsidRPr="00531936">
        <w:rPr>
          <w:rFonts w:ascii="Arial" w:hAnsi="Arial" w:cs="Arial"/>
          <w:sz w:val="22"/>
          <w:szCs w:val="22"/>
        </w:rPr>
        <w:t xml:space="preserve">ílo provedeno </w:t>
      </w:r>
      <w:r w:rsidRPr="00531936">
        <w:rPr>
          <w:rFonts w:ascii="Arial" w:hAnsi="Arial" w:cs="Arial"/>
          <w:sz w:val="22"/>
          <w:szCs w:val="22"/>
        </w:rPr>
        <w:br/>
        <w:t xml:space="preserve">řádně ve sjednané lhůtě, nebo jestliže </w:t>
      </w:r>
      <w:r>
        <w:rPr>
          <w:rFonts w:ascii="Arial" w:hAnsi="Arial" w:cs="Arial"/>
          <w:sz w:val="22"/>
          <w:szCs w:val="22"/>
        </w:rPr>
        <w:t>O</w:t>
      </w:r>
      <w:r w:rsidRPr="00531936">
        <w:rPr>
          <w:rFonts w:ascii="Arial" w:hAnsi="Arial" w:cs="Arial"/>
          <w:sz w:val="22"/>
          <w:szCs w:val="22"/>
        </w:rPr>
        <w:t xml:space="preserve">bjednatel oprávněně odmítne </w:t>
      </w:r>
      <w:r>
        <w:rPr>
          <w:rFonts w:ascii="Arial" w:hAnsi="Arial" w:cs="Arial"/>
          <w:sz w:val="22"/>
          <w:szCs w:val="22"/>
        </w:rPr>
        <w:t>D</w:t>
      </w:r>
      <w:r w:rsidRPr="00531936">
        <w:rPr>
          <w:rFonts w:ascii="Arial" w:hAnsi="Arial" w:cs="Arial"/>
          <w:sz w:val="22"/>
          <w:szCs w:val="22"/>
        </w:rPr>
        <w:t xml:space="preserve">ílo převzít z důvodu vady </w:t>
      </w:r>
      <w:r>
        <w:rPr>
          <w:rFonts w:ascii="Arial" w:hAnsi="Arial" w:cs="Arial"/>
          <w:sz w:val="22"/>
          <w:szCs w:val="22"/>
        </w:rPr>
        <w:t>D</w:t>
      </w:r>
      <w:r w:rsidRPr="00531936">
        <w:rPr>
          <w:rFonts w:ascii="Arial" w:hAnsi="Arial" w:cs="Arial"/>
          <w:sz w:val="22"/>
          <w:szCs w:val="22"/>
        </w:rPr>
        <w:t>íla.</w:t>
      </w:r>
    </w:p>
    <w:p w14:paraId="5EF97430" w14:textId="77777777" w:rsidR="000B6DBD" w:rsidRPr="00531936" w:rsidRDefault="000B6DBD" w:rsidP="000B6DBD">
      <w:pPr>
        <w:spacing w:line="276" w:lineRule="auto"/>
        <w:contextualSpacing/>
        <w:jc w:val="center"/>
        <w:rPr>
          <w:rFonts w:ascii="Arial" w:hAnsi="Arial" w:cs="Arial"/>
          <w:b/>
          <w:sz w:val="22"/>
          <w:szCs w:val="22"/>
        </w:rPr>
      </w:pPr>
    </w:p>
    <w:p w14:paraId="22EB4EC0" w14:textId="77777777" w:rsidR="000B6DBD" w:rsidRPr="00531936" w:rsidRDefault="000B6DBD" w:rsidP="000B6DBD">
      <w:pPr>
        <w:spacing w:line="276" w:lineRule="auto"/>
        <w:contextualSpacing/>
        <w:jc w:val="center"/>
        <w:rPr>
          <w:rFonts w:ascii="Arial" w:hAnsi="Arial" w:cs="Arial"/>
          <w:b/>
          <w:sz w:val="22"/>
          <w:szCs w:val="22"/>
        </w:rPr>
      </w:pPr>
      <w:r w:rsidRPr="00531936">
        <w:rPr>
          <w:rFonts w:ascii="Arial" w:hAnsi="Arial" w:cs="Arial"/>
          <w:b/>
          <w:sz w:val="22"/>
          <w:szCs w:val="22"/>
        </w:rPr>
        <w:t>I</w:t>
      </w:r>
      <w:r>
        <w:rPr>
          <w:rFonts w:ascii="Arial" w:hAnsi="Arial" w:cs="Arial"/>
          <w:b/>
          <w:sz w:val="22"/>
          <w:szCs w:val="22"/>
        </w:rPr>
        <w:t>V</w:t>
      </w:r>
      <w:r w:rsidRPr="00531936">
        <w:rPr>
          <w:rFonts w:ascii="Arial" w:hAnsi="Arial" w:cs="Arial"/>
          <w:b/>
          <w:sz w:val="22"/>
          <w:szCs w:val="22"/>
        </w:rPr>
        <w:t xml:space="preserve">.  Cena </w:t>
      </w:r>
      <w:r>
        <w:rPr>
          <w:rFonts w:ascii="Arial" w:hAnsi="Arial" w:cs="Arial"/>
          <w:b/>
          <w:sz w:val="22"/>
          <w:szCs w:val="22"/>
        </w:rPr>
        <w:t>D</w:t>
      </w:r>
      <w:r w:rsidRPr="00531936">
        <w:rPr>
          <w:rFonts w:ascii="Arial" w:hAnsi="Arial" w:cs="Arial"/>
          <w:b/>
          <w:sz w:val="22"/>
          <w:szCs w:val="22"/>
        </w:rPr>
        <w:t xml:space="preserve">íla </w:t>
      </w:r>
    </w:p>
    <w:p w14:paraId="3838D226" w14:textId="77777777" w:rsidR="000B6DBD" w:rsidRPr="00531936" w:rsidRDefault="000B6DBD" w:rsidP="000B6DBD">
      <w:pPr>
        <w:spacing w:line="276" w:lineRule="auto"/>
        <w:contextualSpacing/>
        <w:jc w:val="both"/>
        <w:rPr>
          <w:rFonts w:ascii="Arial" w:hAnsi="Arial" w:cs="Arial"/>
          <w:b/>
          <w:sz w:val="22"/>
          <w:szCs w:val="22"/>
        </w:rPr>
      </w:pPr>
    </w:p>
    <w:p w14:paraId="76E2D0B2" w14:textId="77777777" w:rsidR="000B6DBD" w:rsidRPr="00DC1D7D" w:rsidRDefault="000B6DBD" w:rsidP="000B6DBD">
      <w:pPr>
        <w:pStyle w:val="Odstavecseseznamem"/>
        <w:numPr>
          <w:ilvl w:val="1"/>
          <w:numId w:val="6"/>
        </w:numPr>
        <w:spacing w:line="276" w:lineRule="auto"/>
        <w:ind w:left="567" w:hanging="567"/>
        <w:jc w:val="both"/>
        <w:rPr>
          <w:rFonts w:ascii="Arial" w:hAnsi="Arial" w:cs="Arial"/>
          <w:sz w:val="22"/>
          <w:szCs w:val="22"/>
        </w:rPr>
      </w:pPr>
      <w:r w:rsidRPr="00CA7AC1">
        <w:rPr>
          <w:rFonts w:ascii="Arial" w:hAnsi="Arial" w:cs="Arial"/>
          <w:sz w:val="22"/>
          <w:szCs w:val="22"/>
        </w:rPr>
        <w:t xml:space="preserve">Smluvní cena za vypracování Projektové dokumentace byla sjednána pevnou částkou na základě cenové nabídky Zhotovitele, která tvoří </w:t>
      </w:r>
      <w:r w:rsidRPr="00CA7AC1">
        <w:rPr>
          <w:rFonts w:ascii="Arial" w:hAnsi="Arial" w:cs="Arial"/>
          <w:b/>
          <w:bCs/>
          <w:sz w:val="22"/>
          <w:szCs w:val="22"/>
          <w:u w:val="single"/>
        </w:rPr>
        <w:t>Přílohu č. 1</w:t>
      </w:r>
      <w:r w:rsidRPr="00CA7AC1">
        <w:rPr>
          <w:rFonts w:ascii="Arial" w:hAnsi="Arial" w:cs="Arial"/>
          <w:sz w:val="22"/>
          <w:szCs w:val="22"/>
        </w:rPr>
        <w:t xml:space="preserve"> této Smlouvy a </w:t>
      </w:r>
      <w:r>
        <w:rPr>
          <w:rFonts w:ascii="Arial" w:hAnsi="Arial" w:cs="Arial"/>
          <w:sz w:val="22"/>
          <w:szCs w:val="22"/>
        </w:rPr>
        <w:t xml:space="preserve">je </w:t>
      </w:r>
      <w:r w:rsidRPr="00DC1D7D">
        <w:rPr>
          <w:rFonts w:ascii="Arial" w:hAnsi="Arial" w:cs="Arial"/>
          <w:sz w:val="22"/>
          <w:szCs w:val="22"/>
        </w:rPr>
        <w:t>členěna následovně:</w:t>
      </w:r>
    </w:p>
    <w:p w14:paraId="766D3525" w14:textId="74277BAE" w:rsidR="000B6DBD" w:rsidRPr="00DC1D7D" w:rsidRDefault="000B6DBD" w:rsidP="000B6DBD">
      <w:pPr>
        <w:pStyle w:val="Odstavecseseznamem"/>
        <w:numPr>
          <w:ilvl w:val="0"/>
          <w:numId w:val="10"/>
        </w:numPr>
        <w:spacing w:line="276" w:lineRule="auto"/>
        <w:jc w:val="both"/>
        <w:rPr>
          <w:rFonts w:ascii="Arial" w:hAnsi="Arial" w:cs="Arial"/>
          <w:sz w:val="22"/>
          <w:szCs w:val="22"/>
        </w:rPr>
      </w:pPr>
      <w:r w:rsidRPr="00DC1D7D">
        <w:rPr>
          <w:rFonts w:ascii="Arial" w:hAnsi="Arial" w:cs="Arial"/>
          <w:sz w:val="22"/>
          <w:szCs w:val="22"/>
        </w:rPr>
        <w:t xml:space="preserve">Projektová dokumentace a dalších dokumentů k realizaci stavebního záměru na </w:t>
      </w:r>
      <w:r w:rsidR="00950029" w:rsidRPr="00950029">
        <w:rPr>
          <w:rFonts w:ascii="Arial" w:hAnsi="Arial" w:cs="Arial"/>
          <w:sz w:val="22"/>
          <w:szCs w:val="22"/>
        </w:rPr>
        <w:t xml:space="preserve">Zámecký areál </w:t>
      </w:r>
      <w:r w:rsidR="00E62B1F" w:rsidRPr="00950029">
        <w:rPr>
          <w:rFonts w:ascii="Arial" w:hAnsi="Arial" w:cs="Arial"/>
          <w:sz w:val="22"/>
          <w:szCs w:val="22"/>
        </w:rPr>
        <w:t>Ctěnice – stavební</w:t>
      </w:r>
      <w:r w:rsidR="00950029" w:rsidRPr="00950029">
        <w:rPr>
          <w:rFonts w:ascii="Arial" w:hAnsi="Arial" w:cs="Arial"/>
          <w:sz w:val="22"/>
          <w:szCs w:val="22"/>
        </w:rPr>
        <w:t xml:space="preserve"> úpravy Špýcharu </w:t>
      </w:r>
      <w:r w:rsidRPr="00DC1D7D">
        <w:rPr>
          <w:rFonts w:ascii="Arial" w:hAnsi="Arial" w:cs="Arial"/>
          <w:sz w:val="22"/>
          <w:szCs w:val="22"/>
        </w:rPr>
        <w:t>v areálu Zámku Ctěnice</w:t>
      </w:r>
      <w:r>
        <w:rPr>
          <w:rFonts w:ascii="Arial" w:hAnsi="Arial" w:cs="Arial"/>
          <w:sz w:val="22"/>
          <w:szCs w:val="22"/>
        </w:rPr>
        <w:t xml:space="preserve"> ve výši </w:t>
      </w:r>
      <w:r w:rsidR="00E62B1F">
        <w:rPr>
          <w:rFonts w:ascii="Arial" w:hAnsi="Arial" w:cs="Arial"/>
          <w:sz w:val="22"/>
          <w:szCs w:val="22"/>
        </w:rPr>
        <w:t>432.500</w:t>
      </w:r>
      <w:r w:rsidR="00E62B1F" w:rsidRPr="00CA7AC1">
        <w:rPr>
          <w:rFonts w:ascii="Arial" w:hAnsi="Arial" w:cs="Arial"/>
          <w:sz w:val="22"/>
          <w:szCs w:val="22"/>
        </w:rPr>
        <w:t xml:space="preserve">, </w:t>
      </w:r>
      <w:r w:rsidR="00E62B1F" w:rsidRPr="00CA7AC1">
        <w:rPr>
          <w:rFonts w:ascii="Arial" w:hAnsi="Arial" w:cs="Arial"/>
          <w:sz w:val="22"/>
          <w:szCs w:val="22"/>
        </w:rPr>
        <w:noBreakHyphen/>
      </w:r>
      <w:r w:rsidRPr="00CA7AC1">
        <w:rPr>
          <w:rFonts w:ascii="Arial" w:hAnsi="Arial" w:cs="Arial"/>
          <w:sz w:val="22"/>
          <w:szCs w:val="22"/>
        </w:rPr>
        <w:t xml:space="preserve"> Kč bez </w:t>
      </w:r>
      <w:r w:rsidRPr="00DC1D7D">
        <w:rPr>
          <w:rFonts w:ascii="Arial" w:hAnsi="Arial" w:cs="Arial"/>
          <w:sz w:val="22"/>
          <w:szCs w:val="22"/>
        </w:rPr>
        <w:t>DPH,</w:t>
      </w:r>
    </w:p>
    <w:p w14:paraId="569CCFA4" w14:textId="686D7559" w:rsidR="000B6DBD" w:rsidRPr="00DC1D7D" w:rsidRDefault="000B6DBD" w:rsidP="000B6DBD">
      <w:pPr>
        <w:pStyle w:val="Odstavecseseznamem"/>
        <w:numPr>
          <w:ilvl w:val="0"/>
          <w:numId w:val="10"/>
        </w:numPr>
        <w:spacing w:line="276" w:lineRule="auto"/>
        <w:jc w:val="both"/>
        <w:rPr>
          <w:rFonts w:ascii="Arial" w:hAnsi="Arial" w:cs="Arial"/>
          <w:sz w:val="22"/>
          <w:szCs w:val="22"/>
        </w:rPr>
      </w:pPr>
      <w:r w:rsidRPr="00DC1D7D">
        <w:rPr>
          <w:rFonts w:ascii="Arial" w:hAnsi="Arial" w:cs="Arial"/>
          <w:sz w:val="22"/>
          <w:szCs w:val="22"/>
        </w:rPr>
        <w:t>Zajištění související inženýrské činnosti, resp. předání na místně příslušný úřad se stanovisky dotčených orgánů a ostatních účastníků stavebního řízení</w:t>
      </w:r>
      <w:r>
        <w:rPr>
          <w:rFonts w:ascii="Arial" w:hAnsi="Arial" w:cs="Arial"/>
          <w:sz w:val="22"/>
          <w:szCs w:val="22"/>
        </w:rPr>
        <w:t xml:space="preserve">, ve výši </w:t>
      </w:r>
      <w:r w:rsidR="00E62B1F">
        <w:rPr>
          <w:rFonts w:ascii="Arial" w:hAnsi="Arial" w:cs="Arial"/>
          <w:sz w:val="22"/>
          <w:szCs w:val="22"/>
        </w:rPr>
        <w:t>6.000</w:t>
      </w:r>
      <w:r w:rsidR="00E62B1F" w:rsidRPr="00CA7AC1">
        <w:rPr>
          <w:rFonts w:ascii="Arial" w:hAnsi="Arial" w:cs="Arial"/>
          <w:sz w:val="22"/>
          <w:szCs w:val="22"/>
        </w:rPr>
        <w:t xml:space="preserve">, </w:t>
      </w:r>
      <w:r w:rsidR="00E62B1F" w:rsidRPr="00CA7AC1">
        <w:rPr>
          <w:rFonts w:ascii="Arial" w:hAnsi="Arial" w:cs="Arial"/>
          <w:sz w:val="22"/>
          <w:szCs w:val="22"/>
        </w:rPr>
        <w:noBreakHyphen/>
      </w:r>
      <w:r w:rsidRPr="00CA7AC1">
        <w:rPr>
          <w:rFonts w:ascii="Arial" w:hAnsi="Arial" w:cs="Arial"/>
          <w:sz w:val="22"/>
          <w:szCs w:val="22"/>
        </w:rPr>
        <w:t> </w:t>
      </w:r>
      <w:r w:rsidRPr="00DC1D7D">
        <w:rPr>
          <w:rFonts w:ascii="Arial" w:hAnsi="Arial" w:cs="Arial"/>
          <w:sz w:val="22"/>
          <w:szCs w:val="22"/>
        </w:rPr>
        <w:t>Kč bez DPH,</w:t>
      </w:r>
    </w:p>
    <w:p w14:paraId="58D6A284" w14:textId="6910E1F7" w:rsidR="000B6DBD" w:rsidRPr="00DC1D7D" w:rsidRDefault="000B6DBD" w:rsidP="000B6DBD">
      <w:pPr>
        <w:pStyle w:val="Odstavecseseznamem"/>
        <w:numPr>
          <w:ilvl w:val="0"/>
          <w:numId w:val="10"/>
        </w:numPr>
        <w:spacing w:line="276" w:lineRule="auto"/>
        <w:jc w:val="both"/>
        <w:rPr>
          <w:rFonts w:ascii="Arial" w:hAnsi="Arial" w:cs="Arial"/>
          <w:sz w:val="22"/>
          <w:szCs w:val="22"/>
        </w:rPr>
      </w:pPr>
      <w:r w:rsidRPr="00DC1D7D">
        <w:rPr>
          <w:rFonts w:ascii="Arial" w:hAnsi="Arial" w:cs="Arial"/>
          <w:sz w:val="22"/>
          <w:szCs w:val="22"/>
        </w:rPr>
        <w:t>Autorský dozor</w:t>
      </w:r>
      <w:r w:rsidRPr="00DC1D7D">
        <w:t xml:space="preserve"> </w:t>
      </w:r>
      <w:r w:rsidRPr="00DC1D7D">
        <w:rPr>
          <w:rFonts w:ascii="Arial" w:hAnsi="Arial" w:cs="Arial"/>
          <w:sz w:val="22"/>
          <w:szCs w:val="22"/>
        </w:rPr>
        <w:t xml:space="preserve">po celou dobu realizace stavby ve výši </w:t>
      </w:r>
      <w:r w:rsidR="00E62B1F">
        <w:rPr>
          <w:rFonts w:ascii="Arial" w:hAnsi="Arial" w:cs="Arial"/>
          <w:sz w:val="22"/>
          <w:szCs w:val="22"/>
        </w:rPr>
        <w:t>20.000</w:t>
      </w:r>
      <w:r w:rsidR="00E62B1F" w:rsidRPr="00DC1D7D">
        <w:rPr>
          <w:rFonts w:ascii="Arial" w:hAnsi="Arial" w:cs="Arial"/>
          <w:sz w:val="22"/>
          <w:szCs w:val="22"/>
        </w:rPr>
        <w:t xml:space="preserve">, </w:t>
      </w:r>
      <w:r w:rsidR="00E62B1F" w:rsidRPr="00DC1D7D">
        <w:rPr>
          <w:rFonts w:ascii="Arial" w:hAnsi="Arial" w:cs="Arial"/>
          <w:sz w:val="22"/>
          <w:szCs w:val="22"/>
        </w:rPr>
        <w:noBreakHyphen/>
      </w:r>
      <w:r w:rsidRPr="00DC1D7D">
        <w:rPr>
          <w:rFonts w:ascii="Arial" w:hAnsi="Arial" w:cs="Arial"/>
          <w:sz w:val="22"/>
          <w:szCs w:val="22"/>
        </w:rPr>
        <w:t> Kč bez DPH.</w:t>
      </w:r>
    </w:p>
    <w:p w14:paraId="3D2576EC" w14:textId="77777777" w:rsidR="000B6DBD" w:rsidRDefault="000B6DBD" w:rsidP="000B6DBD">
      <w:pPr>
        <w:pStyle w:val="Odstavecseseznamem"/>
        <w:spacing w:line="276" w:lineRule="auto"/>
        <w:ind w:left="927"/>
        <w:jc w:val="both"/>
        <w:rPr>
          <w:rFonts w:ascii="Arial" w:hAnsi="Arial" w:cs="Arial"/>
          <w:sz w:val="22"/>
          <w:szCs w:val="22"/>
        </w:rPr>
      </w:pPr>
    </w:p>
    <w:p w14:paraId="615014D3" w14:textId="02F2F01B" w:rsidR="000B6DBD" w:rsidRDefault="000B6DBD" w:rsidP="000B6DBD">
      <w:pPr>
        <w:pStyle w:val="Odstavecseseznamem"/>
        <w:numPr>
          <w:ilvl w:val="1"/>
          <w:numId w:val="6"/>
        </w:numPr>
        <w:spacing w:line="276" w:lineRule="auto"/>
        <w:ind w:left="567" w:hanging="567"/>
        <w:jc w:val="both"/>
        <w:rPr>
          <w:rFonts w:ascii="Arial" w:hAnsi="Arial" w:cs="Arial"/>
          <w:sz w:val="22"/>
          <w:szCs w:val="22"/>
        </w:rPr>
      </w:pPr>
      <w:r>
        <w:rPr>
          <w:rFonts w:ascii="Arial" w:hAnsi="Arial" w:cs="Arial"/>
          <w:sz w:val="22"/>
          <w:szCs w:val="22"/>
        </w:rPr>
        <w:t xml:space="preserve">Celková cena díla v souladu s bodem 4.1. tohoto článku činí </w:t>
      </w:r>
      <w:r w:rsidR="00E62B1F">
        <w:rPr>
          <w:rFonts w:ascii="Arial" w:hAnsi="Arial" w:cs="Arial"/>
          <w:sz w:val="22"/>
          <w:szCs w:val="22"/>
        </w:rPr>
        <w:t>458.500</w:t>
      </w:r>
      <w:r w:rsidR="00E62B1F" w:rsidRPr="00CA7AC1">
        <w:rPr>
          <w:rFonts w:ascii="Arial" w:hAnsi="Arial" w:cs="Arial"/>
          <w:sz w:val="22"/>
          <w:szCs w:val="22"/>
        </w:rPr>
        <w:t xml:space="preserve">, </w:t>
      </w:r>
      <w:r w:rsidR="00E62B1F" w:rsidRPr="00CA7AC1">
        <w:rPr>
          <w:rFonts w:ascii="Arial" w:hAnsi="Arial" w:cs="Arial"/>
          <w:sz w:val="22"/>
          <w:szCs w:val="22"/>
        </w:rPr>
        <w:noBreakHyphen/>
      </w:r>
      <w:r w:rsidRPr="00CA7AC1">
        <w:rPr>
          <w:rFonts w:ascii="Arial" w:hAnsi="Arial" w:cs="Arial"/>
          <w:sz w:val="22"/>
          <w:szCs w:val="22"/>
        </w:rPr>
        <w:t> Kč bez DPH a DPH v zákonné výši platné v době uskutečnění zdanitelného plnění.</w:t>
      </w:r>
    </w:p>
    <w:p w14:paraId="583BBB5E" w14:textId="77777777" w:rsidR="000B6DBD" w:rsidRDefault="000B6DBD" w:rsidP="000B6DBD">
      <w:pPr>
        <w:pStyle w:val="Odstavecseseznamem"/>
        <w:spacing w:line="276" w:lineRule="auto"/>
        <w:ind w:left="567"/>
        <w:jc w:val="both"/>
        <w:rPr>
          <w:rFonts w:ascii="Arial" w:hAnsi="Arial" w:cs="Arial"/>
          <w:sz w:val="22"/>
          <w:szCs w:val="22"/>
        </w:rPr>
      </w:pPr>
    </w:p>
    <w:p w14:paraId="068FE164" w14:textId="77777777" w:rsidR="000B6DBD" w:rsidRPr="00CE4D86" w:rsidRDefault="000B6DBD" w:rsidP="000B6DBD">
      <w:pPr>
        <w:pStyle w:val="Odstavecseseznamem"/>
        <w:numPr>
          <w:ilvl w:val="1"/>
          <w:numId w:val="6"/>
        </w:numPr>
        <w:spacing w:line="276" w:lineRule="auto"/>
        <w:ind w:left="567" w:hanging="567"/>
        <w:jc w:val="both"/>
        <w:rPr>
          <w:rFonts w:ascii="Arial" w:hAnsi="Arial" w:cs="Arial"/>
          <w:sz w:val="22"/>
          <w:szCs w:val="22"/>
        </w:rPr>
      </w:pPr>
      <w:r w:rsidRPr="00CE4D86">
        <w:rPr>
          <w:rFonts w:ascii="Arial" w:hAnsi="Arial" w:cs="Arial"/>
          <w:sz w:val="22"/>
          <w:szCs w:val="22"/>
        </w:rPr>
        <w:t>V ceně Díla jsou zahrnuty veškeré nezbytné náklady na řádné provedení Díle podle této Smlouvy, včetně zejména (nikoliv však výlučně) nákladů na dopravu, na pohonné hmoty, náklady na hovorné, poštovné a podobně.</w:t>
      </w:r>
    </w:p>
    <w:p w14:paraId="58C65D71" w14:textId="77777777" w:rsidR="000B6DBD" w:rsidRPr="00531936" w:rsidRDefault="000B6DBD" w:rsidP="000B6DBD">
      <w:pPr>
        <w:spacing w:line="276" w:lineRule="auto"/>
        <w:contextualSpacing/>
        <w:jc w:val="both"/>
        <w:rPr>
          <w:rFonts w:ascii="Arial" w:hAnsi="Arial" w:cs="Arial"/>
          <w:b/>
          <w:sz w:val="22"/>
          <w:szCs w:val="22"/>
        </w:rPr>
      </w:pPr>
    </w:p>
    <w:p w14:paraId="4CFBA705" w14:textId="77777777" w:rsidR="000B6DBD" w:rsidRPr="00531936" w:rsidRDefault="000B6DBD" w:rsidP="000B6DBD">
      <w:pPr>
        <w:spacing w:line="276" w:lineRule="auto"/>
        <w:contextualSpacing/>
        <w:jc w:val="center"/>
        <w:rPr>
          <w:rFonts w:ascii="Arial" w:hAnsi="Arial" w:cs="Arial"/>
          <w:b/>
          <w:sz w:val="22"/>
          <w:szCs w:val="22"/>
        </w:rPr>
      </w:pPr>
      <w:r w:rsidRPr="00531936">
        <w:rPr>
          <w:rFonts w:ascii="Arial" w:hAnsi="Arial" w:cs="Arial"/>
          <w:b/>
          <w:sz w:val="22"/>
          <w:szCs w:val="22"/>
        </w:rPr>
        <w:t xml:space="preserve">V.  Platební podmínky </w:t>
      </w:r>
    </w:p>
    <w:p w14:paraId="6D434507" w14:textId="77777777" w:rsidR="000B6DBD" w:rsidRPr="00531936" w:rsidRDefault="000B6DBD" w:rsidP="000B6DBD">
      <w:pPr>
        <w:spacing w:line="276" w:lineRule="auto"/>
        <w:contextualSpacing/>
        <w:jc w:val="both"/>
        <w:rPr>
          <w:rFonts w:ascii="Arial" w:hAnsi="Arial" w:cs="Arial"/>
          <w:b/>
          <w:sz w:val="22"/>
          <w:szCs w:val="22"/>
        </w:rPr>
      </w:pPr>
    </w:p>
    <w:p w14:paraId="48BC120E" w14:textId="77777777" w:rsidR="000B6DBD" w:rsidRPr="00531936" w:rsidRDefault="000B6DBD" w:rsidP="000B6DBD">
      <w:pPr>
        <w:pStyle w:val="Zkladntextodsazen2"/>
        <w:numPr>
          <w:ilvl w:val="1"/>
          <w:numId w:val="4"/>
        </w:numPr>
        <w:tabs>
          <w:tab w:val="clear" w:pos="426"/>
        </w:tabs>
        <w:spacing w:before="0" w:line="276" w:lineRule="auto"/>
        <w:ind w:left="567" w:hanging="567"/>
        <w:contextualSpacing/>
        <w:rPr>
          <w:rFonts w:cs="Arial"/>
          <w:sz w:val="22"/>
          <w:szCs w:val="22"/>
        </w:rPr>
      </w:pPr>
      <w:r w:rsidRPr="00531936">
        <w:rPr>
          <w:rFonts w:cs="Arial"/>
          <w:sz w:val="22"/>
          <w:szCs w:val="22"/>
        </w:rPr>
        <w:t>Objednatel ne</w:t>
      </w:r>
      <w:r>
        <w:rPr>
          <w:rFonts w:cs="Arial"/>
          <w:sz w:val="22"/>
          <w:szCs w:val="22"/>
        </w:rPr>
        <w:t xml:space="preserve">bude </w:t>
      </w:r>
      <w:r w:rsidRPr="00531936">
        <w:rPr>
          <w:rFonts w:cs="Arial"/>
          <w:sz w:val="22"/>
          <w:szCs w:val="22"/>
        </w:rPr>
        <w:t>poskyt</w:t>
      </w:r>
      <w:r>
        <w:rPr>
          <w:rFonts w:cs="Arial"/>
          <w:sz w:val="22"/>
          <w:szCs w:val="22"/>
        </w:rPr>
        <w:t>ovat</w:t>
      </w:r>
      <w:r w:rsidRPr="00531936">
        <w:rPr>
          <w:rFonts w:cs="Arial"/>
          <w:sz w:val="22"/>
          <w:szCs w:val="22"/>
        </w:rPr>
        <w:t xml:space="preserve"> </w:t>
      </w:r>
      <w:r>
        <w:rPr>
          <w:rFonts w:cs="Arial"/>
          <w:sz w:val="22"/>
          <w:szCs w:val="22"/>
        </w:rPr>
        <w:t>Z</w:t>
      </w:r>
      <w:r w:rsidRPr="00531936">
        <w:rPr>
          <w:rFonts w:cs="Arial"/>
          <w:sz w:val="22"/>
          <w:szCs w:val="22"/>
        </w:rPr>
        <w:t xml:space="preserve">hotoviteli zálohy. Cena </w:t>
      </w:r>
      <w:r>
        <w:rPr>
          <w:rFonts w:cs="Arial"/>
          <w:sz w:val="22"/>
          <w:szCs w:val="22"/>
        </w:rPr>
        <w:t>D</w:t>
      </w:r>
      <w:r w:rsidRPr="00531936">
        <w:rPr>
          <w:rFonts w:cs="Arial"/>
          <w:sz w:val="22"/>
          <w:szCs w:val="22"/>
        </w:rPr>
        <w:t>íla dle čl. I</w:t>
      </w:r>
      <w:r>
        <w:rPr>
          <w:rFonts w:cs="Arial"/>
          <w:sz w:val="22"/>
          <w:szCs w:val="22"/>
        </w:rPr>
        <w:t>II</w:t>
      </w:r>
      <w:r w:rsidRPr="00531936">
        <w:rPr>
          <w:rFonts w:cs="Arial"/>
          <w:sz w:val="22"/>
          <w:szCs w:val="22"/>
        </w:rPr>
        <w:t>.</w:t>
      </w:r>
      <w:r>
        <w:rPr>
          <w:rFonts w:cs="Arial"/>
          <w:sz w:val="22"/>
          <w:szCs w:val="22"/>
        </w:rPr>
        <w:t xml:space="preserve"> této</w:t>
      </w:r>
      <w:r w:rsidRPr="00531936">
        <w:rPr>
          <w:rFonts w:cs="Arial"/>
          <w:sz w:val="22"/>
          <w:szCs w:val="22"/>
        </w:rPr>
        <w:t xml:space="preserve"> </w:t>
      </w:r>
      <w:r>
        <w:rPr>
          <w:rFonts w:cs="Arial"/>
          <w:sz w:val="22"/>
          <w:szCs w:val="22"/>
        </w:rPr>
        <w:t>S</w:t>
      </w:r>
      <w:r w:rsidRPr="00531936">
        <w:rPr>
          <w:rFonts w:cs="Arial"/>
          <w:sz w:val="22"/>
          <w:szCs w:val="22"/>
        </w:rPr>
        <w:t xml:space="preserve">mlouvy bude </w:t>
      </w:r>
      <w:r>
        <w:rPr>
          <w:rFonts w:cs="Arial"/>
          <w:sz w:val="22"/>
          <w:szCs w:val="22"/>
        </w:rPr>
        <w:t>Z</w:t>
      </w:r>
      <w:r w:rsidRPr="00531936">
        <w:rPr>
          <w:rFonts w:cs="Arial"/>
          <w:sz w:val="22"/>
          <w:szCs w:val="22"/>
        </w:rPr>
        <w:t xml:space="preserve">hotoviteli </w:t>
      </w:r>
      <w:r>
        <w:rPr>
          <w:rFonts w:cs="Arial"/>
          <w:sz w:val="22"/>
          <w:szCs w:val="22"/>
        </w:rPr>
        <w:t>uhrazena</w:t>
      </w:r>
      <w:r w:rsidRPr="00531936">
        <w:rPr>
          <w:rFonts w:cs="Arial"/>
          <w:sz w:val="22"/>
          <w:szCs w:val="22"/>
        </w:rPr>
        <w:t xml:space="preserve"> po dokončení a předání </w:t>
      </w:r>
      <w:r>
        <w:rPr>
          <w:rFonts w:cs="Arial"/>
          <w:sz w:val="22"/>
          <w:szCs w:val="22"/>
        </w:rPr>
        <w:t>D</w:t>
      </w:r>
      <w:r w:rsidRPr="00531936">
        <w:rPr>
          <w:rFonts w:cs="Arial"/>
          <w:sz w:val="22"/>
          <w:szCs w:val="22"/>
        </w:rPr>
        <w:t xml:space="preserve">íla </w:t>
      </w:r>
      <w:r>
        <w:rPr>
          <w:rFonts w:cs="Arial"/>
          <w:sz w:val="22"/>
          <w:szCs w:val="22"/>
        </w:rPr>
        <w:t>O</w:t>
      </w:r>
      <w:r w:rsidRPr="00531936">
        <w:rPr>
          <w:rFonts w:cs="Arial"/>
          <w:sz w:val="22"/>
          <w:szCs w:val="22"/>
        </w:rPr>
        <w:t>bjednateli</w:t>
      </w:r>
      <w:r>
        <w:rPr>
          <w:rFonts w:cs="Arial"/>
          <w:sz w:val="22"/>
          <w:szCs w:val="22"/>
        </w:rPr>
        <w:t xml:space="preserve">, a to na základě daňového dokladu (faktury) vystavené Zhotovitelem nejdříve po </w:t>
      </w:r>
      <w:r w:rsidRPr="00531936">
        <w:rPr>
          <w:rFonts w:cs="Arial"/>
          <w:sz w:val="22"/>
          <w:szCs w:val="22"/>
        </w:rPr>
        <w:t xml:space="preserve">předání </w:t>
      </w:r>
      <w:r>
        <w:rPr>
          <w:rFonts w:cs="Arial"/>
          <w:sz w:val="22"/>
          <w:szCs w:val="22"/>
        </w:rPr>
        <w:t>D</w:t>
      </w:r>
      <w:r w:rsidRPr="00531936">
        <w:rPr>
          <w:rFonts w:cs="Arial"/>
          <w:sz w:val="22"/>
          <w:szCs w:val="22"/>
        </w:rPr>
        <w:t xml:space="preserve">íla </w:t>
      </w:r>
      <w:r>
        <w:rPr>
          <w:rFonts w:cs="Arial"/>
          <w:sz w:val="22"/>
          <w:szCs w:val="22"/>
        </w:rPr>
        <w:t>O</w:t>
      </w:r>
      <w:r w:rsidRPr="00531936">
        <w:rPr>
          <w:rFonts w:cs="Arial"/>
          <w:sz w:val="22"/>
          <w:szCs w:val="22"/>
        </w:rPr>
        <w:t>bjednateli</w:t>
      </w:r>
      <w:r>
        <w:rPr>
          <w:rFonts w:cs="Arial"/>
          <w:sz w:val="22"/>
          <w:szCs w:val="22"/>
        </w:rPr>
        <w:t>. Splatnost faktury</w:t>
      </w:r>
      <w:r w:rsidRPr="00531936">
        <w:rPr>
          <w:rFonts w:cs="Arial"/>
          <w:sz w:val="22"/>
          <w:szCs w:val="22"/>
        </w:rPr>
        <w:t xml:space="preserve"> </w:t>
      </w:r>
      <w:r>
        <w:rPr>
          <w:rFonts w:cs="Arial"/>
          <w:sz w:val="22"/>
          <w:szCs w:val="22"/>
        </w:rPr>
        <w:t>je</w:t>
      </w:r>
      <w:r w:rsidRPr="00531936">
        <w:rPr>
          <w:rFonts w:cs="Arial"/>
          <w:sz w:val="22"/>
          <w:szCs w:val="22"/>
        </w:rPr>
        <w:t xml:space="preserve"> 30 dnů od jej</w:t>
      </w:r>
      <w:r>
        <w:rPr>
          <w:rFonts w:cs="Arial"/>
          <w:sz w:val="22"/>
          <w:szCs w:val="22"/>
        </w:rPr>
        <w:t>ího</w:t>
      </w:r>
      <w:r w:rsidRPr="00531936">
        <w:rPr>
          <w:rFonts w:cs="Arial"/>
          <w:sz w:val="22"/>
          <w:szCs w:val="22"/>
        </w:rPr>
        <w:t xml:space="preserve"> doručení </w:t>
      </w:r>
      <w:r>
        <w:rPr>
          <w:rFonts w:cs="Arial"/>
          <w:sz w:val="22"/>
          <w:szCs w:val="22"/>
        </w:rPr>
        <w:t>O</w:t>
      </w:r>
      <w:r w:rsidRPr="00531936">
        <w:rPr>
          <w:rFonts w:cs="Arial"/>
          <w:sz w:val="22"/>
          <w:szCs w:val="22"/>
        </w:rPr>
        <w:t xml:space="preserve">bjednateli. K faktuře musí být připojen </w:t>
      </w:r>
      <w:r>
        <w:rPr>
          <w:rFonts w:cs="Arial"/>
          <w:sz w:val="22"/>
          <w:szCs w:val="22"/>
        </w:rPr>
        <w:t>O</w:t>
      </w:r>
      <w:r w:rsidRPr="00531936">
        <w:rPr>
          <w:rFonts w:cs="Arial"/>
          <w:sz w:val="22"/>
          <w:szCs w:val="22"/>
        </w:rPr>
        <w:t xml:space="preserve">bjednatelem podepsaný Předávací protokol. Dnem zaplacení faktury se rozumí den </w:t>
      </w:r>
      <w:r>
        <w:rPr>
          <w:rFonts w:cs="Arial"/>
          <w:sz w:val="22"/>
          <w:szCs w:val="22"/>
        </w:rPr>
        <w:t>ode</w:t>
      </w:r>
      <w:r w:rsidRPr="00531936">
        <w:rPr>
          <w:rFonts w:cs="Arial"/>
          <w:sz w:val="22"/>
          <w:szCs w:val="22"/>
        </w:rPr>
        <w:t xml:space="preserve">psání fakturované částky z účtu </w:t>
      </w:r>
      <w:r>
        <w:rPr>
          <w:rFonts w:cs="Arial"/>
          <w:sz w:val="22"/>
          <w:szCs w:val="22"/>
        </w:rPr>
        <w:t>Ob</w:t>
      </w:r>
      <w:r w:rsidRPr="00531936">
        <w:rPr>
          <w:rFonts w:cs="Arial"/>
          <w:sz w:val="22"/>
          <w:szCs w:val="22"/>
        </w:rPr>
        <w:t xml:space="preserve">jednatele ve prospěch účtu </w:t>
      </w:r>
      <w:r>
        <w:rPr>
          <w:rFonts w:cs="Arial"/>
          <w:sz w:val="22"/>
          <w:szCs w:val="22"/>
        </w:rPr>
        <w:t>Z</w:t>
      </w:r>
      <w:r w:rsidRPr="00531936">
        <w:rPr>
          <w:rFonts w:cs="Arial"/>
          <w:sz w:val="22"/>
          <w:szCs w:val="22"/>
        </w:rPr>
        <w:t>hotovitele.</w:t>
      </w:r>
    </w:p>
    <w:p w14:paraId="720D8E4E" w14:textId="77777777" w:rsidR="000B6DBD" w:rsidRPr="00531936" w:rsidRDefault="000B6DBD" w:rsidP="000B6DBD">
      <w:pPr>
        <w:pStyle w:val="Zkladntextodsazen2"/>
        <w:numPr>
          <w:ilvl w:val="0"/>
          <w:numId w:val="0"/>
        </w:numPr>
        <w:tabs>
          <w:tab w:val="clear" w:pos="426"/>
        </w:tabs>
        <w:spacing w:before="0" w:line="276" w:lineRule="auto"/>
        <w:ind w:left="567" w:hanging="567"/>
        <w:contextualSpacing/>
        <w:rPr>
          <w:rFonts w:cs="Arial"/>
          <w:sz w:val="22"/>
          <w:szCs w:val="22"/>
        </w:rPr>
      </w:pPr>
    </w:p>
    <w:p w14:paraId="0D1943C5" w14:textId="77777777" w:rsidR="000B6DBD" w:rsidRPr="00531936" w:rsidRDefault="000B6DBD" w:rsidP="000B6DBD">
      <w:pPr>
        <w:pStyle w:val="Zkladntextodsazen2"/>
        <w:numPr>
          <w:ilvl w:val="1"/>
          <w:numId w:val="4"/>
        </w:numPr>
        <w:tabs>
          <w:tab w:val="clear" w:pos="426"/>
        </w:tabs>
        <w:spacing w:before="0" w:line="276" w:lineRule="auto"/>
        <w:ind w:left="567" w:hanging="567"/>
        <w:contextualSpacing/>
        <w:rPr>
          <w:rFonts w:cs="Arial"/>
          <w:sz w:val="22"/>
          <w:szCs w:val="22"/>
        </w:rPr>
      </w:pPr>
      <w:bookmarkStart w:id="5" w:name="_Hlk170466594"/>
      <w:r w:rsidRPr="00531936">
        <w:rPr>
          <w:rFonts w:cs="Arial"/>
          <w:snapToGrid w:val="0"/>
          <w:sz w:val="22"/>
          <w:szCs w:val="22"/>
          <w:lang w:eastAsia="en-US"/>
        </w:rPr>
        <w:lastRenderedPageBreak/>
        <w:t>Faktura musí obsahovat náležitosti podle zákona č. 235/2004 Sb., o dani z přidané hodnoty, ve znění pozdějších předpisů</w:t>
      </w:r>
      <w:r>
        <w:rPr>
          <w:rFonts w:cs="Arial"/>
          <w:snapToGrid w:val="0"/>
          <w:sz w:val="22"/>
          <w:szCs w:val="22"/>
          <w:lang w:eastAsia="en-US"/>
        </w:rPr>
        <w:t>, a podle této Smlouvy</w:t>
      </w:r>
      <w:r w:rsidRPr="00531936">
        <w:rPr>
          <w:rFonts w:cs="Arial"/>
          <w:snapToGrid w:val="0"/>
          <w:sz w:val="22"/>
          <w:szCs w:val="22"/>
          <w:lang w:eastAsia="en-US"/>
        </w:rPr>
        <w:t xml:space="preserve">. V případě, že faktura nebude obsahovat všechny náležitosti, </w:t>
      </w:r>
      <w:r>
        <w:rPr>
          <w:rFonts w:cs="Arial"/>
          <w:snapToGrid w:val="0"/>
          <w:sz w:val="22"/>
          <w:szCs w:val="22"/>
          <w:lang w:eastAsia="en-US"/>
        </w:rPr>
        <w:t>je O</w:t>
      </w:r>
      <w:r w:rsidRPr="00531936">
        <w:rPr>
          <w:rFonts w:cs="Arial"/>
          <w:snapToGrid w:val="0"/>
          <w:sz w:val="22"/>
          <w:szCs w:val="22"/>
          <w:lang w:eastAsia="en-US"/>
        </w:rPr>
        <w:t xml:space="preserve">bjednatel oprávněn vrátit ji </w:t>
      </w:r>
      <w:r>
        <w:rPr>
          <w:rFonts w:cs="Arial"/>
          <w:snapToGrid w:val="0"/>
          <w:sz w:val="22"/>
          <w:szCs w:val="22"/>
          <w:lang w:eastAsia="en-US"/>
        </w:rPr>
        <w:t>Z</w:t>
      </w:r>
      <w:r w:rsidRPr="00531936">
        <w:rPr>
          <w:rFonts w:cs="Arial"/>
          <w:snapToGrid w:val="0"/>
          <w:sz w:val="22"/>
          <w:szCs w:val="22"/>
          <w:lang w:eastAsia="en-US"/>
        </w:rPr>
        <w:t xml:space="preserve">hotoviteli k doplnění. </w:t>
      </w:r>
      <w:bookmarkStart w:id="6" w:name="_Hlk170399356"/>
      <w:r w:rsidRPr="00531936">
        <w:rPr>
          <w:rFonts w:cs="Arial"/>
          <w:snapToGrid w:val="0"/>
          <w:sz w:val="22"/>
          <w:szCs w:val="22"/>
          <w:lang w:eastAsia="en-US"/>
        </w:rPr>
        <w:t xml:space="preserve">V takovém případě se přeruší běh lhůty splatnosti a nová lhůta splatnosti začne běžet doručením opravené faktury </w:t>
      </w:r>
      <w:r>
        <w:rPr>
          <w:rFonts w:cs="Arial"/>
          <w:snapToGrid w:val="0"/>
          <w:sz w:val="22"/>
          <w:szCs w:val="22"/>
          <w:lang w:eastAsia="en-US"/>
        </w:rPr>
        <w:t>O</w:t>
      </w:r>
      <w:r w:rsidRPr="00531936">
        <w:rPr>
          <w:rFonts w:cs="Arial"/>
          <w:snapToGrid w:val="0"/>
          <w:sz w:val="22"/>
          <w:szCs w:val="22"/>
          <w:lang w:eastAsia="en-US"/>
        </w:rPr>
        <w:t xml:space="preserve">bjednateli. </w:t>
      </w:r>
      <w:bookmarkEnd w:id="6"/>
    </w:p>
    <w:bookmarkEnd w:id="5"/>
    <w:p w14:paraId="1D4992BE" w14:textId="77777777" w:rsidR="000B6DBD" w:rsidRPr="00531936" w:rsidRDefault="000B6DBD" w:rsidP="000B6DBD">
      <w:pPr>
        <w:pStyle w:val="Odstavecseseznamem"/>
        <w:spacing w:line="276" w:lineRule="auto"/>
        <w:ind w:left="567" w:hanging="567"/>
        <w:rPr>
          <w:rFonts w:cs="Arial"/>
          <w:sz w:val="22"/>
          <w:szCs w:val="22"/>
        </w:rPr>
      </w:pPr>
    </w:p>
    <w:p w14:paraId="2A8F4304" w14:textId="77777777" w:rsidR="000B6DBD" w:rsidRDefault="000B6DBD" w:rsidP="000B6DBD">
      <w:pPr>
        <w:pStyle w:val="Zkladntextodsazen2"/>
        <w:numPr>
          <w:ilvl w:val="1"/>
          <w:numId w:val="4"/>
        </w:numPr>
        <w:tabs>
          <w:tab w:val="clear" w:pos="426"/>
        </w:tabs>
        <w:spacing w:before="0" w:line="276" w:lineRule="auto"/>
        <w:ind w:left="567" w:hanging="567"/>
        <w:contextualSpacing/>
        <w:rPr>
          <w:rFonts w:cs="Arial"/>
          <w:sz w:val="22"/>
          <w:szCs w:val="22"/>
        </w:rPr>
      </w:pPr>
      <w:bookmarkStart w:id="7" w:name="_Hlk170399536"/>
      <w:r w:rsidRPr="00531936">
        <w:rPr>
          <w:rFonts w:cs="Arial"/>
          <w:sz w:val="22"/>
          <w:szCs w:val="22"/>
        </w:rPr>
        <w:t xml:space="preserve">Pokud je </w:t>
      </w:r>
      <w:r>
        <w:rPr>
          <w:rFonts w:cs="Arial"/>
          <w:sz w:val="22"/>
          <w:szCs w:val="22"/>
        </w:rPr>
        <w:t>Z</w:t>
      </w:r>
      <w:r w:rsidRPr="00531936">
        <w:rPr>
          <w:rFonts w:cs="Arial"/>
          <w:sz w:val="22"/>
          <w:szCs w:val="22"/>
        </w:rPr>
        <w:t>hotovitel plátcem DPH, je povinen ve faktuře za účelem provedení úhrady faktur uvést číslo svého bankovního účtu, které sdělil registru plátců a identifikovaných osob zveřejněnému správcem daně (dále jen „</w:t>
      </w:r>
      <w:r>
        <w:rPr>
          <w:rFonts w:cs="Arial"/>
          <w:b/>
          <w:bCs/>
          <w:sz w:val="22"/>
          <w:szCs w:val="22"/>
        </w:rPr>
        <w:t>R</w:t>
      </w:r>
      <w:r w:rsidRPr="00BB1252">
        <w:rPr>
          <w:rFonts w:cs="Arial"/>
          <w:b/>
          <w:bCs/>
          <w:sz w:val="22"/>
          <w:szCs w:val="22"/>
        </w:rPr>
        <w:t>egistr</w:t>
      </w:r>
      <w:r w:rsidRPr="00531936">
        <w:rPr>
          <w:rFonts w:cs="Arial"/>
          <w:sz w:val="22"/>
          <w:szCs w:val="22"/>
        </w:rPr>
        <w:t>“), a označil jej jako účet pro ekonomickou činnost určený ke zveřejnění.</w:t>
      </w:r>
      <w:bookmarkEnd w:id="7"/>
    </w:p>
    <w:p w14:paraId="550AA893" w14:textId="77777777" w:rsidR="000B6DBD" w:rsidRDefault="000B6DBD" w:rsidP="000B6DBD">
      <w:pPr>
        <w:pStyle w:val="Odstavecseseznamem"/>
        <w:spacing w:line="276" w:lineRule="auto"/>
        <w:rPr>
          <w:rFonts w:cs="Arial"/>
          <w:sz w:val="22"/>
          <w:szCs w:val="22"/>
        </w:rPr>
      </w:pPr>
    </w:p>
    <w:p w14:paraId="14F1EB1E" w14:textId="77777777" w:rsidR="000B6DBD" w:rsidRDefault="000B6DBD" w:rsidP="000B6DBD">
      <w:pPr>
        <w:pStyle w:val="Zkladntextodsazen2"/>
        <w:numPr>
          <w:ilvl w:val="1"/>
          <w:numId w:val="4"/>
        </w:numPr>
        <w:tabs>
          <w:tab w:val="clear" w:pos="426"/>
        </w:tabs>
        <w:spacing w:before="0" w:line="276" w:lineRule="auto"/>
        <w:ind w:left="567" w:hanging="567"/>
        <w:contextualSpacing/>
        <w:rPr>
          <w:rFonts w:cs="Arial"/>
          <w:sz w:val="22"/>
          <w:szCs w:val="22"/>
        </w:rPr>
      </w:pPr>
      <w:r w:rsidRPr="00BB1252">
        <w:rPr>
          <w:rFonts w:cs="Arial"/>
          <w:sz w:val="22"/>
          <w:szCs w:val="22"/>
        </w:rPr>
        <w:t xml:space="preserve">V případě, že se číslo bankovního účtu uvedené Zhotovitelem na faktuře nebude k datu úhrady shodovat s číslem bankovního účtu uvedeným v </w:t>
      </w:r>
      <w:r>
        <w:rPr>
          <w:rFonts w:cs="Arial"/>
          <w:sz w:val="22"/>
          <w:szCs w:val="22"/>
        </w:rPr>
        <w:t>R</w:t>
      </w:r>
      <w:r w:rsidRPr="00BB1252">
        <w:rPr>
          <w:rFonts w:cs="Arial"/>
          <w:sz w:val="22"/>
          <w:szCs w:val="22"/>
        </w:rPr>
        <w:t>egistru, je Objednatel oprávněn odvést DPH z uskutečněného zdanitelného plnění přímo příslušnému finančnímu úřadu (správci daně) a Zhotoviteli uhradit pouze základ daně.</w:t>
      </w:r>
    </w:p>
    <w:p w14:paraId="677561DA" w14:textId="77777777" w:rsidR="00107228" w:rsidRDefault="00107228" w:rsidP="00107228">
      <w:pPr>
        <w:pStyle w:val="Odstavecseseznamem"/>
        <w:rPr>
          <w:rFonts w:cs="Arial"/>
          <w:sz w:val="22"/>
          <w:szCs w:val="22"/>
        </w:rPr>
      </w:pPr>
    </w:p>
    <w:p w14:paraId="29456D0D" w14:textId="77777777" w:rsidR="00107228" w:rsidRPr="00BB1252" w:rsidRDefault="00107228" w:rsidP="00107228">
      <w:pPr>
        <w:pStyle w:val="Zkladntextodsazen2"/>
        <w:numPr>
          <w:ilvl w:val="0"/>
          <w:numId w:val="0"/>
        </w:numPr>
        <w:tabs>
          <w:tab w:val="clear" w:pos="426"/>
        </w:tabs>
        <w:spacing w:before="0" w:line="276" w:lineRule="auto"/>
        <w:ind w:left="567"/>
        <w:contextualSpacing/>
        <w:rPr>
          <w:rFonts w:cs="Arial"/>
          <w:sz w:val="22"/>
          <w:szCs w:val="22"/>
        </w:rPr>
      </w:pPr>
    </w:p>
    <w:p w14:paraId="5EF64876" w14:textId="77777777" w:rsidR="000B6DBD" w:rsidRPr="00531936" w:rsidRDefault="000B6DBD" w:rsidP="000B6DBD">
      <w:pPr>
        <w:spacing w:line="276" w:lineRule="auto"/>
        <w:contextualSpacing/>
        <w:jc w:val="center"/>
        <w:rPr>
          <w:rFonts w:ascii="Arial" w:hAnsi="Arial" w:cs="Arial"/>
          <w:b/>
          <w:sz w:val="22"/>
          <w:szCs w:val="22"/>
        </w:rPr>
      </w:pPr>
      <w:r w:rsidRPr="00531936">
        <w:rPr>
          <w:rFonts w:ascii="Arial" w:hAnsi="Arial" w:cs="Arial"/>
          <w:b/>
          <w:sz w:val="22"/>
          <w:szCs w:val="22"/>
        </w:rPr>
        <w:t xml:space="preserve">VI.  Licence </w:t>
      </w:r>
    </w:p>
    <w:p w14:paraId="2946CA1C" w14:textId="77777777" w:rsidR="000B6DBD" w:rsidRPr="00531936" w:rsidRDefault="000B6DBD" w:rsidP="000B6DBD">
      <w:pPr>
        <w:overflowPunct w:val="0"/>
        <w:autoSpaceDE w:val="0"/>
        <w:autoSpaceDN w:val="0"/>
        <w:adjustRightInd w:val="0"/>
        <w:spacing w:line="276" w:lineRule="auto"/>
        <w:ind w:left="360"/>
        <w:contextualSpacing/>
        <w:jc w:val="both"/>
        <w:rPr>
          <w:rFonts w:ascii="Arial" w:hAnsi="Arial" w:cs="Arial"/>
          <w:sz w:val="22"/>
          <w:szCs w:val="22"/>
        </w:rPr>
      </w:pPr>
    </w:p>
    <w:p w14:paraId="1BC45596" w14:textId="77777777" w:rsidR="000B6DBD" w:rsidRPr="00531936" w:rsidRDefault="000B6DBD" w:rsidP="000B6DBD">
      <w:pPr>
        <w:pStyle w:val="Odstavecseseznamem"/>
        <w:numPr>
          <w:ilvl w:val="1"/>
          <w:numId w:val="11"/>
        </w:numPr>
        <w:spacing w:line="276" w:lineRule="auto"/>
        <w:ind w:left="567" w:hanging="567"/>
        <w:jc w:val="both"/>
        <w:rPr>
          <w:rFonts w:ascii="Arial" w:hAnsi="Arial" w:cs="Arial"/>
          <w:color w:val="000000" w:themeColor="text1"/>
          <w:sz w:val="22"/>
          <w:szCs w:val="22"/>
        </w:rPr>
      </w:pPr>
      <w:r w:rsidRPr="00531936">
        <w:rPr>
          <w:rFonts w:ascii="Arial" w:hAnsi="Arial" w:cs="Arial"/>
          <w:color w:val="000000" w:themeColor="text1"/>
          <w:sz w:val="22"/>
          <w:szCs w:val="22"/>
        </w:rPr>
        <w:t xml:space="preserve">Smluvní strany konstatují, že </w:t>
      </w:r>
      <w:r>
        <w:rPr>
          <w:rFonts w:ascii="Arial" w:hAnsi="Arial" w:cs="Arial"/>
          <w:color w:val="000000" w:themeColor="text1"/>
          <w:sz w:val="22"/>
          <w:szCs w:val="22"/>
        </w:rPr>
        <w:t>D</w:t>
      </w:r>
      <w:r w:rsidRPr="00531936">
        <w:rPr>
          <w:rFonts w:ascii="Arial" w:hAnsi="Arial" w:cs="Arial"/>
          <w:color w:val="000000" w:themeColor="text1"/>
          <w:sz w:val="22"/>
          <w:szCs w:val="22"/>
        </w:rPr>
        <w:t>ílo</w:t>
      </w:r>
      <w:r>
        <w:rPr>
          <w:rFonts w:ascii="Arial" w:hAnsi="Arial" w:cs="Arial"/>
          <w:color w:val="000000" w:themeColor="text1"/>
          <w:sz w:val="22"/>
          <w:szCs w:val="22"/>
        </w:rPr>
        <w:t xml:space="preserve"> je</w:t>
      </w:r>
      <w:r w:rsidRPr="00531936">
        <w:rPr>
          <w:rFonts w:ascii="Arial" w:hAnsi="Arial" w:cs="Arial"/>
          <w:color w:val="000000" w:themeColor="text1"/>
          <w:sz w:val="22"/>
          <w:szCs w:val="22"/>
        </w:rPr>
        <w:t xml:space="preserve"> na základě této </w:t>
      </w:r>
      <w:r>
        <w:rPr>
          <w:rFonts w:ascii="Arial" w:hAnsi="Arial" w:cs="Arial"/>
          <w:color w:val="000000" w:themeColor="text1"/>
          <w:sz w:val="22"/>
          <w:szCs w:val="22"/>
        </w:rPr>
        <w:t>S</w:t>
      </w:r>
      <w:r w:rsidRPr="00531936">
        <w:rPr>
          <w:rFonts w:ascii="Arial" w:hAnsi="Arial" w:cs="Arial"/>
          <w:color w:val="000000" w:themeColor="text1"/>
          <w:sz w:val="22"/>
          <w:szCs w:val="22"/>
        </w:rPr>
        <w:t>mlouvy vytvářeno jako dílo na objednávku ve smyslu zákona č. 121/2000 Sb. (dále jen „</w:t>
      </w:r>
      <w:r w:rsidRPr="00BB1252">
        <w:rPr>
          <w:rFonts w:ascii="Arial" w:hAnsi="Arial" w:cs="Arial"/>
          <w:b/>
          <w:bCs/>
          <w:color w:val="000000" w:themeColor="text1"/>
          <w:sz w:val="22"/>
          <w:szCs w:val="22"/>
        </w:rPr>
        <w:t>Autorský zákon</w:t>
      </w:r>
      <w:r w:rsidRPr="00531936">
        <w:rPr>
          <w:rFonts w:ascii="Arial" w:hAnsi="Arial" w:cs="Arial"/>
          <w:color w:val="000000" w:themeColor="text1"/>
          <w:sz w:val="22"/>
          <w:szCs w:val="22"/>
        </w:rPr>
        <w:t xml:space="preserve">“). V případě vzniku autorského práva Zhotovitele k jakékoliv části </w:t>
      </w:r>
      <w:r>
        <w:rPr>
          <w:rFonts w:ascii="Arial" w:hAnsi="Arial" w:cs="Arial"/>
          <w:color w:val="000000" w:themeColor="text1"/>
          <w:sz w:val="22"/>
          <w:szCs w:val="22"/>
        </w:rPr>
        <w:t>D</w:t>
      </w:r>
      <w:r w:rsidRPr="00531936">
        <w:rPr>
          <w:rFonts w:ascii="Arial" w:hAnsi="Arial" w:cs="Arial"/>
          <w:color w:val="000000" w:themeColor="text1"/>
          <w:sz w:val="22"/>
          <w:szCs w:val="22"/>
        </w:rPr>
        <w:t xml:space="preserve">íla, Zhotovitel tímto postupuje na </w:t>
      </w:r>
      <w:r>
        <w:rPr>
          <w:rFonts w:ascii="Arial" w:hAnsi="Arial" w:cs="Arial"/>
          <w:color w:val="000000" w:themeColor="text1"/>
          <w:sz w:val="22"/>
          <w:szCs w:val="22"/>
        </w:rPr>
        <w:t>O</w:t>
      </w:r>
      <w:r w:rsidRPr="00531936">
        <w:rPr>
          <w:rFonts w:ascii="Arial" w:hAnsi="Arial" w:cs="Arial"/>
          <w:color w:val="000000" w:themeColor="text1"/>
          <w:sz w:val="22"/>
          <w:szCs w:val="22"/>
        </w:rPr>
        <w:t xml:space="preserve">bjednatele právo výkonu oprávnění vyplývající z jeho autorských práv v plném rozsahu. Pro případ, že by některá z práv </w:t>
      </w:r>
      <w:r>
        <w:rPr>
          <w:rFonts w:ascii="Arial" w:hAnsi="Arial" w:cs="Arial"/>
          <w:color w:val="000000" w:themeColor="text1"/>
          <w:sz w:val="22"/>
          <w:szCs w:val="22"/>
        </w:rPr>
        <w:t xml:space="preserve">Zhotovitele </w:t>
      </w:r>
      <w:r w:rsidRPr="00531936">
        <w:rPr>
          <w:rFonts w:ascii="Arial" w:hAnsi="Arial" w:cs="Arial"/>
          <w:color w:val="000000" w:themeColor="text1"/>
          <w:sz w:val="22"/>
          <w:szCs w:val="22"/>
        </w:rPr>
        <w:t>nebylo možno postoupit dle předcházející věty</w:t>
      </w:r>
      <w:r>
        <w:rPr>
          <w:rFonts w:ascii="Arial" w:hAnsi="Arial" w:cs="Arial"/>
          <w:color w:val="000000" w:themeColor="text1"/>
          <w:sz w:val="22"/>
          <w:szCs w:val="22"/>
        </w:rPr>
        <w:t>,</w:t>
      </w:r>
      <w:r w:rsidRPr="00531936">
        <w:rPr>
          <w:rFonts w:ascii="Arial" w:hAnsi="Arial" w:cs="Arial"/>
          <w:color w:val="000000" w:themeColor="text1"/>
          <w:sz w:val="22"/>
          <w:szCs w:val="22"/>
        </w:rPr>
        <w:t xml:space="preserve"> poskytuje </w:t>
      </w:r>
      <w:r>
        <w:rPr>
          <w:rFonts w:ascii="Arial" w:hAnsi="Arial" w:cs="Arial"/>
          <w:color w:val="000000" w:themeColor="text1"/>
          <w:sz w:val="22"/>
          <w:szCs w:val="22"/>
        </w:rPr>
        <w:t xml:space="preserve">Zhotovitel </w:t>
      </w:r>
      <w:r w:rsidRPr="00531936">
        <w:rPr>
          <w:rFonts w:ascii="Arial" w:hAnsi="Arial" w:cs="Arial"/>
          <w:color w:val="000000" w:themeColor="text1"/>
          <w:sz w:val="22"/>
          <w:szCs w:val="22"/>
        </w:rPr>
        <w:t xml:space="preserve">Objednateli výhradní licenci, jejíž cena je zahrnuta v ceně </w:t>
      </w:r>
      <w:r>
        <w:rPr>
          <w:rFonts w:ascii="Arial" w:hAnsi="Arial" w:cs="Arial"/>
          <w:color w:val="000000" w:themeColor="text1"/>
          <w:sz w:val="22"/>
          <w:szCs w:val="22"/>
        </w:rPr>
        <w:t>D</w:t>
      </w:r>
      <w:r w:rsidRPr="00531936">
        <w:rPr>
          <w:rFonts w:ascii="Arial" w:hAnsi="Arial" w:cs="Arial"/>
          <w:color w:val="000000" w:themeColor="text1"/>
          <w:sz w:val="22"/>
          <w:szCs w:val="22"/>
        </w:rPr>
        <w:t xml:space="preserve">íla, na základě které je Objednatel oprávněn k výhradnímu užití </w:t>
      </w:r>
      <w:r>
        <w:rPr>
          <w:rFonts w:ascii="Arial" w:hAnsi="Arial" w:cs="Arial"/>
          <w:color w:val="000000" w:themeColor="text1"/>
          <w:sz w:val="22"/>
          <w:szCs w:val="22"/>
        </w:rPr>
        <w:t>D</w:t>
      </w:r>
      <w:r w:rsidRPr="00531936">
        <w:rPr>
          <w:rFonts w:ascii="Arial" w:hAnsi="Arial" w:cs="Arial"/>
          <w:color w:val="000000" w:themeColor="text1"/>
          <w:sz w:val="22"/>
          <w:szCs w:val="22"/>
        </w:rPr>
        <w:t>íla, a to bez omezení pokud se týká množství, místa</w:t>
      </w:r>
      <w:r>
        <w:rPr>
          <w:rFonts w:ascii="Arial" w:hAnsi="Arial" w:cs="Arial"/>
          <w:color w:val="000000" w:themeColor="text1"/>
          <w:sz w:val="22"/>
          <w:szCs w:val="22"/>
        </w:rPr>
        <w:t xml:space="preserve"> </w:t>
      </w:r>
      <w:r w:rsidRPr="00531936">
        <w:rPr>
          <w:rFonts w:ascii="Arial" w:hAnsi="Arial" w:cs="Arial"/>
          <w:color w:val="000000" w:themeColor="text1"/>
          <w:sz w:val="22"/>
          <w:szCs w:val="22"/>
        </w:rPr>
        <w:t xml:space="preserve">nebo času užití </w:t>
      </w:r>
      <w:r>
        <w:rPr>
          <w:rFonts w:ascii="Arial" w:hAnsi="Arial" w:cs="Arial"/>
          <w:color w:val="000000" w:themeColor="text1"/>
          <w:sz w:val="22"/>
          <w:szCs w:val="22"/>
        </w:rPr>
        <w:t>D</w:t>
      </w:r>
      <w:r w:rsidRPr="00531936">
        <w:rPr>
          <w:rFonts w:ascii="Arial" w:hAnsi="Arial" w:cs="Arial"/>
          <w:color w:val="000000" w:themeColor="text1"/>
          <w:sz w:val="22"/>
          <w:szCs w:val="22"/>
        </w:rPr>
        <w:t xml:space="preserve">íla s tím, že </w:t>
      </w:r>
      <w:r>
        <w:rPr>
          <w:rFonts w:ascii="Arial" w:hAnsi="Arial" w:cs="Arial"/>
          <w:color w:val="000000" w:themeColor="text1"/>
          <w:sz w:val="22"/>
          <w:szCs w:val="22"/>
        </w:rPr>
        <w:t>O</w:t>
      </w:r>
      <w:r w:rsidRPr="00531936">
        <w:rPr>
          <w:rFonts w:ascii="Arial" w:hAnsi="Arial" w:cs="Arial"/>
          <w:color w:val="000000" w:themeColor="text1"/>
          <w:sz w:val="22"/>
          <w:szCs w:val="22"/>
        </w:rPr>
        <w:t xml:space="preserve">bjednatel je oprávněn </w:t>
      </w:r>
      <w:r>
        <w:rPr>
          <w:rFonts w:ascii="Arial" w:hAnsi="Arial" w:cs="Arial"/>
          <w:color w:val="000000" w:themeColor="text1"/>
          <w:sz w:val="22"/>
          <w:szCs w:val="22"/>
        </w:rPr>
        <w:t>D</w:t>
      </w:r>
      <w:r w:rsidRPr="00531936">
        <w:rPr>
          <w:rFonts w:ascii="Arial" w:hAnsi="Arial" w:cs="Arial"/>
          <w:color w:val="000000" w:themeColor="text1"/>
          <w:sz w:val="22"/>
          <w:szCs w:val="22"/>
        </w:rPr>
        <w:t>ílo užít všemi způsoby uvedenými v Autorském zákoně a</w:t>
      </w:r>
      <w:r>
        <w:rPr>
          <w:rFonts w:ascii="Arial" w:hAnsi="Arial" w:cs="Arial"/>
          <w:color w:val="000000" w:themeColor="text1"/>
          <w:sz w:val="22"/>
          <w:szCs w:val="22"/>
        </w:rPr>
        <w:t xml:space="preserve"> </w:t>
      </w:r>
      <w:r w:rsidRPr="00531936">
        <w:rPr>
          <w:rFonts w:ascii="Arial" w:hAnsi="Arial" w:cs="Arial"/>
          <w:color w:val="000000" w:themeColor="text1"/>
          <w:sz w:val="22"/>
          <w:szCs w:val="22"/>
        </w:rPr>
        <w:t xml:space="preserve">s tím, že Objednatel je oprávněn ke změně nebo úpravě </w:t>
      </w:r>
      <w:r>
        <w:rPr>
          <w:rFonts w:ascii="Arial" w:hAnsi="Arial" w:cs="Arial"/>
          <w:color w:val="000000" w:themeColor="text1"/>
          <w:sz w:val="22"/>
          <w:szCs w:val="22"/>
        </w:rPr>
        <w:t>D</w:t>
      </w:r>
      <w:r w:rsidRPr="00531936">
        <w:rPr>
          <w:rFonts w:ascii="Arial" w:hAnsi="Arial" w:cs="Arial"/>
          <w:color w:val="000000" w:themeColor="text1"/>
          <w:sz w:val="22"/>
          <w:szCs w:val="22"/>
        </w:rPr>
        <w:t xml:space="preserve">íla, zpracování </w:t>
      </w:r>
      <w:r>
        <w:rPr>
          <w:rFonts w:ascii="Arial" w:hAnsi="Arial" w:cs="Arial"/>
          <w:color w:val="000000" w:themeColor="text1"/>
          <w:sz w:val="22"/>
          <w:szCs w:val="22"/>
        </w:rPr>
        <w:t>D</w:t>
      </w:r>
      <w:r w:rsidRPr="00531936">
        <w:rPr>
          <w:rFonts w:ascii="Arial" w:hAnsi="Arial" w:cs="Arial"/>
          <w:color w:val="000000" w:themeColor="text1"/>
          <w:sz w:val="22"/>
          <w:szCs w:val="22"/>
        </w:rPr>
        <w:t xml:space="preserve">íla, zařazení </w:t>
      </w:r>
      <w:r>
        <w:rPr>
          <w:rFonts w:ascii="Arial" w:hAnsi="Arial" w:cs="Arial"/>
          <w:color w:val="000000" w:themeColor="text1"/>
          <w:sz w:val="22"/>
          <w:szCs w:val="22"/>
        </w:rPr>
        <w:t>D</w:t>
      </w:r>
      <w:r w:rsidRPr="00531936">
        <w:rPr>
          <w:rFonts w:ascii="Arial" w:hAnsi="Arial" w:cs="Arial"/>
          <w:color w:val="000000" w:themeColor="text1"/>
          <w:sz w:val="22"/>
          <w:szCs w:val="22"/>
        </w:rPr>
        <w:t xml:space="preserve">íla do díla souborného, či spojení </w:t>
      </w:r>
      <w:r>
        <w:rPr>
          <w:rFonts w:ascii="Arial" w:hAnsi="Arial" w:cs="Arial"/>
          <w:color w:val="000000" w:themeColor="text1"/>
          <w:sz w:val="22"/>
          <w:szCs w:val="22"/>
        </w:rPr>
        <w:t>D</w:t>
      </w:r>
      <w:r w:rsidRPr="00531936">
        <w:rPr>
          <w:rFonts w:ascii="Arial" w:hAnsi="Arial" w:cs="Arial"/>
          <w:color w:val="000000" w:themeColor="text1"/>
          <w:sz w:val="22"/>
          <w:szCs w:val="22"/>
        </w:rPr>
        <w:t xml:space="preserve">íla s jiným dílem, či prvky a dále je oprávněn převést veškerá tato práva na třetí osobu (tzn. postoupit) či udělit podlicenci. Objednatel není povinen licenci využít. V případě, že se v budoucnu bude jevit toto ustanovení nedostatečné, zavazuje se Zhotovitel s Objednatelem uzavřít licenční smlouvu, na základě které bude Objednatel oprávněn k výhradnímu užití </w:t>
      </w:r>
      <w:r>
        <w:rPr>
          <w:rFonts w:ascii="Arial" w:hAnsi="Arial" w:cs="Arial"/>
          <w:color w:val="000000" w:themeColor="text1"/>
          <w:sz w:val="22"/>
          <w:szCs w:val="22"/>
        </w:rPr>
        <w:t>D</w:t>
      </w:r>
      <w:r w:rsidRPr="00531936">
        <w:rPr>
          <w:rFonts w:ascii="Arial" w:hAnsi="Arial" w:cs="Arial"/>
          <w:color w:val="000000" w:themeColor="text1"/>
          <w:sz w:val="22"/>
          <w:szCs w:val="22"/>
        </w:rPr>
        <w:t xml:space="preserve">íla, a to bez omezení pokud se týká množství, místa nebo času užití </w:t>
      </w:r>
      <w:r>
        <w:rPr>
          <w:rFonts w:ascii="Arial" w:hAnsi="Arial" w:cs="Arial"/>
          <w:color w:val="000000" w:themeColor="text1"/>
          <w:sz w:val="22"/>
          <w:szCs w:val="22"/>
        </w:rPr>
        <w:t>D</w:t>
      </w:r>
      <w:r w:rsidRPr="00531936">
        <w:rPr>
          <w:rFonts w:ascii="Arial" w:hAnsi="Arial" w:cs="Arial"/>
          <w:color w:val="000000" w:themeColor="text1"/>
          <w:sz w:val="22"/>
          <w:szCs w:val="22"/>
        </w:rPr>
        <w:t xml:space="preserve">íla s tím, že Objednatel bude oprávněn k pozdější změně nebo úpravě </w:t>
      </w:r>
      <w:r>
        <w:rPr>
          <w:rFonts w:ascii="Arial" w:hAnsi="Arial" w:cs="Arial"/>
          <w:color w:val="000000" w:themeColor="text1"/>
          <w:sz w:val="22"/>
          <w:szCs w:val="22"/>
        </w:rPr>
        <w:t>D</w:t>
      </w:r>
      <w:r w:rsidRPr="00531936">
        <w:rPr>
          <w:rFonts w:ascii="Arial" w:hAnsi="Arial" w:cs="Arial"/>
          <w:color w:val="000000" w:themeColor="text1"/>
          <w:sz w:val="22"/>
          <w:szCs w:val="22"/>
        </w:rPr>
        <w:t xml:space="preserve">íla a dále bude oprávněn převést veškerá tato práva na třetí osobu (tzn. postoupit) či udělit podlicenci. V části </w:t>
      </w:r>
      <w:r>
        <w:rPr>
          <w:rFonts w:ascii="Arial" w:hAnsi="Arial" w:cs="Arial"/>
          <w:color w:val="000000" w:themeColor="text1"/>
          <w:sz w:val="22"/>
          <w:szCs w:val="22"/>
        </w:rPr>
        <w:t xml:space="preserve">takové </w:t>
      </w:r>
      <w:r w:rsidRPr="00531936">
        <w:rPr>
          <w:rFonts w:ascii="Arial" w:hAnsi="Arial" w:cs="Arial"/>
          <w:color w:val="000000" w:themeColor="text1"/>
          <w:sz w:val="22"/>
          <w:szCs w:val="22"/>
        </w:rPr>
        <w:t xml:space="preserve">licenční smlouvy o odměně za užívání </w:t>
      </w:r>
      <w:r>
        <w:rPr>
          <w:rFonts w:ascii="Arial" w:hAnsi="Arial" w:cs="Arial"/>
          <w:color w:val="000000" w:themeColor="text1"/>
          <w:sz w:val="22"/>
          <w:szCs w:val="22"/>
        </w:rPr>
        <w:t>D</w:t>
      </w:r>
      <w:r w:rsidRPr="00531936">
        <w:rPr>
          <w:rFonts w:ascii="Arial" w:hAnsi="Arial" w:cs="Arial"/>
          <w:color w:val="000000" w:themeColor="text1"/>
          <w:sz w:val="22"/>
          <w:szCs w:val="22"/>
        </w:rPr>
        <w:t xml:space="preserve">íla Objednatelem bude výslovný odkaz na tuto </w:t>
      </w:r>
      <w:r>
        <w:rPr>
          <w:rFonts w:ascii="Arial" w:hAnsi="Arial" w:cs="Arial"/>
          <w:color w:val="000000" w:themeColor="text1"/>
          <w:sz w:val="22"/>
          <w:szCs w:val="22"/>
        </w:rPr>
        <w:t>S</w:t>
      </w:r>
      <w:r w:rsidRPr="00531936">
        <w:rPr>
          <w:rFonts w:ascii="Arial" w:hAnsi="Arial" w:cs="Arial"/>
          <w:color w:val="000000" w:themeColor="text1"/>
          <w:sz w:val="22"/>
          <w:szCs w:val="22"/>
        </w:rPr>
        <w:t xml:space="preserve">mlouvu, dle které je odměna za užití </w:t>
      </w:r>
      <w:r>
        <w:rPr>
          <w:rFonts w:ascii="Arial" w:hAnsi="Arial" w:cs="Arial"/>
          <w:color w:val="000000" w:themeColor="text1"/>
          <w:sz w:val="22"/>
          <w:szCs w:val="22"/>
        </w:rPr>
        <w:t>D</w:t>
      </w:r>
      <w:r w:rsidRPr="00531936">
        <w:rPr>
          <w:rFonts w:ascii="Arial" w:hAnsi="Arial" w:cs="Arial"/>
          <w:color w:val="000000" w:themeColor="text1"/>
          <w:sz w:val="22"/>
          <w:szCs w:val="22"/>
        </w:rPr>
        <w:t xml:space="preserve">íla již zahrnuta do ceny </w:t>
      </w:r>
      <w:r>
        <w:rPr>
          <w:rFonts w:ascii="Arial" w:hAnsi="Arial" w:cs="Arial"/>
          <w:color w:val="000000" w:themeColor="text1"/>
          <w:sz w:val="22"/>
          <w:szCs w:val="22"/>
        </w:rPr>
        <w:t>D</w:t>
      </w:r>
      <w:r w:rsidRPr="00531936">
        <w:rPr>
          <w:rFonts w:ascii="Arial" w:hAnsi="Arial" w:cs="Arial"/>
          <w:color w:val="000000" w:themeColor="text1"/>
          <w:sz w:val="22"/>
          <w:szCs w:val="22"/>
        </w:rPr>
        <w:t xml:space="preserve">íla dle této </w:t>
      </w:r>
      <w:r>
        <w:rPr>
          <w:rFonts w:ascii="Arial" w:hAnsi="Arial" w:cs="Arial"/>
          <w:color w:val="000000" w:themeColor="text1"/>
          <w:sz w:val="22"/>
          <w:szCs w:val="22"/>
        </w:rPr>
        <w:t>S</w:t>
      </w:r>
      <w:r w:rsidRPr="00531936">
        <w:rPr>
          <w:rFonts w:ascii="Arial" w:hAnsi="Arial" w:cs="Arial"/>
          <w:color w:val="000000" w:themeColor="text1"/>
          <w:sz w:val="22"/>
          <w:szCs w:val="22"/>
        </w:rPr>
        <w:t xml:space="preserve">mlouvy. Výslovně se tedy sjednává, že cena </w:t>
      </w:r>
      <w:r>
        <w:rPr>
          <w:rFonts w:ascii="Arial" w:hAnsi="Arial" w:cs="Arial"/>
          <w:color w:val="000000" w:themeColor="text1"/>
          <w:sz w:val="22"/>
          <w:szCs w:val="22"/>
        </w:rPr>
        <w:t>D</w:t>
      </w:r>
      <w:r w:rsidRPr="00531936">
        <w:rPr>
          <w:rFonts w:ascii="Arial" w:hAnsi="Arial" w:cs="Arial"/>
          <w:color w:val="000000" w:themeColor="text1"/>
          <w:sz w:val="22"/>
          <w:szCs w:val="22"/>
        </w:rPr>
        <w:t xml:space="preserve">íla zahrnuje rovněž odměnu </w:t>
      </w:r>
      <w:r>
        <w:rPr>
          <w:rFonts w:ascii="Arial" w:hAnsi="Arial" w:cs="Arial"/>
          <w:color w:val="000000" w:themeColor="text1"/>
          <w:sz w:val="22"/>
          <w:szCs w:val="22"/>
        </w:rPr>
        <w:t>Z</w:t>
      </w:r>
      <w:r w:rsidRPr="00531936">
        <w:rPr>
          <w:rFonts w:ascii="Arial" w:hAnsi="Arial" w:cs="Arial"/>
          <w:color w:val="000000" w:themeColor="text1"/>
          <w:sz w:val="22"/>
          <w:szCs w:val="22"/>
        </w:rPr>
        <w:t xml:space="preserve">hotovitele jako autora díla ve smyslu </w:t>
      </w:r>
      <w:r>
        <w:rPr>
          <w:rFonts w:ascii="Arial" w:hAnsi="Arial" w:cs="Arial"/>
          <w:color w:val="000000" w:themeColor="text1"/>
          <w:sz w:val="22"/>
          <w:szCs w:val="22"/>
        </w:rPr>
        <w:t xml:space="preserve">Autorského </w:t>
      </w:r>
      <w:r w:rsidRPr="00531936">
        <w:rPr>
          <w:rFonts w:ascii="Arial" w:hAnsi="Arial" w:cs="Arial"/>
          <w:color w:val="000000" w:themeColor="text1"/>
          <w:sz w:val="22"/>
          <w:szCs w:val="22"/>
        </w:rPr>
        <w:t xml:space="preserve">zákona, pokud bude vytvořeno Zhotovitelem v souvislosti s plněním jeho povinností dle této </w:t>
      </w:r>
      <w:r>
        <w:rPr>
          <w:rFonts w:ascii="Arial" w:hAnsi="Arial" w:cs="Arial"/>
          <w:color w:val="000000" w:themeColor="text1"/>
          <w:sz w:val="22"/>
          <w:szCs w:val="22"/>
        </w:rPr>
        <w:t>S</w:t>
      </w:r>
      <w:r w:rsidRPr="00531936">
        <w:rPr>
          <w:rFonts w:ascii="Arial" w:hAnsi="Arial" w:cs="Arial"/>
          <w:color w:val="000000" w:themeColor="text1"/>
          <w:sz w:val="22"/>
          <w:szCs w:val="22"/>
        </w:rPr>
        <w:t xml:space="preserve">mlouvy. Pro případ, že by si Zhotovitel nechal vypracovat část </w:t>
      </w:r>
      <w:r>
        <w:rPr>
          <w:rFonts w:ascii="Arial" w:hAnsi="Arial" w:cs="Arial"/>
          <w:color w:val="000000" w:themeColor="text1"/>
          <w:sz w:val="22"/>
          <w:szCs w:val="22"/>
        </w:rPr>
        <w:t>D</w:t>
      </w:r>
      <w:r w:rsidRPr="00531936">
        <w:rPr>
          <w:rFonts w:ascii="Arial" w:hAnsi="Arial" w:cs="Arial"/>
          <w:color w:val="000000" w:themeColor="text1"/>
          <w:sz w:val="22"/>
          <w:szCs w:val="22"/>
        </w:rPr>
        <w:t>íla, která by byla chráněná autorským zákonem, třetí osobou, je povinen s touto osobou sjednat pro Objednatele stejné podmínky jaké jsou stanovené výše v tomto odstavci.</w:t>
      </w:r>
    </w:p>
    <w:p w14:paraId="561424EC" w14:textId="77777777" w:rsidR="000B6DBD" w:rsidRPr="00531936" w:rsidRDefault="000B6DBD" w:rsidP="000B6DBD">
      <w:pPr>
        <w:pStyle w:val="Odstavecseseznamem"/>
        <w:spacing w:line="276" w:lineRule="auto"/>
        <w:ind w:left="567" w:hanging="567"/>
        <w:jc w:val="both"/>
        <w:rPr>
          <w:rFonts w:ascii="Arial" w:hAnsi="Arial" w:cs="Arial"/>
          <w:color w:val="000000" w:themeColor="text1"/>
          <w:sz w:val="22"/>
          <w:szCs w:val="22"/>
        </w:rPr>
      </w:pPr>
    </w:p>
    <w:p w14:paraId="5DD94BDF" w14:textId="77777777" w:rsidR="000B6DBD" w:rsidRPr="00531936" w:rsidRDefault="000B6DBD" w:rsidP="000B6DBD">
      <w:pPr>
        <w:pStyle w:val="Odstavecseseznamem"/>
        <w:numPr>
          <w:ilvl w:val="1"/>
          <w:numId w:val="11"/>
        </w:numPr>
        <w:spacing w:line="276" w:lineRule="auto"/>
        <w:ind w:left="567" w:hanging="567"/>
        <w:jc w:val="both"/>
        <w:rPr>
          <w:rFonts w:ascii="Arial" w:hAnsi="Arial" w:cs="Arial"/>
          <w:color w:val="000000" w:themeColor="text1"/>
          <w:sz w:val="22"/>
          <w:szCs w:val="22"/>
        </w:rPr>
      </w:pPr>
      <w:r w:rsidRPr="00531936">
        <w:rPr>
          <w:rFonts w:ascii="Arial" w:hAnsi="Arial" w:cs="Arial"/>
          <w:color w:val="000000" w:themeColor="text1"/>
          <w:sz w:val="22"/>
          <w:szCs w:val="22"/>
        </w:rPr>
        <w:t xml:space="preserve">Ve vztahu k výhradní licenci k </w:t>
      </w:r>
      <w:r>
        <w:rPr>
          <w:rFonts w:ascii="Arial" w:hAnsi="Arial" w:cs="Arial"/>
          <w:color w:val="000000" w:themeColor="text1"/>
          <w:sz w:val="22"/>
          <w:szCs w:val="22"/>
        </w:rPr>
        <w:t>D</w:t>
      </w:r>
      <w:r w:rsidRPr="00531936">
        <w:rPr>
          <w:rFonts w:ascii="Arial" w:hAnsi="Arial" w:cs="Arial"/>
          <w:color w:val="000000" w:themeColor="text1"/>
          <w:sz w:val="22"/>
          <w:szCs w:val="22"/>
        </w:rPr>
        <w:t xml:space="preserve">ílu Zhotovitel prohlašuje, že jeho oprávněné zájmy nemohou být značně nepříznivě dotčeny tím, že Objednatel nebude výhradní licenci vůbec či zčásti využívat. Bez ohledu na tuto skutečnost strany tímto sjednávají, že právo </w:t>
      </w:r>
      <w:r w:rsidRPr="00531936">
        <w:rPr>
          <w:rFonts w:ascii="Arial" w:hAnsi="Arial" w:cs="Arial"/>
          <w:color w:val="000000" w:themeColor="text1"/>
          <w:sz w:val="22"/>
          <w:szCs w:val="22"/>
        </w:rPr>
        <w:lastRenderedPageBreak/>
        <w:t xml:space="preserve">Zhotovitele na odstoupení od této </w:t>
      </w:r>
      <w:r>
        <w:rPr>
          <w:rFonts w:ascii="Arial" w:hAnsi="Arial" w:cs="Arial"/>
          <w:color w:val="000000" w:themeColor="text1"/>
          <w:sz w:val="22"/>
          <w:szCs w:val="22"/>
        </w:rPr>
        <w:t>S</w:t>
      </w:r>
      <w:r w:rsidRPr="00531936">
        <w:rPr>
          <w:rFonts w:ascii="Arial" w:hAnsi="Arial" w:cs="Arial"/>
          <w:color w:val="000000" w:themeColor="text1"/>
          <w:sz w:val="22"/>
          <w:szCs w:val="22"/>
        </w:rPr>
        <w:t xml:space="preserve">mlouvy podle § 2378 Občanského zákoníku není Zhotovitel oprávněn uplatnit před uplynutím </w:t>
      </w:r>
      <w:r>
        <w:rPr>
          <w:rFonts w:ascii="Arial" w:hAnsi="Arial" w:cs="Arial"/>
          <w:color w:val="000000" w:themeColor="text1"/>
          <w:sz w:val="22"/>
          <w:szCs w:val="22"/>
        </w:rPr>
        <w:t>10 let</w:t>
      </w:r>
      <w:r w:rsidRPr="00531936">
        <w:rPr>
          <w:rFonts w:ascii="Arial" w:hAnsi="Arial" w:cs="Arial"/>
          <w:color w:val="000000" w:themeColor="text1"/>
          <w:sz w:val="22"/>
          <w:szCs w:val="22"/>
        </w:rPr>
        <w:t xml:space="preserve"> od poskytnutí výhradní licence.</w:t>
      </w:r>
    </w:p>
    <w:p w14:paraId="7440978E" w14:textId="77777777" w:rsidR="000B6DBD" w:rsidRPr="00531936" w:rsidRDefault="000B6DBD" w:rsidP="000B6DBD">
      <w:pPr>
        <w:pStyle w:val="Odstavecseseznamem"/>
        <w:spacing w:line="276" w:lineRule="auto"/>
        <w:ind w:left="567" w:hanging="567"/>
        <w:rPr>
          <w:rFonts w:ascii="Arial" w:hAnsi="Arial" w:cs="Arial"/>
          <w:color w:val="000000" w:themeColor="text1"/>
          <w:sz w:val="22"/>
          <w:szCs w:val="22"/>
        </w:rPr>
      </w:pPr>
    </w:p>
    <w:p w14:paraId="6D0311DA" w14:textId="77777777" w:rsidR="000B6DBD" w:rsidRDefault="000B6DBD" w:rsidP="000B6DBD">
      <w:pPr>
        <w:pStyle w:val="Odstavecseseznamem"/>
        <w:numPr>
          <w:ilvl w:val="1"/>
          <w:numId w:val="11"/>
        </w:numPr>
        <w:spacing w:line="276" w:lineRule="auto"/>
        <w:ind w:left="567" w:hanging="567"/>
        <w:jc w:val="both"/>
        <w:rPr>
          <w:rFonts w:ascii="Arial" w:hAnsi="Arial" w:cs="Arial"/>
          <w:color w:val="000000" w:themeColor="text1"/>
          <w:sz w:val="22"/>
          <w:szCs w:val="22"/>
        </w:rPr>
      </w:pPr>
      <w:r w:rsidRPr="00531936">
        <w:rPr>
          <w:rFonts w:ascii="Arial" w:hAnsi="Arial" w:cs="Arial"/>
          <w:color w:val="000000" w:themeColor="text1"/>
          <w:sz w:val="22"/>
          <w:szCs w:val="22"/>
        </w:rPr>
        <w:t xml:space="preserve">Zhotovitel prohlašuje, že s ohledem na povahu výnosů z výhradní licence nemohou vzniknout podmínky pro uplatnění ustanovení § 2374 Občanského zákoníku, tedy že odměna za udělení výhradní licence k </w:t>
      </w:r>
      <w:r>
        <w:rPr>
          <w:rFonts w:ascii="Arial" w:hAnsi="Arial" w:cs="Arial"/>
          <w:color w:val="000000" w:themeColor="text1"/>
          <w:sz w:val="22"/>
          <w:szCs w:val="22"/>
        </w:rPr>
        <w:t>D</w:t>
      </w:r>
      <w:r w:rsidRPr="00531936">
        <w:rPr>
          <w:rFonts w:ascii="Arial" w:hAnsi="Arial" w:cs="Arial"/>
          <w:color w:val="000000" w:themeColor="text1"/>
          <w:sz w:val="22"/>
          <w:szCs w:val="22"/>
        </w:rPr>
        <w:t xml:space="preserve">ílu nemůže být ve zřejmém nepoměru k zisku z využití výhradní licence a významu </w:t>
      </w:r>
      <w:r>
        <w:rPr>
          <w:rFonts w:ascii="Arial" w:hAnsi="Arial" w:cs="Arial"/>
          <w:color w:val="000000" w:themeColor="text1"/>
          <w:sz w:val="22"/>
          <w:szCs w:val="22"/>
        </w:rPr>
        <w:t>D</w:t>
      </w:r>
      <w:r w:rsidRPr="00531936">
        <w:rPr>
          <w:rFonts w:ascii="Arial" w:hAnsi="Arial" w:cs="Arial"/>
          <w:color w:val="000000" w:themeColor="text1"/>
          <w:sz w:val="22"/>
          <w:szCs w:val="22"/>
        </w:rPr>
        <w:t>íla pro dosažení takového zisku.</w:t>
      </w:r>
    </w:p>
    <w:p w14:paraId="29D0CE5C" w14:textId="77777777" w:rsidR="000B6DBD" w:rsidRPr="00D45CA2" w:rsidRDefault="000B6DBD" w:rsidP="000B6DBD">
      <w:pPr>
        <w:pStyle w:val="Odstavecseseznamem"/>
        <w:rPr>
          <w:rFonts w:ascii="Arial" w:hAnsi="Arial" w:cs="Arial"/>
          <w:sz w:val="22"/>
          <w:szCs w:val="22"/>
        </w:rPr>
      </w:pPr>
    </w:p>
    <w:p w14:paraId="4A896421" w14:textId="77777777" w:rsidR="000B6DBD" w:rsidRPr="00D45CA2" w:rsidRDefault="000B6DBD" w:rsidP="000B6DBD">
      <w:pPr>
        <w:pStyle w:val="Odstavecseseznamem"/>
        <w:numPr>
          <w:ilvl w:val="1"/>
          <w:numId w:val="11"/>
        </w:numPr>
        <w:spacing w:line="276" w:lineRule="auto"/>
        <w:ind w:left="567" w:hanging="567"/>
        <w:jc w:val="both"/>
        <w:rPr>
          <w:rFonts w:ascii="Arial" w:hAnsi="Arial" w:cs="Arial"/>
          <w:color w:val="000000" w:themeColor="text1"/>
          <w:sz w:val="22"/>
          <w:szCs w:val="22"/>
        </w:rPr>
      </w:pPr>
      <w:r w:rsidRPr="00D45CA2">
        <w:rPr>
          <w:rFonts w:ascii="Arial" w:hAnsi="Arial" w:cs="Arial"/>
          <w:sz w:val="22"/>
          <w:szCs w:val="22"/>
        </w:rPr>
        <w:t>Zhotovitel není oprávněn poskytnout výsledek své činnosti tvořený předmětem Díla podle této Smlouvy třetí osobě k využití bez předchozího písemného souhlasu Objednatele.</w:t>
      </w:r>
    </w:p>
    <w:p w14:paraId="13D3357C" w14:textId="77777777" w:rsidR="000B6DBD" w:rsidRPr="00531936" w:rsidRDefault="000B6DBD" w:rsidP="000B6DBD">
      <w:pPr>
        <w:overflowPunct w:val="0"/>
        <w:autoSpaceDE w:val="0"/>
        <w:autoSpaceDN w:val="0"/>
        <w:adjustRightInd w:val="0"/>
        <w:spacing w:line="276" w:lineRule="auto"/>
        <w:ind w:left="360"/>
        <w:contextualSpacing/>
        <w:jc w:val="both"/>
        <w:rPr>
          <w:rFonts w:ascii="Arial" w:hAnsi="Arial" w:cs="Arial"/>
          <w:sz w:val="22"/>
          <w:szCs w:val="22"/>
        </w:rPr>
      </w:pPr>
    </w:p>
    <w:p w14:paraId="28B79450" w14:textId="77777777" w:rsidR="000B6DBD" w:rsidRPr="00531936" w:rsidRDefault="000B6DBD" w:rsidP="000B6DBD">
      <w:pPr>
        <w:spacing w:line="276" w:lineRule="auto"/>
        <w:contextualSpacing/>
        <w:jc w:val="center"/>
        <w:rPr>
          <w:rFonts w:ascii="Arial" w:hAnsi="Arial" w:cs="Arial"/>
          <w:b/>
          <w:sz w:val="22"/>
          <w:szCs w:val="22"/>
        </w:rPr>
      </w:pPr>
      <w:r w:rsidRPr="00531936">
        <w:rPr>
          <w:rFonts w:ascii="Arial" w:hAnsi="Arial" w:cs="Arial"/>
          <w:b/>
          <w:sz w:val="22"/>
          <w:szCs w:val="22"/>
        </w:rPr>
        <w:t xml:space="preserve">VII.  Smluvní sankce, odstoupení od </w:t>
      </w:r>
      <w:r>
        <w:rPr>
          <w:rFonts w:ascii="Arial" w:hAnsi="Arial" w:cs="Arial"/>
          <w:b/>
          <w:sz w:val="22"/>
          <w:szCs w:val="22"/>
        </w:rPr>
        <w:t>S</w:t>
      </w:r>
      <w:r w:rsidRPr="00531936">
        <w:rPr>
          <w:rFonts w:ascii="Arial" w:hAnsi="Arial" w:cs="Arial"/>
          <w:b/>
          <w:sz w:val="22"/>
          <w:szCs w:val="22"/>
        </w:rPr>
        <w:t xml:space="preserve">mlouvy </w:t>
      </w:r>
    </w:p>
    <w:p w14:paraId="25C198BB" w14:textId="77777777" w:rsidR="000B6DBD" w:rsidRPr="00531936" w:rsidRDefault="000B6DBD" w:rsidP="000B6DBD">
      <w:pPr>
        <w:spacing w:line="276" w:lineRule="auto"/>
        <w:contextualSpacing/>
        <w:rPr>
          <w:rFonts w:ascii="Arial" w:hAnsi="Arial" w:cs="Arial"/>
          <w:b/>
          <w:sz w:val="22"/>
          <w:szCs w:val="22"/>
        </w:rPr>
      </w:pPr>
    </w:p>
    <w:p w14:paraId="0F0D0558" w14:textId="77777777" w:rsidR="000B6DBD" w:rsidRPr="00531936" w:rsidRDefault="000B6DBD" w:rsidP="000B6DBD">
      <w:pPr>
        <w:pStyle w:val="Odstavecseseznamem"/>
        <w:widowControl w:val="0"/>
        <w:numPr>
          <w:ilvl w:val="1"/>
          <w:numId w:val="12"/>
        </w:numPr>
        <w:spacing w:line="276" w:lineRule="auto"/>
        <w:ind w:left="567" w:hanging="567"/>
        <w:jc w:val="both"/>
        <w:rPr>
          <w:rFonts w:ascii="Arial" w:hAnsi="Arial" w:cs="Arial"/>
          <w:sz w:val="22"/>
          <w:szCs w:val="22"/>
        </w:rPr>
      </w:pPr>
      <w:r w:rsidRPr="00531936">
        <w:rPr>
          <w:rFonts w:ascii="Arial" w:hAnsi="Arial" w:cs="Arial"/>
          <w:sz w:val="22"/>
          <w:szCs w:val="22"/>
        </w:rPr>
        <w:t xml:space="preserve">V případě prodlení s provedením díla v termínu podle čl. II. této smlouvy je </w:t>
      </w:r>
      <w:r>
        <w:rPr>
          <w:rFonts w:ascii="Arial" w:hAnsi="Arial" w:cs="Arial"/>
          <w:sz w:val="22"/>
          <w:szCs w:val="22"/>
        </w:rPr>
        <w:t>O</w:t>
      </w:r>
      <w:r w:rsidRPr="00531936">
        <w:rPr>
          <w:rFonts w:ascii="Arial" w:hAnsi="Arial" w:cs="Arial"/>
          <w:sz w:val="22"/>
          <w:szCs w:val="22"/>
        </w:rPr>
        <w:t xml:space="preserve">bjednatel oprávněn požadovat po </w:t>
      </w:r>
      <w:r>
        <w:rPr>
          <w:rFonts w:ascii="Arial" w:hAnsi="Arial" w:cs="Arial"/>
          <w:sz w:val="22"/>
          <w:szCs w:val="22"/>
        </w:rPr>
        <w:t>Z</w:t>
      </w:r>
      <w:r w:rsidRPr="00531936">
        <w:rPr>
          <w:rFonts w:ascii="Arial" w:hAnsi="Arial" w:cs="Arial"/>
          <w:sz w:val="22"/>
          <w:szCs w:val="22"/>
        </w:rPr>
        <w:t xml:space="preserve">hotoviteli zaplacení smluvní pokuty ve výši 0,1 % z ceny </w:t>
      </w:r>
      <w:r>
        <w:rPr>
          <w:rFonts w:ascii="Arial" w:hAnsi="Arial" w:cs="Arial"/>
          <w:sz w:val="22"/>
          <w:szCs w:val="22"/>
        </w:rPr>
        <w:t>D</w:t>
      </w:r>
      <w:r w:rsidRPr="00531936">
        <w:rPr>
          <w:rFonts w:ascii="Arial" w:hAnsi="Arial" w:cs="Arial"/>
          <w:sz w:val="22"/>
          <w:szCs w:val="22"/>
        </w:rPr>
        <w:t xml:space="preserve">íla za každý den prodlení až do doby řádného dokončení a předání </w:t>
      </w:r>
      <w:r>
        <w:rPr>
          <w:rFonts w:ascii="Arial" w:hAnsi="Arial" w:cs="Arial"/>
          <w:sz w:val="22"/>
          <w:szCs w:val="22"/>
        </w:rPr>
        <w:t>D</w:t>
      </w:r>
      <w:r w:rsidRPr="00531936">
        <w:rPr>
          <w:rFonts w:ascii="Arial" w:hAnsi="Arial" w:cs="Arial"/>
          <w:sz w:val="22"/>
          <w:szCs w:val="22"/>
        </w:rPr>
        <w:t>íla.</w:t>
      </w:r>
    </w:p>
    <w:p w14:paraId="0192B86B" w14:textId="77777777" w:rsidR="000B6DBD" w:rsidRPr="00531936" w:rsidRDefault="000B6DBD" w:rsidP="000B6DBD">
      <w:pPr>
        <w:pStyle w:val="Odstavecseseznamem"/>
        <w:widowControl w:val="0"/>
        <w:spacing w:line="276" w:lineRule="auto"/>
        <w:ind w:left="567" w:hanging="567"/>
        <w:jc w:val="both"/>
        <w:rPr>
          <w:rFonts w:ascii="Arial" w:hAnsi="Arial" w:cs="Arial"/>
          <w:sz w:val="22"/>
          <w:szCs w:val="22"/>
        </w:rPr>
      </w:pPr>
    </w:p>
    <w:p w14:paraId="74B9A43B" w14:textId="77777777" w:rsidR="000B6DBD" w:rsidRPr="00531936" w:rsidRDefault="000B6DBD" w:rsidP="000B6DBD">
      <w:pPr>
        <w:pStyle w:val="Odstavecseseznamem"/>
        <w:widowControl w:val="0"/>
        <w:numPr>
          <w:ilvl w:val="1"/>
          <w:numId w:val="12"/>
        </w:numPr>
        <w:spacing w:line="276" w:lineRule="auto"/>
        <w:ind w:left="567" w:hanging="567"/>
        <w:jc w:val="both"/>
        <w:rPr>
          <w:rFonts w:ascii="Arial" w:hAnsi="Arial" w:cs="Arial"/>
          <w:sz w:val="22"/>
          <w:szCs w:val="22"/>
        </w:rPr>
      </w:pPr>
      <w:bookmarkStart w:id="8" w:name="_Hlk170400255"/>
      <w:r w:rsidRPr="00531936">
        <w:rPr>
          <w:rFonts w:ascii="Arial" w:hAnsi="Arial" w:cs="Arial"/>
          <w:sz w:val="22"/>
          <w:szCs w:val="22"/>
        </w:rPr>
        <w:t xml:space="preserve">Povinnost k zaplacení smluvní pokuty nevznikne, pokud je důvodem prodlení zhotovitele výlučně prodlení </w:t>
      </w:r>
      <w:r>
        <w:rPr>
          <w:rFonts w:ascii="Arial" w:hAnsi="Arial" w:cs="Arial"/>
          <w:sz w:val="22"/>
          <w:szCs w:val="22"/>
        </w:rPr>
        <w:t>O</w:t>
      </w:r>
      <w:r w:rsidRPr="00531936">
        <w:rPr>
          <w:rFonts w:ascii="Arial" w:hAnsi="Arial" w:cs="Arial"/>
          <w:sz w:val="22"/>
          <w:szCs w:val="22"/>
        </w:rPr>
        <w:t xml:space="preserve">bjednatele či překážka splňující podmínky dle § 2913 odst. 2 </w:t>
      </w:r>
      <w:r>
        <w:rPr>
          <w:rFonts w:ascii="Arial" w:hAnsi="Arial" w:cs="Arial"/>
          <w:sz w:val="22"/>
          <w:szCs w:val="22"/>
        </w:rPr>
        <w:t>O</w:t>
      </w:r>
      <w:r w:rsidRPr="00531936">
        <w:rPr>
          <w:rFonts w:ascii="Arial" w:hAnsi="Arial" w:cs="Arial"/>
          <w:sz w:val="22"/>
          <w:szCs w:val="22"/>
        </w:rPr>
        <w:t>bčanského zákoníku.</w:t>
      </w:r>
    </w:p>
    <w:bookmarkEnd w:id="8"/>
    <w:p w14:paraId="10DE5097" w14:textId="77777777" w:rsidR="000B6DBD" w:rsidRPr="00531936" w:rsidRDefault="000B6DBD" w:rsidP="000B6DBD">
      <w:pPr>
        <w:pStyle w:val="Odstavecseseznamem"/>
        <w:spacing w:line="276" w:lineRule="auto"/>
        <w:ind w:left="567" w:hanging="567"/>
        <w:rPr>
          <w:rFonts w:ascii="Arial" w:hAnsi="Arial" w:cs="Arial"/>
          <w:sz w:val="22"/>
          <w:szCs w:val="22"/>
        </w:rPr>
      </w:pPr>
    </w:p>
    <w:p w14:paraId="3BC6781D" w14:textId="77777777" w:rsidR="000B6DBD" w:rsidRDefault="000B6DBD" w:rsidP="000B6DBD">
      <w:pPr>
        <w:pStyle w:val="Odstavecseseznamem"/>
        <w:widowControl w:val="0"/>
        <w:numPr>
          <w:ilvl w:val="1"/>
          <w:numId w:val="12"/>
        </w:numPr>
        <w:spacing w:line="276" w:lineRule="auto"/>
        <w:ind w:left="567" w:hanging="567"/>
        <w:jc w:val="both"/>
        <w:rPr>
          <w:rFonts w:ascii="Arial" w:hAnsi="Arial" w:cs="Arial"/>
          <w:sz w:val="22"/>
          <w:szCs w:val="22"/>
        </w:rPr>
      </w:pPr>
      <w:r w:rsidRPr="00D45CA2">
        <w:rPr>
          <w:rFonts w:ascii="Arial" w:hAnsi="Arial" w:cs="Arial"/>
          <w:sz w:val="22"/>
          <w:szCs w:val="22"/>
        </w:rPr>
        <w:t>Smluvní strany se dohodly, že zaplacením smluvní pokuty není dotčena povinnost Smluvní strany splnit závazek ani není dotčeno právo oprávněné Smluvní strany požadovat náhradu škody v plné výši, a to i v rozsahu, ve kterém je tato škoda kryta zaplacenou smluvní pokutou.</w:t>
      </w:r>
    </w:p>
    <w:p w14:paraId="47FAC069" w14:textId="77777777" w:rsidR="000B6DBD" w:rsidRPr="00D45CA2" w:rsidRDefault="000B6DBD" w:rsidP="000B6DBD">
      <w:pPr>
        <w:pStyle w:val="Odstavecseseznamem"/>
        <w:spacing w:line="276" w:lineRule="auto"/>
        <w:ind w:left="567" w:hanging="567"/>
        <w:rPr>
          <w:rFonts w:ascii="Arial" w:hAnsi="Arial" w:cs="Arial"/>
        </w:rPr>
      </w:pPr>
    </w:p>
    <w:p w14:paraId="79B447BE" w14:textId="00CF2164" w:rsidR="000B6DBD" w:rsidRPr="00D45CA2" w:rsidRDefault="000B6DBD" w:rsidP="000B6DBD">
      <w:pPr>
        <w:pStyle w:val="Odstavecseseznamem"/>
        <w:widowControl w:val="0"/>
        <w:numPr>
          <w:ilvl w:val="1"/>
          <w:numId w:val="12"/>
        </w:numPr>
        <w:spacing w:line="276" w:lineRule="auto"/>
        <w:ind w:left="567" w:hanging="567"/>
        <w:jc w:val="both"/>
        <w:rPr>
          <w:rFonts w:ascii="Arial" w:hAnsi="Arial" w:cs="Arial"/>
          <w:sz w:val="24"/>
          <w:szCs w:val="24"/>
        </w:rPr>
      </w:pPr>
      <w:r w:rsidRPr="00D45CA2">
        <w:rPr>
          <w:rFonts w:ascii="Arial" w:hAnsi="Arial" w:cs="Arial"/>
          <w:sz w:val="22"/>
          <w:szCs w:val="22"/>
        </w:rPr>
        <w:t xml:space="preserve">V případě prodlení </w:t>
      </w:r>
      <w:r w:rsidRPr="00107228">
        <w:rPr>
          <w:rFonts w:ascii="Arial" w:hAnsi="Arial" w:cs="Arial"/>
          <w:sz w:val="22"/>
          <w:szCs w:val="22"/>
        </w:rPr>
        <w:t xml:space="preserve">Zhotovitele s dokončením Díla ve lhůtě stanovené v čl. II. odst. 2.1. této Smlouvy delším než </w:t>
      </w:r>
      <w:r w:rsidR="00107228" w:rsidRPr="00107228">
        <w:rPr>
          <w:rFonts w:ascii="Arial" w:hAnsi="Arial" w:cs="Arial"/>
          <w:sz w:val="22"/>
          <w:szCs w:val="22"/>
        </w:rPr>
        <w:t>4</w:t>
      </w:r>
      <w:r w:rsidRPr="00107228">
        <w:rPr>
          <w:rFonts w:ascii="Arial" w:hAnsi="Arial" w:cs="Arial"/>
          <w:sz w:val="22"/>
          <w:szCs w:val="22"/>
        </w:rPr>
        <w:t>0 dnů je Objednatel oprávněn od této Smlouvy písemným oznámením zaslaným Zhotoviteli odstoupit</w:t>
      </w:r>
      <w:r w:rsidRPr="00D45CA2">
        <w:rPr>
          <w:rFonts w:ascii="Arial" w:hAnsi="Arial" w:cs="Arial"/>
          <w:sz w:val="22"/>
          <w:szCs w:val="22"/>
        </w:rPr>
        <w:t>.</w:t>
      </w:r>
    </w:p>
    <w:p w14:paraId="14314ECB" w14:textId="77777777" w:rsidR="000B6DBD" w:rsidRPr="00D45CA2" w:rsidRDefault="000B6DBD" w:rsidP="000B6DBD">
      <w:pPr>
        <w:pStyle w:val="Odstavecseseznamem"/>
        <w:spacing w:line="276" w:lineRule="auto"/>
        <w:ind w:left="567" w:hanging="567"/>
        <w:rPr>
          <w:rFonts w:ascii="Arial" w:hAnsi="Arial" w:cs="Arial"/>
          <w:sz w:val="24"/>
          <w:szCs w:val="24"/>
        </w:rPr>
      </w:pPr>
    </w:p>
    <w:p w14:paraId="42A88482" w14:textId="77777777" w:rsidR="000B6DBD" w:rsidRPr="00D45CA2" w:rsidRDefault="000B6DBD" w:rsidP="000B6DBD">
      <w:pPr>
        <w:pStyle w:val="Odstavecseseznamem"/>
        <w:widowControl w:val="0"/>
        <w:numPr>
          <w:ilvl w:val="1"/>
          <w:numId w:val="12"/>
        </w:numPr>
        <w:spacing w:line="276" w:lineRule="auto"/>
        <w:ind w:left="567" w:hanging="567"/>
        <w:jc w:val="both"/>
        <w:rPr>
          <w:rFonts w:ascii="Arial" w:hAnsi="Arial" w:cs="Arial"/>
          <w:sz w:val="22"/>
          <w:szCs w:val="22"/>
        </w:rPr>
      </w:pPr>
      <w:r w:rsidRPr="00D45CA2">
        <w:rPr>
          <w:rFonts w:ascii="Arial" w:hAnsi="Arial" w:cs="Arial"/>
          <w:sz w:val="22"/>
          <w:szCs w:val="22"/>
        </w:rPr>
        <w:t xml:space="preserve">V případě prodlení Smluvní strany s plněním peněžitých závazků dle této Smlouvy je tato Smluvní strana povinna zaplatit úrok v zákonné výši. </w:t>
      </w:r>
    </w:p>
    <w:p w14:paraId="55F042FF" w14:textId="77777777" w:rsidR="000B6DBD" w:rsidRPr="00531936" w:rsidRDefault="000B6DBD" w:rsidP="000B6DBD">
      <w:pPr>
        <w:tabs>
          <w:tab w:val="left" w:pos="360"/>
        </w:tabs>
        <w:spacing w:line="276" w:lineRule="auto"/>
        <w:contextualSpacing/>
        <w:jc w:val="both"/>
        <w:rPr>
          <w:rFonts w:ascii="Arial" w:hAnsi="Arial" w:cs="Arial"/>
          <w:b/>
          <w:sz w:val="22"/>
          <w:szCs w:val="22"/>
        </w:rPr>
      </w:pPr>
    </w:p>
    <w:p w14:paraId="7D470D52" w14:textId="77777777" w:rsidR="000B6DBD" w:rsidRDefault="000B6DBD" w:rsidP="000B6DBD">
      <w:pPr>
        <w:spacing w:line="276" w:lineRule="auto"/>
        <w:contextualSpacing/>
        <w:jc w:val="center"/>
        <w:rPr>
          <w:rFonts w:ascii="Arial" w:hAnsi="Arial" w:cs="Arial"/>
          <w:b/>
          <w:sz w:val="22"/>
          <w:szCs w:val="22"/>
        </w:rPr>
      </w:pPr>
      <w:r w:rsidRPr="00531936">
        <w:rPr>
          <w:rFonts w:ascii="Arial" w:hAnsi="Arial" w:cs="Arial"/>
          <w:b/>
          <w:sz w:val="22"/>
          <w:szCs w:val="22"/>
        </w:rPr>
        <w:t xml:space="preserve">VIII.  </w:t>
      </w:r>
      <w:r>
        <w:rPr>
          <w:rFonts w:ascii="Arial" w:hAnsi="Arial" w:cs="Arial"/>
          <w:b/>
          <w:sz w:val="22"/>
          <w:szCs w:val="22"/>
        </w:rPr>
        <w:t>Kontaktní osoby a doručování</w:t>
      </w:r>
    </w:p>
    <w:p w14:paraId="29D6F714" w14:textId="77777777" w:rsidR="000B6DBD" w:rsidRDefault="000B6DBD" w:rsidP="000B6DBD">
      <w:pPr>
        <w:spacing w:line="276" w:lineRule="auto"/>
        <w:contextualSpacing/>
        <w:rPr>
          <w:rFonts w:ascii="Arial" w:hAnsi="Arial" w:cs="Arial"/>
          <w:b/>
          <w:sz w:val="22"/>
          <w:szCs w:val="22"/>
        </w:rPr>
      </w:pPr>
    </w:p>
    <w:p w14:paraId="74AAEA51" w14:textId="77777777" w:rsidR="000B6DBD" w:rsidRPr="00C56019" w:rsidRDefault="000B6DBD" w:rsidP="000B6DBD">
      <w:pPr>
        <w:pStyle w:val="Odstavecseseznamem"/>
        <w:widowControl w:val="0"/>
        <w:numPr>
          <w:ilvl w:val="1"/>
          <w:numId w:val="13"/>
        </w:numPr>
        <w:spacing w:line="276" w:lineRule="auto"/>
        <w:ind w:left="567" w:hanging="567"/>
        <w:jc w:val="both"/>
        <w:rPr>
          <w:rFonts w:ascii="Arial" w:hAnsi="Arial" w:cs="Arial"/>
          <w:sz w:val="22"/>
          <w:szCs w:val="22"/>
        </w:rPr>
      </w:pPr>
      <w:bookmarkStart w:id="9" w:name="_Hlk170401156"/>
      <w:r w:rsidRPr="00C56019">
        <w:rPr>
          <w:rFonts w:ascii="Arial" w:hAnsi="Arial" w:cs="Arial"/>
          <w:sz w:val="22"/>
          <w:szCs w:val="22"/>
        </w:rPr>
        <w:t>Osobami oprávněnými k úkonům mezi Smluvními stranami, jsou pro účel této Smlouvy kromě statutárních orgánů a osob písemně zmocněných:</w:t>
      </w:r>
    </w:p>
    <w:p w14:paraId="5BEC2E65" w14:textId="77777777" w:rsidR="000B6DBD" w:rsidRPr="00C56019" w:rsidRDefault="000B6DBD" w:rsidP="000B6DBD">
      <w:pPr>
        <w:pStyle w:val="Odstavecseseznamem"/>
        <w:spacing w:line="276" w:lineRule="auto"/>
        <w:ind w:left="360"/>
        <w:jc w:val="both"/>
        <w:rPr>
          <w:rFonts w:ascii="Arial" w:hAnsi="Arial" w:cs="Arial"/>
          <w:sz w:val="22"/>
          <w:szCs w:val="22"/>
        </w:rPr>
      </w:pPr>
    </w:p>
    <w:p w14:paraId="31EF4798" w14:textId="1F245D68" w:rsidR="00107228" w:rsidRPr="009132F3" w:rsidRDefault="000B6DBD" w:rsidP="00107228">
      <w:pPr>
        <w:pStyle w:val="Odstavecseseznamem"/>
        <w:numPr>
          <w:ilvl w:val="0"/>
          <w:numId w:val="16"/>
        </w:numPr>
        <w:spacing w:line="276" w:lineRule="auto"/>
        <w:jc w:val="both"/>
        <w:rPr>
          <w:rFonts w:ascii="Arial" w:hAnsi="Arial" w:cs="Arial"/>
          <w:sz w:val="22"/>
          <w:szCs w:val="22"/>
        </w:rPr>
      </w:pPr>
      <w:r w:rsidRPr="009132F3">
        <w:rPr>
          <w:rFonts w:ascii="Arial" w:hAnsi="Arial" w:cs="Arial"/>
          <w:sz w:val="22"/>
          <w:szCs w:val="22"/>
        </w:rPr>
        <w:t xml:space="preserve">na straně Objednatele: </w:t>
      </w:r>
    </w:p>
    <w:p w14:paraId="78535A7D" w14:textId="5120285C" w:rsidR="000B6DBD" w:rsidRPr="00950029" w:rsidRDefault="000B6DBD" w:rsidP="000B6DBD">
      <w:pPr>
        <w:pStyle w:val="Odstavecseseznamem"/>
        <w:numPr>
          <w:ilvl w:val="0"/>
          <w:numId w:val="16"/>
        </w:numPr>
        <w:spacing w:line="276" w:lineRule="auto"/>
        <w:jc w:val="both"/>
        <w:rPr>
          <w:rFonts w:ascii="Arial" w:hAnsi="Arial" w:cs="Arial"/>
          <w:sz w:val="22"/>
          <w:szCs w:val="22"/>
        </w:rPr>
      </w:pPr>
      <w:r w:rsidRPr="00950029">
        <w:rPr>
          <w:rFonts w:ascii="Arial" w:hAnsi="Arial" w:cs="Arial"/>
          <w:sz w:val="22"/>
          <w:szCs w:val="22"/>
        </w:rPr>
        <w:t xml:space="preserve">na straně Zhotovitele: </w:t>
      </w:r>
    </w:p>
    <w:p w14:paraId="30C36778" w14:textId="77777777" w:rsidR="000B6DBD" w:rsidRPr="00C56019" w:rsidRDefault="000B6DBD" w:rsidP="000B6DBD">
      <w:pPr>
        <w:pStyle w:val="Odstavecseseznamem"/>
        <w:spacing w:line="276" w:lineRule="auto"/>
        <w:ind w:left="567"/>
        <w:jc w:val="both"/>
        <w:rPr>
          <w:rFonts w:ascii="Arial" w:hAnsi="Arial" w:cs="Arial"/>
          <w:sz w:val="22"/>
          <w:szCs w:val="22"/>
        </w:rPr>
      </w:pPr>
    </w:p>
    <w:p w14:paraId="53653C63" w14:textId="77777777" w:rsidR="000B6DBD" w:rsidRPr="00C56019" w:rsidRDefault="000B6DBD" w:rsidP="000B6DBD">
      <w:pPr>
        <w:pStyle w:val="Odstavecseseznamem"/>
        <w:numPr>
          <w:ilvl w:val="1"/>
          <w:numId w:val="13"/>
        </w:numPr>
        <w:spacing w:line="276" w:lineRule="auto"/>
        <w:ind w:left="567" w:hanging="567"/>
        <w:jc w:val="both"/>
        <w:rPr>
          <w:rFonts w:ascii="Arial" w:hAnsi="Arial" w:cs="Arial"/>
          <w:sz w:val="22"/>
          <w:szCs w:val="22"/>
        </w:rPr>
      </w:pPr>
      <w:r w:rsidRPr="00C56019">
        <w:rPr>
          <w:rFonts w:ascii="Arial" w:hAnsi="Arial" w:cs="Arial"/>
          <w:sz w:val="22"/>
          <w:szCs w:val="22"/>
        </w:rPr>
        <w:t>Úkony vyžadující písemnou formu musí být druhé Smluvní straně doručeny datovou schránkou, poštou, kurýrem nebo osobně proti podpisu, není-li ve Smlouvě uvedeno jinak, a to na adresu příslušné Smluvní strany uvedenou v záhlaví této Smlouvy, nebude-li jiná adresa určená k doručování písemně oznámena druhé Smluvní straně.</w:t>
      </w:r>
    </w:p>
    <w:p w14:paraId="6DCA7AFA" w14:textId="77777777" w:rsidR="000B6DBD" w:rsidRPr="00C56019" w:rsidRDefault="000B6DBD" w:rsidP="000B6DBD">
      <w:pPr>
        <w:pStyle w:val="Odstavecseseznamem"/>
        <w:spacing w:line="276" w:lineRule="auto"/>
        <w:ind w:left="567"/>
        <w:jc w:val="both"/>
        <w:rPr>
          <w:rFonts w:ascii="Arial" w:hAnsi="Arial" w:cs="Arial"/>
          <w:sz w:val="22"/>
          <w:szCs w:val="22"/>
        </w:rPr>
      </w:pPr>
    </w:p>
    <w:p w14:paraId="0BDCC0EF" w14:textId="77777777" w:rsidR="000B6DBD" w:rsidRPr="00C56019" w:rsidRDefault="000B6DBD" w:rsidP="000B6DBD">
      <w:pPr>
        <w:pStyle w:val="Odstavecseseznamem"/>
        <w:numPr>
          <w:ilvl w:val="1"/>
          <w:numId w:val="13"/>
        </w:numPr>
        <w:spacing w:line="276" w:lineRule="auto"/>
        <w:ind w:left="567" w:hanging="567"/>
        <w:jc w:val="both"/>
        <w:rPr>
          <w:rFonts w:ascii="Arial" w:hAnsi="Arial" w:cs="Arial"/>
          <w:sz w:val="22"/>
          <w:szCs w:val="22"/>
        </w:rPr>
      </w:pPr>
      <w:r w:rsidRPr="00C56019">
        <w:rPr>
          <w:rFonts w:ascii="Arial" w:hAnsi="Arial" w:cs="Arial"/>
          <w:sz w:val="22"/>
          <w:szCs w:val="22"/>
        </w:rPr>
        <w:lastRenderedPageBreak/>
        <w:t>Odmítne-li Smluvní strana, která je adresátem, převzít doručovanou písemnost, považuje se za doručenou dnem odmítnutí.</w:t>
      </w:r>
    </w:p>
    <w:bookmarkEnd w:id="9"/>
    <w:p w14:paraId="2EE24AE5" w14:textId="77777777" w:rsidR="000B6DBD" w:rsidRDefault="000B6DBD" w:rsidP="000B6DBD">
      <w:pPr>
        <w:spacing w:line="276" w:lineRule="auto"/>
        <w:contextualSpacing/>
        <w:rPr>
          <w:rFonts w:ascii="Arial" w:hAnsi="Arial" w:cs="Arial"/>
          <w:b/>
          <w:sz w:val="22"/>
          <w:szCs w:val="22"/>
        </w:rPr>
      </w:pPr>
    </w:p>
    <w:p w14:paraId="3A600444" w14:textId="77777777" w:rsidR="000B6DBD" w:rsidRPr="00531936" w:rsidRDefault="000B6DBD" w:rsidP="000B6DBD">
      <w:pPr>
        <w:spacing w:line="276" w:lineRule="auto"/>
        <w:contextualSpacing/>
        <w:jc w:val="center"/>
        <w:rPr>
          <w:rFonts w:ascii="Arial" w:hAnsi="Arial" w:cs="Arial"/>
          <w:b/>
          <w:sz w:val="22"/>
          <w:szCs w:val="22"/>
        </w:rPr>
      </w:pPr>
      <w:r>
        <w:rPr>
          <w:rFonts w:ascii="Arial" w:hAnsi="Arial" w:cs="Arial"/>
          <w:b/>
          <w:sz w:val="22"/>
          <w:szCs w:val="22"/>
        </w:rPr>
        <w:t xml:space="preserve">IX. </w:t>
      </w:r>
      <w:r w:rsidRPr="00531936">
        <w:rPr>
          <w:rFonts w:ascii="Arial" w:hAnsi="Arial" w:cs="Arial"/>
          <w:b/>
          <w:sz w:val="22"/>
          <w:szCs w:val="22"/>
        </w:rPr>
        <w:t xml:space="preserve">Závěrečná ujednání </w:t>
      </w:r>
    </w:p>
    <w:p w14:paraId="10906CB6" w14:textId="77777777" w:rsidR="000B6DBD" w:rsidRPr="00531936" w:rsidRDefault="000B6DBD" w:rsidP="000B6DBD">
      <w:pPr>
        <w:tabs>
          <w:tab w:val="left" w:pos="142"/>
          <w:tab w:val="left" w:pos="426"/>
        </w:tabs>
        <w:spacing w:line="276" w:lineRule="auto"/>
        <w:ind w:left="426" w:hanging="284"/>
        <w:contextualSpacing/>
        <w:jc w:val="both"/>
        <w:rPr>
          <w:rFonts w:ascii="Arial" w:hAnsi="Arial" w:cs="Arial"/>
          <w:sz w:val="22"/>
          <w:szCs w:val="22"/>
        </w:rPr>
      </w:pPr>
    </w:p>
    <w:p w14:paraId="0FA74AF3" w14:textId="77777777" w:rsidR="000B6DBD" w:rsidRPr="00DC7A31" w:rsidRDefault="000B6DBD" w:rsidP="000B6DBD">
      <w:pPr>
        <w:pStyle w:val="Odstavecseseznamem"/>
        <w:numPr>
          <w:ilvl w:val="1"/>
          <w:numId w:val="15"/>
        </w:numPr>
        <w:spacing w:line="276" w:lineRule="auto"/>
        <w:ind w:left="567" w:hanging="567"/>
        <w:jc w:val="both"/>
        <w:rPr>
          <w:rFonts w:ascii="Arial" w:eastAsia="Calibri" w:hAnsi="Arial" w:cs="Arial"/>
          <w:sz w:val="22"/>
          <w:szCs w:val="22"/>
          <w:lang w:eastAsia="en-US"/>
        </w:rPr>
      </w:pPr>
      <w:r w:rsidRPr="00DC7A31">
        <w:rPr>
          <w:rFonts w:ascii="Arial" w:eastAsia="Calibri" w:hAnsi="Arial" w:cs="Arial"/>
          <w:sz w:val="22"/>
          <w:szCs w:val="22"/>
          <w:lang w:eastAsia="en-US"/>
        </w:rPr>
        <w:t>Tato Smlouva nabývá platnosti dnem jejího podepsání oběma Smluvními stranami a účinnosti dnem jejího uveřejnění v registru smluv dle zákona č. 340/2015 Sb., o zvláštních podmínkách účinnosti některých smluv, uveřejňování těchto smluv a o registru smluv (zákon o registru smluv). Uveřejnění Smlouvy v registru smluv zajistí Objednatel.</w:t>
      </w:r>
    </w:p>
    <w:p w14:paraId="1FF31509" w14:textId="77777777" w:rsidR="000B6DBD" w:rsidRPr="008269BC" w:rsidRDefault="000B6DBD" w:rsidP="000B6DBD">
      <w:pPr>
        <w:spacing w:line="276" w:lineRule="auto"/>
        <w:ind w:left="567"/>
        <w:contextualSpacing/>
        <w:jc w:val="both"/>
        <w:rPr>
          <w:rFonts w:ascii="Arial" w:eastAsia="Calibri" w:hAnsi="Arial" w:cs="Arial"/>
          <w:sz w:val="22"/>
          <w:szCs w:val="22"/>
          <w:lang w:eastAsia="en-US"/>
        </w:rPr>
      </w:pPr>
    </w:p>
    <w:p w14:paraId="4B7ABC0E" w14:textId="77777777" w:rsidR="000B6DBD" w:rsidRPr="00DC7A31" w:rsidRDefault="000B6DBD" w:rsidP="000B6DBD">
      <w:pPr>
        <w:pStyle w:val="Odstavecseseznamem"/>
        <w:numPr>
          <w:ilvl w:val="1"/>
          <w:numId w:val="15"/>
        </w:numPr>
        <w:spacing w:line="276" w:lineRule="auto"/>
        <w:ind w:left="567" w:hanging="567"/>
        <w:jc w:val="both"/>
        <w:rPr>
          <w:rFonts w:ascii="Arial" w:eastAsia="Calibri" w:hAnsi="Arial" w:cs="Arial"/>
          <w:sz w:val="22"/>
          <w:szCs w:val="22"/>
          <w:lang w:eastAsia="en-US"/>
        </w:rPr>
      </w:pPr>
      <w:r w:rsidRPr="00DC7A31">
        <w:rPr>
          <w:rFonts w:ascii="Arial" w:eastAsia="Calibri" w:hAnsi="Arial" w:cs="Arial"/>
          <w:sz w:val="22"/>
          <w:szCs w:val="22"/>
          <w:lang w:eastAsia="en-US"/>
        </w:rPr>
        <w:t>V případech touto Smlouvou výslovně neupravených, je právní vztah mezi Smluvními stranami regulován příslušnými ustanoveními Občanského zákoníku.</w:t>
      </w:r>
    </w:p>
    <w:p w14:paraId="3E8D515C" w14:textId="77777777" w:rsidR="000B6DBD" w:rsidRPr="00D45CA2" w:rsidRDefault="000B6DBD" w:rsidP="000B6DBD">
      <w:pPr>
        <w:pStyle w:val="Odstavecseseznamem"/>
        <w:rPr>
          <w:rFonts w:ascii="Arial" w:hAnsi="Arial" w:cs="Arial"/>
          <w:sz w:val="22"/>
          <w:szCs w:val="22"/>
          <w:highlight w:val="yellow"/>
        </w:rPr>
      </w:pPr>
    </w:p>
    <w:p w14:paraId="4E76FBF4" w14:textId="77777777" w:rsidR="000B6DBD" w:rsidRPr="00D45CA2" w:rsidRDefault="000B6DBD" w:rsidP="000B6DBD">
      <w:pPr>
        <w:pStyle w:val="Odstavecseseznamem"/>
        <w:numPr>
          <w:ilvl w:val="1"/>
          <w:numId w:val="15"/>
        </w:numPr>
        <w:spacing w:line="276" w:lineRule="auto"/>
        <w:ind w:left="567" w:hanging="567"/>
        <w:jc w:val="both"/>
        <w:rPr>
          <w:rFonts w:ascii="Arial" w:eastAsia="Calibri" w:hAnsi="Arial" w:cs="Arial"/>
          <w:sz w:val="22"/>
          <w:szCs w:val="22"/>
          <w:lang w:eastAsia="en-US"/>
        </w:rPr>
      </w:pPr>
      <w:bookmarkStart w:id="10" w:name="_Hlk170400744"/>
      <w:r w:rsidRPr="00D45CA2">
        <w:rPr>
          <w:rFonts w:ascii="Arial" w:hAnsi="Arial" w:cs="Arial"/>
          <w:sz w:val="22"/>
          <w:szCs w:val="22"/>
        </w:rPr>
        <w:t>Zhotovitel není oprávněn postoupit jakékoliv pohledávky za Objednatelem, které mu vzniknou na základě této Smlouvy, bez předchozího písemného souhlasu Objednatele.</w:t>
      </w:r>
    </w:p>
    <w:bookmarkEnd w:id="10"/>
    <w:p w14:paraId="45ACAF0F" w14:textId="77777777" w:rsidR="000B6DBD" w:rsidRDefault="000B6DBD" w:rsidP="000B6DBD">
      <w:pPr>
        <w:pStyle w:val="Odstavecseseznamem"/>
        <w:rPr>
          <w:rFonts w:ascii="Arial" w:eastAsia="Calibri" w:hAnsi="Arial" w:cs="Arial"/>
          <w:sz w:val="22"/>
          <w:szCs w:val="22"/>
          <w:lang w:eastAsia="en-US"/>
        </w:rPr>
      </w:pPr>
    </w:p>
    <w:p w14:paraId="0CC4B01D" w14:textId="77777777" w:rsidR="000B6DBD" w:rsidRPr="008269BC" w:rsidRDefault="000B6DBD" w:rsidP="000B6DBD">
      <w:pPr>
        <w:numPr>
          <w:ilvl w:val="1"/>
          <w:numId w:val="15"/>
        </w:numPr>
        <w:spacing w:line="276" w:lineRule="auto"/>
        <w:ind w:left="567" w:hanging="567"/>
        <w:contextualSpacing/>
        <w:jc w:val="both"/>
        <w:rPr>
          <w:rFonts w:ascii="Arial" w:eastAsia="Calibri" w:hAnsi="Arial" w:cs="Arial"/>
          <w:sz w:val="22"/>
          <w:szCs w:val="22"/>
          <w:lang w:eastAsia="en-US"/>
        </w:rPr>
      </w:pPr>
      <w:r w:rsidRPr="008269BC">
        <w:rPr>
          <w:rFonts w:ascii="Arial" w:eastAsia="Calibri" w:hAnsi="Arial" w:cs="Arial"/>
          <w:sz w:val="22"/>
          <w:szCs w:val="22"/>
          <w:lang w:eastAsia="en-US"/>
        </w:rPr>
        <w:t>Tato Smlouva může být měněna pouze dohodou Smluvních stran, a to formou písemných vzestupně číslovaných dodatků.</w:t>
      </w:r>
    </w:p>
    <w:p w14:paraId="70A4FDF5" w14:textId="77777777" w:rsidR="000B6DBD" w:rsidRPr="008269BC" w:rsidRDefault="000B6DBD" w:rsidP="000B6DBD">
      <w:pPr>
        <w:spacing w:line="276" w:lineRule="auto"/>
        <w:ind w:left="720"/>
        <w:contextualSpacing/>
        <w:rPr>
          <w:rFonts w:ascii="Arial" w:eastAsia="Calibri" w:hAnsi="Arial" w:cs="Arial"/>
          <w:sz w:val="22"/>
          <w:szCs w:val="22"/>
          <w:lang w:eastAsia="en-US"/>
        </w:rPr>
      </w:pPr>
    </w:p>
    <w:p w14:paraId="04AF8D67" w14:textId="77777777" w:rsidR="000B6DBD" w:rsidRDefault="000B6DBD" w:rsidP="000B6DBD">
      <w:pPr>
        <w:numPr>
          <w:ilvl w:val="1"/>
          <w:numId w:val="15"/>
        </w:numPr>
        <w:spacing w:line="276" w:lineRule="auto"/>
        <w:ind w:left="567" w:hanging="567"/>
        <w:contextualSpacing/>
        <w:jc w:val="both"/>
        <w:rPr>
          <w:rFonts w:ascii="Arial" w:eastAsia="Calibri" w:hAnsi="Arial" w:cs="Arial"/>
          <w:sz w:val="22"/>
          <w:szCs w:val="22"/>
          <w:lang w:eastAsia="en-US"/>
        </w:rPr>
      </w:pPr>
      <w:r w:rsidRPr="008269BC">
        <w:rPr>
          <w:rFonts w:ascii="Arial" w:eastAsia="Calibri" w:hAnsi="Arial" w:cs="Arial"/>
          <w:sz w:val="22"/>
          <w:szCs w:val="22"/>
          <w:lang w:eastAsia="en-US"/>
        </w:rPr>
        <w:t>Podepsáním této Smlouvy Smluvní strany výslovně souhlasí s tím, aby byl celý text této Smlouvy, případně její obsah a veškeré skutečnosti v ní uvedené ze strany Objednatele uveřejněny, a to i v registru smluv dle zákona č. 340/2015 Sb., o zvláštních podmínkách účinnosti některých smluv, uveřejňování těchto smluv a o registru smluv (zákon o registru smluv). Smluvní strany též prohlašují, že veškeré informace uvedené v této smlouvě nepovažují za obchodní tajemství ve smyslu § 504 Občanského zákoníku a udělují svolení k jejich užití a uveřejnění bez stanovení jakýchkoliv dalších podmínek.</w:t>
      </w:r>
    </w:p>
    <w:p w14:paraId="5DD06363" w14:textId="77777777" w:rsidR="000B6DBD" w:rsidRDefault="000B6DBD" w:rsidP="000B6DBD">
      <w:pPr>
        <w:pStyle w:val="Odstavecseseznamem"/>
        <w:rPr>
          <w:rFonts w:ascii="Arial" w:hAnsi="Arial" w:cs="Arial"/>
          <w:sz w:val="22"/>
          <w:szCs w:val="22"/>
        </w:rPr>
      </w:pPr>
    </w:p>
    <w:p w14:paraId="1E81A4EF" w14:textId="77777777" w:rsidR="000B6DBD" w:rsidRPr="00C56019" w:rsidRDefault="000B6DBD" w:rsidP="000B6DBD">
      <w:pPr>
        <w:numPr>
          <w:ilvl w:val="1"/>
          <w:numId w:val="15"/>
        </w:numPr>
        <w:spacing w:line="276" w:lineRule="auto"/>
        <w:ind w:left="567" w:hanging="567"/>
        <w:contextualSpacing/>
        <w:jc w:val="both"/>
        <w:rPr>
          <w:rFonts w:ascii="Arial" w:eastAsia="Calibri" w:hAnsi="Arial" w:cs="Arial"/>
          <w:sz w:val="22"/>
          <w:szCs w:val="22"/>
          <w:lang w:eastAsia="en-US"/>
        </w:rPr>
      </w:pPr>
      <w:r w:rsidRPr="00C56019">
        <w:rPr>
          <w:rFonts w:ascii="Arial" w:hAnsi="Arial" w:cs="Arial"/>
          <w:sz w:val="22"/>
          <w:szCs w:val="22"/>
        </w:rPr>
        <w:t>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závazku, jejíž předmět bude nejlépe odpovídat předmětu původního závazku a úmyslu Smluvních stran.</w:t>
      </w:r>
    </w:p>
    <w:p w14:paraId="6EA121BD" w14:textId="77777777" w:rsidR="000B6DBD" w:rsidRDefault="000B6DBD" w:rsidP="000B6DBD">
      <w:pPr>
        <w:spacing w:line="276" w:lineRule="auto"/>
        <w:ind w:left="567"/>
        <w:contextualSpacing/>
        <w:jc w:val="both"/>
        <w:rPr>
          <w:rFonts w:ascii="Arial" w:eastAsia="Calibri" w:hAnsi="Arial" w:cs="Arial"/>
          <w:sz w:val="22"/>
          <w:szCs w:val="22"/>
          <w:lang w:eastAsia="en-US"/>
        </w:rPr>
      </w:pPr>
    </w:p>
    <w:p w14:paraId="3698435A" w14:textId="354CA371" w:rsidR="000B6DBD" w:rsidRDefault="000B6DBD" w:rsidP="000B6DBD">
      <w:pPr>
        <w:numPr>
          <w:ilvl w:val="1"/>
          <w:numId w:val="15"/>
        </w:numPr>
        <w:spacing w:line="276" w:lineRule="auto"/>
        <w:ind w:left="567" w:hanging="567"/>
        <w:contextualSpacing/>
        <w:jc w:val="both"/>
        <w:rPr>
          <w:rFonts w:ascii="Arial" w:eastAsia="Calibri" w:hAnsi="Arial" w:cs="Arial"/>
          <w:sz w:val="22"/>
          <w:szCs w:val="22"/>
          <w:lang w:eastAsia="en-US"/>
        </w:rPr>
      </w:pPr>
      <w:r w:rsidRPr="008269BC">
        <w:rPr>
          <w:rFonts w:ascii="Arial" w:eastAsia="Calibri" w:hAnsi="Arial" w:cs="Arial"/>
          <w:sz w:val="22"/>
          <w:szCs w:val="22"/>
          <w:lang w:eastAsia="en-US"/>
        </w:rPr>
        <w:t xml:space="preserve">Tato Smlouva je </w:t>
      </w:r>
      <w:r w:rsidRPr="00E011E1">
        <w:rPr>
          <w:rFonts w:ascii="Arial" w:eastAsia="Calibri" w:hAnsi="Arial" w:cs="Arial"/>
          <w:sz w:val="22"/>
          <w:szCs w:val="22"/>
          <w:lang w:eastAsia="en-US"/>
        </w:rPr>
        <w:t>vyhotovena ve 4 stejnopisech, z nichž po 2 obdrží každá ze Smluvních stran.</w:t>
      </w:r>
      <w:bookmarkStart w:id="11" w:name="_Hlk170393666"/>
      <w:r w:rsidR="00E011E1" w:rsidRPr="00E011E1">
        <w:t xml:space="preserve"> </w:t>
      </w:r>
      <w:r w:rsidR="00E011E1" w:rsidRPr="00E011E1">
        <w:rPr>
          <w:rFonts w:ascii="Arial" w:eastAsia="Calibri" w:hAnsi="Arial" w:cs="Arial"/>
          <w:sz w:val="22"/>
          <w:szCs w:val="22"/>
          <w:lang w:eastAsia="en-US"/>
        </w:rPr>
        <w:t>Strany mohou dle své vůle podepsat Smlouvu též pouze elektronicky.</w:t>
      </w:r>
    </w:p>
    <w:p w14:paraId="0A5C988F" w14:textId="77777777" w:rsidR="000B6DBD" w:rsidRDefault="000B6DBD" w:rsidP="000B6DBD">
      <w:pPr>
        <w:pStyle w:val="Odstavecseseznamem"/>
        <w:rPr>
          <w:rFonts w:ascii="Arial" w:hAnsi="Arial" w:cs="Arial"/>
          <w:sz w:val="22"/>
          <w:szCs w:val="22"/>
        </w:rPr>
      </w:pPr>
    </w:p>
    <w:p w14:paraId="1D5556A8" w14:textId="77777777" w:rsidR="000B6DBD" w:rsidRPr="00C56019" w:rsidRDefault="000B6DBD" w:rsidP="000B6DBD">
      <w:pPr>
        <w:numPr>
          <w:ilvl w:val="1"/>
          <w:numId w:val="15"/>
        </w:numPr>
        <w:spacing w:line="276" w:lineRule="auto"/>
        <w:ind w:left="567" w:hanging="567"/>
        <w:contextualSpacing/>
        <w:jc w:val="both"/>
        <w:rPr>
          <w:rFonts w:ascii="Arial" w:eastAsia="Calibri" w:hAnsi="Arial" w:cs="Arial"/>
          <w:sz w:val="22"/>
          <w:szCs w:val="22"/>
          <w:lang w:eastAsia="en-US"/>
        </w:rPr>
      </w:pPr>
      <w:r w:rsidRPr="00C56019">
        <w:rPr>
          <w:rFonts w:ascii="Arial" w:hAnsi="Arial" w:cs="Arial"/>
          <w:sz w:val="22"/>
          <w:szCs w:val="22"/>
        </w:rPr>
        <w:t>Smluvní strany prohlašují, že je jim znám celý obsah Smlouvy a že ji uzavřely na základě své svobodné a vážné vůle, na důkaz čehož připojují své podpisy.</w:t>
      </w:r>
    </w:p>
    <w:p w14:paraId="6DEA210D" w14:textId="77777777" w:rsidR="000B6DBD" w:rsidRPr="00C56019" w:rsidRDefault="000B6DBD" w:rsidP="000B6DBD">
      <w:pPr>
        <w:pStyle w:val="Odstavecseseznamem"/>
        <w:rPr>
          <w:rFonts w:ascii="Arial" w:hAnsi="Arial" w:cs="Arial"/>
          <w:sz w:val="22"/>
          <w:szCs w:val="22"/>
        </w:rPr>
      </w:pPr>
    </w:p>
    <w:p w14:paraId="4A02EE80" w14:textId="77777777" w:rsidR="000B6DBD" w:rsidRDefault="000B6DBD" w:rsidP="000B6DBD">
      <w:pPr>
        <w:pStyle w:val="Odstavecseseznamem"/>
        <w:numPr>
          <w:ilvl w:val="1"/>
          <w:numId w:val="15"/>
        </w:numPr>
        <w:spacing w:line="276" w:lineRule="auto"/>
        <w:ind w:left="567" w:hanging="567"/>
        <w:jc w:val="both"/>
        <w:rPr>
          <w:rFonts w:ascii="Arial" w:hAnsi="Arial" w:cs="Arial"/>
          <w:sz w:val="22"/>
          <w:szCs w:val="22"/>
        </w:rPr>
      </w:pPr>
      <w:r>
        <w:rPr>
          <w:rFonts w:ascii="Arial" w:hAnsi="Arial" w:cs="Arial"/>
          <w:sz w:val="22"/>
          <w:szCs w:val="22"/>
        </w:rPr>
        <w:t>Nedílnou součástí této Smlouvy jsou následující přílohy:</w:t>
      </w:r>
    </w:p>
    <w:bookmarkEnd w:id="11"/>
    <w:p w14:paraId="6D848B39" w14:textId="77777777" w:rsidR="000B6DBD" w:rsidRPr="0018242B" w:rsidRDefault="000B6DBD" w:rsidP="000B6DBD">
      <w:pPr>
        <w:pStyle w:val="Odstavecseseznamem"/>
        <w:spacing w:line="276" w:lineRule="auto"/>
        <w:rPr>
          <w:rFonts w:ascii="Arial" w:hAnsi="Arial" w:cs="Arial"/>
          <w:sz w:val="22"/>
          <w:szCs w:val="22"/>
        </w:rPr>
      </w:pPr>
    </w:p>
    <w:p w14:paraId="315A1F87" w14:textId="6D3E5A77" w:rsidR="000B6DBD" w:rsidRPr="00E011E1" w:rsidRDefault="000B6DBD" w:rsidP="00E011E1">
      <w:pPr>
        <w:pStyle w:val="Odstavecseseznamem"/>
        <w:numPr>
          <w:ilvl w:val="0"/>
          <w:numId w:val="14"/>
        </w:numPr>
        <w:spacing w:line="276" w:lineRule="auto"/>
        <w:jc w:val="both"/>
        <w:rPr>
          <w:rFonts w:ascii="Arial" w:hAnsi="Arial" w:cs="Arial"/>
          <w:sz w:val="22"/>
          <w:szCs w:val="22"/>
        </w:rPr>
      </w:pPr>
      <w:r w:rsidRPr="0018242B">
        <w:rPr>
          <w:rFonts w:ascii="Arial" w:hAnsi="Arial" w:cs="Arial"/>
          <w:sz w:val="22"/>
          <w:szCs w:val="22"/>
        </w:rPr>
        <w:t>P</w:t>
      </w:r>
      <w:r w:rsidRPr="00E011E1">
        <w:rPr>
          <w:rFonts w:ascii="Arial" w:hAnsi="Arial" w:cs="Arial"/>
          <w:sz w:val="22"/>
          <w:szCs w:val="22"/>
        </w:rPr>
        <w:t xml:space="preserve">říloha č. 1 - </w:t>
      </w:r>
      <w:bookmarkStart w:id="12" w:name="_Hlk170393730"/>
      <w:r w:rsidRPr="00E011E1">
        <w:rPr>
          <w:rFonts w:ascii="Arial" w:hAnsi="Arial" w:cs="Arial"/>
          <w:sz w:val="22"/>
          <w:szCs w:val="22"/>
        </w:rPr>
        <w:t xml:space="preserve">Cenová </w:t>
      </w:r>
      <w:r w:rsidRPr="00E011E1">
        <w:rPr>
          <w:rFonts w:ascii="Arial" w:hAnsi="Arial" w:cs="Arial"/>
          <w:color w:val="000000" w:themeColor="text1"/>
          <w:sz w:val="22"/>
          <w:szCs w:val="22"/>
        </w:rPr>
        <w:t>nabídka Zhotovitele</w:t>
      </w:r>
      <w:bookmarkEnd w:id="12"/>
      <w:r w:rsidRPr="00E011E1">
        <w:rPr>
          <w:rFonts w:ascii="Arial" w:eastAsia="Calibri" w:hAnsi="Arial" w:cs="Arial"/>
          <w:sz w:val="22"/>
          <w:szCs w:val="22"/>
          <w:lang w:eastAsia="en-US"/>
        </w:rPr>
        <w:t>.</w:t>
      </w:r>
    </w:p>
    <w:p w14:paraId="69784DEA" w14:textId="77777777" w:rsidR="000B6DBD" w:rsidRPr="00531936" w:rsidRDefault="000B6DBD" w:rsidP="000B6DBD">
      <w:pPr>
        <w:tabs>
          <w:tab w:val="left" w:pos="426"/>
        </w:tabs>
        <w:spacing w:line="276" w:lineRule="auto"/>
        <w:contextualSpacing/>
        <w:jc w:val="both"/>
        <w:rPr>
          <w:rFonts w:ascii="Arial" w:hAnsi="Arial" w:cs="Arial"/>
          <w:sz w:val="22"/>
          <w:szCs w:val="22"/>
        </w:rPr>
      </w:pPr>
    </w:p>
    <w:p w14:paraId="4751FBF9" w14:textId="77777777" w:rsidR="000B6DBD" w:rsidRPr="00531936" w:rsidRDefault="000B6DBD" w:rsidP="000B6DBD">
      <w:pPr>
        <w:tabs>
          <w:tab w:val="left" w:pos="426"/>
        </w:tabs>
        <w:spacing w:line="276" w:lineRule="auto"/>
        <w:contextualSpacing/>
        <w:jc w:val="both"/>
        <w:rPr>
          <w:rFonts w:ascii="Arial" w:hAnsi="Arial" w:cs="Arial"/>
          <w:sz w:val="22"/>
          <w:szCs w:val="22"/>
        </w:rPr>
      </w:pPr>
    </w:p>
    <w:tbl>
      <w:tblPr>
        <w:tblW w:w="9187" w:type="dxa"/>
        <w:tblLook w:val="04A0" w:firstRow="1" w:lastRow="0" w:firstColumn="1" w:lastColumn="0" w:noHBand="0" w:noVBand="1"/>
      </w:tblPr>
      <w:tblGrid>
        <w:gridCol w:w="4602"/>
        <w:gridCol w:w="4585"/>
      </w:tblGrid>
      <w:tr w:rsidR="000B6DBD" w:rsidRPr="00531936" w14:paraId="1A2F7E6F" w14:textId="77777777" w:rsidTr="00034C35">
        <w:trPr>
          <w:trHeight w:val="2281"/>
        </w:trPr>
        <w:tc>
          <w:tcPr>
            <w:tcW w:w="4602" w:type="dxa"/>
            <w:shd w:val="clear" w:color="auto" w:fill="auto"/>
          </w:tcPr>
          <w:p w14:paraId="2F3C63DD" w14:textId="77777777" w:rsidR="000B6DBD" w:rsidRPr="00531936" w:rsidRDefault="000B6DBD" w:rsidP="00034C35">
            <w:pPr>
              <w:spacing w:line="276" w:lineRule="auto"/>
              <w:contextualSpacing/>
              <w:rPr>
                <w:rFonts w:ascii="Arial" w:hAnsi="Arial" w:cs="Arial"/>
                <w:b/>
                <w:bCs/>
                <w:sz w:val="22"/>
                <w:szCs w:val="22"/>
              </w:rPr>
            </w:pPr>
            <w:r w:rsidRPr="00531936">
              <w:rPr>
                <w:rFonts w:ascii="Arial" w:hAnsi="Arial" w:cs="Arial"/>
                <w:b/>
                <w:bCs/>
                <w:sz w:val="22"/>
                <w:szCs w:val="22"/>
              </w:rPr>
              <w:lastRenderedPageBreak/>
              <w:t>Muzeum hlavního města Prahy, příspěvková organizace</w:t>
            </w:r>
          </w:p>
          <w:p w14:paraId="3ACFD80C" w14:textId="77777777" w:rsidR="000B6DBD" w:rsidRPr="00531936" w:rsidRDefault="000B6DBD" w:rsidP="00034C35">
            <w:pPr>
              <w:spacing w:line="276" w:lineRule="auto"/>
              <w:contextualSpacing/>
              <w:rPr>
                <w:rFonts w:ascii="Arial" w:hAnsi="Arial" w:cs="Arial"/>
                <w:sz w:val="22"/>
                <w:szCs w:val="22"/>
              </w:rPr>
            </w:pPr>
          </w:p>
          <w:p w14:paraId="52A01821" w14:textId="64CB0E2A" w:rsidR="000B6DBD" w:rsidRPr="00531936" w:rsidRDefault="000B6DBD" w:rsidP="00034C35">
            <w:pPr>
              <w:spacing w:line="276" w:lineRule="auto"/>
              <w:contextualSpacing/>
              <w:rPr>
                <w:rFonts w:ascii="Arial" w:hAnsi="Arial" w:cs="Arial"/>
                <w:sz w:val="22"/>
                <w:szCs w:val="22"/>
              </w:rPr>
            </w:pPr>
            <w:r w:rsidRPr="00531936">
              <w:rPr>
                <w:rFonts w:ascii="Arial" w:hAnsi="Arial" w:cs="Arial"/>
                <w:sz w:val="22"/>
                <w:szCs w:val="22"/>
              </w:rPr>
              <w:t xml:space="preserve">V Praze dne </w:t>
            </w:r>
            <w:r w:rsidR="009132F3">
              <w:rPr>
                <w:rFonts w:ascii="Arial" w:hAnsi="Arial" w:cs="Arial"/>
                <w:sz w:val="22"/>
                <w:szCs w:val="22"/>
              </w:rPr>
              <w:t>8.8.2024</w:t>
            </w:r>
          </w:p>
          <w:p w14:paraId="62CA86AC" w14:textId="77777777" w:rsidR="000B6DBD" w:rsidRPr="00531936" w:rsidRDefault="000B6DBD" w:rsidP="00034C35">
            <w:pPr>
              <w:spacing w:line="276" w:lineRule="auto"/>
              <w:contextualSpacing/>
              <w:rPr>
                <w:rFonts w:ascii="Arial" w:hAnsi="Arial" w:cs="Arial"/>
                <w:sz w:val="22"/>
                <w:szCs w:val="22"/>
              </w:rPr>
            </w:pPr>
          </w:p>
          <w:p w14:paraId="0E9D68C7" w14:textId="77777777" w:rsidR="000B6DBD" w:rsidRPr="00531936" w:rsidRDefault="000B6DBD" w:rsidP="00034C35">
            <w:pPr>
              <w:spacing w:line="276" w:lineRule="auto"/>
              <w:contextualSpacing/>
              <w:rPr>
                <w:rFonts w:ascii="Arial" w:hAnsi="Arial" w:cs="Arial"/>
                <w:sz w:val="22"/>
                <w:szCs w:val="22"/>
              </w:rPr>
            </w:pPr>
          </w:p>
          <w:p w14:paraId="47C94A2C" w14:textId="77777777" w:rsidR="000B6DBD" w:rsidRPr="00531936" w:rsidRDefault="000B6DBD" w:rsidP="00034C35">
            <w:pPr>
              <w:spacing w:line="276" w:lineRule="auto"/>
              <w:contextualSpacing/>
              <w:rPr>
                <w:rFonts w:ascii="Arial" w:hAnsi="Arial" w:cs="Arial"/>
                <w:sz w:val="22"/>
                <w:szCs w:val="22"/>
              </w:rPr>
            </w:pPr>
          </w:p>
          <w:p w14:paraId="102F5673" w14:textId="77777777" w:rsidR="000B6DBD" w:rsidRPr="00531936" w:rsidRDefault="000B6DBD" w:rsidP="00034C35">
            <w:pPr>
              <w:spacing w:line="276" w:lineRule="auto"/>
              <w:contextualSpacing/>
              <w:rPr>
                <w:rFonts w:ascii="Arial" w:hAnsi="Arial" w:cs="Arial"/>
                <w:sz w:val="22"/>
                <w:szCs w:val="22"/>
              </w:rPr>
            </w:pPr>
            <w:r w:rsidRPr="00531936">
              <w:rPr>
                <w:rFonts w:ascii="Arial" w:hAnsi="Arial" w:cs="Arial"/>
                <w:sz w:val="22"/>
                <w:szCs w:val="22"/>
              </w:rPr>
              <w:t>______________________</w:t>
            </w:r>
          </w:p>
          <w:p w14:paraId="031432CD" w14:textId="77777777" w:rsidR="000B6DBD" w:rsidRPr="00531936" w:rsidRDefault="000B6DBD" w:rsidP="00034C35">
            <w:pPr>
              <w:spacing w:line="276" w:lineRule="auto"/>
              <w:contextualSpacing/>
              <w:rPr>
                <w:rFonts w:ascii="Arial" w:hAnsi="Arial" w:cs="Arial"/>
                <w:sz w:val="22"/>
                <w:szCs w:val="22"/>
              </w:rPr>
            </w:pPr>
            <w:r w:rsidRPr="00531936">
              <w:rPr>
                <w:rFonts w:ascii="Arial" w:hAnsi="Arial" w:cs="Arial"/>
                <w:b/>
                <w:bCs/>
                <w:sz w:val="22"/>
                <w:szCs w:val="22"/>
              </w:rPr>
              <w:t>RNDr. Ing. Ivo Macek</w:t>
            </w:r>
            <w:r w:rsidRPr="00531936">
              <w:rPr>
                <w:rFonts w:ascii="Arial" w:hAnsi="Arial" w:cs="Arial"/>
                <w:sz w:val="22"/>
                <w:szCs w:val="22"/>
              </w:rPr>
              <w:t xml:space="preserve">, </w:t>
            </w:r>
          </w:p>
          <w:p w14:paraId="38ED9EB7" w14:textId="77777777" w:rsidR="000B6DBD" w:rsidRPr="00531936" w:rsidRDefault="000B6DBD" w:rsidP="00034C35">
            <w:pPr>
              <w:spacing w:line="276" w:lineRule="auto"/>
              <w:contextualSpacing/>
              <w:rPr>
                <w:rFonts w:ascii="Arial" w:hAnsi="Arial" w:cs="Arial"/>
                <w:b/>
                <w:bCs/>
                <w:sz w:val="22"/>
                <w:szCs w:val="22"/>
              </w:rPr>
            </w:pPr>
            <w:r w:rsidRPr="00531936">
              <w:rPr>
                <w:rFonts w:ascii="Arial" w:hAnsi="Arial" w:cs="Arial"/>
                <w:sz w:val="22"/>
                <w:szCs w:val="22"/>
              </w:rPr>
              <w:t>ředitel</w:t>
            </w:r>
          </w:p>
        </w:tc>
        <w:tc>
          <w:tcPr>
            <w:tcW w:w="4585" w:type="dxa"/>
            <w:shd w:val="clear" w:color="auto" w:fill="auto"/>
          </w:tcPr>
          <w:p w14:paraId="0EEEADD3" w14:textId="0541FC31" w:rsidR="000B6DBD" w:rsidRPr="00531936" w:rsidRDefault="001B56CE" w:rsidP="00034C35">
            <w:pPr>
              <w:spacing w:line="276" w:lineRule="auto"/>
              <w:contextualSpacing/>
              <w:rPr>
                <w:rFonts w:ascii="Arial" w:hAnsi="Arial" w:cs="Arial"/>
                <w:b/>
                <w:bCs/>
                <w:sz w:val="22"/>
                <w:szCs w:val="22"/>
              </w:rPr>
            </w:pPr>
            <w:r>
              <w:rPr>
                <w:rFonts w:ascii="Arial" w:hAnsi="Arial" w:cs="Arial"/>
                <w:b/>
                <w:bCs/>
                <w:sz w:val="22"/>
                <w:szCs w:val="22"/>
              </w:rPr>
              <w:t>Jan Albrecht</w:t>
            </w:r>
          </w:p>
          <w:p w14:paraId="758F2BE0" w14:textId="77777777" w:rsidR="000B6DBD" w:rsidRPr="00531936" w:rsidRDefault="000B6DBD" w:rsidP="00034C35">
            <w:pPr>
              <w:spacing w:line="276" w:lineRule="auto"/>
              <w:contextualSpacing/>
              <w:rPr>
                <w:rFonts w:ascii="Arial" w:hAnsi="Arial" w:cs="Arial"/>
                <w:sz w:val="22"/>
                <w:szCs w:val="22"/>
              </w:rPr>
            </w:pPr>
          </w:p>
          <w:p w14:paraId="1093215F" w14:textId="77777777" w:rsidR="000B6DBD" w:rsidRPr="00531936" w:rsidRDefault="000B6DBD" w:rsidP="00034C35">
            <w:pPr>
              <w:spacing w:line="276" w:lineRule="auto"/>
              <w:contextualSpacing/>
              <w:rPr>
                <w:rFonts w:ascii="Arial" w:hAnsi="Arial" w:cs="Arial"/>
                <w:sz w:val="22"/>
                <w:szCs w:val="22"/>
              </w:rPr>
            </w:pPr>
          </w:p>
          <w:p w14:paraId="7773E9B0" w14:textId="45CD1B54" w:rsidR="000B6DBD" w:rsidRPr="00950029" w:rsidRDefault="000B6DBD" w:rsidP="00034C35">
            <w:pPr>
              <w:spacing w:line="276" w:lineRule="auto"/>
              <w:contextualSpacing/>
              <w:rPr>
                <w:rFonts w:ascii="Arial" w:hAnsi="Arial" w:cs="Arial"/>
                <w:sz w:val="22"/>
                <w:szCs w:val="22"/>
              </w:rPr>
            </w:pPr>
            <w:r w:rsidRPr="00950029">
              <w:rPr>
                <w:rFonts w:ascii="Arial" w:hAnsi="Arial" w:cs="Arial"/>
                <w:sz w:val="22"/>
                <w:szCs w:val="22"/>
              </w:rPr>
              <w:t>V</w:t>
            </w:r>
            <w:r w:rsidR="00950029">
              <w:rPr>
                <w:rFonts w:ascii="Arial" w:hAnsi="Arial" w:cs="Arial"/>
                <w:sz w:val="22"/>
                <w:szCs w:val="22"/>
              </w:rPr>
              <w:t xml:space="preserve"> Praze </w:t>
            </w:r>
            <w:r w:rsidRPr="00950029">
              <w:rPr>
                <w:rFonts w:ascii="Arial" w:hAnsi="Arial" w:cs="Arial"/>
                <w:sz w:val="22"/>
                <w:szCs w:val="22"/>
              </w:rPr>
              <w:t xml:space="preserve">dne </w:t>
            </w:r>
            <w:r w:rsidR="009132F3">
              <w:rPr>
                <w:rFonts w:ascii="Arial" w:hAnsi="Arial" w:cs="Arial"/>
                <w:sz w:val="22"/>
                <w:szCs w:val="22"/>
              </w:rPr>
              <w:t>8.8.2024</w:t>
            </w:r>
          </w:p>
          <w:p w14:paraId="34D8FD46" w14:textId="77777777" w:rsidR="000B6DBD" w:rsidRPr="00950029" w:rsidRDefault="000B6DBD" w:rsidP="00034C35">
            <w:pPr>
              <w:spacing w:line="276" w:lineRule="auto"/>
              <w:contextualSpacing/>
              <w:rPr>
                <w:rFonts w:ascii="Arial" w:hAnsi="Arial" w:cs="Arial"/>
                <w:sz w:val="22"/>
                <w:szCs w:val="22"/>
              </w:rPr>
            </w:pPr>
          </w:p>
          <w:p w14:paraId="0379357C" w14:textId="77777777" w:rsidR="000B6DBD" w:rsidRPr="00950029" w:rsidRDefault="000B6DBD" w:rsidP="00034C35">
            <w:pPr>
              <w:spacing w:line="276" w:lineRule="auto"/>
              <w:contextualSpacing/>
              <w:rPr>
                <w:rFonts w:ascii="Arial" w:hAnsi="Arial" w:cs="Arial"/>
                <w:sz w:val="22"/>
                <w:szCs w:val="22"/>
              </w:rPr>
            </w:pPr>
          </w:p>
          <w:p w14:paraId="5C057B5C" w14:textId="77777777" w:rsidR="000B6DBD" w:rsidRPr="00950029" w:rsidRDefault="000B6DBD" w:rsidP="00034C35">
            <w:pPr>
              <w:spacing w:line="276" w:lineRule="auto"/>
              <w:contextualSpacing/>
              <w:rPr>
                <w:rFonts w:ascii="Arial" w:hAnsi="Arial" w:cs="Arial"/>
                <w:sz w:val="22"/>
                <w:szCs w:val="22"/>
              </w:rPr>
            </w:pPr>
          </w:p>
          <w:p w14:paraId="595A63CB" w14:textId="77777777" w:rsidR="000B6DBD" w:rsidRPr="00950029" w:rsidRDefault="000B6DBD" w:rsidP="00034C35">
            <w:pPr>
              <w:spacing w:line="276" w:lineRule="auto"/>
              <w:contextualSpacing/>
              <w:rPr>
                <w:rFonts w:ascii="Arial" w:hAnsi="Arial" w:cs="Arial"/>
                <w:sz w:val="22"/>
                <w:szCs w:val="22"/>
              </w:rPr>
            </w:pPr>
            <w:r w:rsidRPr="00950029">
              <w:rPr>
                <w:rFonts w:ascii="Arial" w:hAnsi="Arial" w:cs="Arial"/>
                <w:sz w:val="22"/>
                <w:szCs w:val="22"/>
              </w:rPr>
              <w:t>______________________</w:t>
            </w:r>
          </w:p>
          <w:p w14:paraId="7BB347BF" w14:textId="568B62E3" w:rsidR="000B6DBD" w:rsidRPr="00950029" w:rsidRDefault="001B56CE" w:rsidP="00034C35">
            <w:pPr>
              <w:spacing w:line="276" w:lineRule="auto"/>
              <w:contextualSpacing/>
              <w:rPr>
                <w:rFonts w:ascii="Arial" w:hAnsi="Arial" w:cs="Arial"/>
                <w:b/>
                <w:bCs/>
                <w:sz w:val="22"/>
                <w:szCs w:val="22"/>
              </w:rPr>
            </w:pPr>
            <w:r w:rsidRPr="00950029">
              <w:rPr>
                <w:rFonts w:ascii="Arial" w:hAnsi="Arial" w:cs="Arial"/>
                <w:b/>
                <w:bCs/>
                <w:sz w:val="22"/>
                <w:szCs w:val="22"/>
              </w:rPr>
              <w:t>Jan Albrecht</w:t>
            </w:r>
            <w:r w:rsidR="000B6DBD" w:rsidRPr="00950029">
              <w:rPr>
                <w:rFonts w:ascii="Arial" w:hAnsi="Arial" w:cs="Arial"/>
                <w:sz w:val="22"/>
                <w:szCs w:val="22"/>
              </w:rPr>
              <w:t>,</w:t>
            </w:r>
          </w:p>
          <w:p w14:paraId="27D464E5" w14:textId="15F63073" w:rsidR="000B6DBD" w:rsidRPr="00531936" w:rsidRDefault="000B6DBD" w:rsidP="00034C35">
            <w:pPr>
              <w:spacing w:line="276" w:lineRule="auto"/>
              <w:contextualSpacing/>
              <w:rPr>
                <w:rFonts w:ascii="Arial" w:hAnsi="Arial" w:cs="Arial"/>
                <w:sz w:val="22"/>
                <w:szCs w:val="22"/>
              </w:rPr>
            </w:pPr>
          </w:p>
        </w:tc>
      </w:tr>
    </w:tbl>
    <w:p w14:paraId="2B12289D" w14:textId="77777777" w:rsidR="000B6DBD" w:rsidRPr="00531936" w:rsidRDefault="000B6DBD" w:rsidP="000B6DBD">
      <w:pPr>
        <w:spacing w:line="276" w:lineRule="auto"/>
        <w:contextualSpacing/>
        <w:rPr>
          <w:rFonts w:ascii="Arial" w:hAnsi="Arial" w:cs="Arial"/>
          <w:sz w:val="22"/>
          <w:szCs w:val="22"/>
        </w:rPr>
      </w:pPr>
    </w:p>
    <w:p w14:paraId="73A0A911" w14:textId="77777777" w:rsidR="0085078F" w:rsidRDefault="0085078F"/>
    <w:sectPr w:rsidR="0085078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50D89" w14:textId="77777777" w:rsidR="00770369" w:rsidRDefault="00770369" w:rsidP="000B6DBD">
      <w:r>
        <w:separator/>
      </w:r>
    </w:p>
  </w:endnote>
  <w:endnote w:type="continuationSeparator" w:id="0">
    <w:p w14:paraId="16395EF9" w14:textId="77777777" w:rsidR="00770369" w:rsidRDefault="00770369" w:rsidP="000B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84F1F" w14:textId="77777777" w:rsidR="00770369" w:rsidRDefault="00770369" w:rsidP="000B6DBD">
      <w:r>
        <w:separator/>
      </w:r>
    </w:p>
  </w:footnote>
  <w:footnote w:type="continuationSeparator" w:id="0">
    <w:p w14:paraId="1F1BF4F2" w14:textId="77777777" w:rsidR="00770369" w:rsidRDefault="00770369" w:rsidP="000B6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6CB0E" w14:textId="07405043" w:rsidR="000B6DBD" w:rsidRDefault="000B6DBD">
    <w:pPr>
      <w:pStyle w:val="Zhlav"/>
    </w:pPr>
  </w:p>
  <w:p w14:paraId="03E88AEA" w14:textId="77777777" w:rsidR="000B6DBD" w:rsidRDefault="000B6DB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02335"/>
    <w:multiLevelType w:val="multilevel"/>
    <w:tmpl w:val="BC42C30A"/>
    <w:lvl w:ilvl="0">
      <w:start w:val="8"/>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06F8188C"/>
    <w:multiLevelType w:val="multilevel"/>
    <w:tmpl w:val="BD866C9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120AEA"/>
    <w:multiLevelType w:val="multilevel"/>
    <w:tmpl w:val="69D2F500"/>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3E476D"/>
    <w:multiLevelType w:val="multilevel"/>
    <w:tmpl w:val="8BD4E52C"/>
    <w:lvl w:ilvl="0">
      <w:start w:val="1"/>
      <w:numFmt w:val="decimal"/>
      <w:lvlText w:val="%1."/>
      <w:lvlJc w:val="left"/>
      <w:pPr>
        <w:ind w:left="720" w:hanging="360"/>
      </w:pPr>
      <w:rPr>
        <w:rFonts w:hint="default"/>
        <w:i w:val="0"/>
      </w:rPr>
    </w:lvl>
    <w:lvl w:ilvl="1">
      <w:start w:val="1"/>
      <w:numFmt w:val="lowerLetter"/>
      <w:lvlText w:val="%2)"/>
      <w:lvlJc w:val="left"/>
      <w:pPr>
        <w:ind w:left="1004"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F2F7495"/>
    <w:multiLevelType w:val="multilevel"/>
    <w:tmpl w:val="7320356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056F2F"/>
    <w:multiLevelType w:val="multilevel"/>
    <w:tmpl w:val="78D28AC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9B731B"/>
    <w:multiLevelType w:val="hybridMultilevel"/>
    <w:tmpl w:val="CC4645C8"/>
    <w:lvl w:ilvl="0" w:tplc="FA565B5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486A5188"/>
    <w:multiLevelType w:val="hybridMultilevel"/>
    <w:tmpl w:val="48C074FE"/>
    <w:lvl w:ilvl="0" w:tplc="A2448232">
      <w:start w:val="8"/>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57D7216B"/>
    <w:multiLevelType w:val="multilevel"/>
    <w:tmpl w:val="8BDC09F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86B58A9"/>
    <w:multiLevelType w:val="hybridMultilevel"/>
    <w:tmpl w:val="4E3CBFC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15:restartNumberingAfterBreak="0">
    <w:nsid w:val="5C742999"/>
    <w:multiLevelType w:val="multilevel"/>
    <w:tmpl w:val="F5B6F4A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15D65BA"/>
    <w:multiLevelType w:val="multilevel"/>
    <w:tmpl w:val="A3961DA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C9B329D"/>
    <w:multiLevelType w:val="hybridMultilevel"/>
    <w:tmpl w:val="DECE1C52"/>
    <w:lvl w:ilvl="0" w:tplc="58FC10EE">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6CE15284"/>
    <w:multiLevelType w:val="hybridMultilevel"/>
    <w:tmpl w:val="A1EC88C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75F92CF7"/>
    <w:multiLevelType w:val="hybridMultilevel"/>
    <w:tmpl w:val="5582EF1C"/>
    <w:lvl w:ilvl="0" w:tplc="A2448232">
      <w:start w:val="8"/>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15:restartNumberingAfterBreak="0">
    <w:nsid w:val="781C097E"/>
    <w:multiLevelType w:val="multilevel"/>
    <w:tmpl w:val="BD3422F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423725984">
    <w:abstractNumId w:val="9"/>
  </w:num>
  <w:num w:numId="2" w16cid:durableId="2001880527">
    <w:abstractNumId w:val="2"/>
  </w:num>
  <w:num w:numId="3" w16cid:durableId="1696075733">
    <w:abstractNumId w:val="11"/>
  </w:num>
  <w:num w:numId="4" w16cid:durableId="1012876958">
    <w:abstractNumId w:val="15"/>
  </w:num>
  <w:num w:numId="5" w16cid:durableId="827357512">
    <w:abstractNumId w:val="1"/>
  </w:num>
  <w:num w:numId="6" w16cid:durableId="1866092334">
    <w:abstractNumId w:val="10"/>
  </w:num>
  <w:num w:numId="7" w16cid:durableId="1275943389">
    <w:abstractNumId w:val="7"/>
  </w:num>
  <w:num w:numId="8" w16cid:durableId="1837115696">
    <w:abstractNumId w:val="3"/>
  </w:num>
  <w:num w:numId="9" w16cid:durableId="1249773757">
    <w:abstractNumId w:val="13"/>
  </w:num>
  <w:num w:numId="10" w16cid:durableId="957876066">
    <w:abstractNumId w:val="6"/>
  </w:num>
  <w:num w:numId="11" w16cid:durableId="454524289">
    <w:abstractNumId w:val="4"/>
  </w:num>
  <w:num w:numId="12" w16cid:durableId="1131510727">
    <w:abstractNumId w:val="5"/>
  </w:num>
  <w:num w:numId="13" w16cid:durableId="128135746">
    <w:abstractNumId w:val="0"/>
  </w:num>
  <w:num w:numId="14" w16cid:durableId="103156474">
    <w:abstractNumId w:val="12"/>
  </w:num>
  <w:num w:numId="15" w16cid:durableId="1967740223">
    <w:abstractNumId w:val="8"/>
  </w:num>
  <w:num w:numId="16" w16cid:durableId="16715680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DBD"/>
    <w:rsid w:val="000337B1"/>
    <w:rsid w:val="000B6DBD"/>
    <w:rsid w:val="00107228"/>
    <w:rsid w:val="0017043C"/>
    <w:rsid w:val="001B56CE"/>
    <w:rsid w:val="002C7B62"/>
    <w:rsid w:val="00412410"/>
    <w:rsid w:val="006B0697"/>
    <w:rsid w:val="007251B3"/>
    <w:rsid w:val="00770369"/>
    <w:rsid w:val="007B713A"/>
    <w:rsid w:val="007F2C61"/>
    <w:rsid w:val="008439D9"/>
    <w:rsid w:val="0085078F"/>
    <w:rsid w:val="008B006E"/>
    <w:rsid w:val="008B46CE"/>
    <w:rsid w:val="009132F3"/>
    <w:rsid w:val="00950029"/>
    <w:rsid w:val="009A2D92"/>
    <w:rsid w:val="009E3DFD"/>
    <w:rsid w:val="00B11864"/>
    <w:rsid w:val="00B52C14"/>
    <w:rsid w:val="00BB13D6"/>
    <w:rsid w:val="00BB1CC6"/>
    <w:rsid w:val="00BD0958"/>
    <w:rsid w:val="00DB1DE3"/>
    <w:rsid w:val="00E011E1"/>
    <w:rsid w:val="00E62B1F"/>
    <w:rsid w:val="00F534DC"/>
    <w:rsid w:val="00FB63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F399F"/>
  <w15:chartTrackingRefBased/>
  <w15:docId w15:val="{492A3FD5-1447-42D4-AE32-BFADE57F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B6DBD"/>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uiPriority w:val="9"/>
    <w:qFormat/>
    <w:rsid w:val="000B6D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0B6D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0B6DB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0B6DB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0B6DBD"/>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0B6DBD"/>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0B6DBD"/>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0B6DBD"/>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0B6DBD"/>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B6DB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0B6DB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0B6DBD"/>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0B6DBD"/>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0B6DBD"/>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0B6DB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0B6DB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0B6DB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0B6DBD"/>
    <w:rPr>
      <w:rFonts w:eastAsiaTheme="majorEastAsia" w:cstheme="majorBidi"/>
      <w:color w:val="272727" w:themeColor="text1" w:themeTint="D8"/>
    </w:rPr>
  </w:style>
  <w:style w:type="paragraph" w:styleId="Nzev">
    <w:name w:val="Title"/>
    <w:basedOn w:val="Normln"/>
    <w:next w:val="Normln"/>
    <w:link w:val="NzevChar"/>
    <w:uiPriority w:val="10"/>
    <w:qFormat/>
    <w:rsid w:val="000B6DBD"/>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B6DB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0B6DB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0B6DB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0B6DBD"/>
    <w:pPr>
      <w:spacing w:before="160"/>
      <w:jc w:val="center"/>
    </w:pPr>
    <w:rPr>
      <w:i/>
      <w:iCs/>
      <w:color w:val="404040" w:themeColor="text1" w:themeTint="BF"/>
    </w:rPr>
  </w:style>
  <w:style w:type="character" w:customStyle="1" w:styleId="CittChar">
    <w:name w:val="Citát Char"/>
    <w:basedOn w:val="Standardnpsmoodstavce"/>
    <w:link w:val="Citt"/>
    <w:uiPriority w:val="29"/>
    <w:rsid w:val="000B6DBD"/>
    <w:rPr>
      <w:i/>
      <w:iCs/>
      <w:color w:val="404040" w:themeColor="text1" w:themeTint="BF"/>
    </w:rPr>
  </w:style>
  <w:style w:type="paragraph" w:styleId="Odstavecseseznamem">
    <w:name w:val="List Paragraph"/>
    <w:basedOn w:val="Normln"/>
    <w:uiPriority w:val="34"/>
    <w:qFormat/>
    <w:rsid w:val="000B6DBD"/>
    <w:pPr>
      <w:ind w:left="720"/>
      <w:contextualSpacing/>
    </w:pPr>
  </w:style>
  <w:style w:type="character" w:styleId="Zdraznnintenzivn">
    <w:name w:val="Intense Emphasis"/>
    <w:basedOn w:val="Standardnpsmoodstavce"/>
    <w:uiPriority w:val="21"/>
    <w:qFormat/>
    <w:rsid w:val="000B6DBD"/>
    <w:rPr>
      <w:i/>
      <w:iCs/>
      <w:color w:val="0F4761" w:themeColor="accent1" w:themeShade="BF"/>
    </w:rPr>
  </w:style>
  <w:style w:type="paragraph" w:styleId="Vrazncitt">
    <w:name w:val="Intense Quote"/>
    <w:basedOn w:val="Normln"/>
    <w:next w:val="Normln"/>
    <w:link w:val="VrazncittChar"/>
    <w:uiPriority w:val="30"/>
    <w:qFormat/>
    <w:rsid w:val="000B6D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0B6DBD"/>
    <w:rPr>
      <w:i/>
      <w:iCs/>
      <w:color w:val="0F4761" w:themeColor="accent1" w:themeShade="BF"/>
    </w:rPr>
  </w:style>
  <w:style w:type="character" w:styleId="Odkazintenzivn">
    <w:name w:val="Intense Reference"/>
    <w:basedOn w:val="Standardnpsmoodstavce"/>
    <w:uiPriority w:val="32"/>
    <w:qFormat/>
    <w:rsid w:val="000B6DBD"/>
    <w:rPr>
      <w:b/>
      <w:bCs/>
      <w:smallCaps/>
      <w:color w:val="0F4761" w:themeColor="accent1" w:themeShade="BF"/>
      <w:spacing w:val="5"/>
    </w:rPr>
  </w:style>
  <w:style w:type="paragraph" w:styleId="Zkladntextodsazen2">
    <w:name w:val="Body Text Indent 2"/>
    <w:basedOn w:val="Normln"/>
    <w:link w:val="Zkladntextodsazen2Char"/>
    <w:rsid w:val="000B6DBD"/>
    <w:pPr>
      <w:numPr>
        <w:ilvl w:val="12"/>
      </w:numPr>
      <w:tabs>
        <w:tab w:val="left" w:pos="426"/>
      </w:tabs>
      <w:spacing w:before="100" w:line="240" w:lineRule="atLeast"/>
      <w:ind w:left="360" w:firstLine="1"/>
      <w:jc w:val="both"/>
    </w:pPr>
    <w:rPr>
      <w:rFonts w:ascii="Arial" w:hAnsi="Arial"/>
    </w:rPr>
  </w:style>
  <w:style w:type="character" w:customStyle="1" w:styleId="Zkladntextodsazen2Char">
    <w:name w:val="Základní text odsazený 2 Char"/>
    <w:basedOn w:val="Standardnpsmoodstavce"/>
    <w:link w:val="Zkladntextodsazen2"/>
    <w:rsid w:val="000B6DBD"/>
    <w:rPr>
      <w:rFonts w:ascii="Arial" w:eastAsia="Times New Roman" w:hAnsi="Arial" w:cs="Times New Roman"/>
      <w:kern w:val="0"/>
      <w:sz w:val="20"/>
      <w:szCs w:val="20"/>
      <w:lang w:eastAsia="cs-CZ"/>
      <w14:ligatures w14:val="none"/>
    </w:rPr>
  </w:style>
  <w:style w:type="character" w:styleId="Hypertextovodkaz">
    <w:name w:val="Hyperlink"/>
    <w:basedOn w:val="Standardnpsmoodstavce"/>
    <w:rsid w:val="000B6DBD"/>
    <w:rPr>
      <w:color w:val="0000FF"/>
      <w:u w:val="single"/>
    </w:rPr>
  </w:style>
  <w:style w:type="paragraph" w:styleId="Bezmezer">
    <w:name w:val="No Spacing"/>
    <w:uiPriority w:val="99"/>
    <w:qFormat/>
    <w:rsid w:val="000B6DBD"/>
    <w:pPr>
      <w:spacing w:after="0" w:line="240" w:lineRule="auto"/>
    </w:pPr>
    <w:rPr>
      <w:rFonts w:ascii="Calibri" w:eastAsia="Calibri" w:hAnsi="Calibri" w:cs="Times New Roman"/>
      <w:kern w:val="0"/>
      <w14:ligatures w14:val="none"/>
    </w:rPr>
  </w:style>
  <w:style w:type="paragraph" w:styleId="Zhlav">
    <w:name w:val="header"/>
    <w:basedOn w:val="Normln"/>
    <w:link w:val="ZhlavChar"/>
    <w:uiPriority w:val="99"/>
    <w:unhideWhenUsed/>
    <w:rsid w:val="000B6DBD"/>
    <w:pPr>
      <w:tabs>
        <w:tab w:val="center" w:pos="4536"/>
        <w:tab w:val="right" w:pos="9072"/>
      </w:tabs>
    </w:pPr>
  </w:style>
  <w:style w:type="character" w:customStyle="1" w:styleId="ZhlavChar">
    <w:name w:val="Záhlaví Char"/>
    <w:basedOn w:val="Standardnpsmoodstavce"/>
    <w:link w:val="Zhlav"/>
    <w:uiPriority w:val="99"/>
    <w:rsid w:val="000B6DBD"/>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unhideWhenUsed/>
    <w:rsid w:val="000B6DBD"/>
    <w:pPr>
      <w:tabs>
        <w:tab w:val="center" w:pos="4536"/>
        <w:tab w:val="right" w:pos="9072"/>
      </w:tabs>
    </w:pPr>
  </w:style>
  <w:style w:type="character" w:customStyle="1" w:styleId="ZpatChar">
    <w:name w:val="Zápatí Char"/>
    <w:basedOn w:val="Standardnpsmoodstavce"/>
    <w:link w:val="Zpat"/>
    <w:uiPriority w:val="99"/>
    <w:rsid w:val="000B6DBD"/>
    <w:rPr>
      <w:rFonts w:ascii="Times New Roman" w:eastAsia="Times New Roman" w:hAnsi="Times New Roman" w:cs="Times New Roman"/>
      <w:kern w:val="0"/>
      <w:sz w:val="20"/>
      <w:szCs w:val="20"/>
      <w:lang w:eastAsia="cs-CZ"/>
      <w14:ligatures w14:val="none"/>
    </w:rPr>
  </w:style>
  <w:style w:type="character" w:styleId="Nevyeenzmnka">
    <w:name w:val="Unresolved Mention"/>
    <w:basedOn w:val="Standardnpsmoodstavce"/>
    <w:uiPriority w:val="99"/>
    <w:semiHidden/>
    <w:unhideWhenUsed/>
    <w:rsid w:val="00107228"/>
    <w:rPr>
      <w:color w:val="605E5C"/>
      <w:shd w:val="clear" w:color="auto" w:fill="E1DFDD"/>
    </w:rPr>
  </w:style>
  <w:style w:type="paragraph" w:styleId="Revize">
    <w:name w:val="Revision"/>
    <w:hidden/>
    <w:uiPriority w:val="99"/>
    <w:semiHidden/>
    <w:rsid w:val="00B52C14"/>
    <w:pPr>
      <w:spacing w:after="0" w:line="240" w:lineRule="auto"/>
    </w:pPr>
    <w:rPr>
      <w:rFonts w:ascii="Times New Roman" w:eastAsia="Times New Roman" w:hAnsi="Times New Roman" w:cs="Times New Roman"/>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cek@muzeumprah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2543</Words>
  <Characters>15004</Characters>
  <Application>Microsoft Office Word</Application>
  <DocSecurity>0</DocSecurity>
  <Lines>125</Lines>
  <Paragraphs>35</Paragraphs>
  <ScaleCrop>false</ScaleCrop>
  <Company/>
  <LinksUpToDate>false</LinksUpToDate>
  <CharactersWithSpaces>17512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Valešová</dc:creator>
  <cp:keywords/>
  <dc:description/>
  <cp:lastModifiedBy>Milada Maněnová</cp:lastModifiedBy>
  <cp:revision>6</cp:revision>
  <cp:lastPrinted>2024-08-07T14:48:00Z</cp:lastPrinted>
  <dcterms:created xsi:type="dcterms:W3CDTF">2024-08-07T12:57:00Z</dcterms:created>
  <dcterms:modified xsi:type="dcterms:W3CDTF">2024-08-14T09:44:00Z</dcterms:modified>
</cp:coreProperties>
</file>