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531/2024</w:t>
      </w:r>
      <w:bookmarkEnd w:id="6"/>
      <w:bookmarkEnd w:id="7"/>
      <w:bookmarkEnd w:id="8"/>
    </w:p>
    <w:p>
      <w:pPr>
        <w:pStyle w:val="Style2"/>
        <w:keepNext/>
        <w:keepLines/>
        <w:widowControl w:val="0"/>
        <w:shd w:val="clear" w:color="auto" w:fill="auto"/>
        <w:bidi w:val="0"/>
        <w:spacing w:before="0" w:after="20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w:t>
      </w:r>
      <w:bookmarkEnd w:id="10"/>
      <w:bookmarkEnd w:id="11"/>
      <w:bookmarkEnd w:id="9"/>
    </w:p>
    <w:p>
      <w:pPr>
        <w:pStyle w:val="Style10"/>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Název díla:</w:t>
        <w:br/>
      </w:r>
      <w:r>
        <w:rPr>
          <w:b/>
          <w:bCs/>
          <w:color w:val="000000"/>
          <w:spacing w:val="0"/>
          <w:w w:val="100"/>
          <w:position w:val="0"/>
          <w:shd w:val="clear" w:color="auto" w:fill="auto"/>
          <w:lang w:val="cs-CZ" w:eastAsia="cs-CZ" w:bidi="cs-CZ"/>
        </w:rPr>
        <w:t>“PVN I a II - kalníkové, vzdušníkové a revizní šachty”</w:t>
      </w:r>
    </w:p>
    <w:p>
      <w:pPr>
        <w:pStyle w:val="Style2"/>
        <w:keepNext/>
        <w:keepLines/>
        <w:widowControl w:val="0"/>
        <w:shd w:val="clear" w:color="auto" w:fill="auto"/>
        <w:bidi w:val="0"/>
        <w:spacing w:before="0" w:after="20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tabs>
          <w:tab w:pos="2787"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2"/>
        <w:keepNext/>
        <w:keepLines/>
        <w:widowControl w:val="0"/>
        <w:shd w:val="clear" w:color="auto" w:fill="auto"/>
        <w:tabs>
          <w:tab w:pos="2787"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10"/>
        <w:keepNext w:val="0"/>
        <w:keepLines w:val="0"/>
        <w:widowControl w:val="0"/>
        <w:shd w:val="clear" w:color="auto" w:fill="auto"/>
        <w:bidi w:val="0"/>
        <w:spacing w:before="0" w:after="66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24"/>
      <w:bookmarkEnd w:id="25"/>
    </w:p>
    <w:p>
      <w:pPr>
        <w:pStyle w:val="Style10"/>
        <w:keepNext w:val="0"/>
        <w:keepLines w:val="0"/>
        <w:widowControl w:val="0"/>
        <w:shd w:val="clear" w:color="auto" w:fill="auto"/>
        <w:tabs>
          <w:tab w:pos="2787" w:val="left"/>
        </w:tabs>
        <w:bidi w:val="0"/>
        <w:spacing w:before="0" w:after="0" w:line="240" w:lineRule="auto"/>
        <w:ind w:left="0" w:right="0" w:firstLine="0"/>
        <w:jc w:val="left"/>
      </w:pPr>
      <w:bookmarkStart w:id="26" w:name="bookmark26"/>
      <w:bookmarkStart w:id="27" w:name="bookmark27"/>
      <w:r>
        <w:rPr>
          <w:color w:val="000000"/>
          <w:spacing w:val="0"/>
          <w:w w:val="100"/>
          <w:position w:val="0"/>
          <w:shd w:val="clear" w:color="auto" w:fill="auto"/>
          <w:lang w:val="cs-CZ" w:eastAsia="cs-CZ" w:bidi="cs-CZ"/>
        </w:rPr>
        <w:t>IČO:</w:t>
        <w:tab/>
        <w:t>70889988</w:t>
      </w:r>
      <w:bookmarkEnd w:id="26"/>
      <w:bookmarkEnd w:id="27"/>
    </w:p>
    <w:p>
      <w:pPr>
        <w:pStyle w:val="Style2"/>
        <w:keepNext/>
        <w:keepLines/>
        <w:widowControl w:val="0"/>
        <w:shd w:val="clear" w:color="auto" w:fill="auto"/>
        <w:tabs>
          <w:tab w:pos="2787" w:val="left"/>
        </w:tabs>
        <w:bidi w:val="0"/>
        <w:spacing w:before="0" w:after="0" w:line="240" w:lineRule="auto"/>
        <w:ind w:left="0" w:right="0" w:firstLine="0"/>
        <w:jc w:val="left"/>
      </w:pPr>
      <w:bookmarkStart w:id="28" w:name="bookmark28"/>
      <w:bookmarkStart w:id="29" w:name="bookmark29"/>
      <w:bookmarkStart w:id="30" w:name="bookmark30"/>
      <w:r>
        <w:rPr>
          <w:color w:val="000000"/>
          <w:spacing w:val="0"/>
          <w:w w:val="100"/>
          <w:position w:val="0"/>
          <w:shd w:val="clear" w:color="auto" w:fill="auto"/>
          <w:lang w:val="cs-CZ" w:eastAsia="cs-CZ" w:bidi="cs-CZ"/>
        </w:rPr>
        <w:t>DIČ:</w:t>
        <w:tab/>
        <w:t>CZ70889988</w:t>
      </w:r>
      <w:bookmarkEnd w:id="28"/>
      <w:bookmarkEnd w:id="29"/>
      <w:bookmarkEnd w:id="30"/>
    </w:p>
    <w:p>
      <w:pPr>
        <w:pStyle w:val="Style2"/>
        <w:keepNext/>
        <w:keepLines/>
        <w:widowControl w:val="0"/>
        <w:shd w:val="clear" w:color="auto" w:fill="auto"/>
        <w:bidi w:val="0"/>
        <w:spacing w:before="0" w:after="0" w:line="240" w:lineRule="auto"/>
        <w:ind w:left="0" w:right="0" w:firstLine="0"/>
        <w:jc w:val="left"/>
      </w:pPr>
      <w:bookmarkStart w:id="31" w:name="bookmark31"/>
      <w:bookmarkStart w:id="32" w:name="bookmark32"/>
      <w:bookmarkStart w:id="33" w:name="bookmark33"/>
      <w:r>
        <w:rPr>
          <w:color w:val="000000"/>
          <w:spacing w:val="0"/>
          <w:w w:val="100"/>
          <w:position w:val="0"/>
          <w:shd w:val="clear" w:color="auto" w:fill="auto"/>
          <w:lang w:val="cs-CZ" w:eastAsia="cs-CZ" w:bidi="cs-CZ"/>
        </w:rPr>
        <w:t>bankovní spojení:</w:t>
      </w:r>
      <w:bookmarkEnd w:id="31"/>
      <w:bookmarkEnd w:id="32"/>
      <w:bookmarkEnd w:id="33"/>
    </w:p>
    <w:p>
      <w:pPr>
        <w:pStyle w:val="Style2"/>
        <w:keepNext/>
        <w:keepLines/>
        <w:widowControl w:val="0"/>
        <w:shd w:val="clear" w:color="auto" w:fill="auto"/>
        <w:bidi w:val="0"/>
        <w:spacing w:before="0" w:after="0" w:line="240" w:lineRule="auto"/>
        <w:ind w:left="0" w:right="0" w:firstLine="0"/>
        <w:jc w:val="left"/>
      </w:pPr>
      <w:bookmarkStart w:id="34" w:name="bookmark34"/>
      <w:bookmarkStart w:id="35" w:name="bookmark35"/>
      <w:bookmarkStart w:id="36" w:name="bookmark36"/>
      <w:r>
        <w:rPr>
          <w:color w:val="000000"/>
          <w:spacing w:val="0"/>
          <w:w w:val="100"/>
          <w:position w:val="0"/>
          <w:shd w:val="clear" w:color="auto" w:fill="auto"/>
          <w:lang w:val="cs-CZ" w:eastAsia="cs-CZ" w:bidi="cs-CZ"/>
        </w:rPr>
        <w:t>číslo účtu:</w:t>
      </w:r>
      <w:bookmarkEnd w:id="34"/>
      <w:bookmarkEnd w:id="35"/>
      <w:bookmarkEnd w:id="36"/>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200" w:line="240" w:lineRule="auto"/>
        <w:ind w:left="0" w:right="0" w:firstLine="0"/>
        <w:jc w:val="left"/>
      </w:pPr>
      <w:bookmarkStart w:id="37" w:name="bookmark37"/>
      <w:bookmarkStart w:id="38" w:name="bookmark38"/>
      <w:bookmarkStart w:id="39" w:name="bookmark39"/>
      <w:r>
        <w:rPr>
          <w:color w:val="000000"/>
          <w:spacing w:val="0"/>
          <w:w w:val="100"/>
          <w:position w:val="0"/>
          <w:shd w:val="clear" w:color="auto" w:fill="auto"/>
          <w:lang w:val="cs-CZ" w:eastAsia="cs-CZ" w:bidi="cs-CZ"/>
        </w:rPr>
        <w:t>(dále jen „objednatel“)</w:t>
      </w:r>
      <w:bookmarkEnd w:id="37"/>
      <w:bookmarkEnd w:id="38"/>
      <w:bookmarkEnd w:id="39"/>
    </w:p>
    <w:p>
      <w:pPr>
        <w:pStyle w:val="Style2"/>
        <w:keepNext/>
        <w:keepLines/>
        <w:widowControl w:val="0"/>
        <w:shd w:val="clear" w:color="auto" w:fill="auto"/>
        <w:bidi w:val="0"/>
        <w:spacing w:before="0" w:after="200" w:line="240" w:lineRule="auto"/>
        <w:ind w:left="0" w:right="0" w:firstLine="0"/>
        <w:jc w:val="left"/>
      </w:pPr>
      <w:bookmarkStart w:id="40" w:name="bookmark40"/>
      <w:bookmarkStart w:id="41" w:name="bookmark41"/>
      <w:bookmarkStart w:id="42" w:name="bookmark42"/>
      <w:r>
        <w:rPr>
          <w:b/>
          <w:bCs/>
          <w:color w:val="000000"/>
          <w:spacing w:val="0"/>
          <w:w w:val="100"/>
          <w:position w:val="0"/>
          <w:shd w:val="clear" w:color="auto" w:fill="auto"/>
          <w:lang w:val="cs-CZ" w:eastAsia="cs-CZ" w:bidi="cs-CZ"/>
        </w:rPr>
        <w:t>a</w:t>
      </w:r>
      <w:bookmarkEnd w:id="40"/>
      <w:bookmarkEnd w:id="41"/>
      <w:bookmarkEnd w:id="42"/>
    </w:p>
    <w:p>
      <w:pPr>
        <w:pStyle w:val="Style2"/>
        <w:keepNext/>
        <w:keepLines/>
        <w:widowControl w:val="0"/>
        <w:shd w:val="clear" w:color="auto" w:fill="auto"/>
        <w:tabs>
          <w:tab w:pos="2787" w:val="left"/>
        </w:tabs>
        <w:bidi w:val="0"/>
        <w:spacing w:before="0" w:after="0" w:line="240" w:lineRule="auto"/>
        <w:ind w:left="0" w:right="0" w:firstLine="0"/>
        <w:jc w:val="left"/>
      </w:pPr>
      <w:bookmarkStart w:id="43" w:name="bookmark43"/>
      <w:bookmarkStart w:id="44" w:name="bookmark44"/>
      <w:bookmarkStart w:id="45" w:name="bookmark45"/>
      <w:r>
        <w:rPr>
          <w:b/>
          <w:bCs/>
          <w:color w:val="000000"/>
          <w:spacing w:val="0"/>
          <w:w w:val="100"/>
          <w:position w:val="0"/>
          <w:shd w:val="clear" w:color="auto" w:fill="auto"/>
          <w:lang w:val="cs-CZ" w:eastAsia="cs-CZ" w:bidi="cs-CZ"/>
        </w:rPr>
        <w:t>zhotovitel:</w:t>
        <w:tab/>
        <w:t>TEBA MONTÁŽE s.r.o.</w:t>
      </w:r>
      <w:bookmarkEnd w:id="43"/>
      <w:bookmarkEnd w:id="44"/>
      <w:bookmarkEnd w:id="45"/>
    </w:p>
    <w:p>
      <w:pPr>
        <w:pStyle w:val="Style2"/>
        <w:keepNext/>
        <w:keepLines/>
        <w:widowControl w:val="0"/>
        <w:shd w:val="clear" w:color="auto" w:fill="auto"/>
        <w:tabs>
          <w:tab w:pos="2787" w:val="left"/>
        </w:tabs>
        <w:bidi w:val="0"/>
        <w:spacing w:before="0" w:after="0" w:line="240" w:lineRule="auto"/>
        <w:ind w:left="0" w:right="0" w:firstLine="0"/>
        <w:jc w:val="left"/>
      </w:pPr>
      <w:bookmarkStart w:id="46" w:name="bookmark46"/>
      <w:bookmarkStart w:id="47" w:name="bookmark47"/>
      <w:bookmarkStart w:id="48" w:name="bookmark48"/>
      <w:r>
        <w:rPr>
          <w:color w:val="000000"/>
          <w:spacing w:val="0"/>
          <w:w w:val="100"/>
          <w:position w:val="0"/>
          <w:shd w:val="clear" w:color="auto" w:fill="auto"/>
          <w:lang w:val="cs-CZ" w:eastAsia="cs-CZ" w:bidi="cs-CZ"/>
        </w:rPr>
        <w:t>sídlo</w:t>
        <w:tab/>
        <w:t>Javorová 1814, 432 01 Kadaň</w:t>
      </w:r>
      <w:bookmarkEnd w:id="46"/>
      <w:bookmarkEnd w:id="47"/>
      <w:bookmarkEnd w:id="48"/>
    </w:p>
    <w:p>
      <w:pPr>
        <w:pStyle w:val="Style2"/>
        <w:keepNext/>
        <w:keepLines/>
        <w:widowControl w:val="0"/>
        <w:shd w:val="clear" w:color="auto" w:fill="auto"/>
        <w:bidi w:val="0"/>
        <w:spacing w:before="0" w:after="0" w:line="240" w:lineRule="auto"/>
        <w:ind w:left="0" w:right="0" w:firstLine="0"/>
        <w:jc w:val="left"/>
      </w:pPr>
      <w:bookmarkStart w:id="49" w:name="bookmark49"/>
      <w:bookmarkStart w:id="50" w:name="bookmark50"/>
      <w:bookmarkStart w:id="51" w:name="bookmark51"/>
      <w:r>
        <w:rPr>
          <w:color w:val="000000"/>
          <w:spacing w:val="0"/>
          <w:w w:val="100"/>
          <w:position w:val="0"/>
          <w:shd w:val="clear" w:color="auto" w:fill="auto"/>
          <w:lang w:val="cs-CZ" w:eastAsia="cs-CZ" w:bidi="cs-CZ"/>
        </w:rPr>
        <w:t>oprávněn(i) k podpisu smlouvy:</w:t>
      </w:r>
      <w:bookmarkEnd w:id="49"/>
      <w:bookmarkEnd w:id="50"/>
      <w:bookmarkEnd w:id="51"/>
    </w:p>
    <w:p>
      <w:pPr>
        <w:pStyle w:val="Style2"/>
        <w:keepNext/>
        <w:keepLines/>
        <w:widowControl w:val="0"/>
        <w:shd w:val="clear" w:color="auto" w:fill="auto"/>
        <w:bidi w:val="0"/>
        <w:spacing w:before="0" w:after="0" w:line="240" w:lineRule="auto"/>
        <w:ind w:left="0" w:right="0" w:firstLine="0"/>
        <w:jc w:val="left"/>
      </w:pPr>
      <w:bookmarkStart w:id="52" w:name="bookmark52"/>
      <w:bookmarkStart w:id="53" w:name="bookmark53"/>
      <w:bookmarkStart w:id="54" w:name="bookmark54"/>
      <w:r>
        <w:rPr>
          <w:color w:val="000000"/>
          <w:spacing w:val="0"/>
          <w:w w:val="100"/>
          <w:position w:val="0"/>
          <w:shd w:val="clear" w:color="auto" w:fill="auto"/>
          <w:lang w:val="cs-CZ" w:eastAsia="cs-CZ" w:bidi="cs-CZ"/>
        </w:rPr>
        <w:t>oprávněn(i) jednat o věcech smluvních:</w:t>
      </w:r>
      <w:bookmarkEnd w:id="52"/>
      <w:bookmarkEnd w:id="53"/>
      <w:bookmarkEnd w:id="54"/>
    </w:p>
    <w:p>
      <w:pPr>
        <w:pStyle w:val="Style2"/>
        <w:keepNext/>
        <w:keepLines/>
        <w:widowControl w:val="0"/>
        <w:shd w:val="clear" w:color="auto" w:fill="auto"/>
        <w:bidi w:val="0"/>
        <w:spacing w:before="0" w:after="0" w:line="240" w:lineRule="auto"/>
        <w:ind w:left="0" w:right="0" w:firstLine="0"/>
        <w:jc w:val="left"/>
      </w:pPr>
      <w:bookmarkStart w:id="55" w:name="bookmark55"/>
      <w:bookmarkStart w:id="56" w:name="bookmark56"/>
      <w:bookmarkStart w:id="57" w:name="bookmark57"/>
      <w:bookmarkStart w:id="58" w:name="bookmark58"/>
      <w:r>
        <w:rPr>
          <w:color w:val="000000"/>
          <w:spacing w:val="0"/>
          <w:w w:val="100"/>
          <w:position w:val="0"/>
          <w:shd w:val="clear" w:color="auto" w:fill="auto"/>
          <w:lang w:val="cs-CZ" w:eastAsia="cs-CZ" w:bidi="cs-CZ"/>
        </w:rPr>
        <w:t>oprávněn(i) jednat o věcech technických:</w:t>
      </w:r>
      <w:bookmarkEnd w:id="55"/>
      <w:bookmarkEnd w:id="56"/>
      <w:bookmarkEnd w:id="57"/>
      <w:bookmarkEnd w:id="58"/>
    </w:p>
    <w:p>
      <w:pPr>
        <w:pStyle w:val="Style2"/>
        <w:keepNext/>
        <w:keepLines/>
        <w:widowControl w:val="0"/>
        <w:shd w:val="clear" w:color="auto" w:fill="auto"/>
        <w:bidi w:val="0"/>
        <w:spacing w:before="0" w:after="0" w:line="240" w:lineRule="auto"/>
        <w:ind w:left="0" w:right="0" w:firstLine="0"/>
        <w:jc w:val="left"/>
      </w:pPr>
      <w:bookmarkStart w:id="59" w:name="bookmark59"/>
      <w:bookmarkStart w:id="60" w:name="bookmark60"/>
      <w:bookmarkStart w:id="61" w:name="bookmark61"/>
      <w:r>
        <w:rPr>
          <w:color w:val="000000"/>
          <w:spacing w:val="0"/>
          <w:w w:val="100"/>
          <w:position w:val="0"/>
          <w:shd w:val="clear" w:color="auto" w:fill="auto"/>
          <w:lang w:val="cs-CZ" w:eastAsia="cs-CZ" w:bidi="cs-CZ"/>
        </w:rPr>
        <w:t>stavbyvedoucí:</w:t>
      </w:r>
      <w:bookmarkEnd w:id="59"/>
      <w:bookmarkEnd w:id="60"/>
      <w:bookmarkEnd w:id="61"/>
    </w:p>
    <w:p>
      <w:pPr>
        <w:pStyle w:val="Style2"/>
        <w:keepNext/>
        <w:keepLines/>
        <w:widowControl w:val="0"/>
        <w:shd w:val="clear" w:color="auto" w:fill="auto"/>
        <w:bidi w:val="0"/>
        <w:spacing w:before="0" w:after="0" w:line="240" w:lineRule="auto"/>
        <w:ind w:left="0" w:right="0" w:firstLine="0"/>
        <w:jc w:val="left"/>
      </w:pPr>
      <w:bookmarkStart w:id="62" w:name="bookmark62"/>
      <w:bookmarkStart w:id="63" w:name="bookmark63"/>
      <w:bookmarkStart w:id="64" w:name="bookmark64"/>
      <w:r>
        <w:rPr>
          <w:color w:val="000000"/>
          <w:spacing w:val="0"/>
          <w:w w:val="100"/>
          <w:position w:val="0"/>
          <w:shd w:val="clear" w:color="auto" w:fill="auto"/>
          <w:lang w:val="cs-CZ" w:eastAsia="cs-CZ" w:bidi="cs-CZ"/>
        </w:rPr>
        <w:t>manažer stavby:</w:t>
      </w:r>
      <w:bookmarkEnd w:id="62"/>
      <w:bookmarkEnd w:id="63"/>
      <w:bookmarkEnd w:id="64"/>
    </w:p>
    <w:p>
      <w:pPr>
        <w:pStyle w:val="Style2"/>
        <w:keepNext/>
        <w:keepLines/>
        <w:widowControl w:val="0"/>
        <w:shd w:val="clear" w:color="auto" w:fill="auto"/>
        <w:tabs>
          <w:tab w:pos="2787" w:val="left"/>
        </w:tabs>
        <w:bidi w:val="0"/>
        <w:spacing w:before="0" w:after="0" w:line="240" w:lineRule="auto"/>
        <w:ind w:left="0" w:right="0" w:firstLine="0"/>
        <w:jc w:val="left"/>
      </w:pPr>
      <w:bookmarkStart w:id="65" w:name="bookmark65"/>
      <w:bookmarkStart w:id="66" w:name="bookmark66"/>
      <w:bookmarkStart w:id="67" w:name="bookmark67"/>
      <w:r>
        <w:rPr>
          <w:color w:val="000000"/>
          <w:spacing w:val="0"/>
          <w:w w:val="100"/>
          <w:position w:val="0"/>
          <w:shd w:val="clear" w:color="auto" w:fill="auto"/>
          <w:lang w:val="cs-CZ" w:eastAsia="cs-CZ" w:bidi="cs-CZ"/>
        </w:rPr>
        <w:t>IČO:</w:t>
        <w:tab/>
        <w:t>02475600</w:t>
      </w:r>
      <w:bookmarkEnd w:id="65"/>
      <w:bookmarkEnd w:id="66"/>
      <w:bookmarkEnd w:id="67"/>
    </w:p>
    <w:p>
      <w:pPr>
        <w:pStyle w:val="Style2"/>
        <w:keepNext/>
        <w:keepLines/>
        <w:widowControl w:val="0"/>
        <w:shd w:val="clear" w:color="auto" w:fill="auto"/>
        <w:tabs>
          <w:tab w:pos="2787" w:val="left"/>
        </w:tabs>
        <w:bidi w:val="0"/>
        <w:spacing w:before="0" w:after="0" w:line="240" w:lineRule="auto"/>
        <w:ind w:left="0" w:right="0" w:firstLine="0"/>
        <w:jc w:val="left"/>
      </w:pPr>
      <w:bookmarkStart w:id="68" w:name="bookmark68"/>
      <w:bookmarkStart w:id="69" w:name="bookmark69"/>
      <w:bookmarkStart w:id="70" w:name="bookmark70"/>
      <w:r>
        <w:rPr>
          <w:color w:val="000000"/>
          <w:spacing w:val="0"/>
          <w:w w:val="100"/>
          <w:position w:val="0"/>
          <w:shd w:val="clear" w:color="auto" w:fill="auto"/>
          <w:lang w:val="cs-CZ" w:eastAsia="cs-CZ" w:bidi="cs-CZ"/>
        </w:rPr>
        <w:t>DIČ:</w:t>
        <w:tab/>
        <w:t>CZ02475600</w:t>
      </w:r>
      <w:bookmarkEnd w:id="68"/>
      <w:bookmarkEnd w:id="69"/>
      <w:bookmarkEnd w:id="70"/>
    </w:p>
    <w:p>
      <w:pPr>
        <w:pStyle w:val="Style2"/>
        <w:keepNext/>
        <w:keepLines/>
        <w:widowControl w:val="0"/>
        <w:shd w:val="clear" w:color="auto" w:fill="auto"/>
        <w:bidi w:val="0"/>
        <w:spacing w:before="0" w:after="0" w:line="240" w:lineRule="auto"/>
        <w:ind w:left="0" w:right="0" w:firstLine="0"/>
        <w:jc w:val="left"/>
      </w:pPr>
      <w:bookmarkStart w:id="71" w:name="bookmark71"/>
      <w:bookmarkStart w:id="72" w:name="bookmark72"/>
      <w:bookmarkStart w:id="73" w:name="bookmark73"/>
      <w:r>
        <w:rPr>
          <w:color w:val="000000"/>
          <w:spacing w:val="0"/>
          <w:w w:val="100"/>
          <w:position w:val="0"/>
          <w:shd w:val="clear" w:color="auto" w:fill="auto"/>
          <w:lang w:val="cs-CZ" w:eastAsia="cs-CZ" w:bidi="cs-CZ"/>
        </w:rPr>
        <w:t>bankovní spojení:</w:t>
      </w:r>
      <w:bookmarkEnd w:id="71"/>
      <w:bookmarkEnd w:id="72"/>
      <w:bookmarkEnd w:id="73"/>
    </w:p>
    <w:p>
      <w:pPr>
        <w:pStyle w:val="Style2"/>
        <w:keepNext/>
        <w:keepLines/>
        <w:widowControl w:val="0"/>
        <w:shd w:val="clear" w:color="auto" w:fill="auto"/>
        <w:bidi w:val="0"/>
        <w:spacing w:before="0" w:after="0" w:line="240" w:lineRule="auto"/>
        <w:ind w:left="0" w:right="0" w:firstLine="0"/>
        <w:jc w:val="left"/>
      </w:pPr>
      <w:bookmarkStart w:id="74" w:name="bookmark74"/>
      <w:bookmarkStart w:id="75" w:name="bookmark75"/>
      <w:bookmarkStart w:id="76" w:name="bookmark76"/>
      <w:r>
        <w:rPr>
          <w:color w:val="000000"/>
          <w:spacing w:val="0"/>
          <w:w w:val="100"/>
          <w:position w:val="0"/>
          <w:shd w:val="clear" w:color="auto" w:fill="auto"/>
          <w:lang w:val="cs-CZ" w:eastAsia="cs-CZ" w:bidi="cs-CZ"/>
        </w:rPr>
        <w:t>číslo účtu:</w:t>
      </w:r>
      <w:bookmarkEnd w:id="74"/>
      <w:bookmarkEnd w:id="75"/>
      <w:bookmarkEnd w:id="76"/>
    </w:p>
    <w:p>
      <w:pPr>
        <w:pStyle w:val="Style2"/>
        <w:keepNext/>
        <w:keepLines/>
        <w:widowControl w:val="0"/>
        <w:shd w:val="clear" w:color="auto" w:fill="auto"/>
        <w:tabs>
          <w:tab w:pos="2787" w:val="left"/>
        </w:tabs>
        <w:bidi w:val="0"/>
        <w:spacing w:before="0" w:after="0" w:line="240" w:lineRule="auto"/>
        <w:ind w:left="0" w:right="0" w:firstLine="0"/>
        <w:jc w:val="left"/>
      </w:pPr>
      <w:bookmarkStart w:id="77" w:name="bookmark77"/>
      <w:bookmarkStart w:id="78" w:name="bookmark78"/>
      <w:bookmarkStart w:id="79" w:name="bookmark79"/>
      <w:r>
        <w:rPr>
          <w:color w:val="000000"/>
          <w:spacing w:val="0"/>
          <w:w w:val="100"/>
          <w:position w:val="0"/>
          <w:shd w:val="clear" w:color="auto" w:fill="auto"/>
          <w:lang w:val="cs-CZ" w:eastAsia="cs-CZ" w:bidi="cs-CZ"/>
        </w:rPr>
        <w:t>zápis v obchodním rejstříku: u krajského soudu v Ústí nad Labem, oddíl C, vložka 33659 tel.:</w:t>
        <w:tab/>
        <w:t>e-mail:</w:t>
      </w:r>
      <w:bookmarkEnd w:id="77"/>
      <w:bookmarkEnd w:id="78"/>
      <w:bookmarkEnd w:id="79"/>
    </w:p>
    <w:p>
      <w:pPr>
        <w:pStyle w:val="Style10"/>
        <w:keepNext w:val="0"/>
        <w:keepLines w:val="0"/>
        <w:widowControl w:val="0"/>
        <w:shd w:val="clear" w:color="auto" w:fill="auto"/>
        <w:bidi w:val="0"/>
        <w:spacing w:before="0" w:line="240" w:lineRule="auto"/>
        <w:ind w:left="0" w:right="0" w:firstLine="0"/>
        <w:jc w:val="left"/>
      </w:pPr>
      <w:bookmarkStart w:id="80" w:name="bookmark80"/>
      <w:bookmarkStart w:id="81" w:name="bookmark81"/>
      <w:r>
        <w:rPr>
          <w:color w:val="000000"/>
          <w:spacing w:val="0"/>
          <w:w w:val="100"/>
          <w:position w:val="0"/>
          <w:shd w:val="clear" w:color="auto" w:fill="auto"/>
          <w:lang w:val="cs-CZ" w:eastAsia="cs-CZ" w:bidi="cs-CZ"/>
        </w:rPr>
        <w:t>(dále jen „zhotovitel“)</w:t>
      </w:r>
      <w:bookmarkEnd w:id="80"/>
      <w:bookmarkEnd w:id="81"/>
    </w:p>
    <w:p>
      <w:pPr>
        <w:pStyle w:val="Style10"/>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200" w:line="240" w:lineRule="auto"/>
        <w:ind w:right="0" w:hanging="380"/>
        <w:jc w:val="both"/>
      </w:pPr>
      <w:bookmarkStart w:id="82" w:name="bookmark82"/>
      <w:bookmarkStart w:id="83" w:name="bookmark83"/>
      <w:bookmarkStart w:id="84" w:name="bookmark84"/>
      <w:bookmarkStart w:id="85" w:name="bookmark85"/>
      <w:bookmarkEnd w:id="84"/>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„PVN I a II - kalníkové, vzdušníkové a revizní šachty” (dále jen „Veřejná zakázka“), ve kterém byla nabídka zhotovitele vyhodnocena jako ekonomicky nejvýhodnější.</w:t>
      </w:r>
      <w:bookmarkEnd w:id="82"/>
      <w:bookmarkEnd w:id="83"/>
      <w:bookmarkEnd w:id="85"/>
    </w:p>
    <w:p>
      <w:pPr>
        <w:pStyle w:val="Style2"/>
        <w:keepNext/>
        <w:keepLines/>
        <w:widowControl w:val="0"/>
        <w:numPr>
          <w:ilvl w:val="0"/>
          <w:numId w:val="1"/>
        </w:numPr>
        <w:shd w:val="clear" w:color="auto" w:fill="auto"/>
        <w:tabs>
          <w:tab w:pos="360" w:val="left"/>
        </w:tabs>
        <w:bidi w:val="0"/>
        <w:spacing w:before="0" w:after="0" w:line="240" w:lineRule="auto"/>
        <w:ind w:right="0" w:hanging="380"/>
        <w:jc w:val="both"/>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Předmětem této veřejné zakázky je technologická oprava I. etapy kalníkových, vzdušníkových a revizních šachet průmyslového vodovodu Nechranice.</w:t>
      </w:r>
      <w:bookmarkEnd w:id="86"/>
      <w:bookmarkEnd w:id="87"/>
      <w:bookmarkEnd w:id="89"/>
    </w:p>
    <w:p>
      <w:pPr>
        <w:pStyle w:val="Style10"/>
        <w:keepNext w:val="0"/>
        <w:keepLines w:val="0"/>
        <w:widowControl w:val="0"/>
        <w:shd w:val="clear" w:color="auto" w:fill="auto"/>
        <w:bidi w:val="0"/>
        <w:spacing w:before="0" w:after="0" w:line="240" w:lineRule="auto"/>
        <w:ind w:left="380" w:right="0" w:firstLine="20"/>
        <w:jc w:val="both"/>
      </w:pPr>
      <w:r>
        <w:rPr>
          <w:color w:val="000000"/>
          <w:spacing w:val="0"/>
          <w:w w:val="100"/>
          <w:position w:val="0"/>
          <w:shd w:val="clear" w:color="auto" w:fill="auto"/>
          <w:lang w:val="cs-CZ" w:eastAsia="cs-CZ" w:bidi="cs-CZ"/>
        </w:rPr>
        <w:t>Předmětem I. etapy je technologická oprava šachet č. 32, 33 a 36 na potrubí PVN I a šachet č. 33A a 34 na potrubí PVN II</w:t>
      </w:r>
    </w:p>
    <w:p>
      <w:pPr>
        <w:pStyle w:val="Style10"/>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V rámci oprav budou uvnitř šachet vyměněny uzavírací armatury, montážní vložky, vzdušníkové ventily a revizní vstupy včetně spojovacího materiálu. Součástí bude i aplikace nového protikorozního nátěru na stávající potrubí PVN I a PVN II, včetně jeho odboček uvnitř šachet.</w:t>
      </w:r>
    </w:p>
    <w:p>
      <w:pPr>
        <w:pStyle w:val="Style2"/>
        <w:keepNext/>
        <w:keepLines/>
        <w:widowControl w:val="0"/>
        <w:numPr>
          <w:ilvl w:val="0"/>
          <w:numId w:val="1"/>
        </w:numPr>
        <w:shd w:val="clear" w:color="auto" w:fill="auto"/>
        <w:tabs>
          <w:tab w:pos="360" w:val="left"/>
        </w:tabs>
        <w:bidi w:val="0"/>
        <w:spacing w:before="0" w:after="200" w:line="240" w:lineRule="auto"/>
        <w:ind w:right="0" w:hanging="380"/>
        <w:jc w:val="both"/>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Zhotovitel se zavazuje provést výše uvedené dílo v rozsahu oceněného soupisu prací, který tvoří přílohu č. 1 této smlouvy a projektové dokumentace PVN I / II kalníkové, vzdušníkové a revizní šachty I. etapa zpracované VP PROJEKTING s.r.o., Přemyslova 3, 120 00 Praha 2, IČO 63676907, z 3/2023, která tvoří přílohu č. 2 této smlouvy.</w:t>
      </w:r>
      <w:bookmarkEnd w:id="90"/>
      <w:bookmarkEnd w:id="91"/>
      <w:bookmarkEnd w:id="93"/>
    </w:p>
    <w:p>
      <w:pPr>
        <w:pStyle w:val="Style2"/>
        <w:keepNext/>
        <w:keepLines/>
        <w:widowControl w:val="0"/>
        <w:shd w:val="clear" w:color="auto" w:fill="auto"/>
        <w:bidi w:val="0"/>
        <w:spacing w:before="0" w:after="0" w:line="240" w:lineRule="auto"/>
        <w:ind w:right="0" w:firstLine="20"/>
        <w:jc w:val="both"/>
      </w:pPr>
      <w:bookmarkStart w:id="94" w:name="bookmark94"/>
      <w:bookmarkStart w:id="95" w:name="bookmark95"/>
      <w:bookmarkStart w:id="96" w:name="bookmark96"/>
      <w:r>
        <w:rPr>
          <w:color w:val="000000"/>
          <w:spacing w:val="0"/>
          <w:w w:val="100"/>
          <w:position w:val="0"/>
          <w:shd w:val="clear" w:color="auto" w:fill="auto"/>
          <w:lang w:val="cs-CZ" w:eastAsia="cs-CZ" w:bidi="cs-CZ"/>
        </w:rPr>
        <w:t>Místo provádění díla:</w:t>
      </w:r>
      <w:bookmarkEnd w:id="94"/>
      <w:bookmarkEnd w:id="95"/>
      <w:bookmarkEnd w:id="96"/>
    </w:p>
    <w:p>
      <w:pPr>
        <w:pStyle w:val="Style2"/>
        <w:keepNext/>
        <w:keepLines/>
        <w:widowControl w:val="0"/>
        <w:shd w:val="clear" w:color="auto" w:fill="auto"/>
        <w:bidi w:val="0"/>
        <w:spacing w:before="0" w:after="200" w:line="240" w:lineRule="auto"/>
        <w:ind w:right="0" w:firstLine="20"/>
        <w:jc w:val="both"/>
      </w:pPr>
      <w:bookmarkStart w:id="97" w:name="bookmark97"/>
      <w:bookmarkStart w:id="98" w:name="bookmark98"/>
      <w:bookmarkStart w:id="99" w:name="bookmark99"/>
      <w:r>
        <w:rPr>
          <w:color w:val="000000"/>
          <w:spacing w:val="0"/>
          <w:w w:val="100"/>
          <w:position w:val="0"/>
          <w:shd w:val="clear" w:color="auto" w:fill="auto"/>
          <w:lang w:val="cs-CZ" w:eastAsia="cs-CZ" w:bidi="cs-CZ"/>
        </w:rPr>
        <w:t>Průmyslový vodovod Nechranice - PVN I. a PVN II. - šachty č. 32, 33, 33A, 34 a 36, Most – Komořany, k. ú. Třebušice, Ústecký kraj</w:t>
      </w:r>
      <w:bookmarkEnd w:id="97"/>
      <w:bookmarkEnd w:id="98"/>
      <w:bookmarkEnd w:id="99"/>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Za předmět díla se dále považuje:</w:t>
      </w:r>
      <w:bookmarkEnd w:id="100"/>
      <w:bookmarkEnd w:id="101"/>
      <w:bookmarkEnd w:id="103"/>
    </w:p>
    <w:p>
      <w:pPr>
        <w:pStyle w:val="Style10"/>
        <w:keepNext w:val="0"/>
        <w:keepLines w:val="0"/>
        <w:widowControl w:val="0"/>
        <w:numPr>
          <w:ilvl w:val="0"/>
          <w:numId w:val="3"/>
        </w:numPr>
        <w:shd w:val="clear" w:color="auto" w:fill="auto"/>
        <w:tabs>
          <w:tab w:pos="760" w:val="left"/>
        </w:tabs>
        <w:bidi w:val="0"/>
        <w:spacing w:before="0" w:after="240" w:line="240" w:lineRule="auto"/>
        <w:ind w:left="740" w:right="0" w:hanging="340"/>
        <w:jc w:val="both"/>
      </w:pPr>
      <w:bookmarkStart w:id="104" w:name="bookmark104"/>
      <w:bookmarkEnd w:id="104"/>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p>
    <w:p>
      <w:pPr>
        <w:pStyle w:val="Style10"/>
        <w:keepNext w:val="0"/>
        <w:keepLines w:val="0"/>
        <w:widowControl w:val="0"/>
        <w:numPr>
          <w:ilvl w:val="0"/>
          <w:numId w:val="3"/>
        </w:numPr>
        <w:shd w:val="clear" w:color="auto" w:fill="auto"/>
        <w:tabs>
          <w:tab w:pos="760" w:val="left"/>
        </w:tabs>
        <w:bidi w:val="0"/>
        <w:spacing w:before="0" w:after="240" w:line="240" w:lineRule="auto"/>
        <w:ind w:left="740" w:right="0" w:hanging="340"/>
        <w:jc w:val="both"/>
      </w:pPr>
      <w:bookmarkStart w:id="105" w:name="bookmark105"/>
      <w:bookmarkEnd w:id="105"/>
      <w:r>
        <w:rPr>
          <w:color w:val="000000"/>
          <w:spacing w:val="0"/>
          <w:w w:val="100"/>
          <w:position w:val="0"/>
          <w:shd w:val="clear" w:color="auto" w:fill="auto"/>
          <w:lang w:val="cs-CZ" w:eastAsia="cs-CZ" w:bidi="cs-CZ"/>
        </w:rPr>
        <w:t>zpracování podrobného harmonogramu postupu prací v koordinaci s United Energy a.s., který bude schválen objednatelem,</w:t>
      </w:r>
    </w:p>
    <w:p>
      <w:pPr>
        <w:pStyle w:val="Style10"/>
        <w:keepNext w:val="0"/>
        <w:keepLines w:val="0"/>
        <w:widowControl w:val="0"/>
        <w:numPr>
          <w:ilvl w:val="0"/>
          <w:numId w:val="3"/>
        </w:numPr>
        <w:shd w:val="clear" w:color="auto" w:fill="auto"/>
        <w:tabs>
          <w:tab w:pos="760" w:val="left"/>
        </w:tabs>
        <w:bidi w:val="0"/>
        <w:spacing w:before="0" w:after="100" w:line="240" w:lineRule="auto"/>
        <w:ind w:left="740" w:right="0" w:hanging="340"/>
        <w:jc w:val="both"/>
      </w:pPr>
      <w:bookmarkStart w:id="106" w:name="bookmark106"/>
      <w:bookmarkEnd w:id="106"/>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pPr>
        <w:pStyle w:val="Style10"/>
        <w:keepNext w:val="0"/>
        <w:keepLines w:val="0"/>
        <w:widowControl w:val="0"/>
        <w:numPr>
          <w:ilvl w:val="0"/>
          <w:numId w:val="3"/>
        </w:numPr>
        <w:shd w:val="clear" w:color="auto" w:fill="auto"/>
        <w:tabs>
          <w:tab w:pos="760" w:val="left"/>
        </w:tabs>
        <w:bidi w:val="0"/>
        <w:spacing w:before="0" w:line="240" w:lineRule="auto"/>
        <w:ind w:left="740" w:right="0" w:hanging="340"/>
        <w:jc w:val="both"/>
      </w:pPr>
      <w:bookmarkStart w:id="107" w:name="bookmark107"/>
      <w:bookmarkEnd w:id="107"/>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1x v digitální podobě ve formátu .pdf), jako součást dokladové části stavby,</w:t>
      </w:r>
    </w:p>
    <w:p>
      <w:pPr>
        <w:pStyle w:val="Style10"/>
        <w:keepNext w:val="0"/>
        <w:keepLines w:val="0"/>
        <w:widowControl w:val="0"/>
        <w:numPr>
          <w:ilvl w:val="0"/>
          <w:numId w:val="3"/>
        </w:numPr>
        <w:shd w:val="clear" w:color="auto" w:fill="auto"/>
        <w:tabs>
          <w:tab w:pos="760" w:val="left"/>
        </w:tabs>
        <w:bidi w:val="0"/>
        <w:spacing w:before="0" w:line="240" w:lineRule="auto"/>
        <w:ind w:left="740" w:right="0" w:hanging="340"/>
        <w:jc w:val="both"/>
      </w:pPr>
      <w:bookmarkStart w:id="108" w:name="bookmark108"/>
      <w:bookmarkEnd w:id="108"/>
      <w:r>
        <w:rPr>
          <w:color w:val="000000"/>
          <w:spacing w:val="0"/>
          <w:w w:val="100"/>
          <w:position w:val="0"/>
          <w:shd w:val="clear" w:color="auto" w:fill="auto"/>
          <w:lang w:val="cs-CZ" w:eastAsia="cs-CZ" w:bidi="cs-CZ"/>
        </w:rPr>
        <w:t>výzisk z kovového odpadu je majetkem objednatele. Zhotovitel je povinen nahlásit ve sběrně IČO objednatele, tj. Povodí Ohře, státní podnik, IČO: 70889988 a neprodleně předat vážní lístek technickému dozoru objednatele uvedenému v této smlouvě.</w:t>
      </w:r>
    </w:p>
    <w:p>
      <w:pPr>
        <w:pStyle w:val="Style10"/>
        <w:keepNext w:val="0"/>
        <w:keepLines w:val="0"/>
        <w:widowControl w:val="0"/>
        <w:numPr>
          <w:ilvl w:val="0"/>
          <w:numId w:val="3"/>
        </w:numPr>
        <w:shd w:val="clear" w:color="auto" w:fill="auto"/>
        <w:tabs>
          <w:tab w:pos="740" w:val="left"/>
        </w:tabs>
        <w:bidi w:val="0"/>
        <w:spacing w:before="0" w:after="80" w:line="240" w:lineRule="auto"/>
        <w:ind w:left="740" w:right="0" w:hanging="360"/>
        <w:jc w:val="both"/>
      </w:pPr>
      <w:bookmarkStart w:id="109" w:name="bookmark109"/>
      <w:bookmarkEnd w:id="109"/>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provádění pravidelného úklidu přilehlých komunikací a všech dotčených pozemků znečištěných realizací akce - dle potřeby po celou dobu realizace stavby, 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pPr>
        <w:pStyle w:val="Style10"/>
        <w:keepNext w:val="0"/>
        <w:keepLines w:val="0"/>
        <w:widowControl w:val="0"/>
        <w:numPr>
          <w:ilvl w:val="0"/>
          <w:numId w:val="3"/>
        </w:numPr>
        <w:shd w:val="clear" w:color="auto" w:fill="auto"/>
        <w:tabs>
          <w:tab w:pos="740" w:val="left"/>
        </w:tabs>
        <w:bidi w:val="0"/>
        <w:spacing w:before="0" w:after="80" w:line="240" w:lineRule="auto"/>
        <w:ind w:left="740" w:right="0" w:hanging="360"/>
        <w:jc w:val="both"/>
      </w:pPr>
      <w:bookmarkStart w:id="110" w:name="bookmark110"/>
      <w:bookmarkEnd w:id="110"/>
      <w:r>
        <w:rPr>
          <w:color w:val="000000"/>
          <w:spacing w:val="0"/>
          <w:w w:val="100"/>
          <w:position w:val="0"/>
          <w:shd w:val="clear" w:color="auto" w:fill="auto"/>
          <w:lang w:val="cs-CZ" w:eastAsia="cs-CZ" w:bidi="cs-CZ"/>
        </w:rPr>
        <w:t>zpracování a předání dokumentace skutečného provedení stavby (3 paré v listinné podobě, 1x v digitální podobě ve formátu.pdf a 1x v digitální podobě v editovatelných formátech .docx, .xls, .dwg apod.),</w:t>
      </w:r>
    </w:p>
    <w:p>
      <w:pPr>
        <w:pStyle w:val="Style10"/>
        <w:keepNext w:val="0"/>
        <w:keepLines w:val="0"/>
        <w:widowControl w:val="0"/>
        <w:numPr>
          <w:ilvl w:val="0"/>
          <w:numId w:val="3"/>
        </w:numPr>
        <w:shd w:val="clear" w:color="auto" w:fill="auto"/>
        <w:tabs>
          <w:tab w:pos="740" w:val="left"/>
        </w:tabs>
        <w:bidi w:val="0"/>
        <w:spacing w:before="0" w:after="80" w:line="240" w:lineRule="auto"/>
        <w:ind w:left="740" w:right="0" w:hanging="360"/>
        <w:jc w:val="both"/>
      </w:pPr>
      <w:bookmarkStart w:id="111" w:name="bookmark111"/>
      <w:bookmarkEnd w:id="111"/>
      <w:r>
        <w:rPr>
          <w:color w:val="000000"/>
          <w:spacing w:val="0"/>
          <w:w w:val="100"/>
          <w:position w:val="0"/>
          <w:shd w:val="clear" w:color="auto" w:fill="auto"/>
          <w:lang w:val="cs-CZ" w:eastAsia="cs-CZ" w:bidi="cs-CZ"/>
        </w:rPr>
        <w:t>projednání a provedení dopravně inženýrských opatření nutných pro realizaci stavby (včetně zajištění příslušných povolení – DIO, apod.),</w:t>
      </w:r>
    </w:p>
    <w:p>
      <w:pPr>
        <w:pStyle w:val="Style10"/>
        <w:keepNext w:val="0"/>
        <w:keepLines w:val="0"/>
        <w:widowControl w:val="0"/>
        <w:numPr>
          <w:ilvl w:val="0"/>
          <w:numId w:val="3"/>
        </w:numPr>
        <w:shd w:val="clear" w:color="auto" w:fill="auto"/>
        <w:tabs>
          <w:tab w:pos="740" w:val="left"/>
        </w:tabs>
        <w:bidi w:val="0"/>
        <w:spacing w:before="0" w:after="80" w:line="240" w:lineRule="auto"/>
        <w:ind w:left="740" w:right="0" w:hanging="360"/>
        <w:jc w:val="both"/>
      </w:pPr>
      <w:bookmarkStart w:id="112" w:name="bookmark112"/>
      <w:bookmarkEnd w:id="112"/>
      <w:r>
        <w:rPr>
          <w:color w:val="000000"/>
          <w:spacing w:val="0"/>
          <w:w w:val="100"/>
          <w:position w:val="0"/>
          <w:shd w:val="clear" w:color="auto" w:fill="auto"/>
          <w:lang w:val="cs-CZ" w:eastAsia="cs-CZ" w:bidi="cs-CZ"/>
        </w:rPr>
        <w:t>vytyčení všech inženýrských sítí a projednání postupu všech prací s jejich provozovateli vč. projednání a zajištění případných přeložek uvedených v projektové dokumentaci,</w:t>
      </w:r>
    </w:p>
    <w:p>
      <w:pPr>
        <w:pStyle w:val="Style10"/>
        <w:keepNext w:val="0"/>
        <w:keepLines w:val="0"/>
        <w:widowControl w:val="0"/>
        <w:numPr>
          <w:ilvl w:val="0"/>
          <w:numId w:val="3"/>
        </w:numPr>
        <w:shd w:val="clear" w:color="auto" w:fill="auto"/>
        <w:tabs>
          <w:tab w:pos="740" w:val="left"/>
        </w:tabs>
        <w:bidi w:val="0"/>
        <w:spacing w:before="0" w:after="80" w:line="240" w:lineRule="auto"/>
        <w:ind w:left="740" w:right="0" w:hanging="360"/>
        <w:jc w:val="both"/>
      </w:pPr>
      <w:bookmarkStart w:id="113" w:name="bookmark113"/>
      <w:bookmarkEnd w:id="113"/>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p>
    <w:p>
      <w:pPr>
        <w:pStyle w:val="Style10"/>
        <w:keepNext w:val="0"/>
        <w:keepLines w:val="0"/>
        <w:widowControl w:val="0"/>
        <w:numPr>
          <w:ilvl w:val="0"/>
          <w:numId w:val="3"/>
        </w:numPr>
        <w:shd w:val="clear" w:color="auto" w:fill="auto"/>
        <w:tabs>
          <w:tab w:pos="740" w:val="left"/>
        </w:tabs>
        <w:bidi w:val="0"/>
        <w:spacing w:before="0" w:after="80" w:line="240" w:lineRule="auto"/>
        <w:ind w:left="740" w:right="0" w:hanging="360"/>
        <w:jc w:val="both"/>
      </w:pPr>
      <w:bookmarkStart w:id="114" w:name="bookmark114"/>
      <w:bookmarkEnd w:id="114"/>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pPr>
        <w:pStyle w:val="Style10"/>
        <w:keepNext w:val="0"/>
        <w:keepLines w:val="0"/>
        <w:widowControl w:val="0"/>
        <w:numPr>
          <w:ilvl w:val="0"/>
          <w:numId w:val="3"/>
        </w:numPr>
        <w:shd w:val="clear" w:color="auto" w:fill="auto"/>
        <w:tabs>
          <w:tab w:pos="740" w:val="left"/>
        </w:tabs>
        <w:bidi w:val="0"/>
        <w:spacing w:before="0" w:after="180" w:line="240" w:lineRule="auto"/>
        <w:ind w:left="740" w:right="0" w:hanging="360"/>
        <w:jc w:val="both"/>
      </w:pPr>
      <w:bookmarkStart w:id="115" w:name="bookmark115"/>
      <w:bookmarkEnd w:id="115"/>
      <w:r>
        <w:rPr>
          <w:color w:val="000000"/>
          <w:spacing w:val="0"/>
          <w:w w:val="100"/>
          <w:position w:val="0"/>
          <w:shd w:val="clear" w:color="auto" w:fill="auto"/>
          <w:lang w:val="cs-CZ" w:eastAsia="cs-CZ" w:bidi="cs-CZ"/>
        </w:rPr>
        <w:t>koordinace a součinnost zhotovitele i všech poddodavatelů s koordinátorem bezpečnosti a ochrany zdraví při práci na staveništi, v případě, že bude určen objednatelem na základě zákona č. 309/2006 Sb.,</w:t>
      </w:r>
    </w:p>
    <w:p>
      <w:pPr>
        <w:pStyle w:val="Style10"/>
        <w:keepNext w:val="0"/>
        <w:keepLines w:val="0"/>
        <w:widowControl w:val="0"/>
        <w:numPr>
          <w:ilvl w:val="0"/>
          <w:numId w:val="3"/>
        </w:numPr>
        <w:shd w:val="clear" w:color="auto" w:fill="auto"/>
        <w:tabs>
          <w:tab w:pos="774" w:val="left"/>
        </w:tabs>
        <w:bidi w:val="0"/>
        <w:spacing w:before="0" w:after="180" w:line="240" w:lineRule="auto"/>
        <w:ind w:left="740" w:right="0" w:hanging="360"/>
        <w:jc w:val="both"/>
      </w:pPr>
      <w:bookmarkStart w:id="116" w:name="bookmark116"/>
      <w:bookmarkEnd w:id="116"/>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pPr>
        <w:pStyle w:val="Style10"/>
        <w:keepNext w:val="0"/>
        <w:keepLines w:val="0"/>
        <w:widowControl w:val="0"/>
        <w:numPr>
          <w:ilvl w:val="0"/>
          <w:numId w:val="3"/>
        </w:numPr>
        <w:shd w:val="clear" w:color="auto" w:fill="auto"/>
        <w:tabs>
          <w:tab w:pos="740" w:val="left"/>
        </w:tabs>
        <w:bidi w:val="0"/>
        <w:spacing w:before="0" w:after="80" w:line="240" w:lineRule="auto"/>
        <w:ind w:left="740" w:right="0" w:hanging="360"/>
        <w:jc w:val="both"/>
      </w:pPr>
      <w:bookmarkStart w:id="117" w:name="bookmark117"/>
      <w:bookmarkEnd w:id="117"/>
      <w:r>
        <w:rPr>
          <w:color w:val="000000"/>
          <w:spacing w:val="0"/>
          <w:w w:val="100"/>
          <w:position w:val="0"/>
          <w:shd w:val="clear" w:color="auto" w:fill="auto"/>
          <w:lang w:val="cs-CZ" w:eastAsia="cs-CZ" w:bidi="cs-CZ"/>
        </w:rPr>
        <w:t>zhotovitelem před zahájením stavby bude zdokumentován současný stav, pro pozdější porovnání se stavem po dokončení stavby,</w:t>
      </w:r>
    </w:p>
    <w:p>
      <w:pPr>
        <w:pStyle w:val="Style10"/>
        <w:keepNext w:val="0"/>
        <w:keepLines w:val="0"/>
        <w:widowControl w:val="0"/>
        <w:numPr>
          <w:ilvl w:val="0"/>
          <w:numId w:val="3"/>
        </w:numPr>
        <w:shd w:val="clear" w:color="auto" w:fill="auto"/>
        <w:tabs>
          <w:tab w:pos="740" w:val="left"/>
        </w:tabs>
        <w:bidi w:val="0"/>
        <w:spacing w:before="0" w:after="180" w:line="240" w:lineRule="auto"/>
        <w:ind w:left="740" w:right="0" w:hanging="360"/>
        <w:jc w:val="both"/>
      </w:pPr>
      <w:bookmarkStart w:id="118" w:name="bookmark118"/>
      <w:bookmarkEnd w:id="118"/>
      <w:r>
        <w:rPr>
          <w:color w:val="000000"/>
          <w:spacing w:val="0"/>
          <w:w w:val="100"/>
          <w:position w:val="0"/>
          <w:shd w:val="clear" w:color="auto" w:fill="auto"/>
          <w:lang w:val="cs-CZ" w:eastAsia="cs-CZ" w:bidi="cs-CZ"/>
        </w:rPr>
        <w:t>povinnost zajištění staveniště dle platných právních předpisů vztahujících se k bezpečnosti a ochraně zdraví osob (§ 3 zákona č.309/2006 Sb., nařízení vlády č.591/2006 Sb., o bližších minimálních požadavcích na bezpečnost a ochranu zdraví při práci na staveništích, ve znění pozdějších předpisů, nařízení vlády č.362/2005 Sb., o bližších požadavcích na bezpečnost a ochranu zdraví při práci na pracovištích s nebezpečím pádu z výšky nebo do hloubky) a podle Plánu bezpečnosti a ochrany zdraví při práci na staveništi. Zařízení staveniště, opatření na zabezpečení staveniště, skladování materiálu, dovoz nového a odvoz přebytečného a vybouraného materiálu na skládku jsou plně záležitostí zhotovitele,</w:t>
      </w:r>
    </w:p>
    <w:p>
      <w:pPr>
        <w:pStyle w:val="Style10"/>
        <w:keepNext w:val="0"/>
        <w:keepLines w:val="0"/>
        <w:widowControl w:val="0"/>
        <w:numPr>
          <w:ilvl w:val="0"/>
          <w:numId w:val="3"/>
        </w:numPr>
        <w:shd w:val="clear" w:color="auto" w:fill="auto"/>
        <w:tabs>
          <w:tab w:pos="740" w:val="left"/>
        </w:tabs>
        <w:bidi w:val="0"/>
        <w:spacing w:before="0" w:after="80" w:line="240" w:lineRule="auto"/>
        <w:ind w:left="740" w:right="0" w:hanging="360"/>
        <w:jc w:val="both"/>
        <w:sectPr>
          <w:headerReference w:type="default" r:id="rId5"/>
          <w:footerReference w:type="default" r:id="rId6"/>
          <w:footnotePr>
            <w:pos w:val="pageBottom"/>
            <w:numFmt w:val="decimal"/>
            <w:numRestart w:val="continuous"/>
          </w:footnotePr>
          <w:pgSz w:w="11909" w:h="16838"/>
          <w:pgMar w:top="1166" w:left="1394" w:right="1389" w:bottom="1516" w:header="0" w:footer="3" w:gutter="0"/>
          <w:pgNumType w:start="1"/>
          <w:cols w:space="720"/>
          <w:noEndnote/>
          <w:rtlGutter w:val="0"/>
          <w:docGrid w:linePitch="360"/>
        </w:sectPr>
      </w:pPr>
      <w:bookmarkStart w:id="119" w:name="bookmark119"/>
      <w:bookmarkEnd w:id="119"/>
      <w:r>
        <w:rPr>
          <w:color w:val="000000"/>
          <w:spacing w:val="0"/>
          <w:w w:val="100"/>
          <w:position w:val="0"/>
          <w:shd w:val="clear" w:color="auto" w:fill="auto"/>
          <w:lang w:val="cs-CZ" w:eastAsia="cs-CZ" w:bidi="cs-CZ"/>
        </w:rPr>
        <w:t>veškeré odpady vzniklé v průběhu stavby budou řádně zneškodňovány vytříděné podle druhů a kategorizace odpadů,</w:t>
      </w:r>
    </w:p>
    <w:p>
      <w:pPr>
        <w:pStyle w:val="Style10"/>
        <w:keepNext w:val="0"/>
        <w:keepLines w:val="0"/>
        <w:widowControl w:val="0"/>
        <w:numPr>
          <w:ilvl w:val="0"/>
          <w:numId w:val="3"/>
        </w:numPr>
        <w:shd w:val="clear" w:color="auto" w:fill="auto"/>
        <w:tabs>
          <w:tab w:pos="783" w:val="left"/>
        </w:tabs>
        <w:bidi w:val="0"/>
        <w:spacing w:before="0" w:after="280" w:line="288" w:lineRule="auto"/>
        <w:ind w:left="740" w:right="0" w:hanging="320"/>
        <w:jc w:val="both"/>
      </w:pPr>
      <w:bookmarkStart w:id="120" w:name="bookmark120"/>
      <w:bookmarkEnd w:id="120"/>
      <w:r>
        <w:rPr>
          <w:color w:val="000000"/>
          <w:spacing w:val="0"/>
          <w:w w:val="100"/>
          <w:position w:val="0"/>
          <w:shd w:val="clear" w:color="auto" w:fill="auto"/>
          <w:lang w:val="cs-CZ" w:eastAsia="cs-CZ" w:bidi="cs-CZ"/>
        </w:rPr>
        <w:t>splnění požadavků a podmínek všech dotčených vlastníků pozemků, po skončení prací budou dotčené pozemky uvedeny do původního stavu a budou doložena vyjádření jednotlivých vlastníků dotčených nemovitostí,</w:t>
      </w:r>
    </w:p>
    <w:p>
      <w:pPr>
        <w:pStyle w:val="Style10"/>
        <w:keepNext w:val="0"/>
        <w:keepLines w:val="0"/>
        <w:widowControl w:val="0"/>
        <w:numPr>
          <w:ilvl w:val="0"/>
          <w:numId w:val="3"/>
        </w:numPr>
        <w:shd w:val="clear" w:color="auto" w:fill="auto"/>
        <w:tabs>
          <w:tab w:pos="739" w:val="left"/>
        </w:tabs>
        <w:bidi w:val="0"/>
        <w:spacing w:before="0" w:line="290" w:lineRule="auto"/>
        <w:ind w:left="740" w:right="0" w:hanging="320"/>
        <w:jc w:val="both"/>
      </w:pPr>
      <w:bookmarkStart w:id="121" w:name="bookmark121"/>
      <w:bookmarkEnd w:id="121"/>
      <w:r>
        <w:rPr>
          <w:color w:val="000000"/>
          <w:spacing w:val="0"/>
          <w:w w:val="100"/>
          <w:position w:val="0"/>
          <w:shd w:val="clear" w:color="auto" w:fill="auto"/>
          <w:lang w:val="cs-CZ" w:eastAsia="cs-CZ" w:bidi="cs-CZ"/>
        </w:rPr>
        <w:t>čerpání vody a další související práce (hrázkování, jímkování, převádění) nutné pro realizaci stavby, včetně vyčerpání zbytkové vody z jednotlivých potrubí PVN po jeho odstavení a max. možném gravitačním odvodnění objednatelem</w:t>
      </w:r>
    </w:p>
    <w:p>
      <w:pPr>
        <w:pStyle w:val="Style10"/>
        <w:keepNext w:val="0"/>
        <w:keepLines w:val="0"/>
        <w:widowControl w:val="0"/>
        <w:numPr>
          <w:ilvl w:val="0"/>
          <w:numId w:val="3"/>
        </w:numPr>
        <w:shd w:val="clear" w:color="auto" w:fill="auto"/>
        <w:tabs>
          <w:tab w:pos="769" w:val="left"/>
        </w:tabs>
        <w:bidi w:val="0"/>
        <w:spacing w:before="0" w:after="120" w:line="290" w:lineRule="auto"/>
        <w:ind w:left="740" w:right="0" w:hanging="320"/>
        <w:jc w:val="both"/>
      </w:pPr>
      <w:bookmarkStart w:id="122" w:name="bookmark122"/>
      <w:bookmarkEnd w:id="122"/>
      <w:r>
        <w:rPr>
          <w:color w:val="000000"/>
          <w:spacing w:val="0"/>
          <w:w w:val="100"/>
          <w:position w:val="0"/>
          <w:shd w:val="clear" w:color="auto" w:fill="auto"/>
          <w:lang w:val="cs-CZ" w:eastAsia="cs-CZ" w:bidi="cs-CZ"/>
        </w:rPr>
        <w:t>po ukončení stavby je zhotovitel povinen předat objednateli všechny podklady potřebné pro řádné převzetí díla (Certifikáty použitých materiálů, prohlášení, kopie dokladů o uložení odpadů na skládku atd).</w:t>
      </w:r>
    </w:p>
    <w:p>
      <w:pPr>
        <w:pStyle w:val="Style10"/>
        <w:keepNext w:val="0"/>
        <w:keepLines w:val="0"/>
        <w:widowControl w:val="0"/>
        <w:numPr>
          <w:ilvl w:val="0"/>
          <w:numId w:val="3"/>
        </w:numPr>
        <w:shd w:val="clear" w:color="auto" w:fill="auto"/>
        <w:tabs>
          <w:tab w:pos="769" w:val="left"/>
        </w:tabs>
        <w:bidi w:val="0"/>
        <w:spacing w:before="0" w:line="240" w:lineRule="auto"/>
        <w:ind w:left="740" w:right="0" w:hanging="320"/>
        <w:jc w:val="both"/>
      </w:pPr>
      <w:bookmarkStart w:id="123" w:name="bookmark123"/>
      <w:bookmarkEnd w:id="123"/>
      <w:r>
        <w:rPr>
          <w:color w:val="000000"/>
          <w:spacing w:val="0"/>
          <w:w w:val="100"/>
          <w:position w:val="0"/>
          <w:shd w:val="clear" w:color="auto" w:fill="auto"/>
          <w:lang w:val="cs-CZ" w:eastAsia="cs-CZ" w:bidi="cs-CZ"/>
        </w:rPr>
        <w:t>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pPr>
        <w:pStyle w:val="Style2"/>
        <w:keepNext/>
        <w:keepLines/>
        <w:widowControl w:val="0"/>
        <w:numPr>
          <w:ilvl w:val="0"/>
          <w:numId w:val="1"/>
        </w:numPr>
        <w:shd w:val="clear" w:color="auto" w:fill="auto"/>
        <w:tabs>
          <w:tab w:pos="371" w:val="left"/>
        </w:tabs>
        <w:bidi w:val="0"/>
        <w:spacing w:before="0" w:after="200" w:line="240" w:lineRule="auto"/>
        <w:ind w:right="0" w:hanging="380"/>
        <w:jc w:val="both"/>
      </w:pPr>
      <w:bookmarkStart w:id="124" w:name="bookmark124"/>
      <w:bookmarkStart w:id="125" w:name="bookmark125"/>
      <w:bookmarkStart w:id="126" w:name="bookmark126"/>
      <w:bookmarkStart w:id="127" w:name="bookmark127"/>
      <w:bookmarkEnd w:id="126"/>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24"/>
      <w:bookmarkEnd w:id="125"/>
      <w:bookmarkEnd w:id="127"/>
    </w:p>
    <w:p>
      <w:pPr>
        <w:pStyle w:val="Style2"/>
        <w:keepNext/>
        <w:keepLines/>
        <w:widowControl w:val="0"/>
        <w:numPr>
          <w:ilvl w:val="0"/>
          <w:numId w:val="1"/>
        </w:numPr>
        <w:shd w:val="clear" w:color="auto" w:fill="auto"/>
        <w:tabs>
          <w:tab w:pos="371" w:val="left"/>
        </w:tabs>
        <w:bidi w:val="0"/>
        <w:spacing w:before="0" w:after="200" w:line="240" w:lineRule="auto"/>
        <w:ind w:right="0" w:hanging="380"/>
        <w:jc w:val="both"/>
      </w:pPr>
      <w:bookmarkStart w:id="128" w:name="bookmark128"/>
      <w:bookmarkStart w:id="129" w:name="bookmark129"/>
      <w:bookmarkStart w:id="130" w:name="bookmark130"/>
      <w:bookmarkStart w:id="131" w:name="bookmark131"/>
      <w:bookmarkEnd w:id="130"/>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28"/>
      <w:bookmarkEnd w:id="129"/>
      <w:bookmarkEnd w:id="131"/>
    </w:p>
    <w:p>
      <w:pPr>
        <w:pStyle w:val="Style2"/>
        <w:keepNext/>
        <w:keepLines/>
        <w:widowControl w:val="0"/>
        <w:numPr>
          <w:ilvl w:val="0"/>
          <w:numId w:val="1"/>
        </w:numPr>
        <w:shd w:val="clear" w:color="auto" w:fill="auto"/>
        <w:tabs>
          <w:tab w:pos="371" w:val="left"/>
        </w:tabs>
        <w:bidi w:val="0"/>
        <w:spacing w:before="0" w:after="0" w:line="240" w:lineRule="auto"/>
        <w:ind w:right="0" w:hanging="380"/>
        <w:jc w:val="both"/>
      </w:pPr>
      <w:bookmarkStart w:id="132" w:name="bookmark132"/>
      <w:bookmarkStart w:id="133" w:name="bookmark133"/>
      <w:bookmarkStart w:id="134" w:name="bookmark134"/>
      <w:bookmarkStart w:id="135" w:name="bookmark135"/>
      <w:bookmarkEnd w:id="134"/>
      <w:r>
        <w:rPr>
          <w:color w:val="000000"/>
          <w:spacing w:val="0"/>
          <w:w w:val="100"/>
          <w:position w:val="0"/>
          <w:shd w:val="clear" w:color="auto" w:fill="auto"/>
          <w:lang w:val="cs-CZ" w:eastAsia="cs-CZ" w:bidi="cs-CZ"/>
        </w:rPr>
        <w:t>Objednatel předá zhotoviteli staveniště (nebo jeho ucelenou část) prosté práv třetích osob.</w:t>
      </w:r>
      <w:bookmarkEnd w:id="132"/>
      <w:bookmarkEnd w:id="133"/>
      <w:bookmarkEnd w:id="135"/>
    </w:p>
    <w:p>
      <w:pPr>
        <w:pStyle w:val="Style2"/>
        <w:keepNext/>
        <w:keepLines/>
        <w:widowControl w:val="0"/>
        <w:shd w:val="clear" w:color="auto" w:fill="auto"/>
        <w:bidi w:val="0"/>
        <w:spacing w:before="0" w:after="200" w:line="240" w:lineRule="auto"/>
        <w:ind w:right="0" w:firstLine="40"/>
        <w:jc w:val="both"/>
      </w:pPr>
      <w:bookmarkStart w:id="136" w:name="bookmark136"/>
      <w:bookmarkStart w:id="137" w:name="bookmark137"/>
      <w:bookmarkStart w:id="138" w:name="bookmark138"/>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w:t>
      </w:r>
      <w:bookmarkEnd w:id="136"/>
      <w:bookmarkEnd w:id="137"/>
      <w:bookmarkEnd w:id="138"/>
    </w:p>
    <w:p>
      <w:pPr>
        <w:pStyle w:val="Style2"/>
        <w:keepNext/>
        <w:keepLines/>
        <w:widowControl w:val="0"/>
        <w:numPr>
          <w:ilvl w:val="0"/>
          <w:numId w:val="1"/>
        </w:numPr>
        <w:shd w:val="clear" w:color="auto" w:fill="auto"/>
        <w:tabs>
          <w:tab w:pos="371" w:val="left"/>
        </w:tabs>
        <w:bidi w:val="0"/>
        <w:spacing w:before="0" w:after="200" w:line="240" w:lineRule="auto"/>
        <w:ind w:left="0" w:right="0" w:firstLine="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V případě, že byl objednatelem určen koordinátor BOZP je zhotovitel povinen:</w:t>
      </w:r>
      <w:bookmarkEnd w:id="139"/>
      <w:bookmarkEnd w:id="140"/>
      <w:bookmarkEnd w:id="142"/>
    </w:p>
    <w:p>
      <w:pPr>
        <w:pStyle w:val="Style10"/>
        <w:keepNext w:val="0"/>
        <w:keepLines w:val="0"/>
        <w:widowControl w:val="0"/>
        <w:numPr>
          <w:ilvl w:val="0"/>
          <w:numId w:val="5"/>
        </w:numPr>
        <w:shd w:val="clear" w:color="auto" w:fill="auto"/>
        <w:tabs>
          <w:tab w:pos="739" w:val="left"/>
        </w:tabs>
        <w:bidi w:val="0"/>
        <w:spacing w:before="0" w:after="0" w:line="240" w:lineRule="auto"/>
        <w:ind w:left="380" w:right="0" w:firstLine="40"/>
        <w:jc w:val="both"/>
      </w:pPr>
      <w:bookmarkStart w:id="143" w:name="bookmark143"/>
      <w:bookmarkEnd w:id="143"/>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10"/>
        <w:keepNext w:val="0"/>
        <w:keepLines w:val="0"/>
        <w:widowControl w:val="0"/>
        <w:numPr>
          <w:ilvl w:val="0"/>
          <w:numId w:val="5"/>
        </w:numPr>
        <w:shd w:val="clear" w:color="auto" w:fill="auto"/>
        <w:tabs>
          <w:tab w:pos="739" w:val="left"/>
        </w:tabs>
        <w:bidi w:val="0"/>
        <w:spacing w:before="0" w:line="240" w:lineRule="auto"/>
        <w:ind w:left="380" w:right="0" w:firstLine="40"/>
        <w:jc w:val="both"/>
      </w:pPr>
      <w:bookmarkStart w:id="144" w:name="bookmark144"/>
      <w:bookmarkEnd w:id="144"/>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2"/>
        <w:keepNext/>
        <w:keepLines/>
        <w:widowControl w:val="0"/>
        <w:numPr>
          <w:ilvl w:val="0"/>
          <w:numId w:val="1"/>
        </w:numPr>
        <w:shd w:val="clear" w:color="auto" w:fill="auto"/>
        <w:tabs>
          <w:tab w:pos="371" w:val="left"/>
        </w:tabs>
        <w:bidi w:val="0"/>
        <w:spacing w:before="0" w:after="0" w:line="240" w:lineRule="auto"/>
        <w:ind w:left="0" w:right="0" w:firstLine="0"/>
        <w:jc w:val="both"/>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Pro účely této smlouvy se rozumí:</w:t>
      </w:r>
      <w:bookmarkEnd w:id="145"/>
      <w:bookmarkEnd w:id="146"/>
      <w:bookmarkEnd w:id="148"/>
    </w:p>
    <w:p>
      <w:pPr>
        <w:pStyle w:val="Style10"/>
        <w:keepNext w:val="0"/>
        <w:keepLines w:val="0"/>
        <w:widowControl w:val="0"/>
        <w:shd w:val="clear" w:color="auto" w:fill="auto"/>
        <w:bidi w:val="0"/>
        <w:spacing w:before="0" w:after="440" w:line="240" w:lineRule="auto"/>
        <w:ind w:left="380" w:right="0" w:firstLine="40"/>
        <w:jc w:val="both"/>
      </w:pPr>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veřejné zakázky.</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10"/>
        <w:keepNext w:val="0"/>
        <w:keepLines w:val="0"/>
        <w:widowControl w:val="0"/>
        <w:numPr>
          <w:ilvl w:val="0"/>
          <w:numId w:val="7"/>
        </w:numPr>
        <w:shd w:val="clear" w:color="auto" w:fill="auto"/>
        <w:tabs>
          <w:tab w:pos="371" w:val="left"/>
        </w:tabs>
        <w:bidi w:val="0"/>
        <w:spacing w:before="0" w:after="60" w:line="240" w:lineRule="auto"/>
        <w:ind w:left="0" w:right="0" w:firstLine="0"/>
        <w:jc w:val="both"/>
      </w:pPr>
      <w:bookmarkStart w:id="149" w:name="bookmark149"/>
      <w:bookmarkEnd w:id="149"/>
      <w:r>
        <w:rPr>
          <w:color w:val="000000"/>
          <w:spacing w:val="0"/>
          <w:w w:val="100"/>
          <w:position w:val="0"/>
          <w:shd w:val="clear" w:color="auto" w:fill="auto"/>
          <w:lang w:val="cs-CZ" w:eastAsia="cs-CZ" w:bidi="cs-CZ"/>
        </w:rPr>
        <w:t>Smluvní strany se dohodly na následujících lhůtách a podmínkách pro realizaci díla.</w:t>
      </w:r>
    </w:p>
    <w:p>
      <w:pPr>
        <w:pStyle w:val="Style10"/>
        <w:keepNext w:val="0"/>
        <w:keepLines w:val="0"/>
        <w:widowControl w:val="0"/>
        <w:shd w:val="clear" w:color="auto" w:fill="auto"/>
        <w:bidi w:val="0"/>
        <w:spacing w:before="0" w:line="240" w:lineRule="auto"/>
        <w:ind w:left="0" w:right="0" w:firstLine="0"/>
        <w:jc w:val="right"/>
        <w:rPr>
          <w:sz w:val="20"/>
          <w:szCs w:val="20"/>
        </w:rPr>
        <w:sectPr>
          <w:headerReference w:type="default" r:id="rId7"/>
          <w:footerReference w:type="default" r:id="rId8"/>
          <w:footnotePr>
            <w:pos w:val="pageBottom"/>
            <w:numFmt w:val="decimal"/>
            <w:numRestart w:val="continuous"/>
          </w:footnotePr>
          <w:pgSz w:w="11909" w:h="16838"/>
          <w:pgMar w:top="1185" w:left="1394" w:right="1384" w:bottom="878" w:header="0" w:footer="450" w:gutter="0"/>
          <w:cols w:space="720"/>
          <w:noEndnote/>
          <w:rtlGutter w:val="0"/>
          <w:docGrid w:linePitch="360"/>
        </w:sectPr>
      </w:pPr>
      <w:r>
        <w:rPr>
          <w:color w:val="000000"/>
          <w:spacing w:val="0"/>
          <w:w w:val="100"/>
          <w:position w:val="0"/>
          <w:sz w:val="20"/>
          <w:szCs w:val="20"/>
          <w:shd w:val="clear" w:color="auto" w:fill="auto"/>
          <w:lang w:val="cs-CZ" w:eastAsia="cs-CZ" w:bidi="cs-CZ"/>
        </w:rPr>
        <w:t xml:space="preserve">Stránka </w:t>
      </w:r>
      <w:r>
        <w:rPr>
          <w:b/>
          <w:bCs/>
          <w:color w:val="000000"/>
          <w:spacing w:val="0"/>
          <w:w w:val="100"/>
          <w:position w:val="0"/>
          <w:sz w:val="20"/>
          <w:szCs w:val="20"/>
          <w:shd w:val="clear" w:color="auto" w:fill="auto"/>
          <w:lang w:val="cs-CZ" w:eastAsia="cs-CZ" w:bidi="cs-CZ"/>
        </w:rPr>
        <w:t xml:space="preserve">4 </w:t>
      </w:r>
      <w:r>
        <w:rPr>
          <w:color w:val="000000"/>
          <w:spacing w:val="0"/>
          <w:w w:val="100"/>
          <w:position w:val="0"/>
          <w:sz w:val="20"/>
          <w:szCs w:val="20"/>
          <w:shd w:val="clear" w:color="auto" w:fill="auto"/>
          <w:lang w:val="cs-CZ" w:eastAsia="cs-CZ" w:bidi="cs-CZ"/>
        </w:rPr>
        <w:t xml:space="preserve">z </w:t>
      </w:r>
      <w:r>
        <w:rPr>
          <w:b/>
          <w:bCs/>
          <w:color w:val="000000"/>
          <w:spacing w:val="0"/>
          <w:w w:val="100"/>
          <w:position w:val="0"/>
          <w:sz w:val="20"/>
          <w:szCs w:val="20"/>
          <w:shd w:val="clear" w:color="auto" w:fill="auto"/>
          <w:lang w:val="cs-CZ" w:eastAsia="cs-CZ" w:bidi="cs-CZ"/>
        </w:rPr>
        <w:t>12</w:t>
      </w:r>
    </w:p>
    <w:p>
      <w:pPr>
        <w:pStyle w:val="Style10"/>
        <w:keepNext w:val="0"/>
        <w:keepLines w:val="0"/>
        <w:widowControl w:val="0"/>
        <w:shd w:val="clear" w:color="auto" w:fill="auto"/>
        <w:bidi w:val="0"/>
        <w:spacing w:before="40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9"/>
        </w:numPr>
        <w:shd w:val="clear" w:color="auto" w:fill="auto"/>
        <w:tabs>
          <w:tab w:pos="772" w:val="left"/>
        </w:tabs>
        <w:bidi w:val="0"/>
        <w:spacing w:before="0" w:after="0" w:line="240" w:lineRule="auto"/>
        <w:ind w:left="0" w:right="0" w:firstLine="380"/>
        <w:jc w:val="both"/>
      </w:pPr>
      <w:bookmarkStart w:id="150" w:name="bookmark150"/>
      <w:bookmarkStart w:id="151" w:name="bookmark151"/>
      <w:bookmarkStart w:id="152" w:name="bookmark152"/>
      <w:bookmarkStart w:id="153" w:name="bookmark153"/>
      <w:bookmarkEnd w:id="152"/>
      <w:r>
        <w:rPr>
          <w:color w:val="000000"/>
          <w:spacing w:val="0"/>
          <w:w w:val="100"/>
          <w:position w:val="0"/>
          <w:shd w:val="clear" w:color="auto" w:fill="auto"/>
          <w:lang w:val="cs-CZ" w:eastAsia="cs-CZ" w:bidi="cs-CZ"/>
        </w:rPr>
        <w:t>převzetí staveniště:</w:t>
      </w:r>
      <w:bookmarkEnd w:id="150"/>
      <w:bookmarkEnd w:id="151"/>
      <w:bookmarkEnd w:id="153"/>
    </w:p>
    <w:p>
      <w:pPr>
        <w:pStyle w:val="Style2"/>
        <w:keepNext/>
        <w:keepLines/>
        <w:widowControl w:val="0"/>
        <w:shd w:val="clear" w:color="auto" w:fill="auto"/>
        <w:bidi w:val="0"/>
        <w:spacing w:before="0" w:after="200" w:line="240" w:lineRule="auto"/>
        <w:ind w:left="720" w:right="0" w:firstLine="20"/>
        <w:jc w:val="both"/>
      </w:pPr>
      <w:bookmarkStart w:id="154" w:name="bookmark154"/>
      <w:bookmarkStart w:id="155" w:name="bookmark155"/>
      <w:bookmarkStart w:id="156" w:name="bookmark156"/>
      <w:r>
        <w:rPr>
          <w:color w:val="000000"/>
          <w:spacing w:val="0"/>
          <w:w w:val="100"/>
          <w:position w:val="0"/>
          <w:shd w:val="clear" w:color="auto" w:fill="auto"/>
          <w:lang w:val="cs-CZ" w:eastAsia="cs-CZ" w:bidi="cs-CZ"/>
        </w:rPr>
        <w:t>Zhotovitel se zavazuje převzít staveniště po dílčích úsecích nejpozději do 10 kalendářních dní od výzev objednatele učiněných do stavebního deníku.</w:t>
      </w:r>
      <w:bookmarkEnd w:id="154"/>
      <w:bookmarkEnd w:id="155"/>
      <w:bookmarkEnd w:id="156"/>
    </w:p>
    <w:p>
      <w:pPr>
        <w:pStyle w:val="Style10"/>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157" w:name="bookmark157"/>
      <w:bookmarkEnd w:id="157"/>
      <w:r>
        <w:rPr>
          <w:color w:val="000000"/>
          <w:spacing w:val="0"/>
          <w:w w:val="100"/>
          <w:position w:val="0"/>
          <w:shd w:val="clear" w:color="auto" w:fill="auto"/>
          <w:lang w:val="cs-CZ" w:eastAsia="cs-CZ" w:bidi="cs-CZ"/>
        </w:rPr>
        <w:t>zahájení prací:</w:t>
      </w:r>
    </w:p>
    <w:p>
      <w:pPr>
        <w:pStyle w:val="Style2"/>
        <w:keepNext/>
        <w:keepLines/>
        <w:widowControl w:val="0"/>
        <w:shd w:val="clear" w:color="auto" w:fill="auto"/>
        <w:bidi w:val="0"/>
        <w:spacing w:before="0" w:after="200" w:line="240" w:lineRule="auto"/>
        <w:ind w:left="0" w:right="0" w:firstLine="720"/>
        <w:jc w:val="both"/>
      </w:pPr>
      <w:bookmarkStart w:id="158" w:name="bookmark158"/>
      <w:bookmarkStart w:id="159" w:name="bookmark159"/>
      <w:bookmarkStart w:id="160" w:name="bookmark160"/>
      <w:r>
        <w:rPr>
          <w:color w:val="000000"/>
          <w:spacing w:val="0"/>
          <w:w w:val="100"/>
          <w:position w:val="0"/>
          <w:shd w:val="clear" w:color="auto" w:fill="auto"/>
          <w:lang w:val="cs-CZ" w:eastAsia="cs-CZ" w:bidi="cs-CZ"/>
        </w:rPr>
        <w:t>Bez zbytečného odkladu po převzetí staveniště.</w:t>
      </w:r>
      <w:bookmarkEnd w:id="158"/>
      <w:bookmarkEnd w:id="159"/>
      <w:bookmarkEnd w:id="160"/>
    </w:p>
    <w:p>
      <w:pPr>
        <w:pStyle w:val="Style2"/>
        <w:keepNext/>
        <w:keepLines/>
        <w:widowControl w:val="0"/>
        <w:numPr>
          <w:ilvl w:val="0"/>
          <w:numId w:val="9"/>
        </w:numPr>
        <w:shd w:val="clear" w:color="auto" w:fill="auto"/>
        <w:tabs>
          <w:tab w:pos="777" w:val="left"/>
        </w:tabs>
        <w:bidi w:val="0"/>
        <w:spacing w:before="0" w:after="0" w:line="240" w:lineRule="auto"/>
        <w:ind w:left="0" w:right="0" w:firstLine="380"/>
        <w:jc w:val="both"/>
      </w:pPr>
      <w:bookmarkStart w:id="161" w:name="bookmark161"/>
      <w:bookmarkStart w:id="162" w:name="bookmark162"/>
      <w:bookmarkStart w:id="163" w:name="bookmark163"/>
      <w:bookmarkStart w:id="164" w:name="bookmark164"/>
      <w:bookmarkEnd w:id="163"/>
      <w:r>
        <w:rPr>
          <w:color w:val="000000"/>
          <w:spacing w:val="0"/>
          <w:w w:val="100"/>
          <w:position w:val="0"/>
          <w:shd w:val="clear" w:color="auto" w:fill="auto"/>
          <w:lang w:val="cs-CZ" w:eastAsia="cs-CZ" w:bidi="cs-CZ"/>
        </w:rPr>
        <w:t>předání a převzetí dokončeného díla:</w:t>
      </w:r>
      <w:bookmarkEnd w:id="161"/>
      <w:bookmarkEnd w:id="162"/>
      <w:bookmarkEnd w:id="164"/>
    </w:p>
    <w:p>
      <w:pPr>
        <w:pStyle w:val="Style2"/>
        <w:keepNext/>
        <w:keepLines/>
        <w:widowControl w:val="0"/>
        <w:shd w:val="clear" w:color="auto" w:fill="auto"/>
        <w:bidi w:val="0"/>
        <w:spacing w:before="0" w:after="200" w:line="240" w:lineRule="auto"/>
        <w:ind w:left="0" w:right="0" w:firstLine="720"/>
        <w:jc w:val="both"/>
      </w:pPr>
      <w:bookmarkStart w:id="165" w:name="bookmark165"/>
      <w:bookmarkStart w:id="166" w:name="bookmark166"/>
      <w:bookmarkStart w:id="167" w:name="bookmark167"/>
      <w:r>
        <w:rPr>
          <w:color w:val="000000"/>
          <w:spacing w:val="0"/>
          <w:w w:val="100"/>
          <w:position w:val="0"/>
          <w:shd w:val="clear" w:color="auto" w:fill="auto"/>
          <w:lang w:val="cs-CZ" w:eastAsia="cs-CZ" w:bidi="cs-CZ"/>
        </w:rPr>
        <w:t>Nejpozději do 30.06.2025</w:t>
      </w:r>
      <w:bookmarkEnd w:id="165"/>
      <w:bookmarkEnd w:id="166"/>
      <w:bookmarkEnd w:id="167"/>
    </w:p>
    <w:p>
      <w:pPr>
        <w:pStyle w:val="Style10"/>
        <w:keepNext w:val="0"/>
        <w:keepLines w:val="0"/>
        <w:widowControl w:val="0"/>
        <w:shd w:val="clear" w:color="auto" w:fill="auto"/>
        <w:bidi w:val="0"/>
        <w:spacing w:before="0" w:after="320" w:line="240" w:lineRule="auto"/>
        <w:ind w:left="720" w:right="0" w:firstLine="20"/>
        <w:jc w:val="both"/>
      </w:pPr>
      <w:r>
        <w:rPr>
          <w:color w:val="000000"/>
          <w:spacing w:val="0"/>
          <w:w w:val="100"/>
          <w:position w:val="0"/>
          <w:shd w:val="clear" w:color="auto" w:fill="auto"/>
          <w:lang w:val="cs-CZ" w:eastAsia="cs-CZ" w:bidi="cs-CZ"/>
        </w:rPr>
        <w:t>Práce na jednotlivých potrubí PVN musí být prováděny v koordinaci se společností United Energy, a.s. Před zásahem zhotovitele do odstaveného potrubí PVN požaduje objednatel prokázání materiálové připravenosti zhotovitele. Dle předpokladu budou práce zahájeny na potrubí PVN I. Po zprovoznění potrubí PVN I. bude po projednání s provozovatelem objednatele dohodnuto odstavení potrubí PVN II.</w:t>
      </w:r>
    </w:p>
    <w:p>
      <w:pPr>
        <w:pStyle w:val="Style10"/>
        <w:keepNext w:val="0"/>
        <w:keepLines w:val="0"/>
        <w:widowControl w:val="0"/>
        <w:shd w:val="clear" w:color="auto" w:fill="auto"/>
        <w:bidi w:val="0"/>
        <w:spacing w:before="0" w:after="320" w:line="240" w:lineRule="auto"/>
        <w:ind w:left="720" w:right="0" w:firstLine="20"/>
        <w:jc w:val="both"/>
      </w:pPr>
      <w:r>
        <w:rPr>
          <w:color w:val="000000"/>
          <w:spacing w:val="0"/>
          <w:w w:val="100"/>
          <w:position w:val="0"/>
          <w:shd w:val="clear" w:color="auto" w:fill="auto"/>
          <w:lang w:val="cs-CZ" w:eastAsia="cs-CZ" w:bidi="cs-CZ"/>
        </w:rPr>
        <w:t>Práce omezující provoz potrubí budou prováděny mimo topnou sezónu vždy jen na jednom potrubí PVN, druhé potrubí PVN musí být plně funkční. V případě havárie na provozovaném potrubí je zhotovitel povinen zajistit potřebná opatření pro zprovoznění opravovaného (odstaveného) potrubí PVN v místech které jsou předmětem stavby, aby mohla být obnovena dodávka vody smluvním partnerům objednatele do max. 48 hod.</w:t>
      </w:r>
    </w:p>
    <w:p>
      <w:pPr>
        <w:pStyle w:val="Style10"/>
        <w:keepNext w:val="0"/>
        <w:keepLines w:val="0"/>
        <w:widowControl w:val="0"/>
        <w:numPr>
          <w:ilvl w:val="0"/>
          <w:numId w:val="9"/>
        </w:numPr>
        <w:shd w:val="clear" w:color="auto" w:fill="auto"/>
        <w:tabs>
          <w:tab w:pos="772" w:val="left"/>
        </w:tabs>
        <w:bidi w:val="0"/>
        <w:spacing w:before="0" w:after="0" w:line="240" w:lineRule="auto"/>
        <w:ind w:left="0" w:right="0" w:firstLine="380"/>
        <w:jc w:val="both"/>
      </w:pPr>
      <w:bookmarkStart w:id="168" w:name="bookmark168"/>
      <w:bookmarkEnd w:id="168"/>
      <w:r>
        <w:rPr>
          <w:color w:val="000000"/>
          <w:spacing w:val="0"/>
          <w:w w:val="100"/>
          <w:position w:val="0"/>
          <w:shd w:val="clear" w:color="auto" w:fill="auto"/>
          <w:lang w:val="cs-CZ" w:eastAsia="cs-CZ" w:bidi="cs-CZ"/>
        </w:rPr>
        <w:t>vyklizení staveniště:</w:t>
      </w:r>
    </w:p>
    <w:p>
      <w:pPr>
        <w:pStyle w:val="Style10"/>
        <w:keepNext w:val="0"/>
        <w:keepLines w:val="0"/>
        <w:widowControl w:val="0"/>
        <w:shd w:val="clear" w:color="auto" w:fill="auto"/>
        <w:bidi w:val="0"/>
        <w:spacing w:before="0" w:line="240" w:lineRule="auto"/>
        <w:ind w:left="720" w:right="0" w:firstLine="20"/>
        <w:jc w:val="both"/>
      </w:pPr>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r>
        <w:rPr>
          <w:color w:val="FF0000"/>
          <w:spacing w:val="0"/>
          <w:w w:val="100"/>
          <w:position w:val="0"/>
          <w:shd w:val="clear" w:color="auto" w:fill="auto"/>
          <w:lang w:val="cs-CZ" w:eastAsia="cs-CZ" w:bidi="cs-CZ"/>
        </w:rPr>
        <w:t>.</w:t>
      </w:r>
    </w:p>
    <w:p>
      <w:pPr>
        <w:pStyle w:val="Style2"/>
        <w:keepNext/>
        <w:keepLines/>
        <w:widowControl w:val="0"/>
        <w:numPr>
          <w:ilvl w:val="0"/>
          <w:numId w:val="7"/>
        </w:numPr>
        <w:shd w:val="clear" w:color="auto" w:fill="auto"/>
        <w:tabs>
          <w:tab w:pos="382" w:val="left"/>
        </w:tabs>
        <w:bidi w:val="0"/>
        <w:spacing w:before="0" w:after="120" w:line="240" w:lineRule="auto"/>
        <w:ind w:right="0" w:hanging="380"/>
        <w:jc w:val="both"/>
      </w:pPr>
      <w:bookmarkStart w:id="169" w:name="bookmark169"/>
      <w:bookmarkStart w:id="170" w:name="bookmark170"/>
      <w:bookmarkStart w:id="171" w:name="bookmark171"/>
      <w:bookmarkStart w:id="172" w:name="bookmark172"/>
      <w:bookmarkEnd w:id="171"/>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169"/>
      <w:bookmarkEnd w:id="170"/>
      <w:bookmarkEnd w:id="172"/>
    </w:p>
    <w:p>
      <w:pPr>
        <w:pStyle w:val="Style2"/>
        <w:keepNext/>
        <w:keepLines/>
        <w:widowControl w:val="0"/>
        <w:numPr>
          <w:ilvl w:val="0"/>
          <w:numId w:val="7"/>
        </w:numPr>
        <w:shd w:val="clear" w:color="auto" w:fill="auto"/>
        <w:tabs>
          <w:tab w:pos="382" w:val="left"/>
        </w:tabs>
        <w:bidi w:val="0"/>
        <w:spacing w:before="0" w:after="200" w:line="240" w:lineRule="auto"/>
        <w:ind w:left="300" w:right="0" w:hanging="300"/>
        <w:jc w:val="both"/>
      </w:pPr>
      <w:bookmarkStart w:id="173" w:name="bookmark173"/>
      <w:bookmarkStart w:id="174" w:name="bookmark174"/>
      <w:bookmarkStart w:id="175" w:name="bookmark175"/>
      <w:bookmarkStart w:id="176" w:name="bookmark176"/>
      <w:bookmarkEnd w:id="175"/>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73"/>
      <w:bookmarkEnd w:id="174"/>
      <w:bookmarkEnd w:id="176"/>
    </w:p>
    <w:p>
      <w:pPr>
        <w:pStyle w:val="Style2"/>
        <w:keepNext/>
        <w:keepLines/>
        <w:widowControl w:val="0"/>
        <w:numPr>
          <w:ilvl w:val="0"/>
          <w:numId w:val="7"/>
        </w:numPr>
        <w:shd w:val="clear" w:color="auto" w:fill="auto"/>
        <w:tabs>
          <w:tab w:pos="382" w:val="left"/>
        </w:tabs>
        <w:bidi w:val="0"/>
        <w:spacing w:before="0" w:after="560" w:line="240" w:lineRule="auto"/>
        <w:ind w:left="300" w:right="0" w:hanging="300"/>
        <w:jc w:val="both"/>
      </w:pPr>
      <w:bookmarkStart w:id="177" w:name="bookmark177"/>
      <w:bookmarkStart w:id="178" w:name="bookmark178"/>
      <w:bookmarkStart w:id="179" w:name="bookmark179"/>
      <w:bookmarkStart w:id="180" w:name="bookmark180"/>
      <w:bookmarkEnd w:id="179"/>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177"/>
      <w:bookmarkEnd w:id="178"/>
      <w:bookmarkEnd w:id="180"/>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10"/>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181" w:name="bookmark181"/>
      <w:bookmarkEnd w:id="181"/>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10"/>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10"/>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182" w:name="bookmark182"/>
      <w:bookmarkEnd w:id="182"/>
      <w:r>
        <w:rPr>
          <w:color w:val="000000"/>
          <w:spacing w:val="0"/>
          <w:w w:val="100"/>
          <w:position w:val="0"/>
          <w:shd w:val="clear" w:color="auto" w:fill="auto"/>
          <w:lang w:val="cs-CZ" w:eastAsia="cs-CZ" w:bidi="cs-CZ"/>
        </w:rPr>
        <w:t xml:space="preserve">Výše ceny díla může být změněna pouze a jen na podkladě skutečností, které se vyskytly v průběhu provádění prací na stavbě, přičemž jejich zajištění je podmínkou pro </w:t>
      </w:r>
      <w:r>
        <w:rPr>
          <w:color w:val="000000"/>
          <w:spacing w:val="0"/>
          <w:w w:val="100"/>
          <w:position w:val="0"/>
          <w:shd w:val="clear" w:color="auto" w:fill="auto"/>
          <w:lang w:val="cs-CZ" w:eastAsia="cs-CZ" w:bidi="cs-CZ"/>
        </w:rPr>
        <w:t>řádné dokončení díla. Odůvodněné změny budou po projednání oprávněnosti na kontrolním dnu stavby předloženy zhotovitelem formou návrhu dodatku ke smlouvě o dílo.</w:t>
      </w:r>
    </w:p>
    <w:p>
      <w:pPr>
        <w:pStyle w:val="Style10"/>
        <w:keepNext w:val="0"/>
        <w:keepLines w:val="0"/>
        <w:widowControl w:val="0"/>
        <w:numPr>
          <w:ilvl w:val="0"/>
          <w:numId w:val="11"/>
        </w:numPr>
        <w:shd w:val="clear" w:color="auto" w:fill="auto"/>
        <w:tabs>
          <w:tab w:pos="379" w:val="left"/>
        </w:tabs>
        <w:bidi w:val="0"/>
        <w:spacing w:before="0" w:line="240" w:lineRule="auto"/>
        <w:ind w:left="300" w:right="0" w:hanging="300"/>
        <w:jc w:val="both"/>
      </w:pPr>
      <w:bookmarkStart w:id="183" w:name="bookmark183"/>
      <w:bookmarkEnd w:id="183"/>
      <w:r>
        <w:rPr>
          <w:color w:val="000000"/>
          <w:spacing w:val="0"/>
          <w:w w:val="100"/>
          <w:position w:val="0"/>
          <w:shd w:val="clear" w:color="auto" w:fill="auto"/>
          <w:lang w:val="cs-CZ" w:eastAsia="cs-CZ" w:bidi="cs-CZ"/>
        </w:rPr>
        <w:t>Zhotovitel je povinen předložit veškeré podklady pro změnu ceny díla rovněž v elektronické podobě, a to ve formátu XC4.</w:t>
      </w:r>
    </w:p>
    <w:p>
      <w:pPr>
        <w:pStyle w:val="Style10"/>
        <w:keepNext w:val="0"/>
        <w:keepLines w:val="0"/>
        <w:widowControl w:val="0"/>
        <w:numPr>
          <w:ilvl w:val="0"/>
          <w:numId w:val="11"/>
        </w:numPr>
        <w:shd w:val="clear" w:color="auto" w:fill="auto"/>
        <w:tabs>
          <w:tab w:pos="379" w:val="left"/>
        </w:tabs>
        <w:bidi w:val="0"/>
        <w:spacing w:before="0" w:line="240" w:lineRule="auto"/>
        <w:ind w:left="300" w:right="0" w:hanging="300"/>
        <w:jc w:val="both"/>
      </w:pPr>
      <w:bookmarkStart w:id="184" w:name="bookmark184"/>
      <w:bookmarkEnd w:id="184"/>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10"/>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Celková cena je stanovena součtem cen za jednotlivé objekty,</w:t>
      </w:r>
    </w:p>
    <w:p>
      <w:pPr>
        <w:pStyle w:val="Style10"/>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tzn. „20 SO 20 Šachta č.32 PVN 1“ + „21 SO 21 Šachta č.33 PVN 1“ + „22 SO 22 Šachta č.33A PVN 2“ + „23 SO 23 Šachta č.34 PVN 2“ + „24 SO 24 Šachta č.36 PVN 1“ + „VRN – Vedlejší a ostatní náklady“</w:t>
      </w:r>
    </w:p>
    <w:p>
      <w:pPr>
        <w:pStyle w:val="Style10"/>
        <w:keepNext w:val="0"/>
        <w:keepLines w:val="0"/>
        <w:widowControl w:val="0"/>
        <w:shd w:val="clear" w:color="auto" w:fill="auto"/>
        <w:tabs>
          <w:tab w:pos="6495" w:val="left"/>
        </w:tabs>
        <w:bidi w:val="0"/>
        <w:spacing w:before="0" w:line="240" w:lineRule="auto"/>
        <w:ind w:left="0" w:right="0" w:firstLine="380"/>
        <w:jc w:val="both"/>
      </w:pPr>
      <w:r>
        <w:rPr>
          <w:color w:val="000000"/>
          <w:spacing w:val="0"/>
          <w:w w:val="100"/>
          <w:position w:val="0"/>
          <w:shd w:val="clear" w:color="auto" w:fill="auto"/>
          <w:lang w:val="cs-CZ" w:eastAsia="cs-CZ" w:bidi="cs-CZ"/>
        </w:rPr>
        <w:t>Celková smluvní cena bez DPH (za šest objektů)</w:t>
        <w:tab/>
        <w:t>2 926 319,14 Kč</w:t>
      </w:r>
    </w:p>
    <w:p>
      <w:pPr>
        <w:pStyle w:val="Style10"/>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10"/>
        <w:keepNext w:val="0"/>
        <w:keepLines w:val="0"/>
        <w:widowControl w:val="0"/>
        <w:numPr>
          <w:ilvl w:val="0"/>
          <w:numId w:val="11"/>
        </w:numPr>
        <w:shd w:val="clear" w:color="auto" w:fill="auto"/>
        <w:tabs>
          <w:tab w:pos="379" w:val="left"/>
        </w:tabs>
        <w:bidi w:val="0"/>
        <w:spacing w:before="0" w:after="440" w:line="240" w:lineRule="auto"/>
        <w:ind w:left="380" w:right="0" w:hanging="380"/>
        <w:jc w:val="both"/>
      </w:pPr>
      <w:bookmarkStart w:id="185" w:name="bookmark185"/>
      <w:bookmarkEnd w:id="185"/>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10"/>
        <w:keepNext w:val="0"/>
        <w:keepLines w:val="0"/>
        <w:widowControl w:val="0"/>
        <w:numPr>
          <w:ilvl w:val="0"/>
          <w:numId w:val="13"/>
        </w:numPr>
        <w:shd w:val="clear" w:color="auto" w:fill="auto"/>
        <w:tabs>
          <w:tab w:pos="379" w:val="left"/>
        </w:tabs>
        <w:bidi w:val="0"/>
        <w:spacing w:before="0" w:line="240" w:lineRule="auto"/>
        <w:ind w:left="0" w:right="0" w:firstLine="0"/>
        <w:jc w:val="both"/>
      </w:pPr>
      <w:bookmarkStart w:id="186" w:name="bookmark186"/>
      <w:bookmarkEnd w:id="186"/>
      <w:r>
        <w:rPr>
          <w:color w:val="000000"/>
          <w:spacing w:val="0"/>
          <w:w w:val="100"/>
          <w:position w:val="0"/>
          <w:shd w:val="clear" w:color="auto" w:fill="auto"/>
          <w:lang w:val="cs-CZ" w:eastAsia="cs-CZ" w:bidi="cs-CZ"/>
        </w:rPr>
        <w:t>Objednatel neposkytne zhotoviteli zálohu.</w:t>
      </w:r>
    </w:p>
    <w:p>
      <w:pPr>
        <w:pStyle w:val="Style10"/>
        <w:keepNext w:val="0"/>
        <w:keepLines w:val="0"/>
        <w:widowControl w:val="0"/>
        <w:numPr>
          <w:ilvl w:val="0"/>
          <w:numId w:val="13"/>
        </w:numPr>
        <w:shd w:val="clear" w:color="auto" w:fill="auto"/>
        <w:tabs>
          <w:tab w:pos="379" w:val="left"/>
        </w:tabs>
        <w:bidi w:val="0"/>
        <w:spacing w:before="0" w:line="240" w:lineRule="auto"/>
        <w:ind w:left="380" w:right="0" w:hanging="380"/>
        <w:jc w:val="both"/>
      </w:pPr>
      <w:bookmarkStart w:id="187" w:name="bookmark187"/>
      <w:bookmarkEnd w:id="187"/>
      <w:r>
        <w:rPr>
          <w:color w:val="000000"/>
          <w:spacing w:val="0"/>
          <w:w w:val="100"/>
          <w:position w:val="0"/>
          <w:shd w:val="clear" w:color="auto" w:fill="auto"/>
          <w:lang w:val="cs-CZ" w:eastAsia="cs-CZ" w:bidi="cs-CZ"/>
        </w:rPr>
        <w:t>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10 kalendářních dnů ode dne uskutečnění plnění. V případě pozdějšího doručení faktury objednateli, nebude tato objednatelem přijata, a zhotovitel zajistí vystavení nové faktury k datu dalšího dílčího plnění.</w:t>
      </w:r>
    </w:p>
    <w:p>
      <w:pPr>
        <w:pStyle w:val="Style10"/>
        <w:keepNext w:val="0"/>
        <w:keepLines w:val="0"/>
        <w:widowControl w:val="0"/>
        <w:numPr>
          <w:ilvl w:val="0"/>
          <w:numId w:val="13"/>
        </w:numPr>
        <w:shd w:val="clear" w:color="auto" w:fill="auto"/>
        <w:tabs>
          <w:tab w:pos="379" w:val="left"/>
        </w:tabs>
        <w:bidi w:val="0"/>
        <w:spacing w:before="0" w:line="240" w:lineRule="auto"/>
        <w:ind w:left="380" w:right="0" w:hanging="380"/>
        <w:jc w:val="both"/>
      </w:pPr>
      <w:bookmarkStart w:id="188" w:name="bookmark188"/>
      <w:bookmarkEnd w:id="188"/>
      <w:r>
        <w:rPr>
          <w:color w:val="000000"/>
          <w:spacing w:val="0"/>
          <w:w w:val="100"/>
          <w:position w:val="0"/>
          <w:shd w:val="clear" w:color="auto" w:fill="auto"/>
          <w:lang w:val="cs-CZ" w:eastAsia="cs-CZ" w:bidi="cs-CZ"/>
        </w:rPr>
        <w:t>Při dílčím plnění zhotovitel předloží objednateli soupis provedených prací za uplynulý kalendářní měsíc oceněný v souladu se způsobem sjednaným ve smlouvě o dílo vždy nejpozději do 2. pracovního dne měsíce následujícího.</w:t>
      </w:r>
    </w:p>
    <w:p>
      <w:pPr>
        <w:pStyle w:val="Style10"/>
        <w:keepNext w:val="0"/>
        <w:keepLines w:val="0"/>
        <w:widowControl w:val="0"/>
        <w:numPr>
          <w:ilvl w:val="0"/>
          <w:numId w:val="13"/>
        </w:numPr>
        <w:shd w:val="clear" w:color="auto" w:fill="auto"/>
        <w:tabs>
          <w:tab w:pos="379" w:val="left"/>
        </w:tabs>
        <w:bidi w:val="0"/>
        <w:spacing w:before="0" w:line="240" w:lineRule="auto"/>
        <w:ind w:left="0" w:right="0" w:firstLine="0"/>
        <w:jc w:val="both"/>
      </w:pPr>
      <w:bookmarkStart w:id="189" w:name="bookmark189"/>
      <w:bookmarkEnd w:id="189"/>
      <w:r>
        <w:rPr>
          <w:color w:val="000000"/>
          <w:spacing w:val="0"/>
          <w:w w:val="100"/>
          <w:position w:val="0"/>
          <w:shd w:val="clear" w:color="auto" w:fill="auto"/>
          <w:lang w:val="cs-CZ" w:eastAsia="cs-CZ" w:bidi="cs-CZ"/>
        </w:rPr>
        <w:t>Samostatně budou vystaveny faktury za případné vícepráce.</w:t>
      </w:r>
    </w:p>
    <w:p>
      <w:pPr>
        <w:pStyle w:val="Style10"/>
        <w:keepNext w:val="0"/>
        <w:keepLines w:val="0"/>
        <w:widowControl w:val="0"/>
        <w:numPr>
          <w:ilvl w:val="0"/>
          <w:numId w:val="13"/>
        </w:numPr>
        <w:shd w:val="clear" w:color="auto" w:fill="auto"/>
        <w:tabs>
          <w:tab w:pos="379" w:val="left"/>
        </w:tabs>
        <w:bidi w:val="0"/>
        <w:spacing w:before="0" w:line="240" w:lineRule="auto"/>
        <w:ind w:left="380" w:right="0" w:hanging="380"/>
        <w:jc w:val="both"/>
      </w:pPr>
      <w:bookmarkStart w:id="190" w:name="bookmark190"/>
      <w:bookmarkEnd w:id="190"/>
      <w:r>
        <w:rPr>
          <w:color w:val="000000"/>
          <w:spacing w:val="0"/>
          <w:w w:val="100"/>
          <w:position w:val="0"/>
          <w:shd w:val="clear" w:color="auto" w:fill="auto"/>
          <w:lang w:val="cs-CZ" w:eastAsia="cs-CZ" w:bidi="cs-CZ"/>
        </w:rPr>
        <w:t>Objednatel je povinen se k tomuto soupisu vyjádřit nejpozději do 2 pracovních dnů ode dne obdržení.</w:t>
      </w:r>
    </w:p>
    <w:p>
      <w:pPr>
        <w:pStyle w:val="Style10"/>
        <w:keepNext w:val="0"/>
        <w:keepLines w:val="0"/>
        <w:widowControl w:val="0"/>
        <w:numPr>
          <w:ilvl w:val="0"/>
          <w:numId w:val="13"/>
        </w:numPr>
        <w:shd w:val="clear" w:color="auto" w:fill="auto"/>
        <w:tabs>
          <w:tab w:pos="379" w:val="left"/>
        </w:tabs>
        <w:bidi w:val="0"/>
        <w:spacing w:before="0" w:after="240" w:line="240" w:lineRule="auto"/>
        <w:ind w:left="380" w:right="0" w:hanging="380"/>
        <w:jc w:val="both"/>
      </w:pPr>
      <w:bookmarkStart w:id="191" w:name="bookmark191"/>
      <w:bookmarkEnd w:id="191"/>
      <w:r>
        <w:rPr>
          <w:color w:val="000000"/>
          <w:spacing w:val="0"/>
          <w:w w:val="100"/>
          <w:position w:val="0"/>
          <w:shd w:val="clear" w:color="auto" w:fill="auto"/>
          <w:lang w:val="cs-CZ" w:eastAsia="cs-CZ" w:bidi="cs-CZ"/>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pPr>
        <w:pStyle w:val="Style10"/>
        <w:keepNext w:val="0"/>
        <w:keepLines w:val="0"/>
        <w:widowControl w:val="0"/>
        <w:numPr>
          <w:ilvl w:val="0"/>
          <w:numId w:val="13"/>
        </w:numPr>
        <w:shd w:val="clear" w:color="auto" w:fill="auto"/>
        <w:tabs>
          <w:tab w:pos="379" w:val="left"/>
        </w:tabs>
        <w:bidi w:val="0"/>
        <w:spacing w:before="0" w:line="240" w:lineRule="auto"/>
        <w:ind w:left="380" w:right="0" w:hanging="380"/>
        <w:jc w:val="both"/>
      </w:pPr>
      <w:bookmarkStart w:id="192" w:name="bookmark192"/>
      <w:bookmarkEnd w:id="192"/>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 XC4.</w:t>
      </w:r>
    </w:p>
    <w:p>
      <w:pPr>
        <w:pStyle w:val="Style10"/>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193" w:name="bookmark193"/>
      <w:bookmarkEnd w:id="193"/>
      <w:r>
        <w:rPr>
          <w:color w:val="000000"/>
          <w:spacing w:val="0"/>
          <w:w w:val="100"/>
          <w:position w:val="0"/>
          <w:shd w:val="clear" w:color="auto" w:fill="auto"/>
          <w:lang w:val="cs-CZ" w:eastAsia="cs-CZ" w:bidi="cs-CZ"/>
        </w:rPr>
        <w:t>Dílčí faktury budou vystaveny zhotovitelem nejvýše do 95 % celkové smluvní ceny díla, pokud nebude dohodnuto jinak.</w:t>
      </w:r>
    </w:p>
    <w:p>
      <w:pPr>
        <w:pStyle w:val="Style10"/>
        <w:keepNext w:val="0"/>
        <w:keepLines w:val="0"/>
        <w:widowControl w:val="0"/>
        <w:numPr>
          <w:ilvl w:val="0"/>
          <w:numId w:val="13"/>
        </w:numPr>
        <w:shd w:val="clear" w:color="auto" w:fill="auto"/>
        <w:tabs>
          <w:tab w:pos="360" w:val="left"/>
        </w:tabs>
        <w:bidi w:val="0"/>
        <w:spacing w:before="0" w:after="0" w:line="240" w:lineRule="auto"/>
        <w:ind w:left="380" w:right="0" w:hanging="380"/>
        <w:jc w:val="both"/>
      </w:pPr>
      <w:bookmarkStart w:id="194" w:name="bookmark194"/>
      <w:bookmarkEnd w:id="194"/>
      <w:r>
        <w:rPr>
          <w:color w:val="000000"/>
          <w:spacing w:val="0"/>
          <w:w w:val="100"/>
          <w:position w:val="0"/>
          <w:shd w:val="clear" w:color="auto" w:fill="auto"/>
          <w:lang w:val="cs-CZ" w:eastAsia="cs-CZ" w:bidi="cs-CZ"/>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pPr>
        <w:pStyle w:val="Style10"/>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Datem uskutečnění zdanitelného plnění bude den převzetí díla bez vad a nedodělků uvedený na protokolu.</w:t>
      </w:r>
    </w:p>
    <w:p>
      <w:pPr>
        <w:pStyle w:val="Style10"/>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Pokud bude objednatelem výjimečně převzato dílo, které vykazuje drobné vady, které samy o sobě ani ve spojení s jinými nebrání řádnému užívání díla, zhotovitel vystaví dílčí fakturu za provedené práce nejvýše do 95 % celkové smluvní ceny, pokud nebude dohodnuto jinak. Dnem uskutečnění zdanitelného plnění bude den převzetí díla s výhradami. Přílohou dílčí faktury bude protokol o předání a převzetí díla s výhradami. Zbývajících 5 % z celkové ceny díla bude objednatelem uhrazeno až po odstranění poslední vady.</w:t>
      </w:r>
    </w:p>
    <w:p>
      <w:pPr>
        <w:pStyle w:val="Style10"/>
        <w:keepNext w:val="0"/>
        <w:keepLines w:val="0"/>
        <w:widowControl w:val="0"/>
        <w:numPr>
          <w:ilvl w:val="0"/>
          <w:numId w:val="13"/>
        </w:numPr>
        <w:shd w:val="clear" w:color="auto" w:fill="auto"/>
        <w:tabs>
          <w:tab w:pos="442" w:val="left"/>
        </w:tabs>
        <w:bidi w:val="0"/>
        <w:spacing w:before="0" w:after="0" w:line="240" w:lineRule="auto"/>
        <w:ind w:left="380" w:right="0" w:hanging="380"/>
        <w:jc w:val="both"/>
      </w:pPr>
      <w:bookmarkStart w:id="195" w:name="bookmark195"/>
      <w:bookmarkEnd w:id="195"/>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10"/>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Předat faktury lze i elektronicky na adresu:</w:t>
      </w:r>
    </w:p>
    <w:p>
      <w:pPr>
        <w:pStyle w:val="Style10"/>
        <w:keepNext w:val="0"/>
        <w:keepLines w:val="0"/>
        <w:widowControl w:val="0"/>
        <w:numPr>
          <w:ilvl w:val="0"/>
          <w:numId w:val="13"/>
        </w:numPr>
        <w:shd w:val="clear" w:color="auto" w:fill="auto"/>
        <w:tabs>
          <w:tab w:pos="442" w:val="left"/>
        </w:tabs>
        <w:bidi w:val="0"/>
        <w:spacing w:before="0" w:line="240" w:lineRule="auto"/>
        <w:ind w:left="380" w:right="0" w:hanging="380"/>
        <w:jc w:val="both"/>
      </w:pPr>
      <w:bookmarkStart w:id="196" w:name="bookmark196"/>
      <w:bookmarkEnd w:id="196"/>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10"/>
        <w:keepNext w:val="0"/>
        <w:keepLines w:val="0"/>
        <w:widowControl w:val="0"/>
        <w:numPr>
          <w:ilvl w:val="0"/>
          <w:numId w:val="13"/>
        </w:numPr>
        <w:shd w:val="clear" w:color="auto" w:fill="auto"/>
        <w:tabs>
          <w:tab w:pos="442" w:val="left"/>
        </w:tabs>
        <w:bidi w:val="0"/>
        <w:spacing w:before="0" w:after="240" w:line="240" w:lineRule="auto"/>
        <w:ind w:left="0" w:right="0" w:firstLine="0"/>
        <w:jc w:val="both"/>
      </w:pPr>
      <w:bookmarkStart w:id="197" w:name="bookmark197"/>
      <w:bookmarkEnd w:id="197"/>
      <w:r>
        <w:rPr>
          <w:color w:val="000000"/>
          <w:spacing w:val="0"/>
          <w:w w:val="100"/>
          <w:position w:val="0"/>
          <w:shd w:val="clear" w:color="auto" w:fill="auto"/>
          <w:lang w:val="cs-CZ" w:eastAsia="cs-CZ" w:bidi="cs-CZ"/>
        </w:rPr>
        <w:t>Splatnost faktury je 30 kalendářních dnů od data doručení faktury objednateli.</w:t>
      </w:r>
    </w:p>
    <w:p>
      <w:pPr>
        <w:pStyle w:val="Style10"/>
        <w:keepNext w:val="0"/>
        <w:keepLines w:val="0"/>
        <w:widowControl w:val="0"/>
        <w:numPr>
          <w:ilvl w:val="0"/>
          <w:numId w:val="13"/>
        </w:numPr>
        <w:shd w:val="clear" w:color="auto" w:fill="auto"/>
        <w:tabs>
          <w:tab w:pos="720" w:val="left"/>
        </w:tabs>
        <w:bidi w:val="0"/>
        <w:spacing w:before="0" w:after="440" w:line="240" w:lineRule="auto"/>
        <w:ind w:left="300" w:right="0" w:hanging="300"/>
        <w:jc w:val="both"/>
      </w:pPr>
      <w:bookmarkStart w:id="198" w:name="bookmark198"/>
      <w:bookmarkEnd w:id="198"/>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10"/>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199" w:name="bookmark199"/>
      <w:bookmarkEnd w:id="199"/>
      <w:r>
        <w:rPr>
          <w:color w:val="000000"/>
          <w:spacing w:val="0"/>
          <w:w w:val="100"/>
          <w:position w:val="0"/>
          <w:shd w:val="clear" w:color="auto" w:fill="auto"/>
          <w:lang w:val="cs-CZ" w:eastAsia="cs-CZ" w:bidi="cs-CZ"/>
        </w:rPr>
        <w:t>Pokud bude zhotovitel v prodlení proti termínu předání a převzetí díla sjednaného dle čl. II. odst. 1. písm. c) této smlouvy je povinen zaplatit objednateli smluvní pokutu ve výši 0,5 % z ceny díla bez DPH dle čl. III. této smlouvy za každý i započatý kalendářní den prodlení, až do dne podpisu zápisu o předání a převzetí díla, nebo zápisu objednatele a zhotovitele ve stavebním deníku o splnění dílčího termínu.</w:t>
      </w:r>
    </w:p>
    <w:p>
      <w:pPr>
        <w:pStyle w:val="Style10"/>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00" w:name="bookmark200"/>
      <w:bookmarkEnd w:id="200"/>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10"/>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01" w:name="bookmark201"/>
      <w:bookmarkEnd w:id="201"/>
      <w:r>
        <w:rPr>
          <w:color w:val="000000"/>
          <w:spacing w:val="0"/>
          <w:w w:val="100"/>
          <w:position w:val="0"/>
          <w:shd w:val="clear" w:color="auto" w:fill="auto"/>
          <w:lang w:val="cs-CZ" w:eastAsia="cs-CZ" w:bidi="cs-CZ"/>
        </w:rPr>
        <w:t>Pokud zhotovitel neodstraní vady díla uvedené v protokolu o předání a převzetí díla ve stanoveném termínu, je povinen zaplatit objednateli smluvní pokutu ve výši 1 000,- Kč za každou vadu, u níž je zhotovitel v prodlení, a za každý i započatý kalendářní den prodlení.</w:t>
      </w:r>
    </w:p>
    <w:p>
      <w:pPr>
        <w:pStyle w:val="Style10"/>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02" w:name="bookmark202"/>
      <w:bookmarkEnd w:id="202"/>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i započatý kalendářní den prodlení, až do dne splnění této povinnosti.</w:t>
      </w:r>
    </w:p>
    <w:p>
      <w:pPr>
        <w:pStyle w:val="Style10"/>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03" w:name="bookmark203"/>
      <w:bookmarkEnd w:id="203"/>
      <w:r>
        <w:rPr>
          <w:color w:val="000000"/>
          <w:spacing w:val="0"/>
          <w:w w:val="100"/>
          <w:position w:val="0"/>
          <w:shd w:val="clear" w:color="auto" w:fill="auto"/>
          <w:lang w:val="cs-CZ" w:eastAsia="cs-CZ" w:bidi="cs-CZ"/>
        </w:rPr>
        <w:t>Při nesplnění termínu vyklizení staveniště dle čl. II. odst. 1. písm. d) této smlouvy zaplatí zhotovitel objednateli smluvní pokutu ve výši 5 000,- Kč za každý i započatý kalendářní den prodlení, až do dne splnění této povinnosti.</w:t>
      </w:r>
    </w:p>
    <w:p>
      <w:pPr>
        <w:pStyle w:val="Style10"/>
        <w:keepNext w:val="0"/>
        <w:keepLines w:val="0"/>
        <w:widowControl w:val="0"/>
        <w:numPr>
          <w:ilvl w:val="0"/>
          <w:numId w:val="15"/>
        </w:numPr>
        <w:shd w:val="clear" w:color="auto" w:fill="auto"/>
        <w:tabs>
          <w:tab w:pos="360" w:val="left"/>
        </w:tabs>
        <w:bidi w:val="0"/>
        <w:spacing w:before="0" w:after="440" w:line="240" w:lineRule="auto"/>
        <w:ind w:left="380" w:right="0" w:hanging="380"/>
        <w:jc w:val="both"/>
      </w:pPr>
      <w:bookmarkStart w:id="204" w:name="bookmark204"/>
      <w:bookmarkEnd w:id="204"/>
      <w:r>
        <w:rPr>
          <w:color w:val="000000"/>
          <w:spacing w:val="0"/>
          <w:w w:val="100"/>
          <w:position w:val="0"/>
          <w:shd w:val="clear" w:color="auto" w:fill="auto"/>
          <w:lang w:val="cs-CZ" w:eastAsia="cs-CZ" w:bidi="cs-CZ"/>
        </w:rPr>
        <w:t>Pokud je zhotovitel v prodlení vůči termínu nástupu na odstranění reklamované vady, nebo termínu odstranění reklamované vady, je povinen zaplatit objednateli smluvní pokutu ve výši 1 000,- Kč za každý i započatý kalendářní den prodlení a vadu až do doby její odstranění.</w:t>
      </w:r>
    </w:p>
    <w:p>
      <w:pPr>
        <w:pStyle w:val="Style10"/>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05" w:name="bookmark205"/>
      <w:bookmarkEnd w:id="205"/>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10"/>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06" w:name="bookmark206"/>
      <w:bookmarkEnd w:id="206"/>
      <w:r>
        <w:rPr>
          <w:color w:val="000000"/>
          <w:spacing w:val="0"/>
          <w:w w:val="100"/>
          <w:position w:val="0"/>
          <w:shd w:val="clear" w:color="auto" w:fill="auto"/>
          <w:lang w:val="cs-CZ" w:eastAsia="cs-CZ" w:bidi="cs-CZ"/>
        </w:rPr>
        <w:t>Smluvní pokuta v případě neposkytnutí součinnosti zhotovitele koordinátorovi BOZP (jeli určen) dle § 16 zákona 309/2006 Sb. v platném znění ve výši 10 000,- Kč za každý případ.</w:t>
      </w:r>
    </w:p>
    <w:p>
      <w:pPr>
        <w:pStyle w:val="Style10"/>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07" w:name="bookmark207"/>
      <w:bookmarkEnd w:id="207"/>
      <w:r>
        <w:rPr>
          <w:color w:val="000000"/>
          <w:spacing w:val="0"/>
          <w:w w:val="100"/>
          <w:position w:val="0"/>
          <w:shd w:val="clear" w:color="auto" w:fill="auto"/>
          <w:lang w:val="cs-CZ" w:eastAsia="cs-CZ" w:bidi="cs-CZ"/>
        </w:rPr>
        <w:t>Smluvní pokuta pro případ opakovaného porušení povinnosti zhotovitele vést stavební deník v souladu s vyhláškou č. 499/2006 Sb., o dokumentaci staveb, ve znění pozdějších předpisů, činí 5.000,- Kč za každý případ.</w:t>
      </w:r>
    </w:p>
    <w:p>
      <w:pPr>
        <w:pStyle w:val="Style10"/>
        <w:keepNext w:val="0"/>
        <w:keepLines w:val="0"/>
        <w:widowControl w:val="0"/>
        <w:numPr>
          <w:ilvl w:val="0"/>
          <w:numId w:val="15"/>
        </w:numPr>
        <w:shd w:val="clear" w:color="auto" w:fill="auto"/>
        <w:tabs>
          <w:tab w:pos="474" w:val="left"/>
        </w:tabs>
        <w:bidi w:val="0"/>
        <w:spacing w:before="0" w:line="240" w:lineRule="auto"/>
        <w:ind w:left="380" w:right="0" w:hanging="380"/>
        <w:jc w:val="both"/>
      </w:pPr>
      <w:bookmarkStart w:id="208" w:name="bookmark208"/>
      <w:bookmarkEnd w:id="208"/>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10"/>
        <w:keepNext w:val="0"/>
        <w:keepLines w:val="0"/>
        <w:widowControl w:val="0"/>
        <w:numPr>
          <w:ilvl w:val="0"/>
          <w:numId w:val="15"/>
        </w:numPr>
        <w:shd w:val="clear" w:color="auto" w:fill="auto"/>
        <w:tabs>
          <w:tab w:pos="474" w:val="left"/>
        </w:tabs>
        <w:bidi w:val="0"/>
        <w:spacing w:before="0" w:line="240" w:lineRule="auto"/>
        <w:ind w:left="380" w:right="0" w:hanging="380"/>
        <w:jc w:val="both"/>
      </w:pPr>
      <w:bookmarkStart w:id="209" w:name="bookmark209"/>
      <w:bookmarkEnd w:id="209"/>
      <w:r>
        <w:rPr>
          <w:color w:val="000000"/>
          <w:spacing w:val="0"/>
          <w:w w:val="100"/>
          <w:position w:val="0"/>
          <w:shd w:val="clear" w:color="auto" w:fill="auto"/>
          <w:lang w:val="cs-CZ" w:eastAsia="cs-CZ" w:bidi="cs-CZ"/>
        </w:rPr>
        <w:t>Při nesplnění podmínek uvedených ve stanoviscích vlastníků pozemků, které jsou součástí PD. Uhradí zhotovitel objednateli smluvní pokutu ve výši 5.000,-Kč za každý případ nesplnění podmínek a k tomu náhradu dle požadavku uvedenou ve stanovisku vlastníka pozemku.</w:t>
      </w:r>
    </w:p>
    <w:p>
      <w:pPr>
        <w:pStyle w:val="Style10"/>
        <w:keepNext w:val="0"/>
        <w:keepLines w:val="0"/>
        <w:widowControl w:val="0"/>
        <w:numPr>
          <w:ilvl w:val="0"/>
          <w:numId w:val="15"/>
        </w:numPr>
        <w:shd w:val="clear" w:color="auto" w:fill="auto"/>
        <w:tabs>
          <w:tab w:pos="474" w:val="left"/>
        </w:tabs>
        <w:bidi w:val="0"/>
        <w:spacing w:before="0" w:line="240" w:lineRule="auto"/>
        <w:ind w:left="380" w:right="0" w:hanging="380"/>
        <w:jc w:val="both"/>
      </w:pPr>
      <w:bookmarkStart w:id="210" w:name="bookmark210"/>
      <w:bookmarkEnd w:id="210"/>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10"/>
        <w:keepNext w:val="0"/>
        <w:keepLines w:val="0"/>
        <w:widowControl w:val="0"/>
        <w:numPr>
          <w:ilvl w:val="0"/>
          <w:numId w:val="15"/>
        </w:numPr>
        <w:shd w:val="clear" w:color="auto" w:fill="auto"/>
        <w:tabs>
          <w:tab w:pos="474" w:val="left"/>
        </w:tabs>
        <w:bidi w:val="0"/>
        <w:spacing w:before="0" w:line="240" w:lineRule="auto"/>
        <w:ind w:left="380" w:right="0" w:hanging="380"/>
        <w:jc w:val="both"/>
      </w:pPr>
      <w:bookmarkStart w:id="211" w:name="bookmark211"/>
      <w:bookmarkEnd w:id="211"/>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10"/>
        <w:keepNext w:val="0"/>
        <w:keepLines w:val="0"/>
        <w:widowControl w:val="0"/>
        <w:numPr>
          <w:ilvl w:val="0"/>
          <w:numId w:val="15"/>
        </w:numPr>
        <w:shd w:val="clear" w:color="auto" w:fill="auto"/>
        <w:tabs>
          <w:tab w:pos="474" w:val="left"/>
        </w:tabs>
        <w:bidi w:val="0"/>
        <w:spacing w:before="0" w:line="240" w:lineRule="auto"/>
        <w:ind w:left="380" w:right="0" w:hanging="380"/>
        <w:jc w:val="both"/>
      </w:pPr>
      <w:bookmarkStart w:id="212" w:name="bookmark212"/>
      <w:bookmarkEnd w:id="212"/>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10"/>
        <w:keepNext w:val="0"/>
        <w:keepLines w:val="0"/>
        <w:widowControl w:val="0"/>
        <w:numPr>
          <w:ilvl w:val="0"/>
          <w:numId w:val="15"/>
        </w:numPr>
        <w:shd w:val="clear" w:color="auto" w:fill="auto"/>
        <w:tabs>
          <w:tab w:pos="474" w:val="left"/>
        </w:tabs>
        <w:bidi w:val="0"/>
        <w:spacing w:before="0" w:line="240" w:lineRule="auto"/>
        <w:ind w:left="380" w:right="0" w:hanging="380"/>
        <w:jc w:val="both"/>
      </w:pPr>
      <w:bookmarkStart w:id="213" w:name="bookmark213"/>
      <w:bookmarkEnd w:id="213"/>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10"/>
        <w:keepNext w:val="0"/>
        <w:keepLines w:val="0"/>
        <w:widowControl w:val="0"/>
        <w:numPr>
          <w:ilvl w:val="0"/>
          <w:numId w:val="15"/>
        </w:numPr>
        <w:shd w:val="clear" w:color="auto" w:fill="auto"/>
        <w:tabs>
          <w:tab w:pos="474" w:val="left"/>
        </w:tabs>
        <w:bidi w:val="0"/>
        <w:spacing w:before="0" w:after="680" w:line="240" w:lineRule="auto"/>
        <w:ind w:left="380" w:right="0" w:hanging="380"/>
        <w:jc w:val="both"/>
      </w:pPr>
      <w:bookmarkStart w:id="214" w:name="bookmark214"/>
      <w:bookmarkEnd w:id="214"/>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10"/>
        <w:keepNext w:val="0"/>
        <w:keepLines w:val="0"/>
        <w:widowControl w:val="0"/>
        <w:numPr>
          <w:ilvl w:val="0"/>
          <w:numId w:val="17"/>
        </w:numPr>
        <w:shd w:val="clear" w:color="auto" w:fill="auto"/>
        <w:tabs>
          <w:tab w:pos="360" w:val="left"/>
        </w:tabs>
        <w:bidi w:val="0"/>
        <w:spacing w:before="0" w:after="100" w:line="240" w:lineRule="auto"/>
        <w:ind w:left="0" w:right="0" w:firstLine="0"/>
        <w:jc w:val="both"/>
      </w:pPr>
      <w:bookmarkStart w:id="215" w:name="bookmark215"/>
      <w:bookmarkEnd w:id="215"/>
      <w:r>
        <w:rPr>
          <w:color w:val="000000"/>
          <w:spacing w:val="0"/>
          <w:w w:val="100"/>
          <w:position w:val="0"/>
          <w:shd w:val="clear" w:color="auto" w:fill="auto"/>
          <w:lang w:val="cs-CZ" w:eastAsia="cs-CZ" w:bidi="cs-CZ"/>
        </w:rPr>
        <w:t xml:space="preserve">Dílo bude předáno až po řádném a úplném provedení díla. </w:t>
      </w: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10"/>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10"/>
        <w:keepNext w:val="0"/>
        <w:keepLines w:val="0"/>
        <w:widowControl w:val="0"/>
        <w:numPr>
          <w:ilvl w:val="0"/>
          <w:numId w:val="19"/>
        </w:numPr>
        <w:shd w:val="clear" w:color="auto" w:fill="auto"/>
        <w:tabs>
          <w:tab w:pos="973" w:val="left"/>
        </w:tabs>
        <w:bidi w:val="0"/>
        <w:spacing w:before="0" w:after="0" w:line="240" w:lineRule="auto"/>
        <w:ind w:left="0" w:right="0" w:firstLine="380"/>
        <w:jc w:val="both"/>
      </w:pPr>
      <w:bookmarkStart w:id="216" w:name="bookmark216"/>
      <w:bookmarkEnd w:id="216"/>
      <w:r>
        <w:rPr>
          <w:color w:val="000000"/>
          <w:spacing w:val="0"/>
          <w:w w:val="100"/>
          <w:position w:val="0"/>
          <w:shd w:val="clear" w:color="auto" w:fill="auto"/>
          <w:lang w:val="cs-CZ" w:eastAsia="cs-CZ" w:bidi="cs-CZ"/>
        </w:rPr>
        <w:t>soupis zjištěných vad a nedodělků</w:t>
      </w:r>
    </w:p>
    <w:p>
      <w:pPr>
        <w:pStyle w:val="Style10"/>
        <w:keepNext w:val="0"/>
        <w:keepLines w:val="0"/>
        <w:widowControl w:val="0"/>
        <w:numPr>
          <w:ilvl w:val="0"/>
          <w:numId w:val="19"/>
        </w:numPr>
        <w:shd w:val="clear" w:color="auto" w:fill="auto"/>
        <w:tabs>
          <w:tab w:pos="973" w:val="left"/>
        </w:tabs>
        <w:bidi w:val="0"/>
        <w:spacing w:before="0" w:after="0" w:line="240" w:lineRule="auto"/>
        <w:ind w:left="1020" w:right="0" w:hanging="600"/>
        <w:jc w:val="both"/>
      </w:pPr>
      <w:bookmarkStart w:id="217" w:name="bookmark217"/>
      <w:bookmarkEnd w:id="217"/>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10"/>
        <w:keepNext w:val="0"/>
        <w:keepLines w:val="0"/>
        <w:widowControl w:val="0"/>
        <w:numPr>
          <w:ilvl w:val="0"/>
          <w:numId w:val="19"/>
        </w:numPr>
        <w:shd w:val="clear" w:color="auto" w:fill="auto"/>
        <w:tabs>
          <w:tab w:pos="973" w:val="left"/>
        </w:tabs>
        <w:bidi w:val="0"/>
        <w:spacing w:before="0" w:after="1040" w:line="240" w:lineRule="auto"/>
        <w:ind w:left="1020" w:right="0" w:hanging="600"/>
        <w:jc w:val="both"/>
      </w:pPr>
      <w:bookmarkStart w:id="218" w:name="bookmark218"/>
      <w:bookmarkEnd w:id="218"/>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10"/>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10"/>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10"/>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10"/>
        <w:keepNext w:val="0"/>
        <w:keepLines w:val="0"/>
        <w:widowControl w:val="0"/>
        <w:numPr>
          <w:ilvl w:val="0"/>
          <w:numId w:val="17"/>
        </w:numPr>
        <w:shd w:val="clear" w:color="auto" w:fill="auto"/>
        <w:tabs>
          <w:tab w:pos="360" w:val="left"/>
        </w:tabs>
        <w:bidi w:val="0"/>
        <w:spacing w:before="0" w:line="240" w:lineRule="auto"/>
        <w:ind w:left="0" w:right="0" w:firstLine="0"/>
        <w:jc w:val="both"/>
      </w:pPr>
      <w:bookmarkStart w:id="219" w:name="bookmark219"/>
      <w:bookmarkEnd w:id="219"/>
      <w:r>
        <w:rPr>
          <w:color w:val="000000"/>
          <w:spacing w:val="0"/>
          <w:w w:val="100"/>
          <w:position w:val="0"/>
          <w:shd w:val="clear" w:color="auto" w:fill="auto"/>
          <w:lang w:val="cs-CZ" w:eastAsia="cs-CZ" w:bidi="cs-CZ"/>
        </w:rPr>
        <w:t>Záruční doba se sjednává na 60 měsíců ode dne předání a převzetí díla objednatelem.</w:t>
      </w:r>
    </w:p>
    <w:p>
      <w:pPr>
        <w:pStyle w:val="Style10"/>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10"/>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2"/>
        <w:keepNext/>
        <w:keepLines/>
        <w:widowControl w:val="0"/>
        <w:numPr>
          <w:ilvl w:val="0"/>
          <w:numId w:val="17"/>
        </w:numPr>
        <w:shd w:val="clear" w:color="auto" w:fill="auto"/>
        <w:tabs>
          <w:tab w:pos="360" w:val="left"/>
        </w:tabs>
        <w:bidi w:val="0"/>
        <w:spacing w:before="0" w:line="240" w:lineRule="auto"/>
        <w:ind w:right="0" w:hanging="380"/>
        <w:jc w:val="both"/>
      </w:pPr>
      <w:bookmarkStart w:id="220" w:name="bookmark220"/>
      <w:bookmarkStart w:id="221" w:name="bookmark221"/>
      <w:bookmarkStart w:id="222" w:name="bookmark222"/>
      <w:bookmarkStart w:id="223" w:name="bookmark223"/>
      <w:bookmarkEnd w:id="222"/>
      <w:r>
        <w:rPr>
          <w:color w:val="000000"/>
          <w:spacing w:val="0"/>
          <w:w w:val="100"/>
          <w:position w:val="0"/>
          <w:shd w:val="clear" w:color="auto" w:fill="auto"/>
          <w:lang w:val="cs-CZ" w:eastAsia="cs-CZ" w:bidi="cs-CZ"/>
        </w:rPr>
        <w:t>Zhotovitel je povinen do 5 pracovních dnů od doručení reklamace písemně odpovědět objednateli, zda reklamaci uznává či neuznává, navrhnout způsob opravy a lhůty odstranění jednotlivých reklamovaných vad. Po odsouhlasení návrhu a lhůty opravy objednatelem zahájí bez prodlení práce na odstranění vad. Nebude-li dohodnuto jinak, je zhotovitel povinen vadu odstranit ve lhůtě do 30 kalendářních dní od doručení reklamace, a to bez ohledu na to, zda se jedná o záruční vadu či nikoliv. Pokud zhotovitel neodstraní vady ve výše uvedených termínech, je povinen uhradit objednateli smluvní pokutu dle smluvního ujednání.</w:t>
      </w:r>
      <w:bookmarkEnd w:id="220"/>
      <w:bookmarkEnd w:id="221"/>
      <w:bookmarkEnd w:id="223"/>
    </w:p>
    <w:p>
      <w:pPr>
        <w:pStyle w:val="Style2"/>
        <w:keepNext/>
        <w:keepLines/>
        <w:widowControl w:val="0"/>
        <w:numPr>
          <w:ilvl w:val="0"/>
          <w:numId w:val="17"/>
        </w:numPr>
        <w:shd w:val="clear" w:color="auto" w:fill="auto"/>
        <w:tabs>
          <w:tab w:pos="360" w:val="left"/>
        </w:tabs>
        <w:bidi w:val="0"/>
        <w:spacing w:before="0" w:line="240" w:lineRule="auto"/>
        <w:ind w:right="0" w:hanging="380"/>
        <w:jc w:val="both"/>
      </w:pPr>
      <w:bookmarkStart w:id="224" w:name="bookmark224"/>
      <w:bookmarkStart w:id="225" w:name="bookmark225"/>
      <w:bookmarkStart w:id="226" w:name="bookmark226"/>
      <w:bookmarkStart w:id="227" w:name="bookmark227"/>
      <w:bookmarkEnd w:id="226"/>
      <w:r>
        <w:rPr>
          <w:color w:val="000000"/>
          <w:spacing w:val="0"/>
          <w:w w:val="100"/>
          <w:position w:val="0"/>
          <w:shd w:val="clear" w:color="auto" w:fill="auto"/>
          <w:lang w:val="cs-CZ" w:eastAsia="cs-CZ" w:bidi="cs-CZ"/>
        </w:rPr>
        <w:t>V případě, že zhotovitel neodpoví do 5 pracovních dnů od doručení reklamace objednateli, nebo nenastoupí k odstranění reklamované vady v dohodnutém termínu, nebo zhotovitel reklamované vady neodstraní ve sjednané lhůtě, je objednatel oprávněn pověřit odstraněním vady jinou specializovanou firmu. Veškeré takto oprávněně vzniklé náklady uhradí objednateli zhotovitel.</w:t>
      </w:r>
      <w:bookmarkEnd w:id="224"/>
      <w:bookmarkEnd w:id="225"/>
      <w:bookmarkEnd w:id="227"/>
    </w:p>
    <w:p>
      <w:pPr>
        <w:pStyle w:val="Style2"/>
        <w:keepNext/>
        <w:keepLines/>
        <w:widowControl w:val="0"/>
        <w:numPr>
          <w:ilvl w:val="0"/>
          <w:numId w:val="17"/>
        </w:numPr>
        <w:shd w:val="clear" w:color="auto" w:fill="auto"/>
        <w:tabs>
          <w:tab w:pos="360" w:val="left"/>
        </w:tabs>
        <w:bidi w:val="0"/>
        <w:spacing w:before="0" w:line="240" w:lineRule="auto"/>
        <w:ind w:right="0" w:hanging="380"/>
        <w:jc w:val="both"/>
      </w:pPr>
      <w:bookmarkStart w:id="228" w:name="bookmark228"/>
      <w:bookmarkStart w:id="229" w:name="bookmark229"/>
      <w:bookmarkStart w:id="230" w:name="bookmark230"/>
      <w:bookmarkStart w:id="231" w:name="bookmark231"/>
      <w:bookmarkEnd w:id="230"/>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228"/>
      <w:bookmarkEnd w:id="229"/>
      <w:bookmarkEnd w:id="231"/>
    </w:p>
    <w:p>
      <w:pPr>
        <w:pStyle w:val="Style2"/>
        <w:keepNext/>
        <w:keepLines/>
        <w:widowControl w:val="0"/>
        <w:numPr>
          <w:ilvl w:val="0"/>
          <w:numId w:val="17"/>
        </w:numPr>
        <w:shd w:val="clear" w:color="auto" w:fill="auto"/>
        <w:tabs>
          <w:tab w:pos="360" w:val="left"/>
        </w:tabs>
        <w:bidi w:val="0"/>
        <w:spacing w:before="0" w:line="240" w:lineRule="auto"/>
        <w:ind w:right="0" w:hanging="380"/>
        <w:jc w:val="both"/>
      </w:pPr>
      <w:bookmarkStart w:id="232" w:name="bookmark232"/>
      <w:bookmarkStart w:id="233" w:name="bookmark233"/>
      <w:bookmarkStart w:id="234" w:name="bookmark234"/>
      <w:bookmarkStart w:id="235" w:name="bookmark235"/>
      <w:bookmarkEnd w:id="234"/>
      <w:r>
        <w:rPr>
          <w:color w:val="000000"/>
          <w:spacing w:val="0"/>
          <w:w w:val="100"/>
          <w:position w:val="0"/>
          <w:shd w:val="clear" w:color="auto" w:fill="auto"/>
          <w:lang w:val="cs-CZ" w:eastAsia="cs-CZ" w:bidi="cs-CZ"/>
        </w:rPr>
        <w:t>Prokáže-li se ve sporných případech, že objednatel reklamoval vadu neoprávněně, tedy že vada není kryta zárukou (vadu způsobil nevhodným užíváním díla objednatel apod.), je objednatel povinen uhradit zhotoviteli veškeré jemu v souvislosti s odstraněním vady</w:t>
      </w:r>
      <w:bookmarkEnd w:id="232"/>
      <w:bookmarkEnd w:id="233"/>
      <w:bookmarkEnd w:id="235"/>
    </w:p>
    <w:p>
      <w:pPr>
        <w:pStyle w:val="Style10"/>
        <w:keepNext w:val="0"/>
        <w:keepLines w:val="0"/>
        <w:widowControl w:val="0"/>
        <w:shd w:val="clear" w:color="auto" w:fill="auto"/>
        <w:bidi w:val="0"/>
        <w:spacing w:before="0" w:after="620" w:line="240" w:lineRule="auto"/>
        <w:ind w:left="0" w:right="0" w:firstLine="380"/>
        <w:jc w:val="both"/>
      </w:pPr>
      <w:r>
        <w:rPr>
          <w:color w:val="000000"/>
          <w:spacing w:val="0"/>
          <w:w w:val="100"/>
          <w:position w:val="0"/>
          <w:shd w:val="clear" w:color="auto" w:fill="auto"/>
          <w:lang w:val="cs-CZ" w:eastAsia="cs-CZ" w:bidi="cs-CZ"/>
        </w:rPr>
        <w:t>vzniklé oprávněné náklady.</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10"/>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236" w:name="bookmark236"/>
      <w:bookmarkEnd w:id="236"/>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1"/>
        </w:numPr>
        <w:shd w:val="clear" w:color="auto" w:fill="auto"/>
        <w:tabs>
          <w:tab w:pos="358" w:val="left"/>
        </w:tabs>
        <w:bidi w:val="0"/>
        <w:spacing w:before="0" w:after="60" w:line="240" w:lineRule="auto"/>
        <w:ind w:right="0" w:hanging="380"/>
        <w:jc w:val="both"/>
      </w:pPr>
      <w:bookmarkStart w:id="237" w:name="bookmark237"/>
      <w:bookmarkStart w:id="238" w:name="bookmark238"/>
      <w:bookmarkStart w:id="239" w:name="bookmark239"/>
      <w:bookmarkStart w:id="240" w:name="bookmark240"/>
      <w:bookmarkEnd w:id="239"/>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37"/>
      <w:bookmarkEnd w:id="238"/>
      <w:bookmarkEnd w:id="240"/>
    </w:p>
    <w:p>
      <w:pPr>
        <w:pStyle w:val="Style10"/>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 OSTATNÍ USTANOVENÍ</w:t>
      </w:r>
    </w:p>
    <w:p>
      <w:pPr>
        <w:pStyle w:val="Style10"/>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241" w:name="bookmark241"/>
      <w:bookmarkEnd w:id="241"/>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10"/>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242" w:name="bookmark242"/>
      <w:bookmarkEnd w:id="242"/>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10"/>
        <w:keepNext w:val="0"/>
        <w:keepLines w:val="0"/>
        <w:widowControl w:val="0"/>
        <w:numPr>
          <w:ilvl w:val="0"/>
          <w:numId w:val="23"/>
        </w:numPr>
        <w:shd w:val="clear" w:color="auto" w:fill="auto"/>
        <w:tabs>
          <w:tab w:pos="358" w:val="left"/>
        </w:tabs>
        <w:bidi w:val="0"/>
        <w:spacing w:before="0" w:after="420" w:line="240" w:lineRule="auto"/>
        <w:ind w:left="380" w:right="0" w:hanging="380"/>
        <w:jc w:val="both"/>
      </w:pPr>
      <w:bookmarkStart w:id="243" w:name="bookmark243"/>
      <w:bookmarkEnd w:id="243"/>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3"/>
        </w:numPr>
        <w:shd w:val="clear" w:color="auto" w:fill="auto"/>
        <w:tabs>
          <w:tab w:pos="358" w:val="left"/>
        </w:tabs>
        <w:bidi w:val="0"/>
        <w:spacing w:before="0" w:after="300" w:line="240" w:lineRule="auto"/>
        <w:ind w:right="0" w:hanging="380"/>
        <w:jc w:val="both"/>
      </w:pPr>
      <w:bookmarkStart w:id="244" w:name="bookmark244"/>
      <w:bookmarkStart w:id="245" w:name="bookmark245"/>
      <w:bookmarkStart w:id="246" w:name="bookmark246"/>
      <w:bookmarkStart w:id="247" w:name="bookmark247"/>
      <w:bookmarkEnd w:id="246"/>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44"/>
      <w:bookmarkEnd w:id="245"/>
      <w:bookmarkEnd w:id="247"/>
    </w:p>
    <w:p>
      <w:pPr>
        <w:pStyle w:val="Style10"/>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XI. ZÁVĚREČNÁ USTANOVENÍ</w:t>
      </w:r>
    </w:p>
    <w:p>
      <w:pPr>
        <w:pStyle w:val="Style10"/>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248" w:name="bookmark248"/>
      <w:bookmarkEnd w:id="248"/>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10"/>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249" w:name="bookmark249"/>
      <w:bookmarkEnd w:id="249"/>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10"/>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250" w:name="bookmark250"/>
      <w:bookmarkEnd w:id="250"/>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7"/>
        </w:numPr>
        <w:shd w:val="clear" w:color="auto" w:fill="auto"/>
        <w:tabs>
          <w:tab w:pos="1179" w:val="left"/>
        </w:tabs>
        <w:bidi w:val="0"/>
        <w:spacing w:before="0" w:after="0" w:line="240" w:lineRule="auto"/>
        <w:ind w:left="1160" w:right="0" w:hanging="360"/>
        <w:jc w:val="both"/>
      </w:pPr>
      <w:bookmarkStart w:id="251" w:name="bookmark251"/>
      <w:bookmarkStart w:id="252" w:name="bookmark252"/>
      <w:bookmarkStart w:id="253" w:name="bookmark253"/>
      <w:bookmarkStart w:id="254" w:name="bookmark254"/>
      <w:bookmarkEnd w:id="253"/>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251"/>
      <w:bookmarkEnd w:id="252"/>
      <w:bookmarkEnd w:id="254"/>
    </w:p>
    <w:p>
      <w:pPr>
        <w:pStyle w:val="Style2"/>
        <w:keepNext/>
        <w:keepLines/>
        <w:widowControl w:val="0"/>
        <w:numPr>
          <w:ilvl w:val="0"/>
          <w:numId w:val="27"/>
        </w:numPr>
        <w:shd w:val="clear" w:color="auto" w:fill="auto"/>
        <w:tabs>
          <w:tab w:pos="1179" w:val="left"/>
        </w:tabs>
        <w:bidi w:val="0"/>
        <w:spacing w:before="0" w:after="0" w:line="240" w:lineRule="auto"/>
        <w:ind w:left="0" w:right="0" w:firstLine="800"/>
        <w:jc w:val="both"/>
      </w:pPr>
      <w:bookmarkStart w:id="255" w:name="bookmark255"/>
      <w:bookmarkStart w:id="256" w:name="bookmark256"/>
      <w:bookmarkStart w:id="257" w:name="bookmark257"/>
      <w:bookmarkStart w:id="258" w:name="bookmark258"/>
      <w:bookmarkEnd w:id="257"/>
      <w:r>
        <w:rPr>
          <w:color w:val="000000"/>
          <w:spacing w:val="0"/>
          <w:w w:val="100"/>
          <w:position w:val="0"/>
          <w:shd w:val="clear" w:color="auto" w:fill="auto"/>
          <w:lang w:val="cs-CZ" w:eastAsia="cs-CZ" w:bidi="cs-CZ"/>
        </w:rPr>
        <w:t>bezdůvodném přerušení prací zhotovitelem, které trvá více než 14 dnů,</w:t>
      </w:r>
      <w:bookmarkEnd w:id="255"/>
      <w:bookmarkEnd w:id="256"/>
      <w:bookmarkEnd w:id="258"/>
    </w:p>
    <w:p>
      <w:pPr>
        <w:pStyle w:val="Style2"/>
        <w:keepNext/>
        <w:keepLines/>
        <w:widowControl w:val="0"/>
        <w:numPr>
          <w:ilvl w:val="0"/>
          <w:numId w:val="27"/>
        </w:numPr>
        <w:shd w:val="clear" w:color="auto" w:fill="auto"/>
        <w:tabs>
          <w:tab w:pos="1347" w:val="left"/>
        </w:tabs>
        <w:bidi w:val="0"/>
        <w:spacing w:before="0" w:after="0" w:line="240" w:lineRule="auto"/>
        <w:ind w:left="1160" w:right="0" w:hanging="360"/>
        <w:jc w:val="both"/>
      </w:pPr>
      <w:bookmarkStart w:id="259" w:name="bookmark259"/>
      <w:bookmarkStart w:id="260" w:name="bookmark260"/>
      <w:bookmarkStart w:id="261" w:name="bookmark261"/>
      <w:bookmarkStart w:id="262" w:name="bookmark262"/>
      <w:bookmarkEnd w:id="261"/>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259"/>
      <w:bookmarkEnd w:id="260"/>
      <w:bookmarkEnd w:id="262"/>
    </w:p>
    <w:p>
      <w:pPr>
        <w:pStyle w:val="Style2"/>
        <w:keepNext/>
        <w:keepLines/>
        <w:widowControl w:val="0"/>
        <w:numPr>
          <w:ilvl w:val="0"/>
          <w:numId w:val="27"/>
        </w:numPr>
        <w:shd w:val="clear" w:color="auto" w:fill="auto"/>
        <w:tabs>
          <w:tab w:pos="1179" w:val="left"/>
        </w:tabs>
        <w:bidi w:val="0"/>
        <w:spacing w:before="0" w:after="60" w:line="240" w:lineRule="auto"/>
        <w:ind w:left="0" w:right="0" w:firstLine="800"/>
        <w:jc w:val="both"/>
      </w:pPr>
      <w:bookmarkStart w:id="263" w:name="bookmark263"/>
      <w:bookmarkStart w:id="264" w:name="bookmark264"/>
      <w:bookmarkStart w:id="265" w:name="bookmark265"/>
      <w:bookmarkStart w:id="266" w:name="bookmark266"/>
      <w:bookmarkEnd w:id="265"/>
      <w:r>
        <w:rPr>
          <w:color w:val="000000"/>
          <w:spacing w:val="0"/>
          <w:w w:val="100"/>
          <w:position w:val="0"/>
          <w:shd w:val="clear" w:color="auto" w:fill="auto"/>
          <w:lang w:val="cs-CZ" w:eastAsia="cs-CZ" w:bidi="cs-CZ"/>
        </w:rPr>
        <w:t>neplněním povinností zhotovitele vést řádně zápisy do stavebního deníku.</w:t>
      </w:r>
      <w:bookmarkEnd w:id="263"/>
      <w:bookmarkEnd w:id="264"/>
      <w:bookmarkEnd w:id="266"/>
    </w:p>
    <w:p>
      <w:pPr>
        <w:pStyle w:val="Style10"/>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267" w:name="bookmark267"/>
      <w:bookmarkEnd w:id="267"/>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10"/>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268" w:name="bookmark268"/>
      <w:bookmarkEnd w:id="268"/>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10"/>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269" w:name="bookmark269"/>
      <w:bookmarkEnd w:id="269"/>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10"/>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270" w:name="bookmark270"/>
      <w:bookmarkEnd w:id="270"/>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10"/>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271" w:name="bookmark271"/>
      <w:bookmarkEnd w:id="27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10"/>
        <w:keepNext w:val="0"/>
        <w:keepLines w:val="0"/>
        <w:widowControl w:val="0"/>
        <w:numPr>
          <w:ilvl w:val="0"/>
          <w:numId w:val="25"/>
        </w:numPr>
        <w:shd w:val="clear" w:color="auto" w:fill="auto"/>
        <w:tabs>
          <w:tab w:pos="365" w:val="left"/>
        </w:tabs>
        <w:bidi w:val="0"/>
        <w:spacing w:before="0" w:after="0" w:line="240" w:lineRule="auto"/>
        <w:ind w:left="0" w:right="0" w:firstLine="0"/>
        <w:jc w:val="both"/>
      </w:pPr>
      <w:bookmarkStart w:id="272" w:name="bookmark272"/>
      <w:bookmarkEnd w:id="272"/>
      <w:r>
        <w:rPr>
          <w:color w:val="000000"/>
          <w:spacing w:val="0"/>
          <w:w w:val="100"/>
          <w:position w:val="0"/>
          <w:shd w:val="clear" w:color="auto" w:fill="auto"/>
          <w:lang w:val="cs-CZ" w:eastAsia="cs-CZ" w:bidi="cs-CZ"/>
        </w:rPr>
        <w:t>Zhotovitel prohlašuje, že se seznámil se zásadami, hodnotami a cíli Compliance</w:t>
      </w:r>
    </w:p>
    <w:p>
      <w:pPr>
        <w:pStyle w:val="Style10"/>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10"/>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10"/>
        <w:keepNext w:val="0"/>
        <w:keepLines w:val="0"/>
        <w:widowControl w:val="0"/>
        <w:numPr>
          <w:ilvl w:val="0"/>
          <w:numId w:val="25"/>
        </w:numPr>
        <w:shd w:val="clear" w:color="auto" w:fill="auto"/>
        <w:tabs>
          <w:tab w:pos="444" w:val="left"/>
        </w:tabs>
        <w:bidi w:val="0"/>
        <w:spacing w:before="0" w:after="60" w:line="240" w:lineRule="auto"/>
        <w:ind w:left="380" w:right="0" w:hanging="380"/>
        <w:jc w:val="both"/>
      </w:pPr>
      <w:bookmarkStart w:id="273" w:name="bookmark273"/>
      <w:bookmarkEnd w:id="273"/>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10"/>
        <w:keepNext w:val="0"/>
        <w:keepLines w:val="0"/>
        <w:widowControl w:val="0"/>
        <w:numPr>
          <w:ilvl w:val="0"/>
          <w:numId w:val="25"/>
        </w:numPr>
        <w:shd w:val="clear" w:color="auto" w:fill="auto"/>
        <w:tabs>
          <w:tab w:pos="444" w:val="left"/>
        </w:tabs>
        <w:bidi w:val="0"/>
        <w:spacing w:before="0" w:line="240" w:lineRule="auto"/>
        <w:ind w:left="380" w:right="0" w:hanging="380"/>
        <w:jc w:val="both"/>
      </w:pPr>
      <w:bookmarkStart w:id="274" w:name="bookmark274"/>
      <w:bookmarkEnd w:id="274"/>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10"/>
        <w:keepNext w:val="0"/>
        <w:keepLines w:val="0"/>
        <w:widowControl w:val="0"/>
        <w:numPr>
          <w:ilvl w:val="0"/>
          <w:numId w:val="25"/>
        </w:numPr>
        <w:shd w:val="clear" w:color="auto" w:fill="auto"/>
        <w:tabs>
          <w:tab w:pos="444" w:val="left"/>
        </w:tabs>
        <w:bidi w:val="0"/>
        <w:spacing w:before="0" w:after="0" w:line="240" w:lineRule="auto"/>
        <w:ind w:left="0" w:right="0" w:firstLine="0"/>
        <w:jc w:val="both"/>
      </w:pPr>
      <w:bookmarkStart w:id="275" w:name="bookmark275"/>
      <w:bookmarkEnd w:id="275"/>
      <w:r>
        <w:rPr>
          <w:color w:val="000000"/>
          <w:spacing w:val="0"/>
          <w:w w:val="100"/>
          <w:position w:val="0"/>
          <w:shd w:val="clear" w:color="auto" w:fill="auto"/>
          <w:lang w:val="cs-CZ" w:eastAsia="cs-CZ" w:bidi="cs-CZ"/>
        </w:rPr>
        <w:t>Smluvní strany nepovažují žádné ustanovení smlouvy za obchodní tajemství.</w:t>
      </w:r>
    </w:p>
    <w:p>
      <w:pPr>
        <w:pStyle w:val="Style10"/>
        <w:keepNext w:val="0"/>
        <w:keepLines w:val="0"/>
        <w:widowControl w:val="0"/>
        <w:shd w:val="clear" w:color="auto" w:fill="auto"/>
        <w:bidi w:val="0"/>
        <w:spacing w:before="0" w:after="60" w:line="240" w:lineRule="auto"/>
        <w:ind w:left="380" w:right="0" w:hanging="8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10"/>
        <w:keepNext w:val="0"/>
        <w:keepLines w:val="0"/>
        <w:widowControl w:val="0"/>
        <w:numPr>
          <w:ilvl w:val="0"/>
          <w:numId w:val="25"/>
        </w:numPr>
        <w:shd w:val="clear" w:color="auto" w:fill="auto"/>
        <w:tabs>
          <w:tab w:pos="502" w:val="left"/>
        </w:tabs>
        <w:bidi w:val="0"/>
        <w:spacing w:before="0" w:after="60" w:line="240" w:lineRule="auto"/>
        <w:ind w:left="380" w:right="0" w:hanging="380"/>
        <w:jc w:val="both"/>
      </w:pPr>
      <w:bookmarkStart w:id="276" w:name="bookmark276"/>
      <w:bookmarkEnd w:id="276"/>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10"/>
        <w:keepNext w:val="0"/>
        <w:keepLines w:val="0"/>
        <w:widowControl w:val="0"/>
        <w:numPr>
          <w:ilvl w:val="0"/>
          <w:numId w:val="25"/>
        </w:numPr>
        <w:shd w:val="clear" w:color="auto" w:fill="auto"/>
        <w:tabs>
          <w:tab w:pos="502" w:val="left"/>
        </w:tabs>
        <w:bidi w:val="0"/>
        <w:spacing w:before="0" w:after="60" w:line="240" w:lineRule="auto"/>
        <w:ind w:left="380" w:right="0" w:hanging="380"/>
        <w:jc w:val="both"/>
      </w:pPr>
      <w:bookmarkStart w:id="277" w:name="bookmark277"/>
      <w:bookmarkEnd w:id="277"/>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10"/>
        <w:keepNext w:val="0"/>
        <w:keepLines w:val="0"/>
        <w:widowControl w:val="0"/>
        <w:numPr>
          <w:ilvl w:val="0"/>
          <w:numId w:val="25"/>
        </w:numPr>
        <w:shd w:val="clear" w:color="auto" w:fill="auto"/>
        <w:tabs>
          <w:tab w:pos="502" w:val="left"/>
        </w:tabs>
        <w:bidi w:val="0"/>
        <w:spacing w:before="0" w:after="280" w:line="288" w:lineRule="auto"/>
        <w:ind w:left="380" w:right="0" w:hanging="380"/>
        <w:jc w:val="both"/>
      </w:pPr>
      <w:bookmarkStart w:id="278" w:name="bookmark278"/>
      <w:bookmarkEnd w:id="278"/>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10"/>
        <w:keepNext w:val="0"/>
        <w:keepLines w:val="0"/>
        <w:widowControl w:val="0"/>
        <w:shd w:val="clear" w:color="auto" w:fill="auto"/>
        <w:bidi w:val="0"/>
        <w:spacing w:before="0" w:after="60" w:line="240" w:lineRule="auto"/>
        <w:ind w:left="0" w:right="0" w:firstLine="380"/>
        <w:jc w:val="left"/>
      </w:pPr>
      <w:r>
        <w:rPr>
          <w:color w:val="000000"/>
          <w:spacing w:val="0"/>
          <w:w w:val="100"/>
          <w:position w:val="0"/>
          <w:shd w:val="clear" w:color="auto" w:fill="auto"/>
          <w:lang w:val="cs-CZ" w:eastAsia="cs-CZ" w:bidi="cs-CZ"/>
        </w:rPr>
        <w:t>Priorita 1) Tato smlouva</w:t>
      </w:r>
    </w:p>
    <w:p>
      <w:pPr>
        <w:pStyle w:val="Style10"/>
        <w:keepNext w:val="0"/>
        <w:keepLines w:val="0"/>
        <w:widowControl w:val="0"/>
        <w:shd w:val="clear" w:color="auto" w:fill="auto"/>
        <w:bidi w:val="0"/>
        <w:spacing w:before="0" w:after="60" w:line="240" w:lineRule="auto"/>
        <w:ind w:left="0" w:right="0" w:firstLine="380"/>
        <w:jc w:val="left"/>
      </w:pPr>
      <w:r>
        <w:rPr>
          <w:color w:val="000000"/>
          <w:spacing w:val="0"/>
          <w:w w:val="100"/>
          <w:position w:val="0"/>
          <w:shd w:val="clear" w:color="auto" w:fill="auto"/>
          <w:lang w:val="cs-CZ" w:eastAsia="cs-CZ" w:bidi="cs-CZ"/>
        </w:rPr>
        <w:t>Priorita 3) Příloha č. 1: Oceněný soupis prací</w:t>
      </w:r>
    </w:p>
    <w:p>
      <w:pPr>
        <w:pStyle w:val="Style10"/>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Priorita 2) Příloha č. 2: Projektová dokumentace: „PVN I / II kalníkové, vzdušníkové a revizní šachty I. Etapa“ zpracovaná VP PROJEKTING s.r.o., Přemyslova 3, 120 00 Praha 2, IČO 63676907, z 3/2023.</w:t>
      </w:r>
    </w:p>
    <w:p>
      <w:pPr>
        <w:pStyle w:val="Style10"/>
        <w:keepNext w:val="0"/>
        <w:keepLines w:val="0"/>
        <w:widowControl w:val="0"/>
        <w:shd w:val="clear" w:color="auto" w:fill="auto"/>
        <w:bidi w:val="0"/>
        <w:spacing w:before="0" w:after="0" w:line="360" w:lineRule="auto"/>
        <w:ind w:left="380" w:right="0" w:firstLine="0"/>
        <w:jc w:val="left"/>
      </w:pPr>
      <w:r>
        <w:rPr>
          <w:color w:val="000000"/>
          <w:spacing w:val="0"/>
          <w:w w:val="100"/>
          <w:position w:val="0"/>
          <w:shd w:val="clear" w:color="auto" w:fill="auto"/>
          <w:lang w:val="cs-CZ" w:eastAsia="cs-CZ" w:bidi="cs-CZ"/>
        </w:rPr>
        <w:t>Priorita 1) Příloha č. 3: Čestné prohlášení o společensky odpovědném plnění veřejné zakázky</w:t>
      </w:r>
    </w:p>
    <w:p>
      <w:pPr>
        <w:pStyle w:val="Style10"/>
        <w:keepNext w:val="0"/>
        <w:keepLines w:val="0"/>
        <w:widowControl w:val="0"/>
        <w:shd w:val="clear" w:color="auto" w:fill="auto"/>
        <w:bidi w:val="0"/>
        <w:spacing w:before="0" w:after="0" w:line="360" w:lineRule="auto"/>
        <w:ind w:left="380" w:right="0" w:firstLine="0"/>
        <w:jc w:val="left"/>
        <w:sectPr>
          <w:headerReference w:type="default" r:id="rId9"/>
          <w:footerReference w:type="default" r:id="rId10"/>
          <w:footnotePr>
            <w:pos w:val="pageBottom"/>
            <w:numFmt w:val="decimal"/>
            <w:numRestart w:val="continuous"/>
          </w:footnotePr>
          <w:pgSz w:w="11909" w:h="16838"/>
          <w:pgMar w:top="1069" w:left="1393" w:right="1386" w:bottom="1239" w:header="0" w:footer="3" w:gutter="0"/>
          <w:cols w:space="720"/>
          <w:noEndnote/>
          <w:rtlGutter w:val="0"/>
          <w:docGrid w:linePitch="360"/>
        </w:sectPr>
      </w:pPr>
      <w:r>
        <w:rPr>
          <w:color w:val="000000"/>
          <w:spacing w:val="0"/>
          <w:w w:val="100"/>
          <w:position w:val="0"/>
          <w:shd w:val="clear" w:color="auto" w:fill="auto"/>
          <w:lang w:val="cs-CZ" w:eastAsia="cs-CZ" w:bidi="cs-CZ"/>
        </w:rPr>
        <w:t>Priorita 1) Příloha č. 4: Čestné prohlášení k finančním sankcím</w:t>
      </w:r>
    </w:p>
    <w:p>
      <w:pPr>
        <w:widowControl w:val="0"/>
        <w:spacing w:before="21" w:after="21"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1" w:left="0" w:right="0" w:bottom="5611" w:header="0" w:footer="3" w:gutter="0"/>
          <w:cols w:space="720"/>
          <w:noEndnote/>
          <w:rtlGutter w:val="0"/>
          <w:docGrid w:linePitch="360"/>
        </w:sectPr>
      </w:pPr>
    </w:p>
    <w:p>
      <w:pPr>
        <w:pStyle w:val="Style10"/>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oprávněný zástupce objednatele</w:t>
      </w:r>
    </w:p>
    <w:p>
      <w:pPr>
        <w:pStyle w:val="Style10"/>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181" w:left="1394" w:right="2335" w:bottom="5611" w:header="0" w:footer="3" w:gutter="0"/>
          <w:cols w:num="2" w:space="1801"/>
          <w:noEndnote/>
          <w:rtlGutter w:val="0"/>
          <w:docGrid w:linePitch="360"/>
        </w:sectPr>
      </w:pPr>
      <w:r>
        <w:rPr>
          <w:color w:val="000000"/>
          <w:spacing w:val="0"/>
          <w:w w:val="100"/>
          <w:position w:val="0"/>
          <w:shd w:val="clear" w:color="auto" w:fill="auto"/>
          <w:lang w:val="cs-CZ" w:eastAsia="cs-CZ" w:bidi="cs-CZ"/>
        </w:rPr>
        <w:t>V Kadani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7" w:after="97"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1" w:left="0" w:right="0" w:bottom="1191" w:header="0" w:footer="3" w:gutter="0"/>
          <w:cols w:space="720"/>
          <w:noEndnote/>
          <w:rtlGutter w:val="0"/>
          <w:docGrid w:linePitch="360"/>
        </w:sectPr>
      </w:pPr>
    </w:p>
    <w:p>
      <w:pPr>
        <w:pStyle w:val="Style2"/>
        <w:keepNext/>
        <w:keepLines/>
        <w:widowControl w:val="0"/>
        <w:shd w:val="clear" w:color="auto" w:fill="auto"/>
        <w:bidi w:val="0"/>
        <w:spacing w:before="0" w:after="0" w:line="240" w:lineRule="auto"/>
        <w:ind w:left="0" w:right="0" w:firstLine="0"/>
        <w:jc w:val="left"/>
      </w:pPr>
      <w:bookmarkStart w:id="279" w:name="bookmark279"/>
      <w:bookmarkStart w:id="280" w:name="bookmark280"/>
      <w:bookmarkStart w:id="281" w:name="bookmark281"/>
      <w:bookmarkStart w:id="282" w:name="bookmark282"/>
      <w:r>
        <w:rPr>
          <w:color w:val="000000"/>
          <w:spacing w:val="0"/>
          <w:w w:val="100"/>
          <w:position w:val="0"/>
          <w:shd w:val="clear" w:color="auto" w:fill="auto"/>
          <w:lang w:val="cs-CZ" w:eastAsia="cs-CZ" w:bidi="cs-CZ"/>
        </w:rPr>
        <w:t>ekonomický ředitel</w:t>
      </w:r>
      <w:bookmarkEnd w:id="279"/>
      <w:bookmarkEnd w:id="280"/>
      <w:bookmarkEnd w:id="281"/>
      <w:bookmarkEnd w:id="282"/>
    </w:p>
    <w:p>
      <w:pPr>
        <w:pStyle w:val="Style10"/>
        <w:keepNext w:val="0"/>
        <w:keepLines w:val="0"/>
        <w:widowControl w:val="0"/>
        <w:shd w:val="clear" w:color="auto" w:fill="auto"/>
        <w:bidi w:val="0"/>
        <w:spacing w:before="0" w:after="0" w:line="240" w:lineRule="auto"/>
        <w:ind w:left="0" w:right="0" w:firstLine="0"/>
        <w:jc w:val="left"/>
      </w:pPr>
      <w:bookmarkStart w:id="283" w:name="bookmark283"/>
      <w:bookmarkStart w:id="284" w:name="bookmark284"/>
      <w:r>
        <w:rPr>
          <w:color w:val="000000"/>
          <w:spacing w:val="0"/>
          <w:w w:val="100"/>
          <w:position w:val="0"/>
          <w:shd w:val="clear" w:color="auto" w:fill="auto"/>
          <w:lang w:val="cs-CZ" w:eastAsia="cs-CZ" w:bidi="cs-CZ"/>
        </w:rPr>
        <w:t>Povodí Ohře, státní podnik</w:t>
      </w:r>
      <w:bookmarkEnd w:id="283"/>
      <w:bookmarkEnd w:id="284"/>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10"/>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81" w:left="1394" w:right="3180" w:bottom="1191" w:header="0" w:footer="3" w:gutter="0"/>
          <w:cols w:num="2" w:space="720" w:equalWidth="0">
            <w:col w:w="2659" w:space="2357"/>
            <w:col w:w="2318"/>
          </w:cols>
          <w:noEndnote/>
          <w:rtlGutter w:val="0"/>
          <w:docGrid w:linePitch="360"/>
        </w:sectPr>
      </w:pPr>
      <w:r>
        <w:rPr>
          <w:color w:val="000000"/>
          <w:spacing w:val="0"/>
          <w:w w:val="100"/>
          <w:position w:val="0"/>
          <w:shd w:val="clear" w:color="auto" w:fill="auto"/>
          <w:lang w:val="cs-CZ" w:eastAsia="cs-CZ" w:bidi="cs-CZ"/>
        </w:rPr>
        <w:t>TEBA MONTÁŽE s.r.o.</w:t>
      </w:r>
    </w:p>
    <w:sectPr>
      <w:footnotePr>
        <w:pos w:val="pageBottom"/>
        <w:numFmt w:val="decimal"/>
        <w:numRestart w:val="continuous"/>
      </w:footnotePr>
      <w:type w:val="continuous"/>
      <w:pgSz w:w="11909" w:h="16838"/>
      <w:pgMar w:top="1181" w:left="1394" w:right="3180" w:bottom="1191" w:header="0" w:footer="3" w:gutter="0"/>
      <w:cols w:num="2" w:space="720" w:equalWidth="0">
        <w:col w:w="2659" w:space="2357"/>
        <w:col w:w="2318"/>
      </w:cols>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5774690</wp:posOffset>
              </wp:positionH>
              <wp:positionV relativeFrom="page">
                <wp:posOffset>9946640</wp:posOffset>
              </wp:positionV>
              <wp:extent cx="890270" cy="179705"/>
              <wp:wrapNone/>
              <wp:docPr id="3" name="Shape 3"/>
              <a:graphic xmlns:a="http://schemas.openxmlformats.org/drawingml/2006/main">
                <a:graphicData uri="http://schemas.microsoft.com/office/word/2010/wordprocessingShape">
                  <wps:wsp>
                    <wps:cNvSpPr txBox="1"/>
                    <wps:spPr>
                      <a:xfrm>
                        <a:ext cx="890270" cy="1797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12</w:t>
                          </w:r>
                        </w:p>
                      </w:txbxContent>
                    </wps:txbx>
                    <wps:bodyPr wrap="none" lIns="0" tIns="0" rIns="0" bIns="0">
                      <a:spAutoFit/>
                    </wps:bodyPr>
                  </wps:wsp>
                </a:graphicData>
              </a:graphic>
            </wp:anchor>
          </w:drawing>
        </mc:Choice>
        <mc:Fallback>
          <w:pict>
            <v:shape id="_x0000_s1029" type="#_x0000_t202" style="position:absolute;margin-left:454.69999999999999pt;margin-top:783.20000000000005pt;width:70.100000000000009pt;height:14.1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12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5774690</wp:posOffset>
              </wp:positionH>
              <wp:positionV relativeFrom="page">
                <wp:posOffset>9946640</wp:posOffset>
              </wp:positionV>
              <wp:extent cx="890270" cy="179705"/>
              <wp:wrapNone/>
              <wp:docPr id="9" name="Shape 9"/>
              <a:graphic xmlns:a="http://schemas.openxmlformats.org/drawingml/2006/main">
                <a:graphicData uri="http://schemas.microsoft.com/office/word/2010/wordprocessingShape">
                  <wps:wsp>
                    <wps:cNvSpPr txBox="1"/>
                    <wps:spPr>
                      <a:xfrm>
                        <a:ext cx="890270" cy="1797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12</w:t>
                          </w:r>
                        </w:p>
                      </w:txbxContent>
                    </wps:txbx>
                    <wps:bodyPr wrap="none" lIns="0" tIns="0" rIns="0" bIns="0">
                      <a:spAutoFit/>
                    </wps:bodyPr>
                  </wps:wsp>
                </a:graphicData>
              </a:graphic>
            </wp:anchor>
          </w:drawing>
        </mc:Choice>
        <mc:Fallback>
          <w:pict>
            <v:shape id="_x0000_s1035" type="#_x0000_t202" style="position:absolute;margin-left:454.69999999999999pt;margin-top:783.20000000000005pt;width:70.100000000000009pt;height:14.1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12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5741670</wp:posOffset>
              </wp:positionH>
              <wp:positionV relativeFrom="page">
                <wp:posOffset>365125</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10000000000002pt;margin-top:28.75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wrapNone/>
              <wp:docPr id="5" name="Shape 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2.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5741670</wp:posOffset>
              </wp:positionH>
              <wp:positionV relativeFrom="page">
                <wp:posOffset>365125</wp:posOffset>
              </wp:positionV>
              <wp:extent cx="920750" cy="191770"/>
              <wp:wrapNone/>
              <wp:docPr id="7" name="Shape 7"/>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3" type="#_x0000_t202" style="position:absolute;margin-left:452.10000000000002pt;margin-top:28.75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00"/>
      <w:ind w:left="380" w:hanging="37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2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