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593671">
        <w:rPr>
          <w:rFonts w:asciiTheme="minorHAnsi" w:hAnsiTheme="minorHAnsi"/>
          <w:b/>
          <w:sz w:val="28"/>
          <w:szCs w:val="28"/>
        </w:rPr>
        <w:t>00385</w:t>
      </w:r>
      <w:r w:rsidR="00B7536D">
        <w:rPr>
          <w:rFonts w:asciiTheme="minorHAnsi" w:hAnsiTheme="minorHAnsi"/>
          <w:b/>
          <w:sz w:val="28"/>
          <w:szCs w:val="28"/>
        </w:rPr>
        <w:t>/17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435617" w:rsidRPr="00435617" w:rsidRDefault="00435617" w:rsidP="00435617">
      <w:pPr>
        <w:tabs>
          <w:tab w:val="left" w:pos="426"/>
        </w:tabs>
        <w:ind w:left="852" w:hanging="426"/>
        <w:jc w:val="both"/>
        <w:rPr>
          <w:rFonts w:asciiTheme="minorHAnsi" w:hAnsiTheme="minorHAnsi"/>
          <w:sz w:val="22"/>
          <w:szCs w:val="22"/>
        </w:rPr>
      </w:pPr>
      <w:r w:rsidRPr="00435617">
        <w:rPr>
          <w:rFonts w:asciiTheme="minorHAnsi" w:hAnsiTheme="minorHAnsi"/>
          <w:sz w:val="22"/>
          <w:szCs w:val="22"/>
        </w:rPr>
        <w:t>BK Pardubice, a.s.,</w:t>
      </w:r>
    </w:p>
    <w:p w:rsidR="00435617" w:rsidRPr="00435617" w:rsidRDefault="00435617" w:rsidP="00435617">
      <w:pPr>
        <w:tabs>
          <w:tab w:val="left" w:pos="426"/>
        </w:tabs>
        <w:ind w:left="852" w:hanging="426"/>
        <w:jc w:val="both"/>
        <w:rPr>
          <w:rFonts w:asciiTheme="minorHAnsi" w:hAnsiTheme="minorHAnsi"/>
          <w:sz w:val="22"/>
          <w:szCs w:val="22"/>
        </w:rPr>
      </w:pPr>
      <w:r w:rsidRPr="00435617">
        <w:rPr>
          <w:rFonts w:asciiTheme="minorHAnsi" w:hAnsiTheme="minorHAnsi"/>
          <w:sz w:val="22"/>
          <w:szCs w:val="22"/>
        </w:rPr>
        <w:t>sídlo: V Ráji 311, 530 02 Pardubice,</w:t>
      </w:r>
    </w:p>
    <w:p w:rsidR="00435617" w:rsidRPr="00435617" w:rsidRDefault="00435617" w:rsidP="00435617">
      <w:pPr>
        <w:tabs>
          <w:tab w:val="left" w:pos="426"/>
        </w:tabs>
        <w:ind w:left="852" w:hanging="426"/>
        <w:jc w:val="both"/>
        <w:rPr>
          <w:rFonts w:asciiTheme="minorHAnsi" w:hAnsiTheme="minorHAnsi"/>
          <w:sz w:val="22"/>
          <w:szCs w:val="22"/>
        </w:rPr>
      </w:pPr>
      <w:r w:rsidRPr="00435617">
        <w:rPr>
          <w:rFonts w:asciiTheme="minorHAnsi" w:hAnsiTheme="minorHAnsi"/>
          <w:sz w:val="22"/>
          <w:szCs w:val="22"/>
        </w:rPr>
        <w:t>IČ: 27654796,</w:t>
      </w:r>
    </w:p>
    <w:p w:rsidR="00435617" w:rsidRPr="00435617" w:rsidRDefault="00435617" w:rsidP="00435617">
      <w:pPr>
        <w:tabs>
          <w:tab w:val="left" w:pos="426"/>
        </w:tabs>
        <w:ind w:left="852" w:hanging="426"/>
        <w:jc w:val="both"/>
        <w:rPr>
          <w:rFonts w:asciiTheme="minorHAnsi" w:hAnsiTheme="minorHAnsi"/>
          <w:sz w:val="22"/>
          <w:szCs w:val="22"/>
        </w:rPr>
      </w:pPr>
      <w:r w:rsidRPr="00435617">
        <w:rPr>
          <w:rFonts w:asciiTheme="minorHAnsi" w:hAnsiTheme="minorHAnsi"/>
          <w:sz w:val="22"/>
          <w:szCs w:val="22"/>
        </w:rPr>
        <w:t>bankovní spojení: 214904478/0300,</w:t>
      </w:r>
    </w:p>
    <w:p w:rsidR="00EB5E74" w:rsidRPr="00515D12" w:rsidRDefault="00435617" w:rsidP="00435617">
      <w:pPr>
        <w:tabs>
          <w:tab w:val="left" w:pos="426"/>
        </w:tabs>
        <w:ind w:left="852" w:hanging="426"/>
        <w:jc w:val="both"/>
        <w:rPr>
          <w:rFonts w:asciiTheme="minorHAnsi" w:hAnsiTheme="minorHAnsi"/>
          <w:sz w:val="22"/>
          <w:szCs w:val="22"/>
        </w:rPr>
      </w:pPr>
      <w:r w:rsidRPr="00435617">
        <w:rPr>
          <w:rFonts w:asciiTheme="minorHAnsi" w:hAnsiTheme="minorHAnsi"/>
          <w:sz w:val="22"/>
          <w:szCs w:val="22"/>
        </w:rPr>
        <w:t>zastoupené: Pavlem Starou</w:t>
      </w:r>
      <w:r w:rsidR="006376B8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6376B8">
        <w:rPr>
          <w:rFonts w:asciiTheme="minorHAnsi" w:hAnsiTheme="minorHAnsi"/>
          <w:sz w:val="22"/>
          <w:szCs w:val="22"/>
        </w:rPr>
        <w:t>DiS</w:t>
      </w:r>
      <w:proofErr w:type="spellEnd"/>
      <w:r w:rsidR="006376B8">
        <w:rPr>
          <w:rFonts w:asciiTheme="minorHAnsi" w:hAnsiTheme="minorHAnsi"/>
          <w:sz w:val="22"/>
          <w:szCs w:val="22"/>
        </w:rPr>
        <w:t>.</w:t>
      </w:r>
      <w:r w:rsidRPr="00435617">
        <w:rPr>
          <w:rFonts w:asciiTheme="minorHAnsi" w:hAnsiTheme="minorHAnsi"/>
          <w:sz w:val="22"/>
          <w:szCs w:val="22"/>
        </w:rPr>
        <w:t>, předsedou představenstva</w:t>
      </w:r>
    </w:p>
    <w:p w:rsidR="00EB5E74" w:rsidRPr="00BE052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6F7B5A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0A0147" w:rsidRDefault="000A0147" w:rsidP="006F7B5A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6F7B5A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0A0147" w:rsidRDefault="000A0147" w:rsidP="006F7B5A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6F7B5A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závazná rovněž Pravidla pro poskytování dotací z programu podpory </w:t>
      </w:r>
      <w:r w:rsidR="003A54A7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pro rok 201</w:t>
      </w:r>
      <w:r w:rsidR="00B7536D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schválená Radou města Pardubice na schůzi dne </w:t>
      </w:r>
      <w:r w:rsidR="00DA3B85">
        <w:rPr>
          <w:rFonts w:asciiTheme="minorHAnsi" w:hAnsiTheme="minorHAnsi"/>
          <w:sz w:val="22"/>
          <w:szCs w:val="22"/>
        </w:rPr>
        <w:t>1</w:t>
      </w:r>
      <w:r w:rsidR="00B7536D">
        <w:rPr>
          <w:rFonts w:asciiTheme="minorHAnsi" w:hAnsiTheme="minorHAnsi"/>
          <w:sz w:val="22"/>
          <w:szCs w:val="22"/>
        </w:rPr>
        <w:t>2</w:t>
      </w:r>
      <w:r w:rsidR="00DA3B85">
        <w:rPr>
          <w:rFonts w:asciiTheme="minorHAnsi" w:hAnsiTheme="minorHAnsi"/>
          <w:sz w:val="22"/>
          <w:szCs w:val="22"/>
        </w:rPr>
        <w:t>. 1</w:t>
      </w:r>
      <w:r w:rsidR="00322DD6">
        <w:rPr>
          <w:rFonts w:asciiTheme="minorHAnsi" w:hAnsiTheme="minorHAnsi"/>
          <w:sz w:val="22"/>
          <w:szCs w:val="22"/>
        </w:rPr>
        <w:t>2</w:t>
      </w:r>
      <w:r w:rsidR="00DA3B85">
        <w:rPr>
          <w:rFonts w:asciiTheme="minorHAnsi" w:hAnsiTheme="minorHAnsi"/>
          <w:sz w:val="22"/>
          <w:szCs w:val="22"/>
        </w:rPr>
        <w:t>. 201</w:t>
      </w:r>
      <w:r w:rsidR="00B7536D">
        <w:rPr>
          <w:rFonts w:asciiTheme="minorHAnsi" w:hAnsiTheme="minorHAnsi"/>
          <w:sz w:val="22"/>
          <w:szCs w:val="22"/>
        </w:rPr>
        <w:t>6</w:t>
      </w:r>
      <w:r w:rsidR="00DA3B85">
        <w:rPr>
          <w:rFonts w:asciiTheme="minorHAnsi" w:hAnsiTheme="minorHAnsi"/>
          <w:sz w:val="22"/>
          <w:szCs w:val="22"/>
        </w:rPr>
        <w:t xml:space="preserve"> usnesením č. </w:t>
      </w:r>
      <w:r w:rsidR="003A54A7">
        <w:rPr>
          <w:rFonts w:asciiTheme="minorHAnsi" w:hAnsiTheme="minorHAnsi"/>
          <w:sz w:val="22"/>
          <w:szCs w:val="22"/>
        </w:rPr>
        <w:t>4509</w:t>
      </w:r>
      <w:r>
        <w:rPr>
          <w:rFonts w:asciiTheme="minorHAnsi" w:hAnsiTheme="minorHAnsi"/>
          <w:sz w:val="22"/>
          <w:szCs w:val="22"/>
        </w:rPr>
        <w:t>/201</w:t>
      </w:r>
      <w:r w:rsidR="00B7536D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</w:t>
      </w:r>
      <w:r w:rsidR="00FC2095">
        <w:rPr>
          <w:rFonts w:asciiTheme="minorHAnsi" w:hAnsiTheme="minorHAnsi"/>
          <w:sz w:val="22"/>
          <w:szCs w:val="22"/>
        </w:rPr>
        <w:t>é</w:t>
      </w:r>
      <w:r>
        <w:rPr>
          <w:rFonts w:asciiTheme="minorHAnsi" w:hAnsiTheme="minorHAnsi"/>
          <w:sz w:val="22"/>
          <w:szCs w:val="22"/>
        </w:rPr>
        <w:t xml:space="preserve"> Zastupitelstvem města Pardubic dne 29. 1. 2015 usnesením č. </w:t>
      </w:r>
      <w:r w:rsidR="00DA3B85">
        <w:rPr>
          <w:rFonts w:asciiTheme="minorHAnsi" w:hAnsiTheme="minorHAnsi"/>
          <w:sz w:val="22"/>
          <w:szCs w:val="22"/>
        </w:rPr>
        <w:t>117 Z/2015</w:t>
      </w:r>
      <w:r>
        <w:rPr>
          <w:rFonts w:asciiTheme="minorHAnsi" w:hAnsiTheme="minorHAnsi"/>
          <w:sz w:val="22"/>
          <w:szCs w:val="22"/>
        </w:rPr>
        <w:t xml:space="preserve"> (Směrnice č. 2/2015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8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F7B5A" w:rsidRDefault="006F7B5A" w:rsidP="000A0147">
      <w:pPr>
        <w:jc w:val="both"/>
        <w:rPr>
          <w:rFonts w:asciiTheme="minorHAnsi" w:hAnsiTheme="minorHAnsi"/>
          <w:sz w:val="22"/>
          <w:szCs w:val="22"/>
        </w:rPr>
      </w:pPr>
    </w:p>
    <w:p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F17A48" w:rsidRDefault="000A0147" w:rsidP="006F7B5A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17A48">
        <w:rPr>
          <w:rFonts w:asciiTheme="minorHAnsi" w:hAnsiTheme="minorHAnsi"/>
          <w:sz w:val="22"/>
          <w:szCs w:val="22"/>
        </w:rPr>
        <w:t>Poskytovatel touto smlouvou poskytuje příjemci</w:t>
      </w:r>
      <w:r w:rsidR="00E56CBF">
        <w:rPr>
          <w:rFonts w:asciiTheme="minorHAnsi" w:hAnsiTheme="minorHAnsi"/>
          <w:sz w:val="22"/>
          <w:szCs w:val="22"/>
        </w:rPr>
        <w:t xml:space="preserve"> individuální</w:t>
      </w:r>
      <w:r w:rsidRPr="00F17A48">
        <w:rPr>
          <w:rFonts w:asciiTheme="minorHAnsi" w:hAnsiTheme="minorHAnsi"/>
          <w:sz w:val="22"/>
          <w:szCs w:val="22"/>
        </w:rPr>
        <w:t xml:space="preserve"> dotaci z</w:t>
      </w:r>
      <w:r w:rsidR="00FA2CBA" w:rsidRPr="00F17A48">
        <w:rPr>
          <w:rFonts w:asciiTheme="minorHAnsi" w:hAnsiTheme="minorHAnsi"/>
          <w:sz w:val="22"/>
          <w:szCs w:val="22"/>
        </w:rPr>
        <w:t> </w:t>
      </w:r>
      <w:r w:rsidR="003A54A7" w:rsidRPr="00F17A48">
        <w:rPr>
          <w:rFonts w:asciiTheme="minorHAnsi" w:hAnsiTheme="minorHAnsi"/>
          <w:sz w:val="22"/>
          <w:szCs w:val="22"/>
        </w:rPr>
        <w:t>Programu podpory sportu</w:t>
      </w:r>
      <w:r w:rsidRPr="00F17A48">
        <w:rPr>
          <w:rFonts w:asciiTheme="minorHAnsi" w:hAnsiTheme="minorHAnsi"/>
          <w:sz w:val="22"/>
          <w:szCs w:val="22"/>
        </w:rPr>
        <w:t xml:space="preserve"> pro rok 201</w:t>
      </w:r>
      <w:r w:rsidR="002B3971" w:rsidRPr="00F17A48">
        <w:rPr>
          <w:rFonts w:asciiTheme="minorHAnsi" w:hAnsiTheme="minorHAnsi"/>
          <w:sz w:val="22"/>
          <w:szCs w:val="22"/>
        </w:rPr>
        <w:t>7</w:t>
      </w:r>
      <w:r w:rsidRPr="00F17A48">
        <w:rPr>
          <w:rFonts w:asciiTheme="minorHAnsi" w:hAnsiTheme="minorHAnsi"/>
          <w:sz w:val="22"/>
          <w:szCs w:val="22"/>
        </w:rPr>
        <w:t xml:space="preserve"> ve </w:t>
      </w:r>
      <w:r w:rsidR="00772A39" w:rsidRPr="00F17A48">
        <w:rPr>
          <w:rFonts w:asciiTheme="minorHAnsi" w:hAnsiTheme="minorHAnsi"/>
          <w:sz w:val="22"/>
          <w:szCs w:val="22"/>
        </w:rPr>
        <w:t>výši</w:t>
      </w:r>
      <w:r w:rsidR="00772A39" w:rsidRPr="00F17A48">
        <w:rPr>
          <w:rFonts w:asciiTheme="minorHAnsi" w:hAnsiTheme="minorHAnsi"/>
          <w:b/>
          <w:sz w:val="22"/>
          <w:szCs w:val="22"/>
        </w:rPr>
        <w:t xml:space="preserve"> </w:t>
      </w:r>
      <w:r w:rsidR="00435617" w:rsidRPr="00F17A48">
        <w:rPr>
          <w:rFonts w:asciiTheme="minorHAnsi" w:hAnsiTheme="minorHAnsi"/>
          <w:b/>
          <w:sz w:val="22"/>
          <w:szCs w:val="22"/>
        </w:rPr>
        <w:t>500</w:t>
      </w:r>
      <w:r w:rsidR="003A54A7" w:rsidRPr="00F17A48">
        <w:rPr>
          <w:rFonts w:asciiTheme="minorHAnsi" w:hAnsiTheme="minorHAnsi"/>
          <w:b/>
          <w:sz w:val="22"/>
          <w:szCs w:val="22"/>
        </w:rPr>
        <w:t xml:space="preserve"> </w:t>
      </w:r>
      <w:r w:rsidR="00126D25" w:rsidRPr="00F17A48">
        <w:rPr>
          <w:rFonts w:asciiTheme="minorHAnsi" w:hAnsiTheme="minorHAnsi"/>
          <w:b/>
          <w:sz w:val="22"/>
          <w:szCs w:val="22"/>
        </w:rPr>
        <w:t>000</w:t>
      </w:r>
      <w:r w:rsidR="00892D52" w:rsidRPr="00F17A48">
        <w:rPr>
          <w:rFonts w:asciiTheme="minorHAnsi" w:hAnsiTheme="minorHAnsi"/>
          <w:b/>
          <w:sz w:val="22"/>
          <w:szCs w:val="22"/>
        </w:rPr>
        <w:t>,-</w:t>
      </w:r>
      <w:r w:rsidRPr="00F17A48">
        <w:rPr>
          <w:rFonts w:asciiTheme="minorHAnsi" w:hAnsiTheme="minorHAnsi"/>
          <w:b/>
          <w:sz w:val="22"/>
          <w:szCs w:val="22"/>
        </w:rPr>
        <w:t xml:space="preserve"> Kč </w:t>
      </w:r>
      <w:r w:rsidRPr="00F17A48">
        <w:rPr>
          <w:rFonts w:asciiTheme="minorHAnsi" w:hAnsiTheme="minorHAnsi"/>
          <w:sz w:val="22"/>
          <w:szCs w:val="22"/>
        </w:rPr>
        <w:t>(slovy:</w:t>
      </w:r>
      <w:r w:rsidR="00FA2CBA" w:rsidRPr="00F17A4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A4C76" w:rsidRPr="00F17A48">
        <w:rPr>
          <w:rFonts w:asciiTheme="minorHAnsi" w:hAnsiTheme="minorHAnsi"/>
          <w:sz w:val="22"/>
          <w:szCs w:val="22"/>
        </w:rPr>
        <w:t>pět</w:t>
      </w:r>
      <w:r w:rsidR="00435617" w:rsidRPr="00F17A48">
        <w:rPr>
          <w:rFonts w:asciiTheme="minorHAnsi" w:hAnsiTheme="minorHAnsi"/>
          <w:sz w:val="22"/>
          <w:szCs w:val="22"/>
        </w:rPr>
        <w:t>set</w:t>
      </w:r>
      <w:r w:rsidR="003A54A7" w:rsidRPr="00F17A48">
        <w:rPr>
          <w:rFonts w:asciiTheme="minorHAnsi" w:hAnsiTheme="minorHAnsi"/>
          <w:sz w:val="22"/>
          <w:szCs w:val="22"/>
        </w:rPr>
        <w:t>tisíckorunčeských</w:t>
      </w:r>
      <w:proofErr w:type="spellEnd"/>
      <w:r w:rsidRPr="00F17A48">
        <w:rPr>
          <w:rFonts w:asciiTheme="minorHAnsi" w:hAnsiTheme="minorHAnsi"/>
          <w:sz w:val="22"/>
          <w:szCs w:val="22"/>
        </w:rPr>
        <w:t xml:space="preserve">) </w:t>
      </w:r>
      <w:r w:rsidR="00F17A48" w:rsidRPr="00F17A48">
        <w:rPr>
          <w:rFonts w:asciiTheme="minorHAnsi" w:hAnsiTheme="minorHAnsi"/>
          <w:sz w:val="22"/>
          <w:szCs w:val="22"/>
        </w:rPr>
        <w:t>na úhradu nákladů spojen</w:t>
      </w:r>
      <w:r w:rsidR="006376B8">
        <w:rPr>
          <w:rFonts w:asciiTheme="minorHAnsi" w:hAnsiTheme="minorHAnsi"/>
          <w:sz w:val="22"/>
          <w:szCs w:val="22"/>
        </w:rPr>
        <w:t>ých s účastí A týmu příjemce v e</w:t>
      </w:r>
      <w:r w:rsidR="00F17A48" w:rsidRPr="00F17A48">
        <w:rPr>
          <w:rFonts w:asciiTheme="minorHAnsi" w:hAnsiTheme="minorHAnsi"/>
          <w:sz w:val="22"/>
          <w:szCs w:val="22"/>
        </w:rPr>
        <w:t>vropském</w:t>
      </w:r>
      <w:r w:rsidR="006376B8">
        <w:rPr>
          <w:rFonts w:asciiTheme="minorHAnsi" w:hAnsiTheme="minorHAnsi"/>
          <w:sz w:val="22"/>
          <w:szCs w:val="22"/>
        </w:rPr>
        <w:t xml:space="preserve"> basketbalovém</w:t>
      </w:r>
      <w:r w:rsidR="00F17A48" w:rsidRPr="00F17A48">
        <w:rPr>
          <w:rFonts w:asciiTheme="minorHAnsi" w:hAnsiTheme="minorHAnsi"/>
          <w:sz w:val="22"/>
          <w:szCs w:val="22"/>
        </w:rPr>
        <w:t xml:space="preserve"> poháru FIBA </w:t>
      </w:r>
      <w:proofErr w:type="spellStart"/>
      <w:r w:rsidR="00F17A48" w:rsidRPr="00F17A48">
        <w:rPr>
          <w:rFonts w:asciiTheme="minorHAnsi" w:hAnsiTheme="minorHAnsi"/>
          <w:sz w:val="22"/>
          <w:szCs w:val="22"/>
        </w:rPr>
        <w:t>Europe</w:t>
      </w:r>
      <w:proofErr w:type="spellEnd"/>
      <w:r w:rsidR="00F17A48" w:rsidRPr="00F17A48">
        <w:rPr>
          <w:rFonts w:asciiTheme="minorHAnsi" w:hAnsiTheme="minorHAnsi"/>
          <w:sz w:val="22"/>
          <w:szCs w:val="22"/>
        </w:rPr>
        <w:t xml:space="preserve"> Cup v roce 201</w:t>
      </w:r>
      <w:r w:rsidR="00F17A48">
        <w:rPr>
          <w:rFonts w:asciiTheme="minorHAnsi" w:hAnsiTheme="minorHAnsi"/>
          <w:sz w:val="22"/>
          <w:szCs w:val="22"/>
        </w:rPr>
        <w:t>7</w:t>
      </w:r>
      <w:r w:rsidR="00F17A48" w:rsidRPr="00F17A48">
        <w:rPr>
          <w:rFonts w:asciiTheme="minorHAnsi" w:hAnsiTheme="minorHAnsi"/>
          <w:sz w:val="22"/>
          <w:szCs w:val="22"/>
        </w:rPr>
        <w:t xml:space="preserve"> specifikovaných v příloze č. 1 této smlouvy </w:t>
      </w:r>
      <w:r w:rsidR="009810E7" w:rsidRPr="00F17A48">
        <w:rPr>
          <w:rFonts w:asciiTheme="minorHAnsi" w:hAnsiTheme="minorHAnsi"/>
          <w:sz w:val="22"/>
          <w:szCs w:val="22"/>
        </w:rPr>
        <w:t>(dále jen „projekt“).</w:t>
      </w:r>
    </w:p>
    <w:p w:rsidR="000A0147" w:rsidRDefault="000A0147" w:rsidP="006F7B5A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6F7B5A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</w:t>
      </w:r>
      <w:r w:rsidR="00B92DD8" w:rsidRPr="00290BB3">
        <w:rPr>
          <w:rFonts w:asciiTheme="minorHAnsi" w:hAnsiTheme="minorHAnsi"/>
          <w:sz w:val="22"/>
          <w:szCs w:val="22"/>
        </w:rPr>
        <w:t>do 60 dnů</w:t>
      </w:r>
      <w:r w:rsidRPr="00290B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ode dne podpisu této smlouvy oběma smluvními stranami, a to bankovním převodem na účet příjemce uvedený v záhlaví smlouvy. </w:t>
      </w:r>
    </w:p>
    <w:p w:rsidR="00126D25" w:rsidRDefault="00126D25" w:rsidP="00126D25">
      <w:pPr>
        <w:jc w:val="both"/>
        <w:rPr>
          <w:rFonts w:asciiTheme="minorHAnsi" w:hAnsiTheme="minorHAnsi"/>
          <w:sz w:val="22"/>
          <w:szCs w:val="22"/>
        </w:rPr>
      </w:pPr>
    </w:p>
    <w:p w:rsidR="00D418DA" w:rsidRPr="00D418DA" w:rsidRDefault="00D418DA" w:rsidP="00D418DA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  <w:u w:val="single"/>
        </w:rPr>
      </w:pPr>
      <w:r w:rsidRPr="00D418DA">
        <w:rPr>
          <w:rFonts w:asciiTheme="minorHAnsi" w:hAnsiTheme="minorHAnsi"/>
          <w:sz w:val="22"/>
          <w:szCs w:val="22"/>
          <w:u w:val="single"/>
        </w:rPr>
        <w:t xml:space="preserve">Finanční prostředky shora uvedené jsou poskytovány v režimu podpory „de </w:t>
      </w:r>
      <w:proofErr w:type="spellStart"/>
      <w:r w:rsidRPr="00D418DA">
        <w:rPr>
          <w:rFonts w:asciiTheme="minorHAnsi" w:hAnsiTheme="minorHAnsi"/>
          <w:sz w:val="22"/>
          <w:szCs w:val="22"/>
          <w:u w:val="single"/>
        </w:rPr>
        <w:t>minimis</w:t>
      </w:r>
      <w:proofErr w:type="spellEnd"/>
      <w:r w:rsidRPr="00D418DA">
        <w:rPr>
          <w:rFonts w:asciiTheme="minorHAnsi" w:hAnsiTheme="minorHAnsi"/>
          <w:sz w:val="22"/>
          <w:szCs w:val="22"/>
          <w:u w:val="single"/>
        </w:rPr>
        <w:t xml:space="preserve">“, ve smyslu Nařízení Komise </w:t>
      </w:r>
      <w:r w:rsidRPr="00D418DA">
        <w:rPr>
          <w:rFonts w:asciiTheme="minorHAnsi" w:hAnsiTheme="minorHAnsi"/>
          <w:iCs/>
          <w:sz w:val="22"/>
          <w:szCs w:val="22"/>
          <w:u w:val="single"/>
        </w:rPr>
        <w:t xml:space="preserve">(EU) č. 1407/2013 ze dne 18. prosince 2013 o použití článků 107 a 108 Smlouvy o fungování Evropské unie na podporu de </w:t>
      </w:r>
      <w:proofErr w:type="spellStart"/>
      <w:r w:rsidRPr="00D418DA">
        <w:rPr>
          <w:rFonts w:asciiTheme="minorHAnsi" w:hAnsiTheme="minorHAnsi"/>
          <w:iCs/>
          <w:sz w:val="22"/>
          <w:szCs w:val="22"/>
          <w:u w:val="single"/>
        </w:rPr>
        <w:t>minimis</w:t>
      </w:r>
      <w:proofErr w:type="spellEnd"/>
      <w:r w:rsidRPr="00D418DA">
        <w:rPr>
          <w:rFonts w:asciiTheme="minorHAnsi" w:hAnsiTheme="minorHAnsi"/>
          <w:iCs/>
          <w:sz w:val="22"/>
          <w:szCs w:val="22"/>
          <w:u w:val="single"/>
        </w:rPr>
        <w:t xml:space="preserve"> (</w:t>
      </w:r>
      <w:proofErr w:type="spellStart"/>
      <w:r w:rsidRPr="00D418DA">
        <w:rPr>
          <w:rFonts w:asciiTheme="minorHAnsi" w:hAnsiTheme="minorHAnsi"/>
          <w:iCs/>
          <w:sz w:val="22"/>
          <w:szCs w:val="22"/>
          <w:u w:val="single"/>
        </w:rPr>
        <w:t>Úř</w:t>
      </w:r>
      <w:proofErr w:type="spellEnd"/>
      <w:r w:rsidRPr="00D418DA">
        <w:rPr>
          <w:rFonts w:asciiTheme="minorHAnsi" w:hAnsiTheme="minorHAnsi"/>
          <w:iCs/>
          <w:sz w:val="22"/>
          <w:szCs w:val="22"/>
          <w:u w:val="single"/>
        </w:rPr>
        <w:t xml:space="preserve">. </w:t>
      </w:r>
      <w:proofErr w:type="spellStart"/>
      <w:proofErr w:type="gramStart"/>
      <w:r w:rsidRPr="00D418DA">
        <w:rPr>
          <w:rFonts w:asciiTheme="minorHAnsi" w:hAnsiTheme="minorHAnsi"/>
          <w:iCs/>
          <w:sz w:val="22"/>
          <w:szCs w:val="22"/>
          <w:u w:val="single"/>
        </w:rPr>
        <w:t>věst</w:t>
      </w:r>
      <w:proofErr w:type="spellEnd"/>
      <w:proofErr w:type="gramEnd"/>
      <w:r w:rsidRPr="00D418DA">
        <w:rPr>
          <w:rFonts w:asciiTheme="minorHAnsi" w:hAnsiTheme="minorHAnsi"/>
          <w:iCs/>
          <w:sz w:val="22"/>
          <w:szCs w:val="22"/>
          <w:u w:val="single"/>
        </w:rPr>
        <w:t xml:space="preserve">. L 352, 24. 12. 2013, s. 1). </w:t>
      </w:r>
    </w:p>
    <w:p w:rsidR="00D418DA" w:rsidRPr="00D418DA" w:rsidRDefault="00D418DA" w:rsidP="00D418DA">
      <w:pPr>
        <w:ind w:left="426" w:hanging="426"/>
        <w:jc w:val="both"/>
        <w:rPr>
          <w:rFonts w:asciiTheme="minorHAnsi" w:hAnsiTheme="minorHAnsi"/>
          <w:sz w:val="22"/>
          <w:szCs w:val="22"/>
          <w:u w:val="single"/>
        </w:rPr>
      </w:pPr>
    </w:p>
    <w:p w:rsidR="00D418DA" w:rsidRPr="00D418DA" w:rsidRDefault="00D418DA" w:rsidP="00D418DA">
      <w:pPr>
        <w:pStyle w:val="Zkladntext"/>
        <w:numPr>
          <w:ilvl w:val="0"/>
          <w:numId w:val="5"/>
        </w:numPr>
        <w:tabs>
          <w:tab w:val="left" w:pos="360"/>
        </w:tabs>
        <w:spacing w:before="120"/>
        <w:ind w:left="426" w:hanging="426"/>
        <w:jc w:val="both"/>
        <w:rPr>
          <w:rFonts w:asciiTheme="minorHAnsi" w:hAnsiTheme="minorHAnsi" w:cs="Tahoma"/>
          <w:b w:val="0"/>
          <w:bCs w:val="0"/>
          <w:sz w:val="22"/>
          <w:szCs w:val="22"/>
        </w:rPr>
      </w:pPr>
      <w:r w:rsidRPr="00D418DA">
        <w:rPr>
          <w:rFonts w:asciiTheme="minorHAnsi" w:hAnsiTheme="minorHAnsi" w:cs="Tahoma"/>
          <w:b w:val="0"/>
          <w:bCs w:val="0"/>
          <w:sz w:val="22"/>
          <w:szCs w:val="22"/>
        </w:rPr>
        <w:t xml:space="preserve">Příjemce prohlašuje, že nenastaly okolnosti, které by vylučovaly aplikaci pravidla de </w:t>
      </w:r>
      <w:proofErr w:type="spellStart"/>
      <w:r w:rsidRPr="00D418DA">
        <w:rPr>
          <w:rFonts w:asciiTheme="minorHAnsi" w:hAnsiTheme="minorHAnsi" w:cs="Tahoma"/>
          <w:b w:val="0"/>
          <w:bCs w:val="0"/>
          <w:sz w:val="22"/>
          <w:szCs w:val="22"/>
        </w:rPr>
        <w:t>minimis</w:t>
      </w:r>
      <w:proofErr w:type="spellEnd"/>
      <w:r w:rsidRPr="00D418DA">
        <w:rPr>
          <w:rFonts w:asciiTheme="minorHAnsi" w:hAnsiTheme="minorHAnsi" w:cs="Tahoma"/>
          <w:b w:val="0"/>
          <w:bCs w:val="0"/>
          <w:sz w:val="22"/>
          <w:szCs w:val="22"/>
        </w:rPr>
        <w:t xml:space="preserve"> (viz zejm. čl. 1 až 5 Nařízení Komise /EU/ č. 1407/2013), zejm. že poskytnutím této dotace nedojde k takové kumulaci s jinou veřejnou podporu ohledně týchž nákladů, která by způsobila překročení povolené míry veřejné podpory, a že v posledních 3 letech mu nebyla poskytnuta podpora de </w:t>
      </w:r>
      <w:proofErr w:type="spellStart"/>
      <w:r w:rsidRPr="00D418DA">
        <w:rPr>
          <w:rFonts w:asciiTheme="minorHAnsi" w:hAnsiTheme="minorHAnsi" w:cs="Tahoma"/>
          <w:b w:val="0"/>
          <w:bCs w:val="0"/>
          <w:sz w:val="22"/>
          <w:szCs w:val="22"/>
        </w:rPr>
        <w:t>minimis</w:t>
      </w:r>
      <w:proofErr w:type="spellEnd"/>
      <w:r w:rsidRPr="00D418DA">
        <w:rPr>
          <w:rFonts w:asciiTheme="minorHAnsi" w:hAnsiTheme="minorHAnsi" w:cs="Tahoma"/>
          <w:b w:val="0"/>
          <w:bCs w:val="0"/>
          <w:sz w:val="22"/>
          <w:szCs w:val="22"/>
        </w:rPr>
        <w:t xml:space="preserve">, která by v součtu s podporou de </w:t>
      </w:r>
      <w:proofErr w:type="spellStart"/>
      <w:r w:rsidRPr="00D418DA">
        <w:rPr>
          <w:rFonts w:asciiTheme="minorHAnsi" w:hAnsiTheme="minorHAnsi" w:cs="Tahoma"/>
          <w:b w:val="0"/>
          <w:bCs w:val="0"/>
          <w:sz w:val="22"/>
          <w:szCs w:val="22"/>
        </w:rPr>
        <w:t>minimis</w:t>
      </w:r>
      <w:proofErr w:type="spellEnd"/>
      <w:r w:rsidRPr="00D418DA">
        <w:rPr>
          <w:rFonts w:asciiTheme="minorHAnsi" w:hAnsiTheme="minorHAnsi" w:cs="Tahoma"/>
          <w:b w:val="0"/>
          <w:bCs w:val="0"/>
          <w:sz w:val="22"/>
          <w:szCs w:val="22"/>
        </w:rPr>
        <w:t xml:space="preserve"> poskytovanou na základě této smlouvy překročila maximální částku povolenou právními předpisy EU upravujícími oblast veřejné podpory (zejména Nařízením Komise /EU/č. 1407/2013).</w:t>
      </w:r>
    </w:p>
    <w:p w:rsidR="00D418DA" w:rsidRPr="00D418DA" w:rsidRDefault="00D418DA" w:rsidP="00D418DA">
      <w:pPr>
        <w:ind w:left="426" w:hanging="426"/>
        <w:jc w:val="both"/>
        <w:rPr>
          <w:rFonts w:asciiTheme="minorHAnsi" w:hAnsiTheme="minorHAnsi"/>
          <w:sz w:val="22"/>
          <w:szCs w:val="22"/>
          <w:u w:val="single"/>
        </w:rPr>
      </w:pPr>
    </w:p>
    <w:p w:rsidR="00D418DA" w:rsidRPr="00D418DA" w:rsidRDefault="00D418DA" w:rsidP="00D418DA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418DA">
        <w:rPr>
          <w:rFonts w:asciiTheme="minorHAnsi" w:hAnsiTheme="minorHAnsi"/>
          <w:iCs/>
          <w:sz w:val="22"/>
          <w:szCs w:val="22"/>
        </w:rPr>
        <w:t xml:space="preserve">V případě rozdělení příjemce podpory na dva či více samostatné subjekty v období 3 let od nabytí účinnosti této smlouvy je příjemce podpory povinen neprodleně po rozdělení kontaktovat poskytovatele a kompetentní koordinační orgán v oblasti veřejné podpory za účelem sdělení informace, jak podporu de </w:t>
      </w:r>
      <w:proofErr w:type="spellStart"/>
      <w:r w:rsidRPr="00D418DA">
        <w:rPr>
          <w:rFonts w:asciiTheme="minorHAnsi" w:hAnsiTheme="minorHAnsi"/>
          <w:iCs/>
          <w:sz w:val="22"/>
          <w:szCs w:val="22"/>
        </w:rPr>
        <w:t>minimis</w:t>
      </w:r>
      <w:proofErr w:type="spellEnd"/>
      <w:r w:rsidRPr="00D418DA">
        <w:rPr>
          <w:rFonts w:asciiTheme="minorHAnsi" w:hAnsiTheme="minorHAnsi"/>
          <w:iCs/>
          <w:sz w:val="22"/>
          <w:szCs w:val="22"/>
        </w:rPr>
        <w:t xml:space="preserve"> poskytnutou dle této smlouvy rozdělit v Centrálním registru podpor malého rozsahu. Obdobně má příjemce povinnost informovat poskytovatele v případě fúze či změně právní formy a v případě jeho zrušení s likvidací. Při nesplnění dané povinnosti se příjemce vystavuje případnému odejmutí předmětné podpory. </w:t>
      </w:r>
    </w:p>
    <w:p w:rsidR="00D418DA" w:rsidRPr="00E21A6E" w:rsidRDefault="00D418DA" w:rsidP="00126D25">
      <w:pPr>
        <w:jc w:val="both"/>
        <w:rPr>
          <w:rFonts w:asciiTheme="minorHAnsi" w:hAnsiTheme="minorHAnsi"/>
          <w:sz w:val="22"/>
          <w:szCs w:val="22"/>
        </w:rPr>
      </w:pPr>
    </w:p>
    <w:p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Pr="00F17A48">
        <w:rPr>
          <w:rFonts w:asciiTheme="minorHAnsi" w:hAnsiTheme="minorHAnsi"/>
          <w:sz w:val="22"/>
          <w:szCs w:val="22"/>
        </w:rPr>
        <w:t xml:space="preserve">nejpozději do </w:t>
      </w:r>
      <w:r w:rsidR="002B3971" w:rsidRPr="00F17A48">
        <w:rPr>
          <w:rFonts w:asciiTheme="minorHAnsi" w:hAnsiTheme="minorHAnsi"/>
          <w:b/>
          <w:sz w:val="22"/>
          <w:szCs w:val="22"/>
        </w:rPr>
        <w:t>3</w:t>
      </w:r>
      <w:r w:rsidR="00F17A48" w:rsidRPr="00F17A48">
        <w:rPr>
          <w:rFonts w:asciiTheme="minorHAnsi" w:hAnsiTheme="minorHAnsi"/>
          <w:b/>
          <w:sz w:val="22"/>
          <w:szCs w:val="22"/>
        </w:rPr>
        <w:t>1</w:t>
      </w:r>
      <w:r w:rsidR="002B3971" w:rsidRPr="00F17A48">
        <w:rPr>
          <w:rFonts w:asciiTheme="minorHAnsi" w:hAnsiTheme="minorHAnsi"/>
          <w:b/>
          <w:sz w:val="22"/>
          <w:szCs w:val="22"/>
        </w:rPr>
        <w:t xml:space="preserve">. </w:t>
      </w:r>
      <w:r w:rsidR="00F17A48" w:rsidRPr="00F17A48">
        <w:rPr>
          <w:rFonts w:asciiTheme="minorHAnsi" w:hAnsiTheme="minorHAnsi"/>
          <w:b/>
          <w:sz w:val="22"/>
          <w:szCs w:val="22"/>
        </w:rPr>
        <w:t>12</w:t>
      </w:r>
      <w:r w:rsidR="002B3971" w:rsidRPr="00F17A48">
        <w:rPr>
          <w:rFonts w:asciiTheme="minorHAnsi" w:hAnsiTheme="minorHAnsi"/>
          <w:b/>
          <w:sz w:val="22"/>
          <w:szCs w:val="22"/>
        </w:rPr>
        <w:t>.</w:t>
      </w:r>
      <w:r w:rsidR="002B3971" w:rsidRPr="009545B3">
        <w:rPr>
          <w:rFonts w:asciiTheme="minorHAnsi" w:hAnsiTheme="minorHAnsi"/>
          <w:b/>
          <w:sz w:val="22"/>
          <w:szCs w:val="22"/>
        </w:rPr>
        <w:t xml:space="preserve"> 2017</w:t>
      </w:r>
      <w:r w:rsidR="00322DD6">
        <w:rPr>
          <w:rFonts w:asciiTheme="minorHAnsi" w:hAnsiTheme="minorHAnsi"/>
          <w:sz w:val="22"/>
          <w:szCs w:val="22"/>
        </w:rPr>
        <w:t>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721347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6F7B5A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0A0147" w:rsidRPr="0077759E" w:rsidRDefault="000A0147" w:rsidP="006F7B5A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0A0147" w:rsidRPr="0077759E" w:rsidRDefault="000A0147" w:rsidP="006F7B5A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:rsidR="000A0147" w:rsidRPr="00A53634" w:rsidRDefault="00A53634" w:rsidP="006F7B5A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</w:t>
      </w:r>
      <w:r w:rsidRPr="00A53634">
        <w:rPr>
          <w:rFonts w:asciiTheme="minorHAnsi" w:hAnsiTheme="minorHAnsi"/>
          <w:sz w:val="22"/>
          <w:szCs w:val="22"/>
        </w:rPr>
        <w:t xml:space="preserve">dne 25. 1. 2017 a zaevidované poskytovatelem pod </w:t>
      </w:r>
      <w:proofErr w:type="gramStart"/>
      <w:r w:rsidRPr="00A53634">
        <w:rPr>
          <w:rFonts w:asciiTheme="minorHAnsi" w:hAnsiTheme="minorHAnsi"/>
          <w:sz w:val="22"/>
          <w:szCs w:val="22"/>
        </w:rPr>
        <w:t>č.j.</w:t>
      </w:r>
      <w:proofErr w:type="gramEnd"/>
      <w:r w:rsidRPr="00A53634">
        <w:rPr>
          <w:rFonts w:asciiTheme="minorHAnsi" w:hAnsiTheme="minorHAnsi"/>
          <w:sz w:val="22"/>
          <w:szCs w:val="22"/>
        </w:rPr>
        <w:t xml:space="preserve"> 5516/2017, vyúčtovat dotaci na položky stanovené v rozpočtu, který je nedílnou součástí této smlouvy jako </w:t>
      </w:r>
      <w:r w:rsidR="00276481">
        <w:rPr>
          <w:rFonts w:asciiTheme="minorHAnsi" w:hAnsiTheme="minorHAnsi"/>
          <w:sz w:val="22"/>
          <w:szCs w:val="22"/>
        </w:rPr>
        <w:t>příloha</w:t>
      </w:r>
      <w:r w:rsidRPr="00A53634">
        <w:rPr>
          <w:rFonts w:asciiTheme="minorHAnsi" w:hAnsiTheme="minorHAnsi"/>
          <w:sz w:val="22"/>
          <w:szCs w:val="22"/>
        </w:rPr>
        <w:t xml:space="preserve"> č. 1</w:t>
      </w:r>
      <w:r w:rsidR="00FA2CBA" w:rsidRPr="00A53634">
        <w:rPr>
          <w:rFonts w:asciiTheme="minorHAnsi" w:hAnsiTheme="minorHAnsi"/>
          <w:sz w:val="22"/>
          <w:szCs w:val="22"/>
        </w:rPr>
        <w:t>,</w:t>
      </w:r>
    </w:p>
    <w:p w:rsidR="000A0147" w:rsidRPr="0077759E" w:rsidRDefault="000A0147" w:rsidP="006F7B5A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Pr="00985DDF">
        <w:rPr>
          <w:rFonts w:asciiTheme="minorHAnsi" w:hAnsiTheme="minorHAnsi"/>
          <w:sz w:val="22"/>
          <w:szCs w:val="22"/>
        </w:rPr>
        <w:t>odděleně</w:t>
      </w:r>
      <w:r w:rsidR="00985DDF" w:rsidRPr="00985DDF">
        <w:rPr>
          <w:rFonts w:asciiTheme="minorHAnsi" w:hAnsiTheme="minorHAnsi"/>
          <w:sz w:val="22"/>
          <w:szCs w:val="22"/>
        </w:rPr>
        <w:t>, a to v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 w:rsidRPr="0077759E">
        <w:rPr>
          <w:rFonts w:asciiTheme="minorHAnsi" w:hAnsiTheme="minorHAnsi"/>
          <w:sz w:val="22"/>
          <w:szCs w:val="22"/>
        </w:rPr>
        <w:t xml:space="preserve"> a prokázat </w:t>
      </w:r>
      <w:r w:rsidR="00AB1762"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 xml:space="preserve">celkové skutečné vynaložené náklady na daný účel, </w:t>
      </w:r>
    </w:p>
    <w:p w:rsidR="000A0147" w:rsidRPr="00F17A48" w:rsidRDefault="00F17A48" w:rsidP="00F17A48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>
        <w:rPr>
          <w:rFonts w:ascii="Calibri" w:hAnsi="Calibri"/>
          <w:b/>
          <w:sz w:val="22"/>
          <w:szCs w:val="22"/>
        </w:rPr>
        <w:t>31. 12. 2017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 xml:space="preserve">listinné podobě s připojeným podpisem oprávněné </w:t>
      </w:r>
      <w:r w:rsidRPr="00E22236">
        <w:rPr>
          <w:rFonts w:ascii="Calibri" w:hAnsi="Calibri"/>
          <w:sz w:val="22"/>
          <w:szCs w:val="22"/>
        </w:rPr>
        <w:t xml:space="preserve">osoby, včetně </w:t>
      </w:r>
      <w:r w:rsidRPr="00571C32">
        <w:rPr>
          <w:rFonts w:ascii="Calibri" w:hAnsi="Calibri"/>
          <w:sz w:val="22"/>
          <w:szCs w:val="22"/>
        </w:rPr>
        <w:t>čestného prohlášení o účelovém použití prostředků dotace</w:t>
      </w:r>
      <w:r w:rsidR="00BE081D" w:rsidRPr="00F17A48">
        <w:rPr>
          <w:rFonts w:asciiTheme="minorHAnsi" w:hAnsiTheme="minorHAnsi"/>
          <w:sz w:val="22"/>
          <w:szCs w:val="22"/>
        </w:rPr>
        <w:t>,</w:t>
      </w:r>
      <w:r w:rsidR="000A0147" w:rsidRPr="00F17A48">
        <w:rPr>
          <w:rFonts w:ascii="Calibri" w:hAnsi="Calibri"/>
          <w:sz w:val="22"/>
          <w:szCs w:val="22"/>
        </w:rPr>
        <w:t xml:space="preserve"> </w:t>
      </w:r>
    </w:p>
    <w:p w:rsidR="000A0147" w:rsidRPr="00E12DFF" w:rsidRDefault="000A0147" w:rsidP="006F7B5A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7109EF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 w:rsidR="007109EF">
        <w:rPr>
          <w:rFonts w:asciiTheme="minorHAnsi" w:hAnsiTheme="minorHAnsi"/>
          <w:sz w:val="22"/>
          <w:szCs w:val="22"/>
        </w:rPr>
        <w:t xml:space="preserve"> a způsobem zaručujícím trvalost</w:t>
      </w:r>
      <w:r w:rsidR="009C3343">
        <w:rPr>
          <w:rFonts w:asciiTheme="minorHAnsi" w:hAnsiTheme="minorHAnsi"/>
          <w:sz w:val="22"/>
          <w:szCs w:val="22"/>
        </w:rPr>
        <w:t xml:space="preserve"> označit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textem</w:t>
      </w:r>
      <w:r w:rsidR="009C3343">
        <w:rPr>
          <w:rFonts w:asciiTheme="minorHAnsi" w:hAnsiTheme="minorHAnsi"/>
          <w:sz w:val="22"/>
          <w:szCs w:val="22"/>
        </w:rPr>
        <w:t>, ze kterého bude jednoznačně zřejmé, že doklad byl hrazen z dotace poskytovatele</w:t>
      </w:r>
      <w:r w:rsidR="007109EF">
        <w:rPr>
          <w:rFonts w:asciiTheme="minorHAnsi" w:hAnsiTheme="minorHAnsi"/>
          <w:sz w:val="22"/>
          <w:szCs w:val="22"/>
        </w:rPr>
        <w:t xml:space="preserve"> </w:t>
      </w:r>
      <w:r w:rsidR="009C3343">
        <w:rPr>
          <w:rFonts w:asciiTheme="minorHAnsi" w:hAnsiTheme="minorHAnsi"/>
          <w:sz w:val="22"/>
          <w:szCs w:val="22"/>
        </w:rPr>
        <w:t xml:space="preserve">(např. uvedení nápisu: </w:t>
      </w:r>
      <w:r w:rsidR="009C3343" w:rsidRPr="00721347">
        <w:rPr>
          <w:rFonts w:asciiTheme="minorHAnsi" w:hAnsiTheme="minorHAnsi"/>
          <w:b/>
          <w:sz w:val="22"/>
          <w:szCs w:val="22"/>
        </w:rPr>
        <w:t>F</w:t>
      </w:r>
      <w:r w:rsidR="007109EF" w:rsidRPr="00721347">
        <w:rPr>
          <w:rFonts w:asciiTheme="minorHAnsi" w:hAnsiTheme="minorHAnsi"/>
          <w:b/>
          <w:sz w:val="22"/>
          <w:szCs w:val="22"/>
        </w:rPr>
        <w:t>inancováno</w:t>
      </w:r>
      <w:r w:rsidRPr="00721347">
        <w:rPr>
          <w:rFonts w:asciiTheme="minorHAnsi" w:hAnsiTheme="minorHAnsi"/>
          <w:b/>
          <w:sz w:val="22"/>
          <w:szCs w:val="22"/>
        </w:rPr>
        <w:t xml:space="preserve"> z</w:t>
      </w:r>
      <w:r w:rsidR="00985DDF" w:rsidRPr="00721347">
        <w:rPr>
          <w:rFonts w:asciiTheme="minorHAnsi" w:hAnsiTheme="minorHAnsi"/>
          <w:b/>
          <w:sz w:val="22"/>
          <w:szCs w:val="22"/>
        </w:rPr>
        <w:t xml:space="preserve"> dotace</w:t>
      </w:r>
      <w:r w:rsidRPr="00721347">
        <w:rPr>
          <w:rFonts w:asciiTheme="minorHAnsi" w:hAnsiTheme="minorHAnsi"/>
          <w:b/>
          <w:sz w:val="22"/>
          <w:szCs w:val="22"/>
        </w:rPr>
        <w:t xml:space="preserve"> statutárního města Pardubic</w:t>
      </w:r>
      <w:r w:rsidR="006B1844" w:rsidRPr="00721347">
        <w:rPr>
          <w:rFonts w:asciiTheme="minorHAnsi" w:hAnsiTheme="minorHAnsi"/>
          <w:b/>
          <w:sz w:val="22"/>
          <w:szCs w:val="22"/>
        </w:rPr>
        <w:t>e</w:t>
      </w:r>
      <w:r w:rsidR="00BC20D4"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BC20D4"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="00BC20D4" w:rsidRPr="009C3343">
        <w:rPr>
          <w:rFonts w:asciiTheme="minorHAnsi" w:hAnsiTheme="minorHAnsi"/>
          <w:sz w:val="22"/>
          <w:szCs w:val="22"/>
        </w:rPr>
        <w:t>)</w:t>
      </w:r>
      <w:r w:rsidR="009C3343"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05457C" w:rsidRPr="00F874AD" w:rsidRDefault="000A0147" w:rsidP="006F7B5A">
      <w:pPr>
        <w:pStyle w:val="Odstavecseseznamem"/>
        <w:numPr>
          <w:ilvl w:val="0"/>
          <w:numId w:val="8"/>
        </w:numPr>
        <w:spacing w:before="60"/>
        <w:ind w:left="709" w:hanging="29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E12DFF" w:rsidRDefault="000A0147" w:rsidP="006F7B5A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0A0147" w:rsidRPr="0077759E" w:rsidRDefault="000A0147" w:rsidP="006F7B5A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77759E" w:rsidRDefault="000A0147" w:rsidP="006F7B5A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0A0147" w:rsidRPr="0077759E" w:rsidRDefault="000A0147" w:rsidP="006F7B5A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53271D" w:rsidRDefault="000A0147" w:rsidP="006F7B5A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projevů v průběhu pořádané akce</w:t>
      </w:r>
      <w:r w:rsidR="0053271D">
        <w:rPr>
          <w:rFonts w:asciiTheme="minorHAnsi" w:hAnsiTheme="minorHAnsi"/>
          <w:sz w:val="22"/>
          <w:szCs w:val="22"/>
        </w:rPr>
        <w:t>,</w:t>
      </w:r>
    </w:p>
    <w:p w:rsidR="000A0147" w:rsidRPr="00796217" w:rsidRDefault="0053271D" w:rsidP="006F7B5A">
      <w:pPr>
        <w:pStyle w:val="Odstavecseseznamem"/>
        <w:numPr>
          <w:ilvl w:val="0"/>
          <w:numId w:val="8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</w:t>
      </w:r>
      <w:r w:rsidR="000A0147" w:rsidRPr="00796217">
        <w:rPr>
          <w:rFonts w:asciiTheme="minorHAnsi" w:hAnsiTheme="minorHAnsi"/>
          <w:sz w:val="22"/>
          <w:szCs w:val="22"/>
        </w:rPr>
        <w:t xml:space="preserve">. </w:t>
      </w:r>
    </w:p>
    <w:p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0A0147" w:rsidRPr="006301A7" w:rsidRDefault="000A0147" w:rsidP="00721347">
      <w:pPr>
        <w:pStyle w:val="Odstavecseseznamem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B71977" w:rsidRDefault="000A0147" w:rsidP="006F7B5A">
      <w:pPr>
        <w:pStyle w:val="Odstavecseseznamem"/>
        <w:numPr>
          <w:ilvl w:val="0"/>
          <w:numId w:val="9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662BD3" w:rsidRPr="00662BD3" w:rsidRDefault="00571C32" w:rsidP="006F7B5A">
      <w:pPr>
        <w:pStyle w:val="Odstavecseseznamem"/>
        <w:numPr>
          <w:ilvl w:val="0"/>
          <w:numId w:val="9"/>
        </w:numPr>
        <w:spacing w:before="60"/>
        <w:ind w:hanging="295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 w:rsidR="002806CD" w:rsidRPr="00662BD3">
        <w:rPr>
          <w:rFonts w:ascii="Calibri" w:hAnsi="Calibri"/>
          <w:sz w:val="22"/>
          <w:szCs w:val="22"/>
        </w:rPr>
        <w:t>,</w:t>
      </w:r>
      <w:r w:rsidR="00D67640" w:rsidRPr="00662BD3" w:rsidDel="00D67640">
        <w:rPr>
          <w:rFonts w:ascii="Calibri" w:hAnsi="Calibri"/>
          <w:sz w:val="22"/>
          <w:szCs w:val="22"/>
        </w:rPr>
        <w:t xml:space="preserve"> </w:t>
      </w:r>
    </w:p>
    <w:p w:rsidR="00662BD3" w:rsidRPr="00662BD3" w:rsidRDefault="00662BD3" w:rsidP="00662BD3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0A0147" w:rsidRPr="00796217" w:rsidRDefault="000A0147" w:rsidP="00721347">
      <w:pPr>
        <w:pStyle w:val="Odstavecseseznamem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 w:rsidR="00AC65E8"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 w:rsidR="00AC65E8">
        <w:rPr>
          <w:rFonts w:asciiTheme="minorHAnsi" w:hAnsiTheme="minorHAnsi"/>
          <w:sz w:val="22"/>
          <w:szCs w:val="22"/>
        </w:rPr>
        <w:t>logomanuálem</w:t>
      </w:r>
      <w:proofErr w:type="spellEnd"/>
      <w:r w:rsidR="00AC65E8"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 w:rsidR="00AC65E8"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F17A48" w:rsidRDefault="000A0147" w:rsidP="00721347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Čerpáním dotace se </w:t>
      </w:r>
      <w:r w:rsidRPr="00F17A48">
        <w:rPr>
          <w:rFonts w:asciiTheme="minorHAnsi" w:hAnsiTheme="minorHAnsi"/>
          <w:sz w:val="22"/>
          <w:szCs w:val="22"/>
        </w:rPr>
        <w:t>rozumí úhrada uznatelných výdajů vzniklých při realizaci projektu.</w:t>
      </w:r>
    </w:p>
    <w:p w:rsidR="000A0147" w:rsidRPr="00F17A48" w:rsidRDefault="000A0147" w:rsidP="00721347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F17A48" w:rsidRDefault="000A0147" w:rsidP="00721347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17A48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17A48">
        <w:rPr>
          <w:rFonts w:asciiTheme="minorHAnsi" w:hAnsiTheme="minorHAnsi"/>
          <w:b/>
          <w:sz w:val="22"/>
          <w:szCs w:val="22"/>
        </w:rPr>
        <w:t xml:space="preserve">nejpozději do </w:t>
      </w:r>
      <w:r w:rsidR="00BE081D" w:rsidRPr="00F17A48">
        <w:rPr>
          <w:rFonts w:asciiTheme="minorHAnsi" w:hAnsiTheme="minorHAnsi"/>
          <w:b/>
          <w:sz w:val="22"/>
          <w:szCs w:val="22"/>
        </w:rPr>
        <w:t>3</w:t>
      </w:r>
      <w:r w:rsidR="00F17A48" w:rsidRPr="00F17A48">
        <w:rPr>
          <w:rFonts w:asciiTheme="minorHAnsi" w:hAnsiTheme="minorHAnsi"/>
          <w:b/>
          <w:sz w:val="22"/>
          <w:szCs w:val="22"/>
        </w:rPr>
        <w:t>1</w:t>
      </w:r>
      <w:r w:rsidR="00BE081D" w:rsidRPr="00F17A48">
        <w:rPr>
          <w:rFonts w:asciiTheme="minorHAnsi" w:hAnsiTheme="minorHAnsi"/>
          <w:b/>
          <w:sz w:val="22"/>
          <w:szCs w:val="22"/>
        </w:rPr>
        <w:t xml:space="preserve">. </w:t>
      </w:r>
      <w:r w:rsidR="00F17A48" w:rsidRPr="00F17A48">
        <w:rPr>
          <w:rFonts w:asciiTheme="minorHAnsi" w:hAnsiTheme="minorHAnsi"/>
          <w:b/>
          <w:sz w:val="22"/>
          <w:szCs w:val="22"/>
        </w:rPr>
        <w:t>12</w:t>
      </w:r>
      <w:r w:rsidR="00420D16" w:rsidRPr="00F17A48">
        <w:rPr>
          <w:rFonts w:asciiTheme="minorHAnsi" w:hAnsiTheme="minorHAnsi"/>
          <w:b/>
          <w:sz w:val="22"/>
          <w:szCs w:val="22"/>
        </w:rPr>
        <w:t>. 201</w:t>
      </w:r>
      <w:r w:rsidR="002B3971" w:rsidRPr="00F17A48">
        <w:rPr>
          <w:rFonts w:asciiTheme="minorHAnsi" w:hAnsiTheme="minorHAnsi"/>
          <w:b/>
          <w:sz w:val="22"/>
          <w:szCs w:val="22"/>
        </w:rPr>
        <w:t>7</w:t>
      </w:r>
      <w:r w:rsidR="00322DD6" w:rsidRPr="00F17A48">
        <w:rPr>
          <w:rFonts w:asciiTheme="minorHAnsi" w:hAnsiTheme="minorHAnsi"/>
          <w:b/>
          <w:sz w:val="22"/>
          <w:szCs w:val="22"/>
        </w:rPr>
        <w:t>.</w:t>
      </w:r>
    </w:p>
    <w:p w:rsidR="000A0147" w:rsidRPr="00F17A48" w:rsidRDefault="000A0147" w:rsidP="00721347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F17A48" w:rsidRDefault="000A0147" w:rsidP="00721347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17A48">
        <w:rPr>
          <w:rFonts w:asciiTheme="minorHAnsi" w:hAnsiTheme="minorHAnsi"/>
          <w:sz w:val="22"/>
          <w:szCs w:val="22"/>
        </w:rPr>
        <w:t xml:space="preserve">Příjemce není oprávněn převádět prostředky dotace do roku následujícího. </w:t>
      </w:r>
    </w:p>
    <w:p w:rsidR="000A0147" w:rsidRPr="00F17A48" w:rsidRDefault="000A0147" w:rsidP="00721347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F17A48" w:rsidRDefault="000A0147" w:rsidP="00721347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17A48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17A48">
        <w:rPr>
          <w:rFonts w:asciiTheme="minorHAnsi" w:hAnsiTheme="minorHAnsi"/>
          <w:b/>
          <w:sz w:val="22"/>
          <w:szCs w:val="22"/>
        </w:rPr>
        <w:t>nejpozději</w:t>
      </w:r>
      <w:r w:rsidRPr="00F17A48">
        <w:rPr>
          <w:rFonts w:asciiTheme="minorHAnsi" w:hAnsiTheme="minorHAnsi"/>
          <w:sz w:val="22"/>
          <w:szCs w:val="22"/>
        </w:rPr>
        <w:t xml:space="preserve"> </w:t>
      </w:r>
      <w:r w:rsidRPr="00F17A48">
        <w:rPr>
          <w:rFonts w:asciiTheme="minorHAnsi" w:hAnsiTheme="minorHAnsi"/>
          <w:b/>
          <w:sz w:val="22"/>
          <w:szCs w:val="22"/>
        </w:rPr>
        <w:t>do</w:t>
      </w:r>
      <w:r w:rsidR="00322DD6" w:rsidRPr="00F17A48">
        <w:rPr>
          <w:rFonts w:asciiTheme="minorHAnsi" w:hAnsiTheme="minorHAnsi"/>
          <w:b/>
          <w:sz w:val="22"/>
          <w:szCs w:val="22"/>
        </w:rPr>
        <w:t xml:space="preserve"> </w:t>
      </w:r>
      <w:r w:rsidR="00DB49EC" w:rsidRPr="00F17A48">
        <w:rPr>
          <w:rFonts w:asciiTheme="minorHAnsi" w:hAnsiTheme="minorHAnsi"/>
          <w:b/>
          <w:sz w:val="22"/>
          <w:szCs w:val="22"/>
        </w:rPr>
        <w:t>3</w:t>
      </w:r>
      <w:r w:rsidR="00F17A48" w:rsidRPr="00F17A48">
        <w:rPr>
          <w:rFonts w:asciiTheme="minorHAnsi" w:hAnsiTheme="minorHAnsi"/>
          <w:b/>
          <w:sz w:val="22"/>
          <w:szCs w:val="22"/>
        </w:rPr>
        <w:t>1</w:t>
      </w:r>
      <w:r w:rsidR="00DB49EC" w:rsidRPr="00F17A48">
        <w:rPr>
          <w:rFonts w:asciiTheme="minorHAnsi" w:hAnsiTheme="minorHAnsi"/>
          <w:b/>
          <w:sz w:val="22"/>
          <w:szCs w:val="22"/>
        </w:rPr>
        <w:t xml:space="preserve">. </w:t>
      </w:r>
      <w:r w:rsidR="00F17A48" w:rsidRPr="00F17A48">
        <w:rPr>
          <w:rFonts w:asciiTheme="minorHAnsi" w:hAnsiTheme="minorHAnsi"/>
          <w:b/>
          <w:sz w:val="22"/>
          <w:szCs w:val="22"/>
        </w:rPr>
        <w:t>12</w:t>
      </w:r>
      <w:r w:rsidR="00DB49EC" w:rsidRPr="00F17A48">
        <w:rPr>
          <w:rFonts w:asciiTheme="minorHAnsi" w:hAnsiTheme="minorHAnsi"/>
          <w:b/>
          <w:sz w:val="22"/>
          <w:szCs w:val="22"/>
        </w:rPr>
        <w:t>. 2017</w:t>
      </w:r>
      <w:r w:rsidR="00322DD6" w:rsidRPr="00F17A48">
        <w:rPr>
          <w:rFonts w:asciiTheme="minorHAnsi" w:hAnsiTheme="minorHAnsi"/>
          <w:b/>
          <w:sz w:val="22"/>
          <w:szCs w:val="22"/>
        </w:rPr>
        <w:t>.</w:t>
      </w:r>
      <w:r w:rsidRPr="00F17A48">
        <w:rPr>
          <w:rFonts w:asciiTheme="minorHAnsi" w:hAnsiTheme="minorHAnsi"/>
          <w:sz w:val="22"/>
          <w:szCs w:val="22"/>
        </w:rPr>
        <w:t xml:space="preserve"> </w:t>
      </w:r>
    </w:p>
    <w:p w:rsidR="000A0147" w:rsidRPr="00F17A48" w:rsidRDefault="000A0147" w:rsidP="00721347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F17A48" w:rsidRDefault="000A0147" w:rsidP="00721347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17A48">
        <w:rPr>
          <w:rFonts w:asciiTheme="minorHAnsi" w:hAnsiTheme="minorHAnsi"/>
          <w:sz w:val="22"/>
          <w:szCs w:val="22"/>
        </w:rPr>
        <w:lastRenderedPageBreak/>
        <w:t xml:space="preserve">V případě nevyčerpání celé výše dotace je příjemce povinen nevyčerpanou část dotace vrátit na účet poskytovatele uvedený v záhlaví této smlouvy </w:t>
      </w:r>
      <w:r w:rsidRPr="00F17A48">
        <w:rPr>
          <w:rFonts w:asciiTheme="minorHAnsi" w:hAnsiTheme="minorHAnsi"/>
          <w:b/>
          <w:sz w:val="22"/>
          <w:szCs w:val="22"/>
        </w:rPr>
        <w:t>nejpozději do</w:t>
      </w:r>
      <w:r w:rsidR="00322DD6" w:rsidRPr="00F17A48">
        <w:rPr>
          <w:rFonts w:asciiTheme="minorHAnsi" w:hAnsiTheme="minorHAnsi"/>
          <w:b/>
          <w:sz w:val="22"/>
          <w:szCs w:val="22"/>
        </w:rPr>
        <w:t xml:space="preserve"> </w:t>
      </w:r>
      <w:r w:rsidR="00DB49EC" w:rsidRPr="00F17A48">
        <w:rPr>
          <w:rFonts w:asciiTheme="minorHAnsi" w:hAnsiTheme="minorHAnsi"/>
          <w:b/>
          <w:sz w:val="22"/>
          <w:szCs w:val="22"/>
        </w:rPr>
        <w:t>3</w:t>
      </w:r>
      <w:r w:rsidR="00F17A48" w:rsidRPr="00F17A48">
        <w:rPr>
          <w:rFonts w:asciiTheme="minorHAnsi" w:hAnsiTheme="minorHAnsi"/>
          <w:b/>
          <w:sz w:val="22"/>
          <w:szCs w:val="22"/>
        </w:rPr>
        <w:t>1</w:t>
      </w:r>
      <w:r w:rsidR="00DB49EC" w:rsidRPr="00F17A48">
        <w:rPr>
          <w:rFonts w:asciiTheme="minorHAnsi" w:hAnsiTheme="minorHAnsi"/>
          <w:b/>
          <w:sz w:val="22"/>
          <w:szCs w:val="22"/>
        </w:rPr>
        <w:t xml:space="preserve">. </w:t>
      </w:r>
      <w:r w:rsidR="00F17A48" w:rsidRPr="00F17A48">
        <w:rPr>
          <w:rFonts w:asciiTheme="minorHAnsi" w:hAnsiTheme="minorHAnsi"/>
          <w:b/>
          <w:sz w:val="22"/>
          <w:szCs w:val="22"/>
        </w:rPr>
        <w:t>12</w:t>
      </w:r>
      <w:r w:rsidR="00DB49EC" w:rsidRPr="00F17A48">
        <w:rPr>
          <w:rFonts w:asciiTheme="minorHAnsi" w:hAnsiTheme="minorHAnsi"/>
          <w:b/>
          <w:sz w:val="22"/>
          <w:szCs w:val="22"/>
        </w:rPr>
        <w:t>. 2017</w:t>
      </w:r>
      <w:r w:rsidR="00322DD6" w:rsidRPr="00F17A48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F17A48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721347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DB49EC" w:rsidRDefault="00DB49EC" w:rsidP="00662BD3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164740">
        <w:rPr>
          <w:rFonts w:asciiTheme="minorHAnsi" w:hAnsiTheme="minorHAnsi"/>
          <w:b/>
        </w:rPr>
        <w:t>é</w:t>
      </w:r>
      <w:r>
        <w:rPr>
          <w:rFonts w:asciiTheme="minorHAnsi" w:hAnsiTheme="minorHAnsi"/>
          <w:b/>
        </w:rPr>
        <w:t xml:space="preserve"> </w:t>
      </w:r>
      <w:r w:rsidR="00164740"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</w:t>
      </w:r>
      <w:r w:rsidR="00164740">
        <w:rPr>
          <w:rFonts w:asciiTheme="minorHAnsi" w:hAnsiTheme="minorHAnsi"/>
          <w:b/>
        </w:rPr>
        <w:t>y</w:t>
      </w:r>
    </w:p>
    <w:p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D37FCA" w:rsidRPr="00101351" w:rsidRDefault="00D37FCA" w:rsidP="00721347">
      <w:pPr>
        <w:pStyle w:val="Default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0A0147" w:rsidRPr="00721347" w:rsidRDefault="000A0147" w:rsidP="00721347">
      <w:pPr>
        <w:numPr>
          <w:ilvl w:val="0"/>
          <w:numId w:val="10"/>
        </w:numPr>
        <w:tabs>
          <w:tab w:val="num" w:pos="426"/>
        </w:tabs>
        <w:suppressAutoHyphens/>
        <w:spacing w:before="120"/>
        <w:ind w:left="426" w:hanging="426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  <w:r w:rsidRPr="00721347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Uznatelným nákladem je náklad, který splňuje všechny níže uvedené podmínky:</w:t>
      </w:r>
    </w:p>
    <w:p w:rsidR="000A0147" w:rsidRPr="00E52AC4" w:rsidRDefault="000A0147" w:rsidP="007213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0A0147" w:rsidRPr="00E52AC4" w:rsidRDefault="000A0147" w:rsidP="007213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0A0147" w:rsidRPr="00E52AC4" w:rsidRDefault="000A0147" w:rsidP="007213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D37FCA">
        <w:rPr>
          <w:rFonts w:asciiTheme="minorHAnsi" w:hAnsiTheme="minorHAnsi" w:cs="Tahoma"/>
          <w:sz w:val="22"/>
          <w:szCs w:val="22"/>
        </w:rPr>
        <w:t>,</w:t>
      </w:r>
    </w:p>
    <w:p w:rsidR="00D37FCA" w:rsidRDefault="000A0147" w:rsidP="007213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D37FCA">
        <w:rPr>
          <w:rFonts w:asciiTheme="minorHAnsi" w:hAnsiTheme="minorHAnsi" w:cs="Tahoma"/>
          <w:sz w:val="22"/>
          <w:szCs w:val="22"/>
        </w:rPr>
        <w:t xml:space="preserve"> a</w:t>
      </w:r>
    </w:p>
    <w:p w:rsidR="000A0147" w:rsidRPr="00D37FCA" w:rsidRDefault="00D37FCA" w:rsidP="00721347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="00BC5983" w:rsidRPr="00D37FCA">
        <w:rPr>
          <w:rFonts w:asciiTheme="minorHAnsi" w:hAnsiTheme="minorHAnsi" w:cs="Tahoma"/>
          <w:sz w:val="22"/>
          <w:szCs w:val="22"/>
        </w:rPr>
        <w:t>.</w:t>
      </w:r>
    </w:p>
    <w:p w:rsidR="00604D57" w:rsidRPr="00604D57" w:rsidRDefault="00D37FCA" w:rsidP="00721347">
      <w:pPr>
        <w:numPr>
          <w:ilvl w:val="0"/>
          <w:numId w:val="10"/>
        </w:numPr>
        <w:tabs>
          <w:tab w:val="left" w:pos="426"/>
        </w:tabs>
        <w:suppressAutoHyphens/>
        <w:spacing w:before="120"/>
        <w:ind w:left="426" w:hanging="426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 xml:space="preserve">. </w:t>
      </w:r>
      <w:r w:rsidR="00604D57">
        <w:rPr>
          <w:rFonts w:asciiTheme="minorHAnsi" w:hAnsiTheme="minorHAnsi"/>
          <w:sz w:val="22"/>
          <w:szCs w:val="22"/>
        </w:rPr>
        <w:t>Neuznatelným nákladem se rozumí:</w:t>
      </w:r>
    </w:p>
    <w:p w:rsidR="00D46FC5" w:rsidRPr="00662BD3" w:rsidRDefault="00D46FC5" w:rsidP="00721347">
      <w:pPr>
        <w:numPr>
          <w:ilvl w:val="1"/>
          <w:numId w:val="10"/>
        </w:numPr>
        <w:tabs>
          <w:tab w:val="left" w:pos="709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</w:t>
      </w:r>
      <w:r w:rsidR="00AB00FB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>n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a činnosti </w:t>
      </w:r>
      <w:r w:rsidR="001B1447" w:rsidRPr="00662BD3">
        <w:rPr>
          <w:rFonts w:asciiTheme="minorHAnsi" w:hAnsiTheme="minorHAnsi" w:cs="Tahoma"/>
          <w:sz w:val="22"/>
          <w:szCs w:val="22"/>
        </w:rPr>
        <w:t xml:space="preserve">a služby 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vykonávané pro příjemce dotace </w:t>
      </w:r>
      <w:r w:rsidR="003B5C4F" w:rsidRPr="00662BD3">
        <w:rPr>
          <w:rFonts w:asciiTheme="minorHAnsi" w:hAnsiTheme="minorHAnsi" w:cs="Tahoma"/>
          <w:sz w:val="22"/>
          <w:szCs w:val="22"/>
        </w:rPr>
        <w:t>subjekt</w:t>
      </w:r>
      <w:r w:rsidR="00604D57" w:rsidRPr="00662BD3">
        <w:rPr>
          <w:rFonts w:asciiTheme="minorHAnsi" w:hAnsiTheme="minorHAnsi" w:cs="Tahoma"/>
          <w:sz w:val="22"/>
          <w:szCs w:val="22"/>
        </w:rPr>
        <w:t>em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,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jehož statutární orgán či člen statutárního orgánu je </w:t>
      </w:r>
      <w:r w:rsidR="00AB00FB" w:rsidRPr="00662BD3">
        <w:rPr>
          <w:rFonts w:asciiTheme="minorHAnsi" w:hAnsiTheme="minorHAnsi" w:cs="Tahoma"/>
          <w:sz w:val="22"/>
          <w:szCs w:val="22"/>
        </w:rPr>
        <w:t>současně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statutárním orgánem, </w:t>
      </w:r>
      <w:r w:rsidR="00714C9F" w:rsidRPr="00662BD3">
        <w:rPr>
          <w:rFonts w:asciiTheme="minorHAnsi" w:hAnsiTheme="minorHAnsi" w:cs="Tahoma"/>
          <w:sz w:val="22"/>
          <w:szCs w:val="22"/>
        </w:rPr>
        <w:t>člen</w:t>
      </w:r>
      <w:r w:rsidR="00662BD3" w:rsidRPr="00662BD3">
        <w:rPr>
          <w:rFonts w:asciiTheme="minorHAnsi" w:hAnsiTheme="minorHAnsi" w:cs="Tahoma"/>
          <w:sz w:val="22"/>
          <w:szCs w:val="22"/>
        </w:rPr>
        <w:t>em</w:t>
      </w:r>
      <w:r w:rsidR="00714C9F" w:rsidRPr="00662BD3">
        <w:rPr>
          <w:rFonts w:asciiTheme="minorHAnsi" w:hAnsiTheme="minorHAnsi" w:cs="Tahoma"/>
          <w:sz w:val="22"/>
          <w:szCs w:val="22"/>
        </w:rPr>
        <w:t xml:space="preserve"> statutárního či jiného orgánu příjemce dotace</w:t>
      </w:r>
      <w:r w:rsidR="001E5D57" w:rsidRPr="00662BD3">
        <w:rPr>
          <w:rFonts w:asciiTheme="minorHAnsi" w:hAnsiTheme="minorHAnsi" w:cs="Tahoma"/>
          <w:sz w:val="22"/>
          <w:szCs w:val="22"/>
        </w:rPr>
        <w:t>,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 </w:t>
      </w:r>
    </w:p>
    <w:p w:rsidR="001E5D57" w:rsidRPr="001E5D57" w:rsidRDefault="001E5D57" w:rsidP="00721347">
      <w:pPr>
        <w:numPr>
          <w:ilvl w:val="1"/>
          <w:numId w:val="10"/>
        </w:numPr>
        <w:tabs>
          <w:tab w:val="left" w:pos="709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1E5D57" w:rsidRPr="001E5D57" w:rsidRDefault="001E5D57" w:rsidP="00721347">
      <w:pPr>
        <w:numPr>
          <w:ilvl w:val="1"/>
          <w:numId w:val="10"/>
        </w:numPr>
        <w:tabs>
          <w:tab w:val="left" w:pos="709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 w:rsidR="00BC20D4"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 w:rsidR="00BC20D4"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1E5D57" w:rsidRPr="00AB00FB" w:rsidRDefault="001E5D57" w:rsidP="001E5D57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color w:val="FF0000"/>
          <w:sz w:val="22"/>
          <w:szCs w:val="22"/>
        </w:rPr>
      </w:pPr>
    </w:p>
    <w:p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:rsidR="00AC65E8" w:rsidRDefault="00283DB5" w:rsidP="00721347">
      <w:pPr>
        <w:pStyle w:val="Odstavecseseznamem"/>
        <w:numPr>
          <w:ilvl w:val="0"/>
          <w:numId w:val="3"/>
        </w:numPr>
        <w:tabs>
          <w:tab w:val="clear" w:pos="765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je</w:t>
      </w: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dotace poskyt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ována</w:t>
      </w:r>
      <w:r w:rsid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283DB5" w:rsidRPr="00AC65E8" w:rsidRDefault="00283DB5" w:rsidP="00721347">
      <w:pPr>
        <w:pStyle w:val="Odstavecseseznamem"/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:rsidR="00D67640" w:rsidRPr="00D67640" w:rsidRDefault="000A0147" w:rsidP="00721347">
      <w:pPr>
        <w:numPr>
          <w:ilvl w:val="0"/>
          <w:numId w:val="3"/>
        </w:numPr>
        <w:tabs>
          <w:tab w:val="clear" w:pos="765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161C77" w:rsidRPr="00D67640">
        <w:rPr>
          <w:rFonts w:asciiTheme="minorHAnsi" w:hAnsiTheme="minorHAnsi"/>
          <w:sz w:val="22"/>
          <w:szCs w:val="22"/>
        </w:rPr>
        <w:t xml:space="preserve"> včetně souvisejících dokumentů</w:t>
      </w:r>
      <w:r w:rsidRPr="00D67640"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  <w:r w:rsidR="00D67640">
        <w:rPr>
          <w:rFonts w:asciiTheme="minorHAnsi" w:hAnsiTheme="minorHAnsi"/>
          <w:sz w:val="22"/>
          <w:szCs w:val="22"/>
        </w:rPr>
        <w:t>Z</w:t>
      </w:r>
      <w:r w:rsidR="00D67640"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 w:rsidR="00D67640">
        <w:rPr>
          <w:rFonts w:asciiTheme="minorHAnsi" w:hAnsiTheme="minorHAnsi"/>
          <w:sz w:val="22"/>
          <w:szCs w:val="22"/>
        </w:rPr>
        <w:t>: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</w:p>
    <w:p w:rsidR="00D67640" w:rsidRPr="00D67640" w:rsidRDefault="00D67640" w:rsidP="006F7B5A">
      <w:pPr>
        <w:pStyle w:val="Odstavecseseznamem"/>
        <w:numPr>
          <w:ilvl w:val="1"/>
          <w:numId w:val="16"/>
        </w:numPr>
        <w:tabs>
          <w:tab w:val="num" w:pos="426"/>
        </w:tabs>
        <w:spacing w:before="60"/>
        <w:ind w:left="709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:rsidR="00D67640" w:rsidRPr="00D67640" w:rsidRDefault="00D67640" w:rsidP="006F7B5A">
      <w:pPr>
        <w:pStyle w:val="Odstavecseseznamem"/>
        <w:numPr>
          <w:ilvl w:val="1"/>
          <w:numId w:val="16"/>
        </w:numPr>
        <w:tabs>
          <w:tab w:val="num" w:pos="426"/>
        </w:tabs>
        <w:spacing w:before="60"/>
        <w:ind w:left="709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 w:rsidR="001C42DC"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 w:rsidR="001C42DC"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0A0147" w:rsidRPr="00D67640" w:rsidRDefault="00D67640" w:rsidP="006F7B5A">
      <w:pPr>
        <w:pStyle w:val="Odstavecseseznamem"/>
        <w:numPr>
          <w:ilvl w:val="1"/>
          <w:numId w:val="16"/>
        </w:numPr>
        <w:tabs>
          <w:tab w:val="num" w:pos="426"/>
        </w:tabs>
        <w:spacing w:before="60"/>
        <w:ind w:left="709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D3843" w:rsidRPr="006D3843" w:rsidRDefault="00D31897" w:rsidP="00721347">
      <w:pPr>
        <w:pStyle w:val="Odstavecseseznamem"/>
        <w:numPr>
          <w:ilvl w:val="0"/>
          <w:numId w:val="3"/>
        </w:numPr>
        <w:tabs>
          <w:tab w:val="clear" w:pos="765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lastRenderedPageBreak/>
        <w:t>V případě porušení rozpočtové kázně</w:t>
      </w:r>
      <w:r w:rsidR="006D3843"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0A0147" w:rsidRDefault="000A0147" w:rsidP="00721347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FA2CBA" w:rsidRDefault="006021C0" w:rsidP="00721347">
      <w:pPr>
        <w:numPr>
          <w:ilvl w:val="0"/>
          <w:numId w:val="3"/>
        </w:numPr>
        <w:tabs>
          <w:tab w:val="clear" w:pos="765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="000A0147"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</w:t>
      </w:r>
      <w:r w:rsidR="009073CC">
        <w:rPr>
          <w:rFonts w:asciiTheme="minorHAnsi" w:hAnsiTheme="minorHAnsi"/>
          <w:sz w:val="22"/>
          <w:szCs w:val="22"/>
        </w:rPr>
        <w:t>a</w:t>
      </w:r>
      <w:r w:rsidR="000A0147"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0A0147" w:rsidRPr="00FA2CBA" w:rsidRDefault="000A0147" w:rsidP="006F7B5A">
      <w:pPr>
        <w:pStyle w:val="Odstavecseseznamem"/>
        <w:numPr>
          <w:ilvl w:val="0"/>
          <w:numId w:val="11"/>
        </w:numPr>
        <w:spacing w:before="60"/>
        <w:ind w:left="709" w:hanging="284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0A0147" w:rsidRPr="00FA2CBA" w:rsidRDefault="000A0147" w:rsidP="006F7B5A">
      <w:pPr>
        <w:pStyle w:val="Odstavecseseznamem"/>
        <w:numPr>
          <w:ilvl w:val="0"/>
          <w:numId w:val="11"/>
        </w:numPr>
        <w:spacing w:before="60"/>
        <w:ind w:left="709" w:hanging="284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5 % z poskytnuté dotace.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6376B8" w:rsidRDefault="006376B8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0A0147" w:rsidRDefault="000A0147" w:rsidP="007213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0A0147" w:rsidRPr="000A0147" w:rsidRDefault="000A0147" w:rsidP="007213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C73A7" w:rsidRDefault="000A0147" w:rsidP="007213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07330B" w:rsidRDefault="0007330B" w:rsidP="000A0147">
      <w:pPr>
        <w:jc w:val="center"/>
        <w:rPr>
          <w:rFonts w:asciiTheme="minorHAnsi" w:hAnsiTheme="minorHAnsi"/>
          <w:b/>
        </w:rPr>
      </w:pPr>
    </w:p>
    <w:p w:rsidR="0007330B" w:rsidRDefault="0007330B" w:rsidP="000A0147">
      <w:pPr>
        <w:jc w:val="center"/>
        <w:rPr>
          <w:rFonts w:asciiTheme="minorHAnsi" w:hAnsiTheme="minorHAnsi"/>
          <w:b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</w:t>
      </w:r>
      <w:r w:rsidRPr="002F0776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:rsidR="002B3971" w:rsidRPr="002F0776" w:rsidRDefault="002B3971" w:rsidP="002B3971">
      <w:pPr>
        <w:pStyle w:val="Odstavecseseznamem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strana   souhlasí se zpracováním svých ve smlouvě uvedených osobních údajů , konkrétně s jejich zveřejněním v registru smluv ve smyslu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340/2015 Sb., o zvláštních podmínkách účinnosti některých smluv, uveřejňování těchto smluv a o registru smluv (zákon o registru smluv) Statutárním městem Pardubice, se sídlem Pardubice, Pernštýnské náměstí 1, PSČ 530 21, IČ: 00274046. Souhlas uděluje příjemce dotace na dobu neurčitou. Osobní údaje poskytuje dobrovolně.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:rsidR="002B3971" w:rsidRPr="00C64B35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:rsidR="002B3971" w:rsidRDefault="002B3971" w:rsidP="002B3971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Pr="003B2B91" w:rsidRDefault="002B3971" w:rsidP="002B3971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:rsidR="002B3971" w:rsidRPr="005A5D6E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Tato smlouva je vyhotovena ve třech stejnopisech, z nichž poskytovatel obdrží dva, příjemce jeden výtisk.</w:t>
      </w:r>
    </w:p>
    <w:p w:rsidR="002B3971" w:rsidRDefault="002B3971" w:rsidP="002B3971">
      <w:pPr>
        <w:pStyle w:val="Odstavecseseznamem"/>
        <w:rPr>
          <w:rFonts w:asciiTheme="minorHAnsi" w:hAnsiTheme="minorHAnsi"/>
          <w:sz w:val="22"/>
          <w:szCs w:val="22"/>
        </w:rPr>
      </w:pPr>
    </w:p>
    <w:p w:rsidR="002B3971" w:rsidRPr="00AB0E00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B0E00">
        <w:rPr>
          <w:rFonts w:asciiTheme="minorHAnsi" w:hAnsiTheme="minorHAnsi"/>
          <w:sz w:val="22"/>
          <w:szCs w:val="22"/>
        </w:rPr>
        <w:t xml:space="preserve">Smlouva nabývá platnosti </w:t>
      </w:r>
      <w:r w:rsidR="00D31897">
        <w:rPr>
          <w:rFonts w:asciiTheme="minorHAnsi" w:hAnsiTheme="minorHAnsi"/>
          <w:sz w:val="22"/>
          <w:szCs w:val="22"/>
        </w:rPr>
        <w:t xml:space="preserve">a účinnosti </w:t>
      </w:r>
      <w:r w:rsidRPr="00AB0E00">
        <w:rPr>
          <w:rFonts w:asciiTheme="minorHAnsi" w:hAnsiTheme="minorHAnsi"/>
          <w:sz w:val="22"/>
          <w:szCs w:val="22"/>
        </w:rPr>
        <w:t>dnem jejího podpisu oběma smluvními stranami.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CF59D6" w:rsidRDefault="00CF59D6" w:rsidP="002E6D8D">
      <w:pPr>
        <w:jc w:val="both"/>
        <w:rPr>
          <w:rFonts w:asciiTheme="minorHAnsi" w:hAnsiTheme="minorHAnsi"/>
          <w:sz w:val="22"/>
          <w:szCs w:val="22"/>
        </w:rPr>
      </w:pPr>
    </w:p>
    <w:p w:rsidR="006376B8" w:rsidRDefault="006376B8" w:rsidP="002E6D8D">
      <w:pPr>
        <w:jc w:val="both"/>
        <w:rPr>
          <w:rFonts w:asciiTheme="minorHAnsi" w:hAnsiTheme="minorHAnsi"/>
          <w:sz w:val="22"/>
          <w:szCs w:val="22"/>
        </w:rPr>
      </w:pPr>
    </w:p>
    <w:p w:rsidR="006376B8" w:rsidRDefault="006376B8" w:rsidP="006376B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 č. 1 – rozpočet uznatelných nákladů projektu</w:t>
      </w:r>
    </w:p>
    <w:p w:rsidR="006376B8" w:rsidRDefault="006376B8" w:rsidP="002E6D8D">
      <w:pPr>
        <w:jc w:val="both"/>
        <w:rPr>
          <w:rFonts w:asciiTheme="minorHAnsi" w:hAnsiTheme="minorHAnsi"/>
          <w:sz w:val="22"/>
          <w:szCs w:val="22"/>
        </w:rPr>
      </w:pPr>
    </w:p>
    <w:p w:rsidR="006376B8" w:rsidRPr="00515D12" w:rsidRDefault="006376B8" w:rsidP="002E6D8D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484E8E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  <w:r w:rsidR="00225532">
        <w:rPr>
          <w:rFonts w:asciiTheme="minorHAnsi" w:hAnsiTheme="minorHAnsi"/>
          <w:sz w:val="22"/>
          <w:szCs w:val="22"/>
        </w:rPr>
        <w:t>18. 7. 2017</w:t>
      </w:r>
      <w:bookmarkStart w:id="0" w:name="_GoBack"/>
      <w:bookmarkEnd w:id="0"/>
    </w:p>
    <w:p w:rsidR="00D27F8D" w:rsidRDefault="00D27F8D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6376B8" w:rsidRDefault="006376B8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D27F8D" w:rsidRDefault="00D27F8D" w:rsidP="00D27F8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6376B8" w:rsidRDefault="006376B8" w:rsidP="00D27F8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6376B8" w:rsidRDefault="006376B8" w:rsidP="00D27F8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6376B8" w:rsidRDefault="006376B8" w:rsidP="00D27F8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6376B8" w:rsidRPr="000A22E6" w:rsidRDefault="006376B8" w:rsidP="00D27F8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D27F8D" w:rsidRPr="000A22E6" w:rsidRDefault="00D27F8D" w:rsidP="00D27F8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D27F8D" w:rsidRPr="000A22E6" w:rsidRDefault="00D27F8D" w:rsidP="00D27F8D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>..........................................................................</w:t>
      </w:r>
      <w:r w:rsidRPr="000A22E6">
        <w:rPr>
          <w:rFonts w:ascii="Calibri" w:hAnsi="Calibri"/>
          <w:sz w:val="22"/>
          <w:szCs w:val="22"/>
        </w:rPr>
        <w:tab/>
        <w:t>........................................................................</w:t>
      </w:r>
    </w:p>
    <w:p w:rsidR="00D27F8D" w:rsidRPr="000A22E6" w:rsidRDefault="00D27F8D" w:rsidP="00D27F8D">
      <w:pPr>
        <w:tabs>
          <w:tab w:val="center" w:pos="1985"/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ab/>
        <w:t xml:space="preserve">Mgr. Ivana </w:t>
      </w:r>
      <w:proofErr w:type="spellStart"/>
      <w:r w:rsidRPr="000A22E6">
        <w:rPr>
          <w:rFonts w:ascii="Calibri" w:hAnsi="Calibri"/>
          <w:sz w:val="22"/>
          <w:szCs w:val="22"/>
        </w:rPr>
        <w:t>Liedermanová</w:t>
      </w:r>
      <w:proofErr w:type="spellEnd"/>
      <w:r w:rsidRPr="000A22E6">
        <w:rPr>
          <w:rFonts w:ascii="Calibri" w:hAnsi="Calibri"/>
          <w:sz w:val="22"/>
          <w:szCs w:val="22"/>
        </w:rPr>
        <w:tab/>
      </w:r>
      <w:r w:rsidR="006376B8">
        <w:rPr>
          <w:rFonts w:ascii="Calibri" w:hAnsi="Calibri"/>
          <w:sz w:val="22"/>
          <w:szCs w:val="22"/>
        </w:rPr>
        <w:t xml:space="preserve">Pavel Stara, </w:t>
      </w:r>
      <w:proofErr w:type="spellStart"/>
      <w:r w:rsidR="006376B8">
        <w:rPr>
          <w:rFonts w:ascii="Calibri" w:hAnsi="Calibri"/>
          <w:sz w:val="22"/>
          <w:szCs w:val="22"/>
        </w:rPr>
        <w:t>DiS</w:t>
      </w:r>
      <w:proofErr w:type="spellEnd"/>
      <w:r w:rsidR="006376B8">
        <w:rPr>
          <w:rFonts w:ascii="Calibri" w:hAnsi="Calibri"/>
          <w:sz w:val="22"/>
          <w:szCs w:val="22"/>
        </w:rPr>
        <w:t xml:space="preserve">. </w:t>
      </w:r>
    </w:p>
    <w:p w:rsidR="006376B8" w:rsidRDefault="006376B8" w:rsidP="009545B3">
      <w:pPr>
        <w:jc w:val="center"/>
        <w:rPr>
          <w:rFonts w:asciiTheme="minorHAnsi" w:hAnsiTheme="minorHAnsi"/>
          <w:sz w:val="20"/>
          <w:szCs w:val="20"/>
        </w:rPr>
      </w:pPr>
    </w:p>
    <w:p w:rsidR="006376B8" w:rsidRDefault="006376B8" w:rsidP="009545B3">
      <w:pPr>
        <w:jc w:val="center"/>
        <w:rPr>
          <w:rFonts w:asciiTheme="minorHAnsi" w:hAnsiTheme="minorHAnsi"/>
          <w:sz w:val="20"/>
          <w:szCs w:val="20"/>
        </w:rPr>
      </w:pPr>
    </w:p>
    <w:p w:rsidR="00E21A6E" w:rsidRPr="005629B3" w:rsidRDefault="000A0147" w:rsidP="009545B3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775EB1">
        <w:rPr>
          <w:rFonts w:asciiTheme="minorHAnsi" w:hAnsiTheme="minorHAnsi"/>
          <w:sz w:val="20"/>
          <w:szCs w:val="20"/>
        </w:rPr>
        <w:t>Z/</w:t>
      </w:r>
      <w:r w:rsidR="0057199E">
        <w:rPr>
          <w:rFonts w:asciiTheme="minorHAnsi" w:hAnsiTheme="minorHAnsi"/>
          <w:sz w:val="20"/>
          <w:szCs w:val="20"/>
        </w:rPr>
        <w:t>1761</w:t>
      </w:r>
      <w:r w:rsidR="00322DD6">
        <w:rPr>
          <w:rFonts w:asciiTheme="minorHAnsi" w:hAnsiTheme="minorHAnsi"/>
          <w:sz w:val="20"/>
          <w:szCs w:val="20"/>
        </w:rPr>
        <w:t>/201</w:t>
      </w:r>
      <w:r w:rsidR="00775EB1">
        <w:rPr>
          <w:rFonts w:asciiTheme="minorHAnsi" w:hAnsiTheme="minorHAnsi"/>
          <w:sz w:val="20"/>
          <w:szCs w:val="20"/>
        </w:rPr>
        <w:t>7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6376B8">
        <w:rPr>
          <w:rFonts w:asciiTheme="minorHAnsi" w:hAnsiTheme="minorHAnsi"/>
          <w:sz w:val="20"/>
          <w:szCs w:val="20"/>
        </w:rPr>
        <w:t>25</w:t>
      </w:r>
      <w:r w:rsidR="00FC2095">
        <w:rPr>
          <w:rFonts w:asciiTheme="minorHAnsi" w:hAnsiTheme="minorHAnsi"/>
          <w:sz w:val="20"/>
          <w:szCs w:val="20"/>
        </w:rPr>
        <w:t>.</w:t>
      </w:r>
      <w:r w:rsidR="009545B3">
        <w:rPr>
          <w:rFonts w:asciiTheme="minorHAnsi" w:hAnsiTheme="minorHAnsi"/>
          <w:sz w:val="20"/>
          <w:szCs w:val="20"/>
        </w:rPr>
        <w:t xml:space="preserve"> </w:t>
      </w:r>
      <w:r w:rsidR="006376B8">
        <w:rPr>
          <w:rFonts w:asciiTheme="minorHAnsi" w:hAnsiTheme="minorHAnsi"/>
          <w:sz w:val="20"/>
          <w:szCs w:val="20"/>
        </w:rPr>
        <w:t>5</w:t>
      </w:r>
      <w:r w:rsidR="00FC2095">
        <w:rPr>
          <w:rFonts w:asciiTheme="minorHAnsi" w:hAnsiTheme="minorHAnsi"/>
          <w:sz w:val="20"/>
          <w:szCs w:val="20"/>
        </w:rPr>
        <w:t>.</w:t>
      </w:r>
      <w:r w:rsidR="009545B3">
        <w:rPr>
          <w:rFonts w:asciiTheme="minorHAnsi" w:hAnsiTheme="minorHAnsi"/>
          <w:sz w:val="20"/>
          <w:szCs w:val="20"/>
        </w:rPr>
        <w:t xml:space="preserve"> </w:t>
      </w:r>
      <w:r w:rsidR="00FC2095">
        <w:rPr>
          <w:rFonts w:asciiTheme="minorHAnsi" w:hAnsiTheme="minorHAnsi"/>
          <w:sz w:val="20"/>
          <w:szCs w:val="20"/>
        </w:rPr>
        <w:t>2017.</w:t>
      </w:r>
    </w:p>
    <w:p w:rsidR="00D64D3F" w:rsidRDefault="00CF59D6" w:rsidP="009545B3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Mgr. </w:t>
      </w:r>
      <w:r w:rsidR="006376B8">
        <w:rPr>
          <w:rFonts w:asciiTheme="minorHAnsi" w:hAnsiTheme="minorHAnsi"/>
          <w:sz w:val="20"/>
          <w:szCs w:val="20"/>
        </w:rPr>
        <w:t>Kazimír Svoboda</w:t>
      </w:r>
      <w:r w:rsidR="000A0147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0A0147">
        <w:rPr>
          <w:rFonts w:asciiTheme="minorHAnsi" w:hAnsiTheme="minorHAnsi"/>
          <w:sz w:val="20"/>
          <w:szCs w:val="20"/>
        </w:rPr>
        <w:t>o</w:t>
      </w:r>
      <w:r w:rsidR="000A0147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0A0147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p w:rsidR="00D64D3F" w:rsidRDefault="00D64D3F" w:rsidP="005629B3">
      <w:pPr>
        <w:jc w:val="both"/>
        <w:rPr>
          <w:rFonts w:asciiTheme="minorHAnsi" w:hAnsiTheme="minorHAnsi"/>
          <w:sz w:val="20"/>
          <w:szCs w:val="20"/>
        </w:rPr>
      </w:pPr>
    </w:p>
    <w:p w:rsidR="008C12D0" w:rsidRDefault="008C12D0" w:rsidP="005629B3">
      <w:pPr>
        <w:jc w:val="both"/>
        <w:rPr>
          <w:rFonts w:asciiTheme="minorHAnsi" w:hAnsiTheme="minorHAnsi"/>
          <w:sz w:val="20"/>
          <w:szCs w:val="20"/>
        </w:rPr>
        <w:sectPr w:rsidR="008C12D0" w:rsidSect="00FC10FB">
          <w:footerReference w:type="even" r:id="rId9"/>
          <w:footerReference w:type="default" r:id="rId10"/>
          <w:headerReference w:type="first" r:id="rId11"/>
          <w:pgSz w:w="11907" w:h="16840" w:code="9"/>
          <w:pgMar w:top="1134" w:right="1304" w:bottom="1134" w:left="1304" w:header="0" w:footer="0" w:gutter="0"/>
          <w:cols w:space="708"/>
          <w:formProt w:val="0"/>
          <w:noEndnote/>
          <w:titlePg/>
        </w:sect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693"/>
        <w:gridCol w:w="2410"/>
      </w:tblGrid>
      <w:tr w:rsidR="006376B8" w:rsidRPr="006376B8" w:rsidTr="00D418DA">
        <w:trPr>
          <w:trHeight w:val="375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6B8" w:rsidRPr="006376B8" w:rsidRDefault="006376B8" w:rsidP="006376B8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6376B8">
              <w:rPr>
                <w:rFonts w:ascii="Calibri" w:hAnsi="Calibri" w:cs="Arial"/>
                <w:b/>
                <w:bCs/>
                <w:sz w:val="28"/>
                <w:szCs w:val="28"/>
              </w:rPr>
              <w:lastRenderedPageBreak/>
              <w:t>BK Pardubice, a.s.</w:t>
            </w:r>
          </w:p>
        </w:tc>
      </w:tr>
      <w:tr w:rsidR="006376B8" w:rsidRPr="006376B8" w:rsidTr="00D418DA">
        <w:trPr>
          <w:trHeight w:val="375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6B8" w:rsidRPr="006376B8" w:rsidRDefault="006376B8" w:rsidP="006376B8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6376B8">
              <w:rPr>
                <w:rFonts w:ascii="Calibri" w:hAnsi="Calibri" w:cs="Arial"/>
                <w:b/>
                <w:bCs/>
                <w:sz w:val="28"/>
                <w:szCs w:val="28"/>
              </w:rPr>
              <w:t> </w:t>
            </w:r>
          </w:p>
        </w:tc>
      </w:tr>
      <w:tr w:rsidR="006376B8" w:rsidRPr="006376B8" w:rsidTr="00D418DA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6376B8">
              <w:rPr>
                <w:rFonts w:ascii="Calibri" w:hAnsi="Calibri" w:cs="Arial"/>
                <w:b/>
                <w:bCs/>
                <w:sz w:val="28"/>
                <w:szCs w:val="28"/>
              </w:rPr>
              <w:t>Název akce (projektu)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6B8" w:rsidRPr="006376B8" w:rsidRDefault="006376B8" w:rsidP="006376B8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 w:rsidRPr="006376B8">
              <w:rPr>
                <w:rFonts w:ascii="Calibri" w:hAnsi="Calibri" w:cs="Arial"/>
                <w:b/>
                <w:bCs/>
                <w:sz w:val="20"/>
              </w:rPr>
              <w:t>Účast v </w:t>
            </w:r>
            <w:r>
              <w:rPr>
                <w:rFonts w:ascii="Calibri" w:hAnsi="Calibri" w:cs="Arial"/>
                <w:b/>
                <w:bCs/>
                <w:sz w:val="20"/>
              </w:rPr>
              <w:t>e</w:t>
            </w:r>
            <w:r w:rsidRPr="006376B8">
              <w:rPr>
                <w:rFonts w:ascii="Calibri" w:hAnsi="Calibri" w:cs="Arial"/>
                <w:b/>
                <w:bCs/>
                <w:sz w:val="20"/>
              </w:rPr>
              <w:t xml:space="preserve">vropském basketbalovém poháru FIBA </w:t>
            </w:r>
            <w:proofErr w:type="spellStart"/>
            <w:r w:rsidRPr="006376B8">
              <w:rPr>
                <w:rFonts w:ascii="Calibri" w:hAnsi="Calibri" w:cs="Arial"/>
                <w:b/>
                <w:bCs/>
                <w:sz w:val="20"/>
              </w:rPr>
              <w:t>Europe</w:t>
            </w:r>
            <w:proofErr w:type="spellEnd"/>
            <w:r w:rsidRPr="006376B8">
              <w:rPr>
                <w:rFonts w:ascii="Calibri" w:hAnsi="Calibri" w:cs="Arial"/>
                <w:b/>
                <w:bCs/>
                <w:sz w:val="20"/>
              </w:rPr>
              <w:t xml:space="preserve"> Cup</w:t>
            </w:r>
          </w:p>
        </w:tc>
      </w:tr>
      <w:tr w:rsidR="006376B8" w:rsidRPr="006376B8" w:rsidTr="00D418DA">
        <w:trPr>
          <w:trHeight w:val="315"/>
        </w:trPr>
        <w:tc>
          <w:tcPr>
            <w:tcW w:w="921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sz w:val="22"/>
                <w:szCs w:val="22"/>
              </w:rPr>
            </w:pPr>
            <w:r w:rsidRPr="006376B8">
              <w:rPr>
                <w:rFonts w:ascii="Calibri" w:hAnsi="Calibri" w:cs="Arial"/>
                <w:sz w:val="22"/>
                <w:szCs w:val="22"/>
              </w:rPr>
              <w:t>Věnujte sestavení rozpočtu pozornost, protože dle něj bude požadováno vyúčtování a to na položky uvedené ve sloupci č. 3.</w:t>
            </w:r>
          </w:p>
        </w:tc>
      </w:tr>
      <w:tr w:rsidR="006376B8" w:rsidRPr="006376B8" w:rsidTr="00D418DA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376B8" w:rsidRPr="006376B8" w:rsidRDefault="006376B8" w:rsidP="006376B8">
            <w:pPr>
              <w:rPr>
                <w:rFonts w:ascii="Calibri" w:hAnsi="Calibri" w:cs="Arial"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Náklady na projekt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76B8" w:rsidRPr="006376B8" w:rsidRDefault="006376B8" w:rsidP="006376B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376B8" w:rsidRPr="006376B8" w:rsidRDefault="006376B8" w:rsidP="006376B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Požadovaná výše ze statutárního města Pardubice v Kč</w:t>
            </w:r>
          </w:p>
        </w:tc>
      </w:tr>
      <w:tr w:rsidR="006376B8" w:rsidRPr="006376B8" w:rsidTr="00D418D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376B8" w:rsidRPr="006376B8" w:rsidRDefault="006376B8" w:rsidP="006376B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76B8" w:rsidRPr="006376B8" w:rsidRDefault="006376B8" w:rsidP="006376B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376B8" w:rsidRPr="006376B8" w:rsidRDefault="006376B8" w:rsidP="006376B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3</w:t>
            </w:r>
          </w:p>
        </w:tc>
      </w:tr>
      <w:tr w:rsidR="006376B8" w:rsidRPr="006376B8" w:rsidTr="00D418D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376B8" w:rsidRPr="006376B8" w:rsidRDefault="00D418DA" w:rsidP="006376B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Hráčské licence FIBA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76B8" w:rsidRPr="006376B8" w:rsidRDefault="00D418DA" w:rsidP="006376B8">
            <w:pPr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  <w:r w:rsidRPr="00D418DA">
              <w:rPr>
                <w:rFonts w:ascii="Calibri" w:hAnsi="Calibri" w:cs="Arial"/>
                <w:bCs/>
                <w:sz w:val="22"/>
                <w:szCs w:val="22"/>
              </w:rPr>
              <w:t>126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 </w:t>
            </w:r>
            <w:r w:rsidRPr="00D418DA">
              <w:rPr>
                <w:rFonts w:ascii="Calibri" w:hAnsi="Calibri" w:cs="Arial"/>
                <w:bCs/>
                <w:sz w:val="22"/>
                <w:szCs w:val="22"/>
              </w:rPr>
              <w:t>000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,0</w:t>
            </w:r>
            <w:r w:rsidRPr="00D418DA">
              <w:rPr>
                <w:rFonts w:ascii="Calibri" w:hAnsi="Calibri" w:cs="Arial"/>
                <w:bCs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6376B8" w:rsidRPr="006376B8" w:rsidTr="00D418D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376B8" w:rsidRPr="006376B8" w:rsidRDefault="00D418DA" w:rsidP="006376B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Doprava – letenky, autobusy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76B8" w:rsidRPr="006376B8" w:rsidRDefault="00D418DA" w:rsidP="00637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1 324 000,00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376B8" w:rsidRPr="006376B8" w:rsidRDefault="00D418DA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300 000,00</w:t>
            </w:r>
          </w:p>
        </w:tc>
      </w:tr>
      <w:tr w:rsidR="006376B8" w:rsidRPr="006376B8" w:rsidTr="00D418D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376B8" w:rsidRPr="006376B8" w:rsidRDefault="00D418DA" w:rsidP="006376B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Ubytování, stravování týmy</w:t>
            </w:r>
            <w:r w:rsidR="006376B8" w:rsidRPr="006376B8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76B8" w:rsidRPr="006376B8" w:rsidRDefault="00D418DA" w:rsidP="00637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  <w:r w:rsidR="00D418DA">
              <w:rPr>
                <w:rFonts w:ascii="Calibri" w:hAnsi="Calibri" w:cs="Arial"/>
                <w:b/>
                <w:bCs/>
                <w:sz w:val="22"/>
                <w:szCs w:val="22"/>
              </w:rPr>
              <w:t>100 000,00</w:t>
            </w:r>
          </w:p>
        </w:tc>
      </w:tr>
      <w:tr w:rsidR="006376B8" w:rsidRPr="006376B8" w:rsidTr="00D418D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376B8" w:rsidRPr="006376B8" w:rsidRDefault="00D418DA" w:rsidP="006376B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Startovné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76B8" w:rsidRPr="006376B8" w:rsidRDefault="00D418DA" w:rsidP="00637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280 000,00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6376B8" w:rsidRPr="006376B8" w:rsidTr="00D418D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376B8" w:rsidRPr="006376B8" w:rsidRDefault="00D418DA" w:rsidP="006376B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Technické zajištění přenosů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76B8" w:rsidRPr="006376B8" w:rsidRDefault="00D418DA" w:rsidP="00637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6376B8" w:rsidRPr="006376B8" w:rsidTr="00D418D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376B8" w:rsidRPr="006376B8" w:rsidRDefault="00D418DA" w:rsidP="006376B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Rozhodčí – odměny, ubytování, stravování, dopravné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76B8" w:rsidRPr="006376B8" w:rsidRDefault="00D418DA" w:rsidP="00637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350 000,00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  <w:r w:rsidR="00D418DA">
              <w:rPr>
                <w:rFonts w:ascii="Calibri" w:hAnsi="Calibri" w:cs="Arial"/>
                <w:b/>
                <w:bCs/>
                <w:sz w:val="22"/>
                <w:szCs w:val="22"/>
              </w:rPr>
              <w:t>100 000,00</w:t>
            </w:r>
          </w:p>
        </w:tc>
      </w:tr>
      <w:tr w:rsidR="006376B8" w:rsidRPr="006376B8" w:rsidTr="00D418D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376B8" w:rsidRPr="006376B8" w:rsidRDefault="00D418DA" w:rsidP="006376B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Stravování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76B8" w:rsidRPr="006376B8" w:rsidRDefault="00D418DA" w:rsidP="00637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240 000,00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6376B8" w:rsidRPr="006376B8" w:rsidTr="00D418D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376B8" w:rsidRPr="006376B8" w:rsidRDefault="006376B8" w:rsidP="006376B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6376B8" w:rsidRPr="006376B8" w:rsidTr="00D418D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376B8" w:rsidRPr="006376B8" w:rsidRDefault="006376B8" w:rsidP="006376B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6376B8" w:rsidRPr="006376B8" w:rsidTr="00D418D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sz w:val="22"/>
                <w:szCs w:val="22"/>
              </w:rPr>
            </w:pPr>
            <w:r w:rsidRPr="006376B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6376B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6376B8" w:rsidRPr="006376B8" w:rsidTr="00D418D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sz w:val="22"/>
                <w:szCs w:val="22"/>
              </w:rPr>
            </w:pPr>
            <w:r w:rsidRPr="006376B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6376B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6376B8" w:rsidRPr="006376B8" w:rsidTr="00D418D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sz w:val="22"/>
                <w:szCs w:val="22"/>
              </w:rPr>
            </w:pPr>
            <w:r w:rsidRPr="006376B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6376B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6376B8" w:rsidRPr="006376B8" w:rsidTr="00D418DA">
        <w:trPr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sz w:val="22"/>
                <w:szCs w:val="22"/>
              </w:rPr>
            </w:pPr>
            <w:r w:rsidRPr="006376B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6376B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6376B8" w:rsidRPr="006376B8" w:rsidTr="00D418DA">
        <w:trPr>
          <w:trHeight w:val="31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Celkové náklady projekt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6B8" w:rsidRPr="006376B8" w:rsidRDefault="00D418DA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3 12</w:t>
            </w:r>
            <w:r w:rsidR="006376B8"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0 000,00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6B8" w:rsidRPr="006376B8" w:rsidRDefault="00D418DA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5</w:t>
            </w:r>
            <w:r w:rsidR="006376B8"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00 000,00</w:t>
            </w:r>
          </w:p>
        </w:tc>
      </w:tr>
      <w:tr w:rsidR="006376B8" w:rsidRPr="006376B8" w:rsidTr="00D418DA">
        <w:trPr>
          <w:trHeight w:val="315"/>
        </w:trPr>
        <w:tc>
          <w:tcPr>
            <w:tcW w:w="921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76B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6376B8" w:rsidRPr="006376B8" w:rsidTr="00D418DA">
        <w:trPr>
          <w:trHeight w:val="31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Příjmy z projektu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6B8" w:rsidRPr="006376B8" w:rsidRDefault="006376B8" w:rsidP="006376B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6376B8" w:rsidRPr="006376B8" w:rsidTr="00D418D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sz w:val="22"/>
                <w:szCs w:val="22"/>
              </w:rPr>
            </w:pPr>
            <w:r w:rsidRPr="006376B8">
              <w:rPr>
                <w:rFonts w:ascii="Calibri" w:hAnsi="Calibri" w:cs="Arial"/>
                <w:sz w:val="22"/>
                <w:szCs w:val="22"/>
              </w:rPr>
              <w:t>Reklamní partneři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6B8" w:rsidRPr="006376B8" w:rsidRDefault="00D418DA" w:rsidP="00637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2 150</w:t>
            </w:r>
            <w:r w:rsidR="006376B8" w:rsidRPr="006376B8">
              <w:rPr>
                <w:rFonts w:ascii="Calibri" w:hAnsi="Calibri" w:cs="Arial"/>
                <w:sz w:val="22"/>
                <w:szCs w:val="22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6376B8" w:rsidRPr="006376B8" w:rsidTr="00D418D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6B8" w:rsidRPr="006376B8" w:rsidRDefault="00D418DA" w:rsidP="006376B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Dotace Kraj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6B8" w:rsidRPr="006376B8" w:rsidRDefault="00D418DA" w:rsidP="00637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350</w:t>
            </w:r>
            <w:r w:rsidR="006376B8" w:rsidRPr="006376B8">
              <w:rPr>
                <w:rFonts w:ascii="Calibri" w:hAnsi="Calibri" w:cs="Arial"/>
                <w:sz w:val="22"/>
                <w:szCs w:val="22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6376B8" w:rsidRPr="006376B8" w:rsidTr="00D418D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6B8" w:rsidRPr="006376B8" w:rsidRDefault="00D418DA" w:rsidP="006376B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Vstupné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6B8" w:rsidRPr="006376B8" w:rsidRDefault="00D418DA" w:rsidP="00637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120</w:t>
            </w:r>
            <w:r w:rsidR="006376B8" w:rsidRPr="006376B8">
              <w:rPr>
                <w:rFonts w:ascii="Calibri" w:hAnsi="Calibri" w:cs="Arial"/>
                <w:sz w:val="22"/>
                <w:szCs w:val="22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6376B8" w:rsidRPr="006376B8" w:rsidTr="00D418D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6B8" w:rsidRPr="006376B8" w:rsidRDefault="00D418DA" w:rsidP="00D418D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Dotace Město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6B8" w:rsidRPr="006376B8" w:rsidRDefault="00D418DA" w:rsidP="00637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500</w:t>
            </w:r>
            <w:r w:rsidR="006376B8" w:rsidRPr="006376B8">
              <w:rPr>
                <w:rFonts w:ascii="Calibri" w:hAnsi="Calibri" w:cs="Arial"/>
                <w:sz w:val="22"/>
                <w:szCs w:val="22"/>
              </w:rPr>
              <w:t xml:space="preserve"> 000,00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6376B8" w:rsidRPr="006376B8" w:rsidTr="00D418D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sz w:val="22"/>
                <w:szCs w:val="22"/>
              </w:rPr>
            </w:pPr>
            <w:r w:rsidRPr="006376B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6376B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6376B8" w:rsidRPr="006376B8" w:rsidTr="00D418D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sz w:val="22"/>
                <w:szCs w:val="22"/>
              </w:rPr>
            </w:pPr>
            <w:r w:rsidRPr="006376B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6376B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6376B8" w:rsidRPr="006376B8" w:rsidTr="00D418DA">
        <w:trPr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sz w:val="22"/>
                <w:szCs w:val="22"/>
              </w:rPr>
            </w:pPr>
            <w:r w:rsidRPr="006376B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6376B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6376B8" w:rsidRPr="006376B8" w:rsidTr="00D418DA">
        <w:trPr>
          <w:trHeight w:val="31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Celkové příjmy z projektu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6B8" w:rsidRPr="006376B8" w:rsidRDefault="00D418DA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3 12</w:t>
            </w:r>
            <w:r w:rsidR="006376B8"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0 000,00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6376B8" w:rsidRPr="006376B8" w:rsidTr="00D418DA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6376B8" w:rsidRPr="006376B8" w:rsidTr="00D418DA">
        <w:trPr>
          <w:trHeight w:val="315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Rozdíl mezi příjmy a výdaji</w:t>
            </w:r>
          </w:p>
        </w:tc>
      </w:tr>
      <w:tr w:rsidR="006376B8" w:rsidRPr="006376B8" w:rsidTr="00D418DA">
        <w:trPr>
          <w:trHeight w:val="30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6B8" w:rsidRPr="006376B8" w:rsidRDefault="00D418DA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3 12</w:t>
            </w:r>
            <w:r w:rsidR="006376B8"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0 000,00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6376B8" w:rsidRPr="006376B8" w:rsidTr="00D418D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6B8" w:rsidRPr="006376B8" w:rsidRDefault="00D418DA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3 12</w:t>
            </w:r>
            <w:r w:rsidR="006376B8"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0 000,00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6376B8" w:rsidRPr="006376B8" w:rsidTr="00D418D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+ (zisk)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76B8" w:rsidRPr="006376B8" w:rsidRDefault="006376B8" w:rsidP="006376B8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6376B8" w:rsidRPr="006376B8" w:rsidTr="00D418DA">
        <w:trPr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- ( ztráta, tj. úhrada z vlastních zdrojů)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376B8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6376B8" w:rsidRPr="006376B8" w:rsidTr="00D418DA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6B8" w:rsidRPr="006376B8" w:rsidRDefault="006376B8" w:rsidP="006376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376B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6376B8" w:rsidRPr="006376B8" w:rsidTr="00D418DA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sz w:val="22"/>
                <w:szCs w:val="22"/>
              </w:rPr>
            </w:pPr>
            <w:r w:rsidRPr="006376B8">
              <w:rPr>
                <w:rFonts w:ascii="Calibri" w:hAnsi="Calibri" w:cs="Arial"/>
                <w:sz w:val="22"/>
                <w:szCs w:val="22"/>
              </w:rPr>
              <w:t>Vypracoval:  Martin Marek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sz w:val="22"/>
                <w:szCs w:val="22"/>
              </w:rPr>
            </w:pPr>
            <w:r w:rsidRPr="006376B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sz w:val="22"/>
                <w:szCs w:val="22"/>
              </w:rPr>
            </w:pPr>
            <w:r w:rsidRPr="006376B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6376B8" w:rsidRPr="006376B8" w:rsidTr="00D418DA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6B8" w:rsidRPr="006376B8" w:rsidRDefault="006376B8" w:rsidP="00D418DA">
            <w:pPr>
              <w:rPr>
                <w:rFonts w:ascii="Calibri" w:hAnsi="Calibri" w:cs="Arial"/>
                <w:sz w:val="22"/>
                <w:szCs w:val="22"/>
              </w:rPr>
            </w:pPr>
            <w:r w:rsidRPr="006376B8">
              <w:rPr>
                <w:rFonts w:ascii="Calibri" w:hAnsi="Calibri" w:cs="Arial"/>
                <w:sz w:val="22"/>
                <w:szCs w:val="22"/>
              </w:rPr>
              <w:t xml:space="preserve">Dne:   </w:t>
            </w:r>
            <w:r w:rsidR="00D418DA">
              <w:rPr>
                <w:rFonts w:ascii="Calibri" w:hAnsi="Calibri" w:cs="Arial"/>
                <w:sz w:val="22"/>
                <w:szCs w:val="22"/>
              </w:rPr>
              <w:t>24</w:t>
            </w:r>
            <w:r w:rsidRPr="006376B8">
              <w:rPr>
                <w:rFonts w:ascii="Calibri" w:hAnsi="Calibri" w:cs="Arial"/>
                <w:sz w:val="22"/>
                <w:szCs w:val="22"/>
              </w:rPr>
              <w:t xml:space="preserve">. </w:t>
            </w:r>
            <w:r w:rsidR="00D418DA">
              <w:rPr>
                <w:rFonts w:ascii="Calibri" w:hAnsi="Calibri" w:cs="Arial"/>
                <w:sz w:val="22"/>
                <w:szCs w:val="22"/>
              </w:rPr>
              <w:t>1. 2017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sz w:val="22"/>
                <w:szCs w:val="22"/>
              </w:rPr>
            </w:pPr>
            <w:r w:rsidRPr="006376B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76B8" w:rsidRPr="006376B8" w:rsidRDefault="006376B8" w:rsidP="006376B8">
            <w:pPr>
              <w:rPr>
                <w:rFonts w:ascii="Calibri" w:hAnsi="Calibri" w:cs="Arial"/>
                <w:sz w:val="22"/>
                <w:szCs w:val="22"/>
              </w:rPr>
            </w:pPr>
            <w:r w:rsidRPr="006376B8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</w:tbl>
    <w:p w:rsidR="003F7AC8" w:rsidRPr="00322DD6" w:rsidRDefault="003F7AC8" w:rsidP="006376B8">
      <w:pPr>
        <w:rPr>
          <w:rFonts w:asciiTheme="minorHAnsi" w:hAnsiTheme="minorHAnsi"/>
          <w:b/>
          <w:sz w:val="22"/>
          <w:szCs w:val="22"/>
        </w:rPr>
      </w:pPr>
    </w:p>
    <w:sectPr w:rsidR="003F7AC8" w:rsidRPr="00322DD6" w:rsidSect="00BC41E3">
      <w:headerReference w:type="first" r:id="rId12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617" w:rsidRDefault="00435617">
      <w:r>
        <w:separator/>
      </w:r>
    </w:p>
  </w:endnote>
  <w:endnote w:type="continuationSeparator" w:id="0">
    <w:p w:rsidR="00435617" w:rsidRDefault="0043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617" w:rsidRDefault="004356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35617" w:rsidRDefault="0043561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617" w:rsidRDefault="00435617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617" w:rsidRDefault="00435617">
      <w:r>
        <w:separator/>
      </w:r>
    </w:p>
  </w:footnote>
  <w:footnote w:type="continuationSeparator" w:id="0">
    <w:p w:rsidR="00435617" w:rsidRDefault="00435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501" w:rsidRDefault="00B15501">
    <w:pPr>
      <w:pStyle w:val="Zhlav"/>
    </w:pPr>
  </w:p>
  <w:p w:rsidR="00B15501" w:rsidRDefault="00B15501">
    <w:pPr>
      <w:pStyle w:val="Zhlav"/>
    </w:pPr>
  </w:p>
  <w:p w:rsidR="00B15501" w:rsidRDefault="00B155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6B8" w:rsidRDefault="006376B8">
    <w:pPr>
      <w:pStyle w:val="Zhlav"/>
    </w:pPr>
  </w:p>
  <w:p w:rsidR="006376B8" w:rsidRDefault="006376B8">
    <w:pPr>
      <w:pStyle w:val="Zhlav"/>
    </w:pPr>
  </w:p>
  <w:p w:rsidR="006376B8" w:rsidRPr="006376B8" w:rsidRDefault="006376B8">
    <w:pPr>
      <w:pStyle w:val="Zhlav"/>
      <w:rPr>
        <w:rFonts w:asciiTheme="minorHAnsi" w:hAnsiTheme="minorHAnsi"/>
        <w:b/>
        <w:sz w:val="22"/>
      </w:rPr>
    </w:pPr>
    <w:r w:rsidRPr="006376B8">
      <w:rPr>
        <w:rFonts w:asciiTheme="minorHAnsi" w:hAnsiTheme="minorHAnsi"/>
        <w:b/>
        <w:sz w:val="22"/>
      </w:rPr>
      <w:t>Příloha č. 1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D40449A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Theme="minorHAnsi" w:hAnsiTheme="minorHAnsi" w:cs="Tahoma" w:hint="default"/>
        <w:sz w:val="22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D69EE"/>
    <w:multiLevelType w:val="hybridMultilevel"/>
    <w:tmpl w:val="2F8C5E3A"/>
    <w:lvl w:ilvl="0" w:tplc="B6881384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6697D"/>
    <w:multiLevelType w:val="hybridMultilevel"/>
    <w:tmpl w:val="3A729820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81E59"/>
    <w:multiLevelType w:val="hybridMultilevel"/>
    <w:tmpl w:val="D17C1D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17"/>
  </w:num>
  <w:num w:numId="5">
    <w:abstractNumId w:val="5"/>
  </w:num>
  <w:num w:numId="6">
    <w:abstractNumId w:val="7"/>
  </w:num>
  <w:num w:numId="7">
    <w:abstractNumId w:val="14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8"/>
  </w:num>
  <w:num w:numId="14">
    <w:abstractNumId w:val="2"/>
  </w:num>
  <w:num w:numId="15">
    <w:abstractNumId w:val="4"/>
  </w:num>
  <w:num w:numId="16">
    <w:abstractNumId w:val="8"/>
  </w:num>
  <w:num w:numId="17">
    <w:abstractNumId w:val="13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47"/>
    <w:rsid w:val="00050899"/>
    <w:rsid w:val="0005457C"/>
    <w:rsid w:val="0007330B"/>
    <w:rsid w:val="00080349"/>
    <w:rsid w:val="000A0147"/>
    <w:rsid w:val="000A4C76"/>
    <w:rsid w:val="000C5054"/>
    <w:rsid w:val="001001C1"/>
    <w:rsid w:val="00113C3D"/>
    <w:rsid w:val="00126D25"/>
    <w:rsid w:val="00156F3F"/>
    <w:rsid w:val="00161C77"/>
    <w:rsid w:val="00164740"/>
    <w:rsid w:val="00177B9D"/>
    <w:rsid w:val="00196C43"/>
    <w:rsid w:val="001A7479"/>
    <w:rsid w:val="001B1447"/>
    <w:rsid w:val="001C42DC"/>
    <w:rsid w:val="001C4966"/>
    <w:rsid w:val="001E5D57"/>
    <w:rsid w:val="00225532"/>
    <w:rsid w:val="00271822"/>
    <w:rsid w:val="0027527A"/>
    <w:rsid w:val="00276481"/>
    <w:rsid w:val="002806CD"/>
    <w:rsid w:val="00283DB5"/>
    <w:rsid w:val="00290BB3"/>
    <w:rsid w:val="002A5DCE"/>
    <w:rsid w:val="002B3740"/>
    <w:rsid w:val="002B3971"/>
    <w:rsid w:val="002D3045"/>
    <w:rsid w:val="002E3992"/>
    <w:rsid w:val="002E6D8D"/>
    <w:rsid w:val="002F00F9"/>
    <w:rsid w:val="00310AEF"/>
    <w:rsid w:val="00322DD6"/>
    <w:rsid w:val="00346869"/>
    <w:rsid w:val="00347987"/>
    <w:rsid w:val="00383BC1"/>
    <w:rsid w:val="003A54A7"/>
    <w:rsid w:val="003B5C4F"/>
    <w:rsid w:val="003E591D"/>
    <w:rsid w:val="003F7AC8"/>
    <w:rsid w:val="00420D16"/>
    <w:rsid w:val="00435617"/>
    <w:rsid w:val="00484E8E"/>
    <w:rsid w:val="004B190A"/>
    <w:rsid w:val="004C2811"/>
    <w:rsid w:val="0051120F"/>
    <w:rsid w:val="0053271D"/>
    <w:rsid w:val="005501FD"/>
    <w:rsid w:val="005629B3"/>
    <w:rsid w:val="0057199E"/>
    <w:rsid w:val="00571C32"/>
    <w:rsid w:val="00593671"/>
    <w:rsid w:val="005A0A3E"/>
    <w:rsid w:val="005A0E57"/>
    <w:rsid w:val="005F7BF3"/>
    <w:rsid w:val="006021C0"/>
    <w:rsid w:val="00604D57"/>
    <w:rsid w:val="00621543"/>
    <w:rsid w:val="006376B8"/>
    <w:rsid w:val="00662BD3"/>
    <w:rsid w:val="00696A0E"/>
    <w:rsid w:val="006B1844"/>
    <w:rsid w:val="006D3843"/>
    <w:rsid w:val="006D5456"/>
    <w:rsid w:val="006F7B5A"/>
    <w:rsid w:val="007109EF"/>
    <w:rsid w:val="00714C9F"/>
    <w:rsid w:val="00721347"/>
    <w:rsid w:val="00724CAC"/>
    <w:rsid w:val="00772A39"/>
    <w:rsid w:val="00775EB1"/>
    <w:rsid w:val="007A01F4"/>
    <w:rsid w:val="007A423E"/>
    <w:rsid w:val="007B70EC"/>
    <w:rsid w:val="007C648F"/>
    <w:rsid w:val="007F765A"/>
    <w:rsid w:val="008149BC"/>
    <w:rsid w:val="00844BB2"/>
    <w:rsid w:val="00861368"/>
    <w:rsid w:val="00877910"/>
    <w:rsid w:val="00892D52"/>
    <w:rsid w:val="008B131C"/>
    <w:rsid w:val="008B3F83"/>
    <w:rsid w:val="008C12D0"/>
    <w:rsid w:val="008C22A2"/>
    <w:rsid w:val="008D53F1"/>
    <w:rsid w:val="008D7FF1"/>
    <w:rsid w:val="008E7E19"/>
    <w:rsid w:val="009073CC"/>
    <w:rsid w:val="00932B78"/>
    <w:rsid w:val="00947F9C"/>
    <w:rsid w:val="009545B3"/>
    <w:rsid w:val="00980E62"/>
    <w:rsid w:val="009810E7"/>
    <w:rsid w:val="00985DDF"/>
    <w:rsid w:val="00986459"/>
    <w:rsid w:val="009A5052"/>
    <w:rsid w:val="009C3343"/>
    <w:rsid w:val="009D60BC"/>
    <w:rsid w:val="009D694E"/>
    <w:rsid w:val="009E3FC7"/>
    <w:rsid w:val="00A16F26"/>
    <w:rsid w:val="00A2236F"/>
    <w:rsid w:val="00A24FD7"/>
    <w:rsid w:val="00A505FC"/>
    <w:rsid w:val="00A53634"/>
    <w:rsid w:val="00A60380"/>
    <w:rsid w:val="00A60F23"/>
    <w:rsid w:val="00A973F6"/>
    <w:rsid w:val="00AA2AD7"/>
    <w:rsid w:val="00AA6D13"/>
    <w:rsid w:val="00AB00FB"/>
    <w:rsid w:val="00AB16D4"/>
    <w:rsid w:val="00AB1762"/>
    <w:rsid w:val="00AC65E8"/>
    <w:rsid w:val="00B075D7"/>
    <w:rsid w:val="00B15501"/>
    <w:rsid w:val="00B426A5"/>
    <w:rsid w:val="00B46E3A"/>
    <w:rsid w:val="00B71977"/>
    <w:rsid w:val="00B7536D"/>
    <w:rsid w:val="00B9295E"/>
    <w:rsid w:val="00B92DD8"/>
    <w:rsid w:val="00BB297F"/>
    <w:rsid w:val="00BC20D4"/>
    <w:rsid w:val="00BC41E3"/>
    <w:rsid w:val="00BC5983"/>
    <w:rsid w:val="00BE081D"/>
    <w:rsid w:val="00C8265D"/>
    <w:rsid w:val="00CD34B4"/>
    <w:rsid w:val="00CD61EA"/>
    <w:rsid w:val="00CF2BB9"/>
    <w:rsid w:val="00CF59D6"/>
    <w:rsid w:val="00D27F8D"/>
    <w:rsid w:val="00D31897"/>
    <w:rsid w:val="00D330DD"/>
    <w:rsid w:val="00D33593"/>
    <w:rsid w:val="00D37FCA"/>
    <w:rsid w:val="00D418DA"/>
    <w:rsid w:val="00D46FC5"/>
    <w:rsid w:val="00D5347D"/>
    <w:rsid w:val="00D64D3F"/>
    <w:rsid w:val="00D67640"/>
    <w:rsid w:val="00D76457"/>
    <w:rsid w:val="00D90755"/>
    <w:rsid w:val="00DA3B85"/>
    <w:rsid w:val="00DB16DF"/>
    <w:rsid w:val="00DB49EC"/>
    <w:rsid w:val="00DE74F5"/>
    <w:rsid w:val="00E10816"/>
    <w:rsid w:val="00E21A6E"/>
    <w:rsid w:val="00E56CBF"/>
    <w:rsid w:val="00E77A44"/>
    <w:rsid w:val="00E85EBF"/>
    <w:rsid w:val="00EB5E74"/>
    <w:rsid w:val="00EC510D"/>
    <w:rsid w:val="00ED2D4B"/>
    <w:rsid w:val="00EE1818"/>
    <w:rsid w:val="00EF4BE6"/>
    <w:rsid w:val="00F17A48"/>
    <w:rsid w:val="00F53D8A"/>
    <w:rsid w:val="00F5783E"/>
    <w:rsid w:val="00F63730"/>
    <w:rsid w:val="00F874AD"/>
    <w:rsid w:val="00FA2CBA"/>
    <w:rsid w:val="00FC10FB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6724"/>
  <w15:docId w15:val="{93943BE6-6BAE-4C9E-BB49-D91C8B20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76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76B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dubice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D3D88-2D35-4064-B288-594DC6201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2425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Svoboda Kazimír</cp:lastModifiedBy>
  <cp:revision>11</cp:revision>
  <cp:lastPrinted>2017-05-16T05:26:00Z</cp:lastPrinted>
  <dcterms:created xsi:type="dcterms:W3CDTF">2017-05-09T05:59:00Z</dcterms:created>
  <dcterms:modified xsi:type="dcterms:W3CDTF">2017-07-18T07:47:00Z</dcterms:modified>
</cp:coreProperties>
</file>