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C0865" w14:textId="77777777" w:rsidR="002A28B7" w:rsidRPr="00141AD1" w:rsidRDefault="002A28B7" w:rsidP="002A28B7">
      <w:pPr>
        <w:spacing w:after="0" w:line="240" w:lineRule="auto"/>
        <w:ind w:left="2552" w:hanging="2552"/>
        <w:rPr>
          <w:rFonts w:eastAsia="Times New Roman"/>
          <w:b/>
          <w:sz w:val="20"/>
          <w:szCs w:val="20"/>
          <w:lang w:eastAsia="cs-CZ"/>
        </w:rPr>
      </w:pPr>
      <w:r w:rsidRPr="00141AD1">
        <w:rPr>
          <w:rFonts w:eastAsia="Times New Roman"/>
          <w:sz w:val="20"/>
          <w:szCs w:val="20"/>
          <w:lang w:eastAsia="cs-CZ"/>
        </w:rPr>
        <w:t>Společnost:</w:t>
      </w:r>
      <w:r w:rsidRPr="00141AD1">
        <w:rPr>
          <w:rFonts w:eastAsia="Times New Roman"/>
          <w:sz w:val="20"/>
          <w:szCs w:val="20"/>
          <w:lang w:eastAsia="cs-CZ"/>
        </w:rPr>
        <w:tab/>
      </w:r>
      <w:r w:rsidRPr="00141AD1">
        <w:rPr>
          <w:rFonts w:eastAsia="Times New Roman"/>
          <w:b/>
          <w:sz w:val="20"/>
          <w:szCs w:val="20"/>
          <w:lang w:eastAsia="cs-CZ"/>
        </w:rPr>
        <w:t xml:space="preserve">Oblastní nemocnice Mladá Boleslav, a.s., </w:t>
      </w:r>
      <w:r w:rsidRPr="00141AD1">
        <w:rPr>
          <w:rFonts w:eastAsia="Times New Roman"/>
          <w:b/>
          <w:sz w:val="20"/>
          <w:szCs w:val="20"/>
          <w:lang w:eastAsia="cs-CZ"/>
        </w:rPr>
        <w:br/>
        <w:t>nemocnice Středočeského kraje</w:t>
      </w:r>
    </w:p>
    <w:p w14:paraId="7DBAF22A" w14:textId="77777777" w:rsidR="002A28B7" w:rsidRPr="00141AD1" w:rsidRDefault="002A28B7" w:rsidP="002A28B7">
      <w:pPr>
        <w:spacing w:after="0" w:line="240" w:lineRule="auto"/>
        <w:ind w:left="2552" w:hanging="2552"/>
        <w:rPr>
          <w:rFonts w:eastAsia="Times New Roman"/>
          <w:sz w:val="20"/>
          <w:szCs w:val="20"/>
          <w:lang w:eastAsia="cs-CZ"/>
        </w:rPr>
      </w:pPr>
      <w:r w:rsidRPr="00141AD1">
        <w:rPr>
          <w:rFonts w:eastAsia="Times New Roman"/>
          <w:sz w:val="20"/>
          <w:szCs w:val="20"/>
          <w:lang w:eastAsia="cs-CZ"/>
        </w:rPr>
        <w:t>IČO:</w:t>
      </w:r>
      <w:r w:rsidRPr="00141AD1">
        <w:rPr>
          <w:rFonts w:eastAsia="Times New Roman"/>
          <w:sz w:val="20"/>
          <w:szCs w:val="20"/>
          <w:lang w:eastAsia="cs-CZ"/>
        </w:rPr>
        <w:tab/>
        <w:t>272 56 456</w:t>
      </w:r>
    </w:p>
    <w:p w14:paraId="07E92F9F" w14:textId="77777777" w:rsidR="002A28B7" w:rsidRPr="00141AD1" w:rsidRDefault="002A28B7" w:rsidP="002A28B7">
      <w:pPr>
        <w:spacing w:after="0" w:line="240" w:lineRule="auto"/>
        <w:ind w:left="2552" w:hanging="2552"/>
        <w:rPr>
          <w:rFonts w:eastAsia="Times New Roman"/>
          <w:sz w:val="20"/>
          <w:szCs w:val="20"/>
          <w:lang w:eastAsia="cs-CZ"/>
        </w:rPr>
      </w:pPr>
      <w:r w:rsidRPr="00141AD1">
        <w:rPr>
          <w:rFonts w:eastAsia="Times New Roman"/>
          <w:sz w:val="20"/>
          <w:szCs w:val="20"/>
          <w:lang w:eastAsia="cs-CZ"/>
        </w:rPr>
        <w:t>DIČ:</w:t>
      </w:r>
      <w:r w:rsidRPr="00141AD1">
        <w:rPr>
          <w:rFonts w:eastAsia="Times New Roman"/>
          <w:sz w:val="20"/>
          <w:szCs w:val="20"/>
          <w:lang w:eastAsia="cs-CZ"/>
        </w:rPr>
        <w:tab/>
        <w:t>CZ27256456</w:t>
      </w:r>
    </w:p>
    <w:p w14:paraId="17D48BB4" w14:textId="77777777" w:rsidR="002A28B7" w:rsidRPr="00141AD1" w:rsidRDefault="002A28B7" w:rsidP="002A28B7">
      <w:pPr>
        <w:spacing w:after="0" w:line="240" w:lineRule="auto"/>
        <w:ind w:left="2552" w:hanging="2552"/>
        <w:rPr>
          <w:rFonts w:eastAsia="Times New Roman"/>
          <w:sz w:val="20"/>
          <w:szCs w:val="20"/>
          <w:lang w:eastAsia="cs-CZ"/>
        </w:rPr>
      </w:pPr>
      <w:r w:rsidRPr="00141AD1">
        <w:rPr>
          <w:rFonts w:eastAsia="Times New Roman"/>
          <w:sz w:val="20"/>
          <w:szCs w:val="20"/>
          <w:lang w:eastAsia="cs-CZ"/>
        </w:rPr>
        <w:t>Se sídlem:</w:t>
      </w:r>
      <w:r w:rsidRPr="00141AD1">
        <w:rPr>
          <w:rFonts w:eastAsia="Times New Roman"/>
          <w:sz w:val="20"/>
          <w:szCs w:val="20"/>
          <w:lang w:eastAsia="cs-CZ"/>
        </w:rPr>
        <w:tab/>
        <w:t>Mladá Boleslav, třída Václava Klementa 147, PSČ 293 01</w:t>
      </w:r>
    </w:p>
    <w:p w14:paraId="500040EC" w14:textId="77777777" w:rsidR="002A28B7" w:rsidRPr="00141AD1" w:rsidRDefault="002A28B7" w:rsidP="002A28B7">
      <w:pPr>
        <w:spacing w:after="0" w:line="240" w:lineRule="auto"/>
        <w:ind w:left="2552" w:hanging="2552"/>
        <w:rPr>
          <w:rFonts w:eastAsia="Times New Roman"/>
          <w:sz w:val="20"/>
          <w:szCs w:val="20"/>
          <w:lang w:eastAsia="cs-CZ"/>
        </w:rPr>
      </w:pPr>
      <w:r w:rsidRPr="00141AD1">
        <w:rPr>
          <w:rFonts w:eastAsia="Times New Roman"/>
          <w:sz w:val="20"/>
          <w:szCs w:val="20"/>
          <w:lang w:eastAsia="cs-CZ"/>
        </w:rPr>
        <w:t>Zastoupená:</w:t>
      </w:r>
      <w:r w:rsidRPr="00141AD1">
        <w:rPr>
          <w:rFonts w:eastAsia="Times New Roman"/>
          <w:sz w:val="20"/>
          <w:szCs w:val="20"/>
          <w:lang w:eastAsia="cs-CZ"/>
        </w:rPr>
        <w:tab/>
        <w:t>JUDr. Ladislav Řípa, předseda představenstva</w:t>
      </w:r>
    </w:p>
    <w:p w14:paraId="34C770FB" w14:textId="77777777" w:rsidR="002A28B7" w:rsidRPr="00141AD1" w:rsidRDefault="002A28B7" w:rsidP="002A28B7">
      <w:pPr>
        <w:spacing w:after="0" w:line="240" w:lineRule="auto"/>
        <w:ind w:left="2552"/>
        <w:rPr>
          <w:rFonts w:eastAsia="Times New Roman"/>
          <w:sz w:val="20"/>
          <w:szCs w:val="20"/>
          <w:lang w:eastAsia="cs-CZ"/>
        </w:rPr>
      </w:pPr>
      <w:r w:rsidRPr="00141AD1">
        <w:rPr>
          <w:rFonts w:eastAsia="Times New Roman"/>
          <w:sz w:val="20"/>
          <w:szCs w:val="20"/>
          <w:lang w:eastAsia="cs-CZ"/>
        </w:rPr>
        <w:t>Mgr. Daniel Marek, místopředseda představenstva</w:t>
      </w:r>
    </w:p>
    <w:p w14:paraId="62461F74" w14:textId="77777777" w:rsidR="002A28B7" w:rsidRPr="00141AD1" w:rsidRDefault="002A28B7" w:rsidP="002A28B7">
      <w:pPr>
        <w:spacing w:after="0" w:line="240" w:lineRule="auto"/>
        <w:ind w:left="2552" w:hanging="2552"/>
        <w:rPr>
          <w:rFonts w:eastAsia="Times New Roman"/>
          <w:sz w:val="20"/>
          <w:szCs w:val="20"/>
          <w:lang w:eastAsia="cs-CZ"/>
        </w:rPr>
      </w:pPr>
      <w:r w:rsidRPr="00141AD1">
        <w:rPr>
          <w:rFonts w:eastAsia="Times New Roman"/>
          <w:sz w:val="20"/>
          <w:szCs w:val="20"/>
          <w:lang w:eastAsia="cs-CZ"/>
        </w:rPr>
        <w:t>Bankovní spojení:</w:t>
      </w:r>
      <w:r w:rsidRPr="00141AD1">
        <w:rPr>
          <w:rFonts w:eastAsia="Times New Roman"/>
          <w:sz w:val="20"/>
          <w:szCs w:val="20"/>
          <w:lang w:eastAsia="cs-CZ"/>
        </w:rPr>
        <w:tab/>
        <w:t>Komerční banka, a.s.</w:t>
      </w:r>
    </w:p>
    <w:p w14:paraId="37318FEA" w14:textId="77777777" w:rsidR="002A28B7" w:rsidRPr="00141AD1" w:rsidRDefault="002A28B7" w:rsidP="002A28B7">
      <w:pPr>
        <w:spacing w:after="0" w:line="240" w:lineRule="auto"/>
        <w:ind w:left="2552" w:hanging="2552"/>
        <w:rPr>
          <w:rFonts w:eastAsia="Times New Roman"/>
          <w:sz w:val="20"/>
          <w:szCs w:val="20"/>
          <w:lang w:eastAsia="cs-CZ"/>
        </w:rPr>
      </w:pPr>
      <w:r w:rsidRPr="00141AD1">
        <w:rPr>
          <w:rFonts w:eastAsia="Times New Roman"/>
          <w:sz w:val="20"/>
          <w:szCs w:val="20"/>
          <w:lang w:eastAsia="cs-CZ"/>
        </w:rPr>
        <w:t>Číslo účtu:</w:t>
      </w:r>
      <w:r w:rsidRPr="00141AD1">
        <w:rPr>
          <w:rFonts w:eastAsia="Times New Roman"/>
          <w:sz w:val="20"/>
          <w:szCs w:val="20"/>
          <w:lang w:eastAsia="cs-CZ"/>
        </w:rPr>
        <w:tab/>
        <w:t>35-3525450227/0100</w:t>
      </w:r>
    </w:p>
    <w:p w14:paraId="036AD7A2" w14:textId="77777777" w:rsidR="002A28B7" w:rsidRPr="00141AD1" w:rsidRDefault="002A28B7" w:rsidP="002A28B7">
      <w:pPr>
        <w:spacing w:after="0" w:line="240" w:lineRule="auto"/>
        <w:ind w:left="2552" w:hanging="2552"/>
        <w:rPr>
          <w:rFonts w:eastAsia="Times New Roman"/>
          <w:sz w:val="20"/>
          <w:szCs w:val="20"/>
          <w:lang w:eastAsia="cs-CZ"/>
        </w:rPr>
      </w:pPr>
      <w:r w:rsidRPr="00141AD1">
        <w:rPr>
          <w:rFonts w:eastAsia="Times New Roman"/>
          <w:sz w:val="20"/>
          <w:szCs w:val="20"/>
          <w:lang w:eastAsia="cs-CZ"/>
        </w:rPr>
        <w:t>Zapsaná v obchodním rejstříku Městského soudu v Praze, oddíl B, vložka 10019</w:t>
      </w:r>
    </w:p>
    <w:p w14:paraId="34DF0A3D" w14:textId="77777777" w:rsidR="002A28B7" w:rsidRPr="00141AD1" w:rsidRDefault="002A28B7" w:rsidP="002A28B7">
      <w:pPr>
        <w:spacing w:after="0" w:line="240" w:lineRule="auto"/>
        <w:jc w:val="both"/>
        <w:rPr>
          <w:rFonts w:eastAsia="Times New Roman"/>
          <w:sz w:val="20"/>
          <w:szCs w:val="20"/>
          <w:lang w:eastAsia="cs-CZ"/>
        </w:rPr>
      </w:pPr>
    </w:p>
    <w:p w14:paraId="6B989C53" w14:textId="77777777" w:rsidR="002A28B7" w:rsidRPr="00141AD1" w:rsidRDefault="002A28B7" w:rsidP="002A28B7">
      <w:pPr>
        <w:spacing w:after="0" w:line="240" w:lineRule="auto"/>
        <w:jc w:val="both"/>
        <w:rPr>
          <w:rFonts w:eastAsia="Times New Roman"/>
          <w:sz w:val="20"/>
          <w:szCs w:val="20"/>
          <w:lang w:eastAsia="cs-CZ"/>
        </w:rPr>
      </w:pPr>
      <w:r w:rsidRPr="00141AD1">
        <w:rPr>
          <w:rFonts w:eastAsia="Times New Roman"/>
          <w:sz w:val="20"/>
          <w:szCs w:val="20"/>
          <w:lang w:eastAsia="cs-CZ"/>
        </w:rPr>
        <w:t>dále jen „</w:t>
      </w:r>
      <w:r w:rsidRPr="00141AD1">
        <w:rPr>
          <w:rFonts w:eastAsia="Times New Roman"/>
          <w:b/>
          <w:sz w:val="20"/>
          <w:szCs w:val="20"/>
          <w:lang w:eastAsia="cs-CZ"/>
        </w:rPr>
        <w:t>nabyvatel</w:t>
      </w:r>
      <w:r w:rsidRPr="00141AD1">
        <w:rPr>
          <w:rFonts w:eastAsia="Times New Roman"/>
          <w:sz w:val="20"/>
          <w:szCs w:val="20"/>
          <w:lang w:eastAsia="cs-CZ"/>
        </w:rPr>
        <w:t>“ na straně jedné,</w:t>
      </w:r>
    </w:p>
    <w:p w14:paraId="58B21802" w14:textId="77777777" w:rsidR="002A28B7" w:rsidRPr="00141AD1" w:rsidRDefault="002A28B7" w:rsidP="002A28B7">
      <w:pPr>
        <w:spacing w:after="0" w:line="240" w:lineRule="auto"/>
        <w:jc w:val="both"/>
        <w:rPr>
          <w:rFonts w:eastAsia="Times New Roman"/>
          <w:sz w:val="20"/>
          <w:szCs w:val="20"/>
          <w:lang w:eastAsia="cs-CZ"/>
        </w:rPr>
      </w:pPr>
    </w:p>
    <w:p w14:paraId="434FE84E" w14:textId="77777777" w:rsidR="002A28B7" w:rsidRPr="00141AD1" w:rsidRDefault="002A28B7" w:rsidP="002A28B7">
      <w:pPr>
        <w:spacing w:after="0" w:line="240" w:lineRule="auto"/>
        <w:rPr>
          <w:rFonts w:eastAsia="Times New Roman"/>
          <w:sz w:val="20"/>
          <w:szCs w:val="20"/>
          <w:lang w:eastAsia="cs-CZ"/>
        </w:rPr>
      </w:pPr>
      <w:r w:rsidRPr="00141AD1">
        <w:rPr>
          <w:rFonts w:eastAsia="Times New Roman"/>
          <w:sz w:val="20"/>
          <w:szCs w:val="20"/>
          <w:lang w:eastAsia="cs-CZ"/>
        </w:rPr>
        <w:t>a</w:t>
      </w:r>
    </w:p>
    <w:p w14:paraId="6B8FE188" w14:textId="77777777" w:rsidR="002A28B7" w:rsidRDefault="002A28B7" w:rsidP="002A28B7">
      <w:pPr>
        <w:spacing w:after="0" w:line="240" w:lineRule="auto"/>
        <w:ind w:left="2552" w:hanging="2552"/>
        <w:rPr>
          <w:rFonts w:eastAsia="Times New Roman"/>
          <w:sz w:val="20"/>
          <w:szCs w:val="20"/>
          <w:lang w:eastAsia="cs-CZ"/>
        </w:rPr>
      </w:pPr>
    </w:p>
    <w:p w14:paraId="09CC1F83" w14:textId="77777777" w:rsidR="002A28B7" w:rsidRPr="00141AD1" w:rsidRDefault="002A28B7" w:rsidP="002A28B7">
      <w:pPr>
        <w:spacing w:after="0" w:line="240" w:lineRule="auto"/>
        <w:ind w:left="2552" w:hanging="2552"/>
        <w:rPr>
          <w:rFonts w:eastAsia="Times New Roman"/>
          <w:sz w:val="20"/>
          <w:szCs w:val="20"/>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518"/>
      </w:tblGrid>
      <w:tr w:rsidR="002A28B7" w:rsidRPr="00C748E3" w14:paraId="1F81E11F" w14:textId="77777777" w:rsidTr="00C748E3">
        <w:tc>
          <w:tcPr>
            <w:tcW w:w="2552" w:type="dxa"/>
            <w:shd w:val="clear" w:color="auto" w:fill="auto"/>
          </w:tcPr>
          <w:p w14:paraId="76E196DD" w14:textId="77777777" w:rsidR="002A28B7" w:rsidRPr="00C748E3" w:rsidRDefault="002A28B7" w:rsidP="00402BF1">
            <w:pPr>
              <w:spacing w:after="0" w:line="240" w:lineRule="auto"/>
              <w:ind w:left="2127" w:hanging="2232"/>
              <w:rPr>
                <w:rFonts w:eastAsia="Times New Roman"/>
              </w:rPr>
            </w:pPr>
            <w:r w:rsidRPr="00C748E3">
              <w:rPr>
                <w:rFonts w:eastAsia="Times New Roman"/>
              </w:rPr>
              <w:t>Společnost:</w:t>
            </w:r>
          </w:p>
        </w:tc>
        <w:tc>
          <w:tcPr>
            <w:tcW w:w="6518" w:type="dxa"/>
            <w:shd w:val="clear" w:color="auto" w:fill="auto"/>
          </w:tcPr>
          <w:p w14:paraId="476597EB" w14:textId="208A32C4" w:rsidR="002A28B7" w:rsidRPr="00C748E3" w:rsidRDefault="00C748E3" w:rsidP="00402BF1">
            <w:pPr>
              <w:spacing w:after="0" w:line="240" w:lineRule="auto"/>
              <w:ind w:left="-111"/>
              <w:rPr>
                <w:rFonts w:eastAsia="Times New Roman"/>
                <w:b/>
              </w:rPr>
            </w:pPr>
            <w:r>
              <w:rPr>
                <w:b/>
                <w:bCs/>
              </w:rPr>
              <w:t>HARTMANN – RICO a.s.</w:t>
            </w:r>
          </w:p>
        </w:tc>
      </w:tr>
      <w:tr w:rsidR="002A28B7" w:rsidRPr="00C748E3" w14:paraId="44A4AAA5" w14:textId="77777777" w:rsidTr="00C748E3">
        <w:tc>
          <w:tcPr>
            <w:tcW w:w="2552" w:type="dxa"/>
            <w:shd w:val="clear" w:color="auto" w:fill="auto"/>
          </w:tcPr>
          <w:p w14:paraId="54A6386E" w14:textId="77777777" w:rsidR="002A28B7" w:rsidRPr="00C748E3" w:rsidRDefault="002A28B7" w:rsidP="00402BF1">
            <w:pPr>
              <w:spacing w:after="0" w:line="240" w:lineRule="auto"/>
              <w:ind w:left="2127" w:hanging="2232"/>
              <w:rPr>
                <w:rFonts w:eastAsia="Times New Roman"/>
              </w:rPr>
            </w:pPr>
            <w:r w:rsidRPr="00C748E3">
              <w:rPr>
                <w:rFonts w:eastAsia="Times New Roman"/>
              </w:rPr>
              <w:t>IČO:</w:t>
            </w:r>
          </w:p>
        </w:tc>
        <w:tc>
          <w:tcPr>
            <w:tcW w:w="6518" w:type="dxa"/>
            <w:shd w:val="clear" w:color="auto" w:fill="auto"/>
          </w:tcPr>
          <w:p w14:paraId="07CFA975" w14:textId="722EC445" w:rsidR="002A28B7" w:rsidRPr="00C748E3" w:rsidRDefault="00C748E3" w:rsidP="00402BF1">
            <w:pPr>
              <w:spacing w:after="0" w:line="240" w:lineRule="auto"/>
              <w:ind w:left="-111"/>
              <w:rPr>
                <w:rFonts w:eastAsia="Times New Roman"/>
              </w:rPr>
            </w:pPr>
            <w:r w:rsidRPr="00C748E3">
              <w:rPr>
                <w:bCs/>
              </w:rPr>
              <w:t>449</w:t>
            </w:r>
            <w:r w:rsidR="000422C8">
              <w:rPr>
                <w:bCs/>
              </w:rPr>
              <w:t> </w:t>
            </w:r>
            <w:r w:rsidRPr="00C748E3">
              <w:rPr>
                <w:bCs/>
              </w:rPr>
              <w:t>474</w:t>
            </w:r>
            <w:r w:rsidR="000422C8">
              <w:rPr>
                <w:bCs/>
              </w:rPr>
              <w:t xml:space="preserve"> </w:t>
            </w:r>
            <w:r w:rsidRPr="00C748E3">
              <w:rPr>
                <w:bCs/>
              </w:rPr>
              <w:t>29</w:t>
            </w:r>
          </w:p>
        </w:tc>
      </w:tr>
      <w:tr w:rsidR="002A28B7" w:rsidRPr="00C748E3" w14:paraId="677DE2CF" w14:textId="77777777" w:rsidTr="00C748E3">
        <w:tc>
          <w:tcPr>
            <w:tcW w:w="2552" w:type="dxa"/>
            <w:shd w:val="clear" w:color="auto" w:fill="auto"/>
          </w:tcPr>
          <w:p w14:paraId="7C335E2B" w14:textId="77777777" w:rsidR="002A28B7" w:rsidRPr="00C748E3" w:rsidRDefault="002A28B7" w:rsidP="00402BF1">
            <w:pPr>
              <w:spacing w:after="0" w:line="240" w:lineRule="auto"/>
              <w:ind w:left="2127" w:hanging="2232"/>
              <w:rPr>
                <w:rFonts w:eastAsia="Times New Roman"/>
              </w:rPr>
            </w:pPr>
            <w:r w:rsidRPr="00C748E3">
              <w:rPr>
                <w:rFonts w:eastAsia="Times New Roman"/>
              </w:rPr>
              <w:t>DIČ:</w:t>
            </w:r>
          </w:p>
        </w:tc>
        <w:tc>
          <w:tcPr>
            <w:tcW w:w="6518" w:type="dxa"/>
            <w:shd w:val="clear" w:color="auto" w:fill="auto"/>
          </w:tcPr>
          <w:p w14:paraId="59B09CD8" w14:textId="38D51D30" w:rsidR="002A28B7" w:rsidRPr="00C748E3" w:rsidRDefault="00C748E3" w:rsidP="00402BF1">
            <w:pPr>
              <w:spacing w:after="0" w:line="240" w:lineRule="auto"/>
              <w:ind w:left="-111"/>
              <w:rPr>
                <w:rFonts w:eastAsia="Times New Roman"/>
              </w:rPr>
            </w:pPr>
            <w:r w:rsidRPr="00C748E3">
              <w:rPr>
                <w:bCs/>
              </w:rPr>
              <w:t>CZ44947429</w:t>
            </w:r>
          </w:p>
        </w:tc>
      </w:tr>
      <w:tr w:rsidR="002A28B7" w:rsidRPr="00C748E3" w14:paraId="55272516" w14:textId="77777777" w:rsidTr="00C748E3">
        <w:tc>
          <w:tcPr>
            <w:tcW w:w="2552" w:type="dxa"/>
            <w:shd w:val="clear" w:color="auto" w:fill="auto"/>
          </w:tcPr>
          <w:p w14:paraId="6372FEF5" w14:textId="77777777" w:rsidR="002A28B7" w:rsidRPr="00C748E3" w:rsidRDefault="002A28B7" w:rsidP="00402BF1">
            <w:pPr>
              <w:spacing w:after="0" w:line="240" w:lineRule="auto"/>
              <w:ind w:left="2127" w:hanging="2232"/>
              <w:rPr>
                <w:rFonts w:eastAsia="Times New Roman"/>
              </w:rPr>
            </w:pPr>
            <w:r w:rsidRPr="00C748E3">
              <w:rPr>
                <w:rFonts w:eastAsia="Times New Roman"/>
              </w:rPr>
              <w:t>Se sídlem:</w:t>
            </w:r>
          </w:p>
        </w:tc>
        <w:tc>
          <w:tcPr>
            <w:tcW w:w="6518" w:type="dxa"/>
            <w:shd w:val="clear" w:color="auto" w:fill="auto"/>
          </w:tcPr>
          <w:p w14:paraId="4DABDC16" w14:textId="7B3A629B" w:rsidR="002A28B7" w:rsidRPr="00C748E3" w:rsidRDefault="00C748E3" w:rsidP="00402BF1">
            <w:pPr>
              <w:spacing w:after="0" w:line="240" w:lineRule="auto"/>
              <w:ind w:left="-111"/>
              <w:rPr>
                <w:rFonts w:eastAsia="Times New Roman"/>
              </w:rPr>
            </w:pPr>
            <w:r w:rsidRPr="00C748E3">
              <w:rPr>
                <w:bCs/>
              </w:rPr>
              <w:t>Veverská Bítýška, Masarykovo náměstí 77, PSČ 664 71</w:t>
            </w:r>
          </w:p>
        </w:tc>
      </w:tr>
      <w:tr w:rsidR="002A28B7" w:rsidRPr="00C748E3" w14:paraId="040A80E0" w14:textId="77777777" w:rsidTr="00C748E3">
        <w:tc>
          <w:tcPr>
            <w:tcW w:w="2552" w:type="dxa"/>
            <w:shd w:val="clear" w:color="auto" w:fill="auto"/>
          </w:tcPr>
          <w:p w14:paraId="59C6A8D0" w14:textId="77777777" w:rsidR="002A28B7" w:rsidRPr="00C748E3" w:rsidRDefault="002A28B7" w:rsidP="00402BF1">
            <w:pPr>
              <w:spacing w:after="0" w:line="240" w:lineRule="auto"/>
              <w:ind w:left="2127" w:hanging="2232"/>
              <w:rPr>
                <w:rFonts w:eastAsia="Times New Roman"/>
              </w:rPr>
            </w:pPr>
            <w:r w:rsidRPr="00C748E3">
              <w:rPr>
                <w:rFonts w:eastAsia="Times New Roman"/>
              </w:rPr>
              <w:t>Zastoupená:</w:t>
            </w:r>
          </w:p>
        </w:tc>
        <w:tc>
          <w:tcPr>
            <w:tcW w:w="6518" w:type="dxa"/>
            <w:shd w:val="clear" w:color="auto" w:fill="auto"/>
          </w:tcPr>
          <w:p w14:paraId="4F2ECE60" w14:textId="4DD2CAD8" w:rsidR="002A28B7" w:rsidRPr="00C748E3" w:rsidRDefault="00C748E3" w:rsidP="00402BF1">
            <w:pPr>
              <w:spacing w:after="0" w:line="240" w:lineRule="auto"/>
              <w:ind w:left="-111"/>
              <w:rPr>
                <w:bCs/>
              </w:rPr>
            </w:pPr>
            <w:r w:rsidRPr="00C748E3">
              <w:rPr>
                <w:bCs/>
              </w:rPr>
              <w:t>Ing. Tomáš Groh, předseda představenstva</w:t>
            </w:r>
          </w:p>
          <w:p w14:paraId="35471C03" w14:textId="48C1CC98" w:rsidR="00C748E3" w:rsidRPr="00C748E3" w:rsidRDefault="00C748E3" w:rsidP="00402BF1">
            <w:pPr>
              <w:spacing w:after="0" w:line="240" w:lineRule="auto"/>
              <w:ind w:left="-111"/>
              <w:rPr>
                <w:rFonts w:eastAsia="Times New Roman"/>
              </w:rPr>
            </w:pPr>
            <w:r w:rsidRPr="00C748E3">
              <w:rPr>
                <w:rFonts w:eastAsia="Times New Roman"/>
              </w:rPr>
              <w:t xml:space="preserve">Ing. Marek </w:t>
            </w:r>
            <w:proofErr w:type="spellStart"/>
            <w:r w:rsidRPr="00C748E3">
              <w:rPr>
                <w:rFonts w:eastAsia="Times New Roman"/>
              </w:rPr>
              <w:t>Třeška</w:t>
            </w:r>
            <w:proofErr w:type="spellEnd"/>
            <w:r w:rsidRPr="00C748E3">
              <w:rPr>
                <w:rFonts w:eastAsia="Times New Roman"/>
              </w:rPr>
              <w:t>, MBA, člen představenstva</w:t>
            </w:r>
          </w:p>
        </w:tc>
      </w:tr>
      <w:tr w:rsidR="002A28B7" w:rsidRPr="00C748E3" w14:paraId="4A9EBDBE" w14:textId="77777777" w:rsidTr="00C748E3">
        <w:tc>
          <w:tcPr>
            <w:tcW w:w="2552" w:type="dxa"/>
            <w:shd w:val="clear" w:color="auto" w:fill="auto"/>
          </w:tcPr>
          <w:p w14:paraId="21FEC66D" w14:textId="77777777" w:rsidR="002A28B7" w:rsidRPr="00C748E3" w:rsidRDefault="002A28B7" w:rsidP="00402BF1">
            <w:pPr>
              <w:spacing w:after="0" w:line="240" w:lineRule="auto"/>
              <w:ind w:left="2127" w:hanging="2232"/>
              <w:rPr>
                <w:rFonts w:eastAsia="Times New Roman"/>
              </w:rPr>
            </w:pPr>
            <w:r w:rsidRPr="00C748E3">
              <w:rPr>
                <w:rFonts w:eastAsia="Times New Roman"/>
              </w:rPr>
              <w:t>Bankovní spojení:</w:t>
            </w:r>
          </w:p>
        </w:tc>
        <w:tc>
          <w:tcPr>
            <w:tcW w:w="6518" w:type="dxa"/>
            <w:shd w:val="clear" w:color="auto" w:fill="auto"/>
          </w:tcPr>
          <w:p w14:paraId="460F0E27" w14:textId="3EB56932" w:rsidR="002A28B7" w:rsidRPr="00C748E3" w:rsidRDefault="00C748E3" w:rsidP="00402BF1">
            <w:pPr>
              <w:spacing w:after="0" w:line="240" w:lineRule="auto"/>
              <w:ind w:left="-111"/>
              <w:rPr>
                <w:rFonts w:eastAsia="Times New Roman"/>
              </w:rPr>
            </w:pPr>
            <w:r w:rsidRPr="00C748E3">
              <w:rPr>
                <w:bCs/>
              </w:rPr>
              <w:t>Komerční banka a.s.</w:t>
            </w:r>
          </w:p>
        </w:tc>
      </w:tr>
      <w:tr w:rsidR="002A28B7" w:rsidRPr="00C748E3" w14:paraId="0557C7DD" w14:textId="77777777" w:rsidTr="00C748E3">
        <w:tc>
          <w:tcPr>
            <w:tcW w:w="2552" w:type="dxa"/>
            <w:shd w:val="clear" w:color="auto" w:fill="auto"/>
          </w:tcPr>
          <w:p w14:paraId="46E1F81E" w14:textId="77777777" w:rsidR="002A28B7" w:rsidRPr="00C748E3" w:rsidRDefault="002A28B7" w:rsidP="00402BF1">
            <w:pPr>
              <w:spacing w:after="0" w:line="240" w:lineRule="auto"/>
              <w:ind w:left="2127" w:hanging="2232"/>
              <w:rPr>
                <w:rFonts w:eastAsia="Times New Roman"/>
              </w:rPr>
            </w:pPr>
            <w:r w:rsidRPr="00C748E3">
              <w:rPr>
                <w:rFonts w:eastAsia="Times New Roman"/>
              </w:rPr>
              <w:t>Číslo účtu:</w:t>
            </w:r>
          </w:p>
        </w:tc>
        <w:tc>
          <w:tcPr>
            <w:tcW w:w="6518" w:type="dxa"/>
            <w:shd w:val="clear" w:color="auto" w:fill="auto"/>
          </w:tcPr>
          <w:p w14:paraId="65F8656C" w14:textId="17957E8B" w:rsidR="002A28B7" w:rsidRPr="00C748E3" w:rsidRDefault="00C748E3" w:rsidP="00402BF1">
            <w:pPr>
              <w:spacing w:after="0" w:line="240" w:lineRule="auto"/>
              <w:ind w:left="-111"/>
              <w:rPr>
                <w:rFonts w:eastAsia="Times New Roman"/>
              </w:rPr>
            </w:pPr>
            <w:r w:rsidRPr="00C748E3">
              <w:rPr>
                <w:bCs/>
              </w:rPr>
              <w:t>18008-641/0100</w:t>
            </w:r>
          </w:p>
        </w:tc>
      </w:tr>
      <w:tr w:rsidR="002A28B7" w:rsidRPr="00C748E3" w14:paraId="41DEC8AD" w14:textId="77777777" w:rsidTr="00C748E3">
        <w:trPr>
          <w:trHeight w:val="80"/>
        </w:trPr>
        <w:tc>
          <w:tcPr>
            <w:tcW w:w="9070" w:type="dxa"/>
            <w:gridSpan w:val="2"/>
            <w:shd w:val="clear" w:color="auto" w:fill="auto"/>
          </w:tcPr>
          <w:p w14:paraId="139B24C8" w14:textId="46F559B1" w:rsidR="002A28B7" w:rsidRPr="00C748E3" w:rsidRDefault="002A28B7" w:rsidP="00402BF1">
            <w:pPr>
              <w:spacing w:after="0" w:line="240" w:lineRule="auto"/>
              <w:ind w:left="2127" w:hanging="2232"/>
              <w:rPr>
                <w:rFonts w:eastAsia="Times New Roman"/>
              </w:rPr>
            </w:pPr>
            <w:bookmarkStart w:id="0" w:name="_Hlk171574317"/>
            <w:r w:rsidRPr="00C748E3">
              <w:rPr>
                <w:rFonts w:eastAsia="Times New Roman"/>
              </w:rPr>
              <w:t>Zapsaná v</w:t>
            </w:r>
            <w:r w:rsidR="00C748E3" w:rsidRPr="00C748E3">
              <w:rPr>
                <w:rFonts w:eastAsia="Times New Roman"/>
              </w:rPr>
              <w:t> </w:t>
            </w:r>
            <w:r w:rsidR="00C748E3" w:rsidRPr="00C748E3">
              <w:rPr>
                <w:bCs/>
              </w:rPr>
              <w:t>obchodním rejstříku u Krajského soudu v Brně, oddíl B, vložka 644</w:t>
            </w:r>
          </w:p>
        </w:tc>
      </w:tr>
      <w:bookmarkEnd w:id="0"/>
    </w:tbl>
    <w:p w14:paraId="1AC55B48" w14:textId="77777777" w:rsidR="002A28B7" w:rsidRPr="00C748E3" w:rsidRDefault="002A28B7" w:rsidP="002A28B7">
      <w:pPr>
        <w:spacing w:after="0" w:line="240" w:lineRule="auto"/>
        <w:ind w:left="2127" w:hanging="2127"/>
        <w:rPr>
          <w:rFonts w:eastAsia="Times New Roman"/>
          <w:sz w:val="20"/>
          <w:szCs w:val="20"/>
          <w:lang w:eastAsia="cs-CZ"/>
        </w:rPr>
      </w:pPr>
    </w:p>
    <w:p w14:paraId="204BA91B" w14:textId="77777777" w:rsidR="002A28B7" w:rsidRPr="00141AD1" w:rsidRDefault="002A28B7" w:rsidP="002A28B7">
      <w:pPr>
        <w:spacing w:after="0" w:line="240" w:lineRule="auto"/>
        <w:ind w:left="2127" w:hanging="2127"/>
        <w:jc w:val="both"/>
        <w:rPr>
          <w:rFonts w:eastAsia="Times New Roman"/>
          <w:sz w:val="20"/>
          <w:szCs w:val="20"/>
          <w:lang w:eastAsia="cs-CZ"/>
        </w:rPr>
      </w:pPr>
      <w:r w:rsidRPr="00141AD1">
        <w:rPr>
          <w:rFonts w:eastAsia="Times New Roman"/>
          <w:sz w:val="20"/>
          <w:szCs w:val="20"/>
          <w:lang w:eastAsia="cs-CZ"/>
        </w:rPr>
        <w:t>dále jen „</w:t>
      </w:r>
      <w:r w:rsidRPr="00141AD1">
        <w:rPr>
          <w:rFonts w:eastAsia="Times New Roman"/>
          <w:b/>
          <w:sz w:val="20"/>
          <w:szCs w:val="20"/>
          <w:lang w:eastAsia="cs-CZ"/>
        </w:rPr>
        <w:t>poskytovatel</w:t>
      </w:r>
      <w:r w:rsidRPr="00141AD1">
        <w:rPr>
          <w:rFonts w:eastAsia="Times New Roman"/>
          <w:sz w:val="20"/>
          <w:szCs w:val="20"/>
          <w:lang w:eastAsia="cs-CZ"/>
        </w:rPr>
        <w:t>“ na straně druhé,</w:t>
      </w:r>
    </w:p>
    <w:p w14:paraId="11A34362" w14:textId="77777777" w:rsidR="002A28B7" w:rsidRPr="00141AD1" w:rsidRDefault="002A28B7" w:rsidP="002A28B7">
      <w:pPr>
        <w:spacing w:after="0" w:line="240" w:lineRule="auto"/>
        <w:jc w:val="both"/>
        <w:rPr>
          <w:rFonts w:eastAsia="Times New Roman"/>
          <w:sz w:val="20"/>
          <w:szCs w:val="20"/>
          <w:lang w:eastAsia="cs-CZ"/>
        </w:rPr>
      </w:pPr>
    </w:p>
    <w:p w14:paraId="3F5CC086" w14:textId="77777777" w:rsidR="002A28B7" w:rsidRPr="00141AD1" w:rsidRDefault="002A28B7" w:rsidP="002A28B7">
      <w:pPr>
        <w:spacing w:after="0" w:line="240" w:lineRule="auto"/>
        <w:jc w:val="both"/>
        <w:rPr>
          <w:rFonts w:eastAsia="Times New Roman"/>
          <w:sz w:val="20"/>
          <w:szCs w:val="20"/>
          <w:lang w:eastAsia="cs-CZ"/>
        </w:rPr>
      </w:pPr>
    </w:p>
    <w:p w14:paraId="645297D0" w14:textId="77777777" w:rsidR="002A28B7" w:rsidRPr="00141AD1" w:rsidRDefault="002A28B7" w:rsidP="002A28B7">
      <w:pPr>
        <w:spacing w:after="0" w:line="240" w:lineRule="auto"/>
        <w:jc w:val="both"/>
        <w:rPr>
          <w:rFonts w:eastAsia="Times New Roman"/>
          <w:sz w:val="20"/>
          <w:szCs w:val="20"/>
          <w:lang w:eastAsia="cs-CZ"/>
        </w:rPr>
      </w:pPr>
      <w:r w:rsidRPr="00141AD1">
        <w:rPr>
          <w:rFonts w:eastAsia="Times New Roman"/>
          <w:sz w:val="20"/>
          <w:szCs w:val="20"/>
          <w:lang w:eastAsia="cs-CZ"/>
        </w:rPr>
        <w:t>se jako smluvní strany níže uvedeného dne, měsíce a roku dohodly, jak stanoví tato:</w:t>
      </w:r>
    </w:p>
    <w:p w14:paraId="4F96FD2C" w14:textId="77777777" w:rsidR="002A28B7" w:rsidRPr="00141AD1" w:rsidRDefault="002A28B7" w:rsidP="002A28B7">
      <w:pPr>
        <w:spacing w:after="0" w:line="240" w:lineRule="auto"/>
        <w:jc w:val="both"/>
        <w:rPr>
          <w:rFonts w:eastAsia="Times New Roman"/>
          <w:sz w:val="20"/>
          <w:szCs w:val="20"/>
          <w:lang w:eastAsia="cs-CZ"/>
        </w:rPr>
      </w:pPr>
    </w:p>
    <w:p w14:paraId="6E7B6F6D" w14:textId="77777777" w:rsidR="002A28B7" w:rsidRPr="00141AD1" w:rsidRDefault="002A28B7" w:rsidP="002A28B7">
      <w:pPr>
        <w:spacing w:after="0" w:line="240" w:lineRule="auto"/>
        <w:jc w:val="both"/>
        <w:rPr>
          <w:rFonts w:eastAsia="Times New Roman"/>
          <w:sz w:val="20"/>
          <w:szCs w:val="20"/>
          <w:lang w:eastAsia="cs-CZ"/>
        </w:rPr>
      </w:pPr>
    </w:p>
    <w:p w14:paraId="106E9EC3" w14:textId="77777777" w:rsidR="002A28B7" w:rsidRPr="00141AD1" w:rsidRDefault="002A28B7" w:rsidP="002A28B7">
      <w:pPr>
        <w:spacing w:after="0" w:line="240" w:lineRule="auto"/>
        <w:jc w:val="center"/>
        <w:rPr>
          <w:rFonts w:eastAsia="Times New Roman"/>
          <w:b/>
          <w:caps/>
          <w:snapToGrid w:val="0"/>
          <w:sz w:val="24"/>
          <w:szCs w:val="20"/>
          <w:lang w:eastAsia="cs-CZ"/>
        </w:rPr>
      </w:pPr>
      <w:r w:rsidRPr="00141AD1">
        <w:rPr>
          <w:rFonts w:eastAsia="Times New Roman"/>
          <w:b/>
          <w:caps/>
          <w:snapToGrid w:val="0"/>
          <w:sz w:val="24"/>
          <w:szCs w:val="20"/>
          <w:lang w:eastAsia="cs-CZ"/>
        </w:rPr>
        <w:t>licenční smlouva</w:t>
      </w:r>
    </w:p>
    <w:p w14:paraId="62942BDF" w14:textId="6963FC6D" w:rsidR="008F25D8" w:rsidRDefault="008F25D8" w:rsidP="002A28B7">
      <w:pPr>
        <w:spacing w:after="0" w:line="240" w:lineRule="auto"/>
        <w:jc w:val="center"/>
        <w:rPr>
          <w:rFonts w:cs="Arial"/>
          <w:b/>
          <w:sz w:val="20"/>
        </w:rPr>
      </w:pPr>
      <w:r w:rsidRPr="00714723">
        <w:rPr>
          <w:rFonts w:cs="Arial"/>
          <w:b/>
          <w:sz w:val="20"/>
        </w:rPr>
        <w:t xml:space="preserve">Analýza a implementace programu prevence infekcí spojených se zdravotní péčí </w:t>
      </w:r>
    </w:p>
    <w:p w14:paraId="2870E15B" w14:textId="6C5DB922" w:rsidR="002A28B7" w:rsidRPr="00141AD1" w:rsidRDefault="002A28B7" w:rsidP="002A28B7">
      <w:pPr>
        <w:spacing w:after="0" w:line="240" w:lineRule="auto"/>
        <w:jc w:val="center"/>
        <w:rPr>
          <w:rFonts w:eastAsia="Times New Roman"/>
          <w:snapToGrid w:val="0"/>
          <w:sz w:val="20"/>
          <w:szCs w:val="20"/>
          <w:lang w:eastAsia="cs-CZ"/>
        </w:rPr>
      </w:pPr>
      <w:r w:rsidRPr="00BD5697">
        <w:rPr>
          <w:rFonts w:eastAsia="Times New Roman"/>
          <w:snapToGrid w:val="0"/>
          <w:sz w:val="20"/>
          <w:szCs w:val="20"/>
          <w:lang w:eastAsia="cs-CZ"/>
        </w:rPr>
        <w:t>dále</w:t>
      </w:r>
      <w:r w:rsidRPr="00BD5697">
        <w:rPr>
          <w:rFonts w:eastAsia="Times New Roman"/>
          <w:snapToGrid w:val="0"/>
          <w:szCs w:val="20"/>
          <w:lang w:eastAsia="cs-CZ"/>
        </w:rPr>
        <w:t xml:space="preserve"> </w:t>
      </w:r>
      <w:r w:rsidRPr="00141AD1">
        <w:rPr>
          <w:rFonts w:eastAsia="Times New Roman"/>
          <w:snapToGrid w:val="0"/>
          <w:sz w:val="20"/>
          <w:szCs w:val="20"/>
          <w:lang w:eastAsia="cs-CZ"/>
        </w:rPr>
        <w:t>jen „smlouva“</w:t>
      </w:r>
    </w:p>
    <w:p w14:paraId="0D821E54" w14:textId="77777777" w:rsidR="002A28B7" w:rsidRPr="00141AD1" w:rsidRDefault="002A28B7" w:rsidP="002A28B7">
      <w:pPr>
        <w:pStyle w:val="Nadpis1"/>
        <w:keepNext w:val="0"/>
        <w:keepLines w:val="0"/>
        <w:spacing w:before="200"/>
        <w:rPr>
          <w:rFonts w:ascii="Verdana" w:hAnsi="Verdana"/>
          <w:sz w:val="20"/>
        </w:rPr>
      </w:pPr>
      <w:r w:rsidRPr="00141AD1">
        <w:rPr>
          <w:rFonts w:ascii="Verdana" w:hAnsi="Verdana"/>
          <w:sz w:val="20"/>
        </w:rPr>
        <w:t>Předmět smlouvy</w:t>
      </w:r>
    </w:p>
    <w:p w14:paraId="53D22DD1" w14:textId="3CCBF307" w:rsidR="002A28B7" w:rsidRPr="00141AD1" w:rsidRDefault="002A28B7" w:rsidP="002A28B7">
      <w:pPr>
        <w:pStyle w:val="Nadpis2"/>
        <w:keepNext w:val="0"/>
        <w:spacing w:after="60"/>
        <w:jc w:val="both"/>
        <w:rPr>
          <w:rFonts w:ascii="Verdana" w:hAnsi="Verdana"/>
          <w:sz w:val="20"/>
          <w:lang w:eastAsia="cs-CZ"/>
        </w:rPr>
      </w:pPr>
      <w:r w:rsidRPr="00141AD1">
        <w:rPr>
          <w:rFonts w:ascii="Verdana" w:hAnsi="Verdana"/>
          <w:sz w:val="20"/>
          <w:lang w:eastAsia="cs-CZ"/>
        </w:rPr>
        <w:t>Předmětem této smlouvy je závazek poskytovatele umožnit nabyvateli výkon užívacích práv (licence) k</w:t>
      </w:r>
      <w:r>
        <w:rPr>
          <w:rFonts w:ascii="Verdana" w:hAnsi="Verdana"/>
          <w:sz w:val="20"/>
          <w:lang w:eastAsia="cs-CZ"/>
        </w:rPr>
        <w:t xml:space="preserve"> </w:t>
      </w:r>
      <w:r w:rsidRPr="00141AD1">
        <w:rPr>
          <w:rFonts w:ascii="Verdana" w:hAnsi="Verdana"/>
          <w:sz w:val="20"/>
          <w:lang w:eastAsia="cs-CZ"/>
        </w:rPr>
        <w:t xml:space="preserve">systému pro </w:t>
      </w:r>
      <w:r w:rsidR="00397336">
        <w:rPr>
          <w:rFonts w:ascii="Verdana" w:hAnsi="Verdana"/>
          <w:sz w:val="20"/>
          <w:lang w:eastAsia="cs-CZ"/>
        </w:rPr>
        <w:t>a</w:t>
      </w:r>
      <w:r w:rsidR="00397336" w:rsidRPr="00397336">
        <w:rPr>
          <w:rFonts w:ascii="Verdana" w:hAnsi="Verdana"/>
          <w:sz w:val="20"/>
          <w:lang w:eastAsia="cs-CZ"/>
        </w:rPr>
        <w:t>nalýz</w:t>
      </w:r>
      <w:r w:rsidR="00397336">
        <w:rPr>
          <w:rFonts w:ascii="Verdana" w:hAnsi="Verdana"/>
          <w:sz w:val="20"/>
          <w:lang w:eastAsia="cs-CZ"/>
        </w:rPr>
        <w:t>u</w:t>
      </w:r>
      <w:r w:rsidR="00397336" w:rsidRPr="00397336">
        <w:rPr>
          <w:rFonts w:ascii="Verdana" w:hAnsi="Verdana"/>
          <w:sz w:val="20"/>
          <w:lang w:eastAsia="cs-CZ"/>
        </w:rPr>
        <w:t xml:space="preserve"> a implementac</w:t>
      </w:r>
      <w:r w:rsidR="00397336">
        <w:rPr>
          <w:rFonts w:ascii="Verdana" w:hAnsi="Verdana"/>
          <w:sz w:val="20"/>
          <w:lang w:eastAsia="cs-CZ"/>
        </w:rPr>
        <w:t>i</w:t>
      </w:r>
      <w:r w:rsidR="00397336" w:rsidRPr="00397336">
        <w:rPr>
          <w:rFonts w:ascii="Verdana" w:hAnsi="Verdana"/>
          <w:sz w:val="20"/>
          <w:lang w:eastAsia="cs-CZ"/>
        </w:rPr>
        <w:t xml:space="preserve"> programu prevence infekcí spojených se zdravotní péčí včetně poskytnutí SW řešení </w:t>
      </w:r>
      <w:r w:rsidR="008D63B3">
        <w:rPr>
          <w:rFonts w:ascii="Verdana" w:hAnsi="Verdana"/>
          <w:b/>
          <w:bCs/>
          <w:sz w:val="20"/>
          <w:lang w:eastAsia="cs-CZ"/>
        </w:rPr>
        <w:t xml:space="preserve">EPIDIS a HARTMANN </w:t>
      </w:r>
      <w:proofErr w:type="spellStart"/>
      <w:r w:rsidR="008D63B3">
        <w:rPr>
          <w:rFonts w:ascii="Verdana" w:hAnsi="Verdana"/>
          <w:b/>
          <w:bCs/>
          <w:sz w:val="20"/>
          <w:lang w:eastAsia="cs-CZ"/>
        </w:rPr>
        <w:t>Hygiene</w:t>
      </w:r>
      <w:proofErr w:type="spellEnd"/>
      <w:r w:rsidR="008D63B3">
        <w:rPr>
          <w:rFonts w:ascii="Verdana" w:hAnsi="Verdana"/>
          <w:b/>
          <w:bCs/>
          <w:sz w:val="20"/>
          <w:lang w:eastAsia="cs-CZ"/>
        </w:rPr>
        <w:t xml:space="preserve"> </w:t>
      </w:r>
      <w:proofErr w:type="spellStart"/>
      <w:r w:rsidR="008D63B3">
        <w:rPr>
          <w:rFonts w:ascii="Verdana" w:hAnsi="Verdana"/>
          <w:b/>
          <w:bCs/>
          <w:sz w:val="20"/>
          <w:lang w:eastAsia="cs-CZ"/>
        </w:rPr>
        <w:t>Platform</w:t>
      </w:r>
      <w:proofErr w:type="spellEnd"/>
      <w:r w:rsidRPr="008D63B3">
        <w:rPr>
          <w:rFonts w:ascii="Verdana" w:hAnsi="Verdana"/>
          <w:sz w:val="20"/>
          <w:lang w:eastAsia="cs-CZ"/>
        </w:rPr>
        <w:t xml:space="preserve"> </w:t>
      </w:r>
      <w:r w:rsidRPr="00C35028">
        <w:rPr>
          <w:rFonts w:ascii="Verdana" w:hAnsi="Verdana"/>
          <w:sz w:val="20"/>
          <w:lang w:eastAsia="cs-CZ"/>
        </w:rPr>
        <w:t xml:space="preserve">a </w:t>
      </w:r>
      <w:r>
        <w:rPr>
          <w:rFonts w:ascii="Verdana" w:hAnsi="Verdana"/>
          <w:sz w:val="20"/>
          <w:lang w:eastAsia="cs-CZ"/>
        </w:rPr>
        <w:t xml:space="preserve">případně </w:t>
      </w:r>
      <w:r w:rsidRPr="00C35028">
        <w:rPr>
          <w:rFonts w:ascii="Verdana" w:hAnsi="Verdana"/>
          <w:sz w:val="20"/>
          <w:lang w:eastAsia="cs-CZ"/>
        </w:rPr>
        <w:t xml:space="preserve">k dalšímu softwarovému vybavení dodanému </w:t>
      </w:r>
      <w:r>
        <w:rPr>
          <w:rFonts w:ascii="Verdana" w:hAnsi="Verdana"/>
          <w:sz w:val="20"/>
          <w:lang w:eastAsia="cs-CZ"/>
        </w:rPr>
        <w:t>nabyvateli</w:t>
      </w:r>
      <w:r w:rsidRPr="00C35028">
        <w:rPr>
          <w:rFonts w:ascii="Verdana" w:hAnsi="Verdana"/>
          <w:sz w:val="20"/>
          <w:lang w:eastAsia="cs-CZ"/>
        </w:rPr>
        <w:t xml:space="preserve"> v souvislosti s implementací uvedeného systému </w:t>
      </w:r>
      <w:r w:rsidRPr="00141AD1">
        <w:rPr>
          <w:rFonts w:ascii="Verdana" w:hAnsi="Verdana"/>
          <w:sz w:val="20"/>
          <w:lang w:eastAsia="cs-CZ"/>
        </w:rPr>
        <w:t>(dále jen „</w:t>
      </w:r>
      <w:r w:rsidRPr="00141AD1">
        <w:rPr>
          <w:rFonts w:ascii="Verdana" w:hAnsi="Verdana"/>
          <w:b/>
          <w:sz w:val="20"/>
          <w:lang w:eastAsia="cs-CZ"/>
        </w:rPr>
        <w:t>software</w:t>
      </w:r>
      <w:r w:rsidRPr="00141AD1">
        <w:rPr>
          <w:rFonts w:ascii="Verdana" w:hAnsi="Verdana"/>
          <w:sz w:val="20"/>
          <w:lang w:eastAsia="cs-CZ"/>
        </w:rPr>
        <w:t>“) a závazek nabyvatele uhradit poskytovateli za poskytnutí užívacích práv (licence) sjednanou odměnu.</w:t>
      </w:r>
    </w:p>
    <w:p w14:paraId="413498B2" w14:textId="77777777" w:rsidR="002A28B7" w:rsidRPr="00C35028" w:rsidRDefault="002A28B7" w:rsidP="002A28B7">
      <w:pPr>
        <w:pStyle w:val="Nadpis2"/>
        <w:keepNext w:val="0"/>
        <w:spacing w:after="60"/>
        <w:jc w:val="both"/>
        <w:rPr>
          <w:rFonts w:ascii="Verdana" w:hAnsi="Verdana"/>
          <w:sz w:val="20"/>
          <w:lang w:eastAsia="cs-CZ"/>
        </w:rPr>
      </w:pPr>
      <w:r w:rsidRPr="00C35028">
        <w:rPr>
          <w:rFonts w:ascii="Verdana" w:hAnsi="Verdana"/>
          <w:sz w:val="20"/>
          <w:lang w:eastAsia="cs-CZ"/>
        </w:rPr>
        <w:t>Dodávka a implementace software je předmětem samostatné smlouvy o dílo uzavřené mezi poskytovatelem a nabyvatelem společně s touto smlouvou (dále jen „</w:t>
      </w:r>
      <w:r w:rsidRPr="00C35028">
        <w:rPr>
          <w:rFonts w:ascii="Verdana" w:hAnsi="Verdana"/>
          <w:b/>
          <w:sz w:val="20"/>
          <w:lang w:eastAsia="cs-CZ"/>
        </w:rPr>
        <w:t>smlouva o dílo</w:t>
      </w:r>
      <w:r w:rsidRPr="00C35028">
        <w:rPr>
          <w:rFonts w:ascii="Verdana" w:hAnsi="Verdana"/>
          <w:sz w:val="20"/>
          <w:lang w:eastAsia="cs-CZ"/>
        </w:rPr>
        <w:t>“)</w:t>
      </w:r>
    </w:p>
    <w:p w14:paraId="19D2C27A" w14:textId="77777777" w:rsidR="002A28B7" w:rsidRPr="00141AD1" w:rsidRDefault="002A28B7" w:rsidP="002A28B7">
      <w:pPr>
        <w:pStyle w:val="Nadpis2"/>
        <w:keepNext w:val="0"/>
        <w:spacing w:after="60"/>
        <w:jc w:val="both"/>
        <w:rPr>
          <w:rFonts w:ascii="Verdana" w:hAnsi="Verdana"/>
          <w:sz w:val="20"/>
          <w:lang w:eastAsia="cs-CZ"/>
        </w:rPr>
      </w:pPr>
      <w:r w:rsidRPr="00141AD1">
        <w:rPr>
          <w:rFonts w:ascii="Verdana" w:hAnsi="Verdana"/>
          <w:sz w:val="20"/>
          <w:lang w:eastAsia="cs-CZ"/>
        </w:rPr>
        <w:t>Poskytování technické podpory a servisu v době po předání díla je předmětem samostatné servisní smlouvy uzavřené mezi poskytovatelem a nabyvatelem společně s touto smlouvou (dále jen „</w:t>
      </w:r>
      <w:r w:rsidRPr="00141AD1">
        <w:rPr>
          <w:rFonts w:ascii="Verdana" w:hAnsi="Verdana"/>
          <w:b/>
          <w:sz w:val="20"/>
          <w:lang w:eastAsia="cs-CZ"/>
        </w:rPr>
        <w:t>servisní smlouva</w:t>
      </w:r>
      <w:r w:rsidRPr="00141AD1">
        <w:rPr>
          <w:rFonts w:ascii="Verdana" w:hAnsi="Verdana"/>
          <w:sz w:val="20"/>
          <w:lang w:eastAsia="cs-CZ"/>
        </w:rPr>
        <w:t>“).</w:t>
      </w:r>
    </w:p>
    <w:p w14:paraId="457B85AE" w14:textId="4566A1BF" w:rsidR="002A28B7" w:rsidRPr="00141AD1" w:rsidRDefault="002A28B7" w:rsidP="002A28B7">
      <w:pPr>
        <w:pStyle w:val="Nadpis2"/>
        <w:keepNext w:val="0"/>
        <w:spacing w:after="60"/>
        <w:jc w:val="both"/>
        <w:rPr>
          <w:rFonts w:ascii="Verdana" w:hAnsi="Verdana"/>
          <w:sz w:val="20"/>
          <w:lang w:eastAsia="cs-CZ"/>
        </w:rPr>
      </w:pPr>
      <w:r w:rsidRPr="00141AD1">
        <w:rPr>
          <w:rFonts w:ascii="Verdana" w:hAnsi="Verdana"/>
          <w:sz w:val="20"/>
          <w:lang w:eastAsia="cs-CZ"/>
        </w:rPr>
        <w:t xml:space="preserve">Tato smlouva je uzavírána na základě výběru dodavatele veřejné zakázky malého rozsahu mimo režim zákona č. 134/2016 Sb., o zadávání veřejných zakázek, ve znění </w:t>
      </w:r>
      <w:r w:rsidRPr="00141AD1">
        <w:rPr>
          <w:rFonts w:ascii="Verdana" w:hAnsi="Verdana"/>
          <w:sz w:val="20"/>
          <w:lang w:eastAsia="cs-CZ"/>
        </w:rPr>
        <w:lastRenderedPageBreak/>
        <w:t xml:space="preserve">pozdějších předpisů s názvem </w:t>
      </w:r>
      <w:r w:rsidR="00BA044A" w:rsidRPr="00A97EB6">
        <w:rPr>
          <w:rFonts w:ascii="Verdana" w:hAnsi="Verdana" w:cs="Arial"/>
          <w:b/>
          <w:sz w:val="20"/>
        </w:rPr>
        <w:t>„</w:t>
      </w:r>
      <w:bookmarkStart w:id="1" w:name="_Hlk168980144"/>
      <w:r w:rsidR="00BA044A" w:rsidRPr="00A97EB6">
        <w:rPr>
          <w:rFonts w:ascii="Verdana" w:hAnsi="Verdana" w:cs="Arial"/>
          <w:b/>
          <w:sz w:val="20"/>
        </w:rPr>
        <w:t>Analýza a implementace programu prevence infekcí spojených se zdravotní péčí včetně poskytnutí SW řešení</w:t>
      </w:r>
      <w:bookmarkEnd w:id="1"/>
      <w:r w:rsidR="00BA044A" w:rsidRPr="00A97EB6">
        <w:rPr>
          <w:rFonts w:ascii="Verdana" w:hAnsi="Verdana" w:cs="Arial"/>
          <w:b/>
          <w:sz w:val="20"/>
        </w:rPr>
        <w:t>“</w:t>
      </w:r>
      <w:r w:rsidRPr="00141AD1">
        <w:rPr>
          <w:rFonts w:ascii="Verdana" w:hAnsi="Verdana"/>
          <w:sz w:val="20"/>
          <w:lang w:eastAsia="cs-CZ"/>
        </w:rPr>
        <w:t xml:space="preserve"> (dále jen „</w:t>
      </w:r>
      <w:r w:rsidRPr="00141AD1">
        <w:rPr>
          <w:rFonts w:ascii="Verdana" w:hAnsi="Verdana"/>
          <w:b/>
          <w:sz w:val="20"/>
          <w:lang w:eastAsia="cs-CZ"/>
        </w:rPr>
        <w:t>veřejná zakázka</w:t>
      </w:r>
      <w:r w:rsidRPr="00141AD1">
        <w:rPr>
          <w:rFonts w:ascii="Verdana" w:hAnsi="Verdana"/>
          <w:sz w:val="20"/>
          <w:lang w:eastAsia="cs-CZ"/>
        </w:rPr>
        <w:t>“). Součástí smluvního ujednání je zadávací dokumentace veřejné zakázky, jakož i závazky, přísliby či prohlášení, které poskytovatel uvedl v podané nabídce. V případě rozporu mezi ujednáním této smlouvy a obsahem nabídky poskytovatele, zadávací dokumentace nebo příloh této smlouvy, má vždy přednost ustanovení této smlouvy.</w:t>
      </w:r>
    </w:p>
    <w:p w14:paraId="2EC4495E" w14:textId="77777777" w:rsidR="002A28B7" w:rsidRPr="00141AD1" w:rsidRDefault="002A28B7" w:rsidP="002A28B7">
      <w:pPr>
        <w:pStyle w:val="Nadpis2"/>
        <w:keepNext w:val="0"/>
        <w:tabs>
          <w:tab w:val="clear" w:pos="576"/>
          <w:tab w:val="left" w:pos="567"/>
        </w:tabs>
        <w:spacing w:after="60"/>
        <w:jc w:val="both"/>
        <w:rPr>
          <w:rFonts w:ascii="Verdana" w:hAnsi="Verdana"/>
          <w:sz w:val="20"/>
          <w:lang w:eastAsia="cs-CZ"/>
        </w:rPr>
      </w:pPr>
      <w:r w:rsidRPr="00141AD1">
        <w:rPr>
          <w:rFonts w:ascii="Verdana" w:hAnsi="Verdana"/>
          <w:sz w:val="20"/>
          <w:lang w:eastAsia="cs-CZ"/>
        </w:rPr>
        <w:t>Poskytovatel prohlašuje, že měl před podáním své nabídky k dispozici požadavky nabyvatele na rozsah plnění dle této smlouvy, a to jako součást zadávací dokumentace. Poskytovatel tyto požadavky před podáním své nabídky s vynaložením odborné péče přezkoumal a na základě toho prohlašuje, že je schopen předmět plnění této smlouvy splnit. Poskytovatel potvrzuje, že měl v případě jakýchkoliv nejasností možnost požádat o vysvětlení zadávací dokumentace.</w:t>
      </w:r>
    </w:p>
    <w:p w14:paraId="3B3F56DE" w14:textId="77777777" w:rsidR="002A28B7" w:rsidRPr="00141AD1" w:rsidRDefault="002A28B7" w:rsidP="002A28B7">
      <w:pPr>
        <w:pStyle w:val="Nadpis2"/>
        <w:keepNext w:val="0"/>
        <w:spacing w:after="60"/>
        <w:jc w:val="both"/>
        <w:rPr>
          <w:rFonts w:ascii="Verdana" w:hAnsi="Verdana"/>
          <w:sz w:val="20"/>
          <w:lang w:eastAsia="cs-CZ"/>
        </w:rPr>
      </w:pPr>
      <w:r w:rsidRPr="00141AD1">
        <w:rPr>
          <w:rFonts w:ascii="Verdana" w:hAnsi="Verdana"/>
          <w:sz w:val="20"/>
          <w:lang w:eastAsia="cs-CZ"/>
        </w:rPr>
        <w:t>Poskytovatel dále prohlašuje, že předmět plnění této smlouvy odpovídá jeho podnikatelskému oprávnění a disponuje potřebným vybavením a kapacitami k řádnému a včasnému plnění předmětu této smlouvy.</w:t>
      </w:r>
    </w:p>
    <w:p w14:paraId="07F45393" w14:textId="77777777" w:rsidR="002A28B7" w:rsidRPr="00141AD1" w:rsidRDefault="002A28B7" w:rsidP="002A28B7">
      <w:pPr>
        <w:pStyle w:val="Nadpis1"/>
        <w:keepNext w:val="0"/>
        <w:keepLines w:val="0"/>
        <w:spacing w:before="200"/>
        <w:rPr>
          <w:rFonts w:ascii="Verdana" w:hAnsi="Verdana"/>
          <w:sz w:val="20"/>
        </w:rPr>
      </w:pPr>
      <w:r w:rsidRPr="00141AD1">
        <w:rPr>
          <w:rFonts w:ascii="Verdana" w:hAnsi="Verdana"/>
          <w:sz w:val="20"/>
        </w:rPr>
        <w:t>Doba, místo a způsob dodání</w:t>
      </w:r>
    </w:p>
    <w:p w14:paraId="4336E879" w14:textId="77777777" w:rsidR="002A28B7" w:rsidRPr="00C35028" w:rsidRDefault="002A28B7" w:rsidP="002A28B7">
      <w:pPr>
        <w:pStyle w:val="Nadpis2"/>
        <w:keepNext w:val="0"/>
        <w:spacing w:after="60"/>
        <w:jc w:val="both"/>
        <w:rPr>
          <w:rFonts w:ascii="Verdana" w:hAnsi="Verdana"/>
          <w:sz w:val="20"/>
          <w:lang w:eastAsia="cs-CZ"/>
        </w:rPr>
      </w:pPr>
      <w:r w:rsidRPr="00C35028">
        <w:rPr>
          <w:rFonts w:ascii="Verdana" w:hAnsi="Verdana"/>
          <w:sz w:val="20"/>
          <w:lang w:eastAsia="cs-CZ"/>
        </w:rPr>
        <w:t>Poskytovatel se zavazuje dodat software nejpozději v termínu předání díla dle smlouvy o dílo.</w:t>
      </w:r>
    </w:p>
    <w:p w14:paraId="2C813B08" w14:textId="77777777" w:rsidR="002A28B7" w:rsidRDefault="002A28B7" w:rsidP="002A28B7">
      <w:pPr>
        <w:pStyle w:val="Nadpis2"/>
        <w:keepNext w:val="0"/>
        <w:spacing w:after="60"/>
        <w:jc w:val="both"/>
        <w:rPr>
          <w:rFonts w:ascii="Verdana" w:hAnsi="Verdana"/>
          <w:sz w:val="20"/>
          <w:lang w:eastAsia="cs-CZ"/>
        </w:rPr>
      </w:pPr>
      <w:r>
        <w:rPr>
          <w:rFonts w:ascii="Verdana" w:hAnsi="Verdana"/>
          <w:sz w:val="20"/>
          <w:lang w:eastAsia="cs-CZ"/>
        </w:rPr>
        <w:t>T</w:t>
      </w:r>
      <w:r w:rsidRPr="00C35028">
        <w:rPr>
          <w:rFonts w:ascii="Verdana" w:hAnsi="Verdana"/>
          <w:sz w:val="20"/>
          <w:lang w:eastAsia="cs-CZ"/>
        </w:rPr>
        <w:t>echnická specifikace dodávaného software</w:t>
      </w:r>
      <w:r>
        <w:rPr>
          <w:rFonts w:ascii="Verdana" w:hAnsi="Verdana"/>
          <w:sz w:val="20"/>
          <w:lang w:eastAsia="cs-CZ"/>
        </w:rPr>
        <w:t xml:space="preserve"> je uvedena v příloze č. 1 smlouvy o dílo.</w:t>
      </w:r>
    </w:p>
    <w:p w14:paraId="74C269E9" w14:textId="77777777" w:rsidR="002A28B7" w:rsidRPr="00141AD1" w:rsidRDefault="002A28B7" w:rsidP="002A28B7">
      <w:pPr>
        <w:pStyle w:val="Nadpis2"/>
        <w:keepNext w:val="0"/>
        <w:spacing w:after="60"/>
        <w:jc w:val="both"/>
        <w:rPr>
          <w:rFonts w:ascii="Verdana" w:hAnsi="Verdana"/>
          <w:sz w:val="20"/>
          <w:lang w:eastAsia="cs-CZ"/>
        </w:rPr>
      </w:pPr>
      <w:r w:rsidRPr="00141AD1">
        <w:rPr>
          <w:rFonts w:ascii="Verdana" w:hAnsi="Verdana"/>
          <w:sz w:val="20"/>
          <w:lang w:eastAsia="cs-CZ"/>
        </w:rPr>
        <w:t xml:space="preserve">Místem plnění je </w:t>
      </w:r>
      <w:r w:rsidRPr="00141AD1">
        <w:rPr>
          <w:rFonts w:ascii="Verdana" w:hAnsi="Verdana"/>
          <w:b/>
          <w:sz w:val="20"/>
          <w:lang w:eastAsia="cs-CZ"/>
        </w:rPr>
        <w:t>sídlo nabyvatele</w:t>
      </w:r>
      <w:r w:rsidRPr="00141AD1">
        <w:rPr>
          <w:rFonts w:ascii="Verdana" w:hAnsi="Verdana"/>
          <w:sz w:val="20"/>
          <w:lang w:eastAsia="cs-CZ"/>
        </w:rPr>
        <w:t>.</w:t>
      </w:r>
    </w:p>
    <w:p w14:paraId="6165FED6" w14:textId="35325920" w:rsidR="002A28B7" w:rsidRDefault="002A28B7" w:rsidP="002A28B7">
      <w:pPr>
        <w:pStyle w:val="Nadpis2"/>
        <w:keepNext w:val="0"/>
        <w:spacing w:after="60"/>
        <w:jc w:val="both"/>
        <w:rPr>
          <w:rFonts w:ascii="Verdana" w:hAnsi="Verdana"/>
          <w:sz w:val="20"/>
          <w:lang w:eastAsia="cs-CZ"/>
        </w:rPr>
      </w:pPr>
      <w:r>
        <w:rPr>
          <w:rFonts w:ascii="Verdana" w:hAnsi="Verdana"/>
          <w:sz w:val="20"/>
          <w:lang w:eastAsia="cs-CZ"/>
        </w:rPr>
        <w:t xml:space="preserve">Licence k software jsou poskytovány </w:t>
      </w:r>
      <w:r w:rsidR="002865A4" w:rsidRPr="00FE6995">
        <w:rPr>
          <w:rFonts w:ascii="Verdana" w:hAnsi="Verdana"/>
          <w:b/>
          <w:bCs/>
          <w:sz w:val="20"/>
          <w:lang w:eastAsia="cs-CZ"/>
        </w:rPr>
        <w:t>na dobu určitou 36 měsíců</w:t>
      </w:r>
      <w:r w:rsidR="002865A4">
        <w:rPr>
          <w:rFonts w:ascii="Verdana" w:hAnsi="Verdana"/>
          <w:sz w:val="20"/>
          <w:lang w:eastAsia="cs-CZ"/>
        </w:rPr>
        <w:t xml:space="preserve"> </w:t>
      </w:r>
      <w:r w:rsidR="002865A4" w:rsidRPr="004A4BBF">
        <w:rPr>
          <w:rFonts w:ascii="Verdana" w:hAnsi="Verdana"/>
          <w:bCs/>
          <w:sz w:val="20"/>
          <w:lang w:eastAsia="cs-CZ"/>
        </w:rPr>
        <w:t>od doby řádného předání kompletního díla dle smlouvy o dílo</w:t>
      </w:r>
      <w:r>
        <w:rPr>
          <w:rFonts w:ascii="Verdana" w:hAnsi="Verdana"/>
          <w:sz w:val="20"/>
          <w:lang w:eastAsia="cs-CZ"/>
        </w:rPr>
        <w:t>.</w:t>
      </w:r>
    </w:p>
    <w:p w14:paraId="20EE46DD" w14:textId="77777777" w:rsidR="002A28B7" w:rsidRPr="00141AD1" w:rsidRDefault="002A28B7" w:rsidP="002A28B7">
      <w:pPr>
        <w:pStyle w:val="Nadpis2"/>
        <w:keepNext w:val="0"/>
        <w:spacing w:after="60"/>
        <w:jc w:val="both"/>
        <w:rPr>
          <w:rFonts w:ascii="Verdana" w:hAnsi="Verdana"/>
          <w:sz w:val="20"/>
          <w:lang w:eastAsia="cs-CZ"/>
        </w:rPr>
      </w:pPr>
      <w:r w:rsidRPr="00141AD1">
        <w:rPr>
          <w:rFonts w:ascii="Verdana" w:hAnsi="Verdana"/>
          <w:sz w:val="20"/>
          <w:lang w:eastAsia="cs-CZ"/>
        </w:rPr>
        <w:t>Dodání softwaru v souladu s touto smlouvou a jeho převzetí nabyvatelem bude potvrzeno podpisem nabyvatele při předání díla do zkušebního provozu dle smlouvy o dílo.</w:t>
      </w:r>
    </w:p>
    <w:p w14:paraId="70214E12" w14:textId="77777777" w:rsidR="002A28B7" w:rsidRPr="00141AD1" w:rsidRDefault="002A28B7" w:rsidP="002A28B7">
      <w:pPr>
        <w:pStyle w:val="Nadpis2"/>
        <w:keepNext w:val="0"/>
        <w:spacing w:after="60"/>
        <w:jc w:val="both"/>
        <w:rPr>
          <w:rFonts w:ascii="Verdana" w:hAnsi="Verdana"/>
          <w:sz w:val="20"/>
          <w:lang w:eastAsia="cs-CZ"/>
        </w:rPr>
      </w:pPr>
      <w:r w:rsidRPr="00141AD1">
        <w:rPr>
          <w:rFonts w:ascii="Verdana" w:hAnsi="Verdana"/>
          <w:sz w:val="20"/>
          <w:lang w:eastAsia="cs-CZ"/>
        </w:rPr>
        <w:t>Nabyvatel je oprávněn nepřevzít software zejména, pokud poskytovatel nedodá software v dohodnutém množství nebo kvalitě, dodá software opožděně, software bude vadný nebo poskytovatel nedodá všechny potřebné doklady k softwaru.</w:t>
      </w:r>
    </w:p>
    <w:p w14:paraId="48BCF4CF" w14:textId="77777777" w:rsidR="002A28B7" w:rsidRPr="00141AD1" w:rsidRDefault="002A28B7" w:rsidP="002A28B7">
      <w:pPr>
        <w:pStyle w:val="Nadpis1"/>
        <w:keepNext w:val="0"/>
        <w:keepLines w:val="0"/>
        <w:spacing w:before="200"/>
        <w:rPr>
          <w:rFonts w:ascii="Verdana" w:hAnsi="Verdana"/>
          <w:sz w:val="20"/>
        </w:rPr>
      </w:pPr>
      <w:r w:rsidRPr="00141AD1">
        <w:rPr>
          <w:rFonts w:ascii="Verdana" w:hAnsi="Verdana"/>
          <w:sz w:val="20"/>
        </w:rPr>
        <w:t>Odměna a platební podmínky</w:t>
      </w:r>
    </w:p>
    <w:p w14:paraId="1408952D" w14:textId="5D1FE61E" w:rsidR="002A28B7" w:rsidRPr="009B582F" w:rsidRDefault="002A28B7" w:rsidP="002A28B7">
      <w:pPr>
        <w:pStyle w:val="Nadpis2"/>
        <w:keepNext w:val="0"/>
        <w:spacing w:after="60"/>
        <w:jc w:val="both"/>
        <w:rPr>
          <w:rFonts w:ascii="Verdana" w:hAnsi="Verdana"/>
          <w:sz w:val="20"/>
          <w:lang w:eastAsia="cs-CZ"/>
        </w:rPr>
      </w:pPr>
      <w:r w:rsidRPr="00E3255F">
        <w:rPr>
          <w:rFonts w:ascii="Verdana" w:hAnsi="Verdana"/>
          <w:sz w:val="20"/>
          <w:lang w:eastAsia="cs-CZ"/>
        </w:rPr>
        <w:t xml:space="preserve">Celková odměna za výkon užívacích práv k softwaru činí </w:t>
      </w:r>
      <w:r w:rsidR="009B582F" w:rsidRPr="009B582F">
        <w:rPr>
          <w:rFonts w:ascii="Verdana" w:hAnsi="Verdana"/>
          <w:b/>
          <w:bCs/>
          <w:sz w:val="20"/>
          <w:lang w:eastAsia="cs-CZ"/>
        </w:rPr>
        <w:t>1.008.000,-</w:t>
      </w:r>
      <w:r w:rsidRPr="007369D5">
        <w:rPr>
          <w:rFonts w:ascii="Verdana" w:hAnsi="Verdana"/>
          <w:sz w:val="20"/>
          <w:lang w:eastAsia="cs-CZ"/>
        </w:rPr>
        <w:t xml:space="preserve"> </w:t>
      </w:r>
      <w:r w:rsidRPr="00E3255F">
        <w:rPr>
          <w:rFonts w:ascii="Verdana" w:hAnsi="Verdana"/>
          <w:sz w:val="20"/>
          <w:lang w:eastAsia="cs-CZ"/>
        </w:rPr>
        <w:t xml:space="preserve">Kč bez DPH, </w:t>
      </w:r>
      <w:r w:rsidRPr="009B582F">
        <w:rPr>
          <w:rFonts w:ascii="Verdana" w:hAnsi="Verdana"/>
          <w:sz w:val="20"/>
          <w:lang w:eastAsia="cs-CZ"/>
        </w:rPr>
        <w:t xml:space="preserve">DPH </w:t>
      </w:r>
      <w:proofErr w:type="gramStart"/>
      <w:r w:rsidRPr="009B582F">
        <w:rPr>
          <w:rFonts w:ascii="Verdana" w:hAnsi="Verdana"/>
          <w:sz w:val="20"/>
          <w:lang w:eastAsia="cs-CZ"/>
        </w:rPr>
        <w:t>21%</w:t>
      </w:r>
      <w:proofErr w:type="gramEnd"/>
      <w:r w:rsidRPr="009B582F">
        <w:rPr>
          <w:rFonts w:ascii="Verdana" w:hAnsi="Verdana"/>
          <w:sz w:val="20"/>
          <w:lang w:eastAsia="cs-CZ"/>
        </w:rPr>
        <w:t xml:space="preserve"> je </w:t>
      </w:r>
      <w:r w:rsidR="009B582F" w:rsidRPr="009B582F">
        <w:rPr>
          <w:rFonts w:ascii="Verdana" w:hAnsi="Verdana"/>
          <w:bCs/>
          <w:sz w:val="20"/>
          <w:lang w:eastAsia="cs-CZ"/>
        </w:rPr>
        <w:t>211.680,-</w:t>
      </w:r>
      <w:r w:rsidRPr="009B582F">
        <w:rPr>
          <w:rFonts w:ascii="Verdana" w:hAnsi="Verdana"/>
          <w:sz w:val="20"/>
          <w:lang w:eastAsia="cs-CZ"/>
        </w:rPr>
        <w:t xml:space="preserve"> Kč, odměna vč. DPH činí </w:t>
      </w:r>
      <w:r w:rsidR="009B582F" w:rsidRPr="009B582F">
        <w:rPr>
          <w:rFonts w:ascii="Verdana" w:hAnsi="Verdana"/>
          <w:bCs/>
          <w:sz w:val="20"/>
          <w:lang w:eastAsia="cs-CZ"/>
        </w:rPr>
        <w:t>1.219.680,-</w:t>
      </w:r>
      <w:r w:rsidRPr="009B582F">
        <w:rPr>
          <w:rFonts w:ascii="Verdana" w:hAnsi="Verdana"/>
          <w:sz w:val="20"/>
          <w:lang w:eastAsia="cs-CZ"/>
        </w:rPr>
        <w:t xml:space="preserve"> Kč.</w:t>
      </w:r>
    </w:p>
    <w:p w14:paraId="284F8902" w14:textId="7ADB30D5" w:rsidR="002A28B7" w:rsidRPr="00141AD1" w:rsidRDefault="002A28B7" w:rsidP="002A28B7">
      <w:pPr>
        <w:pStyle w:val="Nadpis2"/>
        <w:keepNext w:val="0"/>
        <w:spacing w:after="60"/>
        <w:jc w:val="both"/>
        <w:rPr>
          <w:rFonts w:ascii="Verdana" w:hAnsi="Verdana"/>
          <w:sz w:val="20"/>
          <w:lang w:eastAsia="cs-CZ"/>
        </w:rPr>
      </w:pPr>
      <w:r w:rsidRPr="00141AD1">
        <w:rPr>
          <w:rFonts w:ascii="Verdana" w:hAnsi="Verdana"/>
          <w:sz w:val="20"/>
          <w:lang w:eastAsia="cs-CZ"/>
        </w:rPr>
        <w:t xml:space="preserve">Odměna je stanovena dohodou jako konečná, maximální, nejvýše přípustná a zahrnuje </w:t>
      </w:r>
      <w:r w:rsidR="00FE3C61">
        <w:rPr>
          <w:rFonts w:ascii="Verdana" w:hAnsi="Verdana"/>
          <w:sz w:val="20"/>
          <w:lang w:eastAsia="cs-CZ"/>
        </w:rPr>
        <w:t>veškeré náklady</w:t>
      </w:r>
      <w:r w:rsidRPr="00141AD1">
        <w:rPr>
          <w:rFonts w:ascii="Verdana" w:hAnsi="Verdana"/>
          <w:sz w:val="20"/>
          <w:lang w:eastAsia="cs-CZ"/>
        </w:rPr>
        <w:t xml:space="preserve"> související s dodávkou softwaru.</w:t>
      </w:r>
    </w:p>
    <w:p w14:paraId="0E47EB45" w14:textId="314D793D" w:rsidR="002A28B7" w:rsidRPr="00141AD1" w:rsidRDefault="003056F8" w:rsidP="002A28B7">
      <w:pPr>
        <w:pStyle w:val="Nadpis2"/>
        <w:keepNext w:val="0"/>
        <w:spacing w:after="60"/>
        <w:jc w:val="both"/>
        <w:rPr>
          <w:rFonts w:ascii="Verdana" w:hAnsi="Verdana"/>
          <w:sz w:val="20"/>
          <w:lang w:eastAsia="cs-CZ"/>
        </w:rPr>
      </w:pPr>
      <w:r w:rsidRPr="003056F8">
        <w:rPr>
          <w:rFonts w:ascii="Verdana" w:hAnsi="Verdana"/>
          <w:sz w:val="20"/>
          <w:lang w:eastAsia="cs-CZ"/>
        </w:rPr>
        <w:t>Smluvní strany se dohodly, že odměna bude hrazena v poměrné výši, vždy za předchozí kalendářní měsíc, tj. ve výši 1/</w:t>
      </w:r>
      <w:r>
        <w:rPr>
          <w:rFonts w:ascii="Verdana" w:hAnsi="Verdana"/>
          <w:sz w:val="20"/>
          <w:lang w:eastAsia="cs-CZ"/>
        </w:rPr>
        <w:t>36</w:t>
      </w:r>
      <w:r w:rsidRPr="003056F8">
        <w:rPr>
          <w:rFonts w:ascii="Verdana" w:hAnsi="Verdana"/>
          <w:sz w:val="20"/>
          <w:lang w:eastAsia="cs-CZ"/>
        </w:rPr>
        <w:t xml:space="preserve"> z celkové odměny uvedené v odst. 3.1. této Smlouvy. Odměna bude nabyvatelem hrazena bezhotovostním převodem nebo vkladem na účet poskytovatele uvedený v záhlaví této smlouvy, a to na základě daňových dokladů (faktur) vystavených poskytovatelem. K fakturované částce bude připočtena DPH v aktuální platné výši. Za uplatnění správné sazby DPH odpovídá poskytovatel. Splatnost faktury bude </w:t>
      </w:r>
      <w:r w:rsidRPr="00FE6995">
        <w:rPr>
          <w:rFonts w:ascii="Verdana" w:hAnsi="Verdana"/>
          <w:b/>
          <w:bCs/>
          <w:sz w:val="20"/>
          <w:lang w:eastAsia="cs-CZ"/>
        </w:rPr>
        <w:t>do 30 dnů</w:t>
      </w:r>
      <w:r w:rsidRPr="003056F8">
        <w:rPr>
          <w:rFonts w:ascii="Verdana" w:hAnsi="Verdana"/>
          <w:sz w:val="20"/>
          <w:lang w:eastAsia="cs-CZ"/>
        </w:rPr>
        <w:t xml:space="preserve"> od data doručení faktury nabyvateli. Poskytovatel je oprávněn vystavit první fakturu po řádném předání kompletního díla (podepsání akceptačního protokolu) dle smlouvy o dílo. Nabyvatel je oprávněn pozdržet úhradu odměny až do doby úplného odstranění všech vad díla zjištěných při akceptačním řízení dle smlouvy o dílo.“</w:t>
      </w:r>
    </w:p>
    <w:p w14:paraId="78196BDD" w14:textId="77777777" w:rsidR="002A28B7" w:rsidRPr="00141AD1" w:rsidRDefault="002A28B7" w:rsidP="002A28B7">
      <w:pPr>
        <w:pStyle w:val="Nadpis2"/>
        <w:keepNext w:val="0"/>
        <w:spacing w:after="60"/>
        <w:jc w:val="both"/>
        <w:rPr>
          <w:rFonts w:ascii="Verdana" w:hAnsi="Verdana"/>
          <w:sz w:val="20"/>
          <w:lang w:eastAsia="cs-CZ"/>
        </w:rPr>
      </w:pPr>
      <w:r w:rsidRPr="00141AD1">
        <w:rPr>
          <w:rFonts w:ascii="Verdana" w:hAnsi="Verdana"/>
          <w:sz w:val="20"/>
          <w:lang w:eastAsia="cs-CZ"/>
        </w:rPr>
        <w:t xml:space="preserve">Faktura vystavená poskytovatelem musí splňovat veškeré náležitosti řádného daňového a účetního dokladu ve smyslu zákona č. 563/1991 Sb., o účetnictví a zákona č. 235/2004 Sb., o dani z přidané hodnoty. Fakturu, která nebude splňovat </w:t>
      </w:r>
      <w:r w:rsidRPr="00141AD1">
        <w:rPr>
          <w:rFonts w:ascii="Verdana" w:hAnsi="Verdana"/>
          <w:sz w:val="20"/>
          <w:lang w:eastAsia="cs-CZ"/>
        </w:rPr>
        <w:lastRenderedPageBreak/>
        <w:t>touto smlouvou a zákonem stanovené náležitosti je nabyvatel oprávněn kdykoliv ve lhůtě splatnosti vrátit. V takovém případě se lhůta splatnosti přerušuje a nová lhůta splatnosti začne běžet až ode dne doručení nové/opravené faktury nabyvateli.</w:t>
      </w:r>
    </w:p>
    <w:p w14:paraId="024BE72A" w14:textId="77777777" w:rsidR="002A28B7" w:rsidRDefault="002A28B7" w:rsidP="002A28B7">
      <w:pPr>
        <w:pStyle w:val="Nadpis2"/>
        <w:keepNext w:val="0"/>
        <w:spacing w:after="60"/>
        <w:jc w:val="both"/>
        <w:rPr>
          <w:rFonts w:ascii="Verdana" w:hAnsi="Verdana"/>
          <w:sz w:val="20"/>
          <w:lang w:eastAsia="cs-CZ"/>
        </w:rPr>
      </w:pPr>
      <w:r>
        <w:rPr>
          <w:rFonts w:ascii="Verdana" w:hAnsi="Verdana"/>
          <w:sz w:val="20"/>
          <w:lang w:eastAsia="cs-CZ"/>
        </w:rPr>
        <w:t xml:space="preserve">Smluvní strany souhlasí se zasíláním faktur elektronicky na </w:t>
      </w:r>
      <w:hyperlink r:id="rId7" w:history="1">
        <w:r w:rsidRPr="004E5CC7">
          <w:rPr>
            <w:rStyle w:val="Hypertextovodkaz"/>
            <w:rFonts w:ascii="Verdana" w:hAnsi="Verdana"/>
            <w:sz w:val="20"/>
            <w:lang w:eastAsia="cs-CZ"/>
          </w:rPr>
          <w:t>podatelna@onmb.cz</w:t>
        </w:r>
      </w:hyperlink>
      <w:r>
        <w:rPr>
          <w:rFonts w:ascii="Verdana" w:hAnsi="Verdana"/>
          <w:sz w:val="20"/>
          <w:lang w:eastAsia="cs-CZ"/>
        </w:rPr>
        <w:t>.</w:t>
      </w:r>
    </w:p>
    <w:p w14:paraId="34EFDCB2" w14:textId="77777777" w:rsidR="002A28B7" w:rsidRPr="00141AD1" w:rsidRDefault="002A28B7" w:rsidP="002A28B7">
      <w:pPr>
        <w:pStyle w:val="Nadpis2"/>
        <w:keepNext w:val="0"/>
        <w:spacing w:after="60"/>
        <w:jc w:val="both"/>
        <w:rPr>
          <w:rFonts w:ascii="Verdana" w:hAnsi="Verdana"/>
          <w:sz w:val="20"/>
          <w:lang w:eastAsia="cs-CZ"/>
        </w:rPr>
      </w:pPr>
      <w:r w:rsidRPr="00141AD1">
        <w:rPr>
          <w:rFonts w:ascii="Verdana" w:hAnsi="Verdana"/>
          <w:sz w:val="20"/>
          <w:lang w:eastAsia="cs-CZ"/>
        </w:rPr>
        <w:t>Poskytovatel není bez předchozího písemného souhlasu nabyvatele oprávněn zastavit nebo postoupit pohledávku vůči nabyvateli z této smlouvy ve prospěch jiné osoby nebo na jinou osobu. Učiní-li tak poskytovatel bez předchozího písemného souhlasu nabyvatele jedná se o úkon neplatný.</w:t>
      </w:r>
    </w:p>
    <w:p w14:paraId="70F27979" w14:textId="77777777" w:rsidR="002A28B7" w:rsidRDefault="002A28B7" w:rsidP="002A28B7">
      <w:pPr>
        <w:pStyle w:val="Nadpis2"/>
        <w:keepNext w:val="0"/>
        <w:spacing w:after="60"/>
        <w:jc w:val="both"/>
        <w:rPr>
          <w:rFonts w:ascii="Verdana" w:hAnsi="Verdana"/>
          <w:sz w:val="20"/>
          <w:lang w:eastAsia="cs-CZ"/>
        </w:rPr>
      </w:pPr>
      <w:r>
        <w:rPr>
          <w:rFonts w:ascii="Verdana" w:hAnsi="Verdana"/>
          <w:sz w:val="20"/>
          <w:lang w:eastAsia="cs-CZ"/>
        </w:rPr>
        <w:t xml:space="preserve">Poskytovatel </w:t>
      </w:r>
      <w:r w:rsidRPr="005979A6">
        <w:rPr>
          <w:rFonts w:ascii="Verdana" w:hAnsi="Verdana"/>
          <w:sz w:val="20"/>
          <w:lang w:eastAsia="cs-CZ"/>
        </w:rPr>
        <w:t xml:space="preserve">prohlašuje, že jeho účet uvedený v záhlaví této smlouvy je jeho účtem jako poskytovatele zdanitelného plnění dle </w:t>
      </w:r>
      <w:r>
        <w:rPr>
          <w:rFonts w:ascii="Verdana" w:hAnsi="Verdana"/>
          <w:sz w:val="20"/>
          <w:lang w:eastAsia="cs-CZ"/>
        </w:rPr>
        <w:t>z</w:t>
      </w:r>
      <w:r w:rsidRPr="005979A6">
        <w:rPr>
          <w:rFonts w:ascii="Verdana" w:hAnsi="Verdana"/>
          <w:sz w:val="20"/>
          <w:lang w:eastAsia="cs-CZ"/>
        </w:rPr>
        <w:t xml:space="preserve">ákona o DPH, který je správcem daně zveřejněn způsobem umožňujícím dálkový přístup, a zavazuje se zajistit, že tomu tak bude také ke dni vystavení daňového dokladu (faktury) na cenu sjednanou v této smlouvě a také ke dni provedení úhrady ceny </w:t>
      </w:r>
      <w:r>
        <w:rPr>
          <w:rFonts w:ascii="Verdana" w:hAnsi="Verdana"/>
          <w:sz w:val="20"/>
          <w:lang w:eastAsia="cs-CZ"/>
        </w:rPr>
        <w:t>nabyvatelem</w:t>
      </w:r>
      <w:r w:rsidRPr="005979A6">
        <w:rPr>
          <w:rFonts w:ascii="Verdana" w:hAnsi="Verdana"/>
          <w:sz w:val="20"/>
          <w:lang w:eastAsia="cs-CZ"/>
        </w:rPr>
        <w:t xml:space="preserve">; v opačném případě nebude </w:t>
      </w:r>
      <w:r>
        <w:rPr>
          <w:rFonts w:ascii="Verdana" w:hAnsi="Verdana"/>
          <w:sz w:val="20"/>
          <w:lang w:eastAsia="cs-CZ"/>
        </w:rPr>
        <w:t>nabyvatel</w:t>
      </w:r>
      <w:r w:rsidRPr="005979A6">
        <w:rPr>
          <w:rFonts w:ascii="Verdana" w:hAnsi="Verdana"/>
          <w:sz w:val="20"/>
          <w:lang w:eastAsia="cs-CZ"/>
        </w:rPr>
        <w:t xml:space="preserve"> v prodlení v důsledku neprovedení platby ceny do doby než </w:t>
      </w:r>
      <w:r>
        <w:rPr>
          <w:rFonts w:ascii="Verdana" w:hAnsi="Verdana"/>
          <w:sz w:val="20"/>
          <w:lang w:eastAsia="cs-CZ"/>
        </w:rPr>
        <w:t>poskytovatel</w:t>
      </w:r>
      <w:r w:rsidRPr="005979A6">
        <w:rPr>
          <w:rFonts w:ascii="Verdana" w:hAnsi="Verdana"/>
          <w:sz w:val="20"/>
          <w:lang w:eastAsia="cs-CZ"/>
        </w:rPr>
        <w:t xml:space="preserve"> zjedná nápravu a písemně o tom vyrozumí </w:t>
      </w:r>
      <w:r>
        <w:rPr>
          <w:rFonts w:ascii="Verdana" w:hAnsi="Verdana"/>
          <w:sz w:val="20"/>
          <w:lang w:eastAsia="cs-CZ"/>
        </w:rPr>
        <w:t>nabyvatele</w:t>
      </w:r>
      <w:r w:rsidRPr="005979A6">
        <w:rPr>
          <w:rFonts w:ascii="Verdana" w:hAnsi="Verdana"/>
          <w:sz w:val="20"/>
          <w:lang w:eastAsia="cs-CZ"/>
        </w:rPr>
        <w:t>.</w:t>
      </w:r>
    </w:p>
    <w:p w14:paraId="212AFB83" w14:textId="77777777" w:rsidR="002A28B7" w:rsidRPr="00141AD1" w:rsidRDefault="002A28B7" w:rsidP="002A28B7">
      <w:pPr>
        <w:pStyle w:val="Nadpis2"/>
        <w:keepNext w:val="0"/>
        <w:spacing w:after="60"/>
        <w:jc w:val="both"/>
        <w:rPr>
          <w:rFonts w:ascii="Verdana" w:hAnsi="Verdana"/>
          <w:sz w:val="20"/>
          <w:lang w:eastAsia="cs-CZ"/>
        </w:rPr>
      </w:pPr>
      <w:r w:rsidRPr="00141AD1">
        <w:rPr>
          <w:rFonts w:ascii="Verdana" w:hAnsi="Verdana"/>
          <w:sz w:val="20"/>
          <w:lang w:eastAsia="cs-CZ"/>
        </w:rPr>
        <w:t xml:space="preserve">Zveřejní-li správce daně skutečnost, že poskytovatel je nespolehlivým plátcem ve smyslu zákona č. 235/2004 Sb., o dani z přidané hodnoty, je nabyvatel oprávněn z každé fakturované platby zadržet daň z přidané hodnoty a </w:t>
      </w:r>
      <w:proofErr w:type="gramStart"/>
      <w:r w:rsidRPr="00141AD1">
        <w:rPr>
          <w:rFonts w:ascii="Verdana" w:hAnsi="Verdana"/>
          <w:sz w:val="20"/>
          <w:lang w:eastAsia="cs-CZ"/>
        </w:rPr>
        <w:t>tuto</w:t>
      </w:r>
      <w:proofErr w:type="gramEnd"/>
      <w:r w:rsidRPr="00141AD1">
        <w:rPr>
          <w:rFonts w:ascii="Verdana" w:hAnsi="Verdana"/>
          <w:sz w:val="20"/>
          <w:lang w:eastAsia="cs-CZ"/>
        </w:rPr>
        <w:t xml:space="preserve"> aniž by k tomu byl vyzván jako ručitel uhradit za poskytovatele příslušnému správci daně.</w:t>
      </w:r>
    </w:p>
    <w:p w14:paraId="08FFA171" w14:textId="77777777" w:rsidR="002A28B7" w:rsidRDefault="002A28B7" w:rsidP="002A28B7">
      <w:pPr>
        <w:pStyle w:val="Nadpis1"/>
        <w:keepNext w:val="0"/>
        <w:keepLines w:val="0"/>
        <w:spacing w:after="120"/>
        <w:rPr>
          <w:rFonts w:ascii="Verdana" w:hAnsi="Verdana"/>
          <w:sz w:val="20"/>
        </w:rPr>
      </w:pPr>
      <w:r>
        <w:rPr>
          <w:rFonts w:ascii="Verdana" w:hAnsi="Verdana"/>
          <w:sz w:val="20"/>
        </w:rPr>
        <w:t>Podmínky použití licence</w:t>
      </w:r>
    </w:p>
    <w:p w14:paraId="51E11F27" w14:textId="77777777" w:rsidR="002A28B7" w:rsidRPr="00DD7F1D" w:rsidRDefault="002A28B7" w:rsidP="002A28B7">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Poskytovatel</w:t>
      </w:r>
      <w:r w:rsidRPr="00DD7F1D">
        <w:rPr>
          <w:rFonts w:ascii="Verdana" w:hAnsi="Verdana"/>
          <w:sz w:val="20"/>
          <w:lang w:eastAsia="cs-CZ"/>
        </w:rPr>
        <w:t xml:space="preserve"> prohlašuje, že je oprávněn vykonávat svým jménem a na svůj účet majetková práva autorů k plnění dle této smlouvy a </w:t>
      </w:r>
      <w:r>
        <w:rPr>
          <w:rFonts w:ascii="Verdana" w:hAnsi="Verdana"/>
          <w:sz w:val="20"/>
          <w:lang w:eastAsia="cs-CZ"/>
        </w:rPr>
        <w:t>že je oprávněn poskytnout nabyvateli licence dle této smlouvy.</w:t>
      </w:r>
    </w:p>
    <w:p w14:paraId="4474F05D" w14:textId="7354C910" w:rsidR="002A28B7" w:rsidRPr="00DD7F1D" w:rsidRDefault="002A28B7" w:rsidP="002A28B7">
      <w:pPr>
        <w:pStyle w:val="Nadpis2"/>
        <w:keepNext w:val="0"/>
        <w:tabs>
          <w:tab w:val="clear" w:pos="576"/>
          <w:tab w:val="left" w:pos="567"/>
        </w:tabs>
        <w:spacing w:after="60"/>
        <w:ind w:left="567" w:hanging="567"/>
        <w:jc w:val="both"/>
        <w:rPr>
          <w:rFonts w:ascii="Verdana" w:hAnsi="Verdana"/>
          <w:sz w:val="20"/>
          <w:lang w:eastAsia="cs-CZ"/>
        </w:rPr>
      </w:pPr>
      <w:r w:rsidRPr="00DD7F1D">
        <w:rPr>
          <w:rFonts w:ascii="Verdana" w:hAnsi="Verdana"/>
          <w:sz w:val="20"/>
          <w:lang w:eastAsia="cs-CZ"/>
        </w:rPr>
        <w:t xml:space="preserve">Bude-li </w:t>
      </w:r>
      <w:r>
        <w:rPr>
          <w:rFonts w:ascii="Verdana" w:hAnsi="Verdana"/>
          <w:sz w:val="20"/>
          <w:lang w:eastAsia="cs-CZ"/>
        </w:rPr>
        <w:t>nabyvatel</w:t>
      </w:r>
      <w:r w:rsidRPr="00DD7F1D">
        <w:rPr>
          <w:rFonts w:ascii="Verdana" w:hAnsi="Verdana"/>
          <w:sz w:val="20"/>
          <w:lang w:eastAsia="cs-CZ"/>
        </w:rPr>
        <w:t xml:space="preserve">i dodán, nebo bude-li výsledkem plnění nebo jiné činnosti </w:t>
      </w:r>
      <w:r>
        <w:rPr>
          <w:rFonts w:ascii="Verdana" w:hAnsi="Verdana"/>
          <w:sz w:val="20"/>
          <w:lang w:eastAsia="cs-CZ"/>
        </w:rPr>
        <w:t>poskytovatel</w:t>
      </w:r>
      <w:r w:rsidRPr="00DD7F1D">
        <w:rPr>
          <w:rFonts w:ascii="Verdana" w:hAnsi="Verdana"/>
          <w:sz w:val="20"/>
          <w:lang w:eastAsia="cs-CZ"/>
        </w:rPr>
        <w:t xml:space="preserve">e prováděné dle této smlouvy počítačový program, který nebyl vytvořen výhradně pro potřeby </w:t>
      </w:r>
      <w:r>
        <w:rPr>
          <w:rFonts w:ascii="Verdana" w:hAnsi="Verdana"/>
          <w:sz w:val="20"/>
          <w:lang w:eastAsia="cs-CZ"/>
        </w:rPr>
        <w:t>nabyvatel</w:t>
      </w:r>
      <w:r w:rsidRPr="00DD7F1D">
        <w:rPr>
          <w:rFonts w:ascii="Verdana" w:hAnsi="Verdana"/>
          <w:sz w:val="20"/>
          <w:lang w:eastAsia="cs-CZ"/>
        </w:rPr>
        <w:t xml:space="preserve">e, ale jedná se zejména o tzv. standardní počítačový program </w:t>
      </w:r>
      <w:r>
        <w:rPr>
          <w:rFonts w:ascii="Verdana" w:hAnsi="Verdana"/>
          <w:sz w:val="20"/>
          <w:lang w:eastAsia="cs-CZ"/>
        </w:rPr>
        <w:t>poskytovatel</w:t>
      </w:r>
      <w:r w:rsidRPr="00DD7F1D">
        <w:rPr>
          <w:rFonts w:ascii="Verdana" w:hAnsi="Verdana"/>
          <w:sz w:val="20"/>
          <w:lang w:eastAsia="cs-CZ"/>
        </w:rPr>
        <w:t>e nebo třetí strany, který požívá ochrany autorského díla podle zákona č. 121/2000 Sb., o právu autorském, o právech souvisejících s právem autorským a o změně některých zákonů (autorský zákon), ve znění pozdějších předpisů (dále jen „</w:t>
      </w:r>
      <w:r w:rsidRPr="00101C24">
        <w:rPr>
          <w:rFonts w:ascii="Verdana" w:hAnsi="Verdana"/>
          <w:b/>
          <w:sz w:val="20"/>
          <w:lang w:eastAsia="cs-CZ"/>
        </w:rPr>
        <w:t>autorské dílo</w:t>
      </w:r>
      <w:r w:rsidRPr="00DD7F1D">
        <w:rPr>
          <w:rFonts w:ascii="Verdana" w:hAnsi="Verdana"/>
          <w:sz w:val="20"/>
          <w:lang w:eastAsia="cs-CZ"/>
        </w:rPr>
        <w:t xml:space="preserve">“), zavazuje se </w:t>
      </w:r>
      <w:r>
        <w:rPr>
          <w:rFonts w:ascii="Verdana" w:hAnsi="Verdana"/>
          <w:sz w:val="20"/>
          <w:lang w:eastAsia="cs-CZ"/>
        </w:rPr>
        <w:t>poskytovatel</w:t>
      </w:r>
      <w:r w:rsidRPr="00DD7F1D">
        <w:rPr>
          <w:rFonts w:ascii="Verdana" w:hAnsi="Verdana"/>
          <w:sz w:val="20"/>
          <w:lang w:eastAsia="cs-CZ"/>
        </w:rPr>
        <w:t xml:space="preserve"> poskytnout </w:t>
      </w:r>
      <w:r>
        <w:rPr>
          <w:rFonts w:ascii="Verdana" w:hAnsi="Verdana"/>
          <w:sz w:val="20"/>
          <w:lang w:eastAsia="cs-CZ"/>
        </w:rPr>
        <w:t>nabyvatel</w:t>
      </w:r>
      <w:r w:rsidRPr="00DD7F1D">
        <w:rPr>
          <w:rFonts w:ascii="Verdana" w:hAnsi="Verdana"/>
          <w:sz w:val="20"/>
          <w:lang w:eastAsia="cs-CZ"/>
        </w:rPr>
        <w:t xml:space="preserve">i nevýhradní </w:t>
      </w:r>
      <w:r>
        <w:rPr>
          <w:rFonts w:ascii="Verdana" w:hAnsi="Verdana"/>
          <w:sz w:val="20"/>
          <w:lang w:eastAsia="cs-CZ"/>
        </w:rPr>
        <w:t xml:space="preserve">a časově omezené </w:t>
      </w:r>
      <w:r w:rsidRPr="00DD7F1D">
        <w:rPr>
          <w:rFonts w:ascii="Verdana" w:hAnsi="Verdana"/>
          <w:sz w:val="20"/>
          <w:lang w:eastAsia="cs-CZ"/>
        </w:rPr>
        <w:t>právo užít takovéto autorské dílo všemi způsoby nezbytnými k naplnění účelu vyplývajícímu z této smlouvy</w:t>
      </w:r>
      <w:r>
        <w:rPr>
          <w:rFonts w:ascii="Verdana" w:hAnsi="Verdana"/>
          <w:sz w:val="20"/>
          <w:lang w:eastAsia="cs-CZ"/>
        </w:rPr>
        <w:t>.</w:t>
      </w:r>
    </w:p>
    <w:p w14:paraId="5535E76A" w14:textId="77777777" w:rsidR="002A28B7" w:rsidRPr="00DD7F1D" w:rsidRDefault="002A28B7" w:rsidP="002A28B7">
      <w:pPr>
        <w:pStyle w:val="Nadpis2"/>
        <w:keepNext w:val="0"/>
        <w:tabs>
          <w:tab w:val="clear" w:pos="576"/>
          <w:tab w:val="left" w:pos="567"/>
        </w:tabs>
        <w:spacing w:after="60"/>
        <w:ind w:left="567" w:hanging="567"/>
        <w:jc w:val="both"/>
        <w:rPr>
          <w:rFonts w:ascii="Verdana" w:hAnsi="Verdana"/>
          <w:sz w:val="20"/>
          <w:lang w:eastAsia="cs-CZ"/>
        </w:rPr>
      </w:pPr>
      <w:r w:rsidRPr="00DD7F1D">
        <w:rPr>
          <w:rFonts w:ascii="Verdana" w:hAnsi="Verdana"/>
          <w:sz w:val="20"/>
          <w:lang w:eastAsia="cs-CZ"/>
        </w:rPr>
        <w:t xml:space="preserve">Poskytuje-li </w:t>
      </w:r>
      <w:r>
        <w:rPr>
          <w:rFonts w:ascii="Verdana" w:hAnsi="Verdana"/>
          <w:sz w:val="20"/>
          <w:lang w:eastAsia="cs-CZ"/>
        </w:rPr>
        <w:t>poskytovatel</w:t>
      </w:r>
      <w:r w:rsidRPr="00DD7F1D">
        <w:rPr>
          <w:rFonts w:ascii="Verdana" w:hAnsi="Verdana"/>
          <w:sz w:val="20"/>
          <w:lang w:eastAsia="cs-CZ"/>
        </w:rPr>
        <w:t xml:space="preserve"> licenci k tzv. unikátním dílům, tedy počítačovým programům vytvořeným výhradně pro potřeby </w:t>
      </w:r>
      <w:r>
        <w:rPr>
          <w:rFonts w:ascii="Verdana" w:hAnsi="Verdana"/>
          <w:sz w:val="20"/>
          <w:lang w:eastAsia="cs-CZ"/>
        </w:rPr>
        <w:t>nabyvatel</w:t>
      </w:r>
      <w:r w:rsidRPr="00DD7F1D">
        <w:rPr>
          <w:rFonts w:ascii="Verdana" w:hAnsi="Verdana"/>
          <w:sz w:val="20"/>
          <w:lang w:eastAsia="cs-CZ"/>
        </w:rPr>
        <w:t xml:space="preserve">e nebo k úpravám jiných počítačových programů, které byly provedeny výhradně pro potřeby </w:t>
      </w:r>
      <w:r>
        <w:rPr>
          <w:rFonts w:ascii="Verdana" w:hAnsi="Verdana"/>
          <w:sz w:val="20"/>
          <w:lang w:eastAsia="cs-CZ"/>
        </w:rPr>
        <w:t>nabyvatel</w:t>
      </w:r>
      <w:r w:rsidRPr="00DD7F1D">
        <w:rPr>
          <w:rFonts w:ascii="Verdana" w:hAnsi="Verdana"/>
          <w:sz w:val="20"/>
          <w:lang w:eastAsia="cs-CZ"/>
        </w:rPr>
        <w:t xml:space="preserve">e, poskytuje se </w:t>
      </w:r>
      <w:r>
        <w:rPr>
          <w:rFonts w:ascii="Verdana" w:hAnsi="Verdana"/>
          <w:sz w:val="20"/>
          <w:lang w:eastAsia="cs-CZ"/>
        </w:rPr>
        <w:t>l</w:t>
      </w:r>
      <w:r w:rsidRPr="00DD7F1D">
        <w:rPr>
          <w:rFonts w:ascii="Verdana" w:hAnsi="Verdana"/>
          <w:sz w:val="20"/>
          <w:lang w:eastAsia="cs-CZ"/>
        </w:rPr>
        <w:t xml:space="preserve">icence jako </w:t>
      </w:r>
      <w:r>
        <w:rPr>
          <w:rFonts w:ascii="Verdana" w:hAnsi="Verdana"/>
          <w:sz w:val="20"/>
          <w:lang w:eastAsia="cs-CZ"/>
        </w:rPr>
        <w:t>ne</w:t>
      </w:r>
      <w:r w:rsidRPr="00DD7F1D">
        <w:rPr>
          <w:rFonts w:ascii="Verdana" w:hAnsi="Verdana"/>
          <w:sz w:val="20"/>
          <w:lang w:eastAsia="cs-CZ"/>
        </w:rPr>
        <w:t xml:space="preserve">výhradní a časově neomezená a </w:t>
      </w:r>
      <w:r>
        <w:rPr>
          <w:rFonts w:ascii="Verdana" w:hAnsi="Verdana"/>
          <w:sz w:val="20"/>
          <w:lang w:eastAsia="cs-CZ"/>
        </w:rPr>
        <w:t>poskytovatel</w:t>
      </w:r>
      <w:r w:rsidRPr="00DD7F1D">
        <w:rPr>
          <w:rFonts w:ascii="Verdana" w:hAnsi="Verdana"/>
          <w:sz w:val="20"/>
          <w:lang w:eastAsia="cs-CZ"/>
        </w:rPr>
        <w:t xml:space="preserve"> uděluje </w:t>
      </w:r>
      <w:r>
        <w:rPr>
          <w:rFonts w:ascii="Verdana" w:hAnsi="Verdana"/>
          <w:sz w:val="20"/>
          <w:lang w:eastAsia="cs-CZ"/>
        </w:rPr>
        <w:t>nabyvatel</w:t>
      </w:r>
      <w:r w:rsidRPr="00DD7F1D">
        <w:rPr>
          <w:rFonts w:ascii="Verdana" w:hAnsi="Verdana"/>
          <w:sz w:val="20"/>
          <w:lang w:eastAsia="cs-CZ"/>
        </w:rPr>
        <w:t xml:space="preserve">i souhlas k provedení jakýchkoliv změn nebo modifikací autorského díla, a to i prostřednictvím třetích osob, přičemž taková </w:t>
      </w:r>
      <w:r>
        <w:rPr>
          <w:rFonts w:ascii="Verdana" w:hAnsi="Verdana"/>
          <w:sz w:val="20"/>
          <w:lang w:eastAsia="cs-CZ"/>
        </w:rPr>
        <w:t>l</w:t>
      </w:r>
      <w:r w:rsidRPr="00DD7F1D">
        <w:rPr>
          <w:rFonts w:ascii="Verdana" w:hAnsi="Verdana"/>
          <w:sz w:val="20"/>
          <w:lang w:eastAsia="cs-CZ"/>
        </w:rPr>
        <w:t xml:space="preserve">icence se vztahuje ve stejném rozsahu k počítačovým programům ve zdrojovém a strojovém kódu, jakož i ke koncepčním přípravným materiálům. Poskytovatel se zavazuje v případě, že se </w:t>
      </w:r>
      <w:r>
        <w:rPr>
          <w:rFonts w:ascii="Verdana" w:hAnsi="Verdana"/>
          <w:sz w:val="20"/>
          <w:lang w:eastAsia="cs-CZ"/>
        </w:rPr>
        <w:t>l</w:t>
      </w:r>
      <w:r w:rsidRPr="00DD7F1D">
        <w:rPr>
          <w:rFonts w:ascii="Verdana" w:hAnsi="Verdana"/>
          <w:sz w:val="20"/>
          <w:lang w:eastAsia="cs-CZ"/>
        </w:rPr>
        <w:t xml:space="preserve">icence vztahuje k počítačovým programům ve smyslu tohoto odstavce, poskytnout </w:t>
      </w:r>
      <w:r>
        <w:rPr>
          <w:rFonts w:ascii="Verdana" w:hAnsi="Verdana"/>
          <w:sz w:val="20"/>
          <w:lang w:eastAsia="cs-CZ"/>
        </w:rPr>
        <w:t>nabyvatel</w:t>
      </w:r>
      <w:r w:rsidRPr="00DD7F1D">
        <w:rPr>
          <w:rFonts w:ascii="Verdana" w:hAnsi="Verdana"/>
          <w:sz w:val="20"/>
          <w:lang w:eastAsia="cs-CZ"/>
        </w:rPr>
        <w:t xml:space="preserve">i zdrojové kódy takových počítačových programů a koncepční přípravné materiály (zahrnující zejména analýzy a technické designy) a tyto v případě změny průběžně aktualizovat a poskytovat i dokumentaci provedených změn. </w:t>
      </w:r>
      <w:r>
        <w:rPr>
          <w:rFonts w:ascii="Verdana" w:hAnsi="Verdana"/>
          <w:sz w:val="20"/>
          <w:lang w:eastAsia="cs-CZ"/>
        </w:rPr>
        <w:t>Poskytovatel</w:t>
      </w:r>
      <w:r w:rsidRPr="00DD7F1D">
        <w:rPr>
          <w:rFonts w:ascii="Verdana" w:hAnsi="Verdana"/>
          <w:sz w:val="20"/>
          <w:lang w:eastAsia="cs-CZ"/>
        </w:rPr>
        <w:t xml:space="preserve"> se dále zavazuje předat </w:t>
      </w:r>
      <w:r>
        <w:rPr>
          <w:rFonts w:ascii="Verdana" w:hAnsi="Verdana"/>
          <w:sz w:val="20"/>
          <w:lang w:eastAsia="cs-CZ"/>
        </w:rPr>
        <w:t>nabyvatel</w:t>
      </w:r>
      <w:r w:rsidRPr="00DD7F1D">
        <w:rPr>
          <w:rFonts w:ascii="Verdana" w:hAnsi="Verdana"/>
          <w:sz w:val="20"/>
          <w:lang w:eastAsia="cs-CZ"/>
        </w:rPr>
        <w:t>i aktuální dokumentované zdrojové kódy a koncepční přípravné materiály počítačových programů (kromě tzv. standardních</w:t>
      </w:r>
      <w:r>
        <w:rPr>
          <w:rFonts w:ascii="Verdana" w:hAnsi="Verdana"/>
          <w:sz w:val="20"/>
          <w:lang w:eastAsia="cs-CZ"/>
        </w:rPr>
        <w:t>/konfekčních</w:t>
      </w:r>
      <w:r w:rsidRPr="00DD7F1D">
        <w:rPr>
          <w:rFonts w:ascii="Verdana" w:hAnsi="Verdana"/>
          <w:sz w:val="20"/>
          <w:lang w:eastAsia="cs-CZ"/>
        </w:rPr>
        <w:t xml:space="preserve"> počítačových programů) nejpozději v den </w:t>
      </w:r>
      <w:r>
        <w:rPr>
          <w:rFonts w:ascii="Verdana" w:hAnsi="Verdana"/>
          <w:sz w:val="20"/>
          <w:lang w:eastAsia="cs-CZ"/>
        </w:rPr>
        <w:t xml:space="preserve">předání </w:t>
      </w:r>
      <w:r w:rsidRPr="00DD7F1D">
        <w:rPr>
          <w:rFonts w:ascii="Verdana" w:hAnsi="Verdana"/>
          <w:sz w:val="20"/>
          <w:lang w:eastAsia="cs-CZ"/>
        </w:rPr>
        <w:t>přísl</w:t>
      </w:r>
      <w:r>
        <w:rPr>
          <w:rFonts w:ascii="Verdana" w:hAnsi="Verdana"/>
          <w:sz w:val="20"/>
          <w:lang w:eastAsia="cs-CZ"/>
        </w:rPr>
        <w:t>ušného plnění.</w:t>
      </w:r>
    </w:p>
    <w:p w14:paraId="0FFBC03A" w14:textId="77777777" w:rsidR="002A28B7" w:rsidRPr="00DD7F1D" w:rsidRDefault="002A28B7" w:rsidP="002A28B7">
      <w:pPr>
        <w:pStyle w:val="Nadpis2"/>
        <w:keepNext w:val="0"/>
        <w:tabs>
          <w:tab w:val="clear" w:pos="576"/>
          <w:tab w:val="left" w:pos="567"/>
        </w:tabs>
        <w:spacing w:after="60"/>
        <w:ind w:left="567" w:hanging="567"/>
        <w:jc w:val="both"/>
        <w:rPr>
          <w:rFonts w:ascii="Verdana" w:hAnsi="Verdana"/>
          <w:sz w:val="20"/>
          <w:lang w:eastAsia="cs-CZ"/>
        </w:rPr>
      </w:pPr>
      <w:r w:rsidRPr="00DD7F1D">
        <w:rPr>
          <w:rFonts w:ascii="Verdana" w:hAnsi="Verdana"/>
          <w:sz w:val="20"/>
          <w:lang w:eastAsia="cs-CZ"/>
        </w:rPr>
        <w:t xml:space="preserve">Bude-li autorské dílo vytvořeno činností </w:t>
      </w:r>
      <w:r>
        <w:rPr>
          <w:rFonts w:ascii="Verdana" w:hAnsi="Verdana"/>
          <w:sz w:val="20"/>
          <w:lang w:eastAsia="cs-CZ"/>
        </w:rPr>
        <w:t>poskytovatel</w:t>
      </w:r>
      <w:r w:rsidRPr="00DD7F1D">
        <w:rPr>
          <w:rFonts w:ascii="Verdana" w:hAnsi="Verdana"/>
          <w:sz w:val="20"/>
          <w:lang w:eastAsia="cs-CZ"/>
        </w:rPr>
        <w:t xml:space="preserve">e v souvislosti s plněním povinností </w:t>
      </w:r>
      <w:r>
        <w:rPr>
          <w:rFonts w:ascii="Verdana" w:hAnsi="Verdana"/>
          <w:sz w:val="20"/>
          <w:lang w:eastAsia="cs-CZ"/>
        </w:rPr>
        <w:t>poskytovatel</w:t>
      </w:r>
      <w:r w:rsidRPr="00DD7F1D">
        <w:rPr>
          <w:rFonts w:ascii="Verdana" w:hAnsi="Verdana"/>
          <w:sz w:val="20"/>
          <w:lang w:eastAsia="cs-CZ"/>
        </w:rPr>
        <w:t>e dle této smlouvy</w:t>
      </w:r>
      <w:r>
        <w:rPr>
          <w:rFonts w:ascii="Verdana" w:hAnsi="Verdana"/>
          <w:sz w:val="20"/>
          <w:lang w:eastAsia="cs-CZ"/>
        </w:rPr>
        <w:t>, smlouvy o dílo či servisní smlouvy</w:t>
      </w:r>
      <w:r w:rsidRPr="00DD7F1D">
        <w:rPr>
          <w:rFonts w:ascii="Verdana" w:hAnsi="Verdana"/>
          <w:sz w:val="20"/>
          <w:lang w:eastAsia="cs-CZ"/>
        </w:rPr>
        <w:t xml:space="preserve">, činí </w:t>
      </w:r>
      <w:r w:rsidRPr="00DD7F1D">
        <w:rPr>
          <w:rFonts w:ascii="Verdana" w:hAnsi="Verdana"/>
          <w:sz w:val="20"/>
          <w:lang w:eastAsia="cs-CZ"/>
        </w:rPr>
        <w:lastRenderedPageBreak/>
        <w:t xml:space="preserve">smluvní strany nesporným, že jakékoliv takovéto autorské dílo vzniklo z podnětu a pod vedením </w:t>
      </w:r>
      <w:r>
        <w:rPr>
          <w:rFonts w:ascii="Verdana" w:hAnsi="Verdana"/>
          <w:sz w:val="20"/>
          <w:lang w:eastAsia="cs-CZ"/>
        </w:rPr>
        <w:t>nabyvatel</w:t>
      </w:r>
      <w:r w:rsidRPr="00DD7F1D">
        <w:rPr>
          <w:rFonts w:ascii="Verdana" w:hAnsi="Verdana"/>
          <w:sz w:val="20"/>
          <w:lang w:eastAsia="cs-CZ"/>
        </w:rPr>
        <w:t xml:space="preserve">e. </w:t>
      </w:r>
    </w:p>
    <w:p w14:paraId="480A2811" w14:textId="77777777" w:rsidR="002A28B7" w:rsidRPr="00DD7F1D" w:rsidRDefault="002A28B7" w:rsidP="002A28B7">
      <w:pPr>
        <w:pStyle w:val="Nadpis2"/>
        <w:keepNext w:val="0"/>
        <w:tabs>
          <w:tab w:val="clear" w:pos="576"/>
          <w:tab w:val="left" w:pos="567"/>
        </w:tabs>
        <w:spacing w:after="60"/>
        <w:ind w:left="567" w:hanging="567"/>
        <w:jc w:val="both"/>
        <w:rPr>
          <w:rFonts w:ascii="Verdana" w:hAnsi="Verdana"/>
          <w:sz w:val="20"/>
          <w:lang w:eastAsia="cs-CZ"/>
        </w:rPr>
      </w:pPr>
      <w:r w:rsidRPr="00DD7F1D">
        <w:rPr>
          <w:rFonts w:ascii="Verdana" w:hAnsi="Verdana"/>
          <w:sz w:val="20"/>
          <w:lang w:eastAsia="cs-CZ"/>
        </w:rPr>
        <w:t xml:space="preserve">Práva získaná v rámci plnění této smlouvy přechází i na případného právního nástupce </w:t>
      </w:r>
      <w:r>
        <w:rPr>
          <w:rFonts w:ascii="Verdana" w:hAnsi="Verdana"/>
          <w:sz w:val="20"/>
          <w:lang w:eastAsia="cs-CZ"/>
        </w:rPr>
        <w:t>nabyvatel</w:t>
      </w:r>
      <w:r w:rsidRPr="00DD7F1D">
        <w:rPr>
          <w:rFonts w:ascii="Verdana" w:hAnsi="Verdana"/>
          <w:sz w:val="20"/>
          <w:lang w:eastAsia="cs-CZ"/>
        </w:rPr>
        <w:t xml:space="preserve">e. Případná změna v osobě </w:t>
      </w:r>
      <w:r>
        <w:rPr>
          <w:rFonts w:ascii="Verdana" w:hAnsi="Verdana"/>
          <w:sz w:val="20"/>
          <w:lang w:eastAsia="cs-CZ"/>
        </w:rPr>
        <w:t>poskytovatel</w:t>
      </w:r>
      <w:r w:rsidRPr="00DD7F1D">
        <w:rPr>
          <w:rFonts w:ascii="Verdana" w:hAnsi="Verdana"/>
          <w:sz w:val="20"/>
          <w:lang w:eastAsia="cs-CZ"/>
        </w:rPr>
        <w:t xml:space="preserve">e (např. právní nástupnictví) nebude mít vliv na oprávnění udělená v rámci této smlouvy </w:t>
      </w:r>
      <w:r>
        <w:rPr>
          <w:rFonts w:ascii="Verdana" w:hAnsi="Verdana"/>
          <w:sz w:val="20"/>
          <w:lang w:eastAsia="cs-CZ"/>
        </w:rPr>
        <w:t>poskytovatel</w:t>
      </w:r>
      <w:r w:rsidRPr="00DD7F1D">
        <w:rPr>
          <w:rFonts w:ascii="Verdana" w:hAnsi="Verdana"/>
          <w:sz w:val="20"/>
          <w:lang w:eastAsia="cs-CZ"/>
        </w:rPr>
        <w:t xml:space="preserve">em </w:t>
      </w:r>
      <w:r>
        <w:rPr>
          <w:rFonts w:ascii="Verdana" w:hAnsi="Verdana"/>
          <w:sz w:val="20"/>
          <w:lang w:eastAsia="cs-CZ"/>
        </w:rPr>
        <w:t>nabyvatel</w:t>
      </w:r>
      <w:r w:rsidRPr="00DD7F1D">
        <w:rPr>
          <w:rFonts w:ascii="Verdana" w:hAnsi="Verdana"/>
          <w:sz w:val="20"/>
          <w:lang w:eastAsia="cs-CZ"/>
        </w:rPr>
        <w:t xml:space="preserve">i. </w:t>
      </w:r>
    </w:p>
    <w:p w14:paraId="48AFFA74" w14:textId="77777777" w:rsidR="002A28B7" w:rsidRPr="00DD7F1D" w:rsidRDefault="002A28B7" w:rsidP="002A28B7">
      <w:pPr>
        <w:pStyle w:val="Nadpis2"/>
        <w:keepNext w:val="0"/>
        <w:tabs>
          <w:tab w:val="clear" w:pos="576"/>
          <w:tab w:val="left" w:pos="567"/>
        </w:tabs>
        <w:spacing w:after="60"/>
        <w:ind w:left="567" w:hanging="567"/>
        <w:jc w:val="both"/>
        <w:rPr>
          <w:rFonts w:ascii="Verdana" w:hAnsi="Verdana"/>
          <w:sz w:val="20"/>
          <w:lang w:eastAsia="cs-CZ"/>
        </w:rPr>
      </w:pPr>
      <w:r w:rsidRPr="00DD7F1D">
        <w:rPr>
          <w:rFonts w:ascii="Verdana" w:hAnsi="Verdana"/>
          <w:sz w:val="20"/>
          <w:lang w:eastAsia="cs-CZ"/>
        </w:rPr>
        <w:t xml:space="preserve">Odměna za poskytnutí, zprostředkování nebo postoupení </w:t>
      </w:r>
      <w:r>
        <w:rPr>
          <w:rFonts w:ascii="Verdana" w:hAnsi="Verdana"/>
          <w:sz w:val="20"/>
          <w:lang w:eastAsia="cs-CZ"/>
        </w:rPr>
        <w:t>l</w:t>
      </w:r>
      <w:r w:rsidRPr="00DD7F1D">
        <w:rPr>
          <w:rFonts w:ascii="Verdana" w:hAnsi="Verdana"/>
          <w:sz w:val="20"/>
          <w:lang w:eastAsia="cs-CZ"/>
        </w:rPr>
        <w:t xml:space="preserve">icence k autorskému dílu vytvořenému dle této smlouvy (včetně licencí k dílům třetích osob) je zahrnuta v ceně plnění, při jehož poskytnutí došlo k vytvoření autorského díla. </w:t>
      </w:r>
    </w:p>
    <w:p w14:paraId="22280BA9" w14:textId="625A9607" w:rsidR="002A28B7" w:rsidRDefault="002A28B7" w:rsidP="002A28B7">
      <w:pPr>
        <w:pStyle w:val="Nadpis2"/>
        <w:keepNext w:val="0"/>
        <w:spacing w:after="60"/>
        <w:jc w:val="both"/>
        <w:rPr>
          <w:rFonts w:ascii="Verdana" w:hAnsi="Verdana"/>
          <w:sz w:val="20"/>
        </w:rPr>
      </w:pPr>
      <w:r w:rsidRPr="00DD7F1D">
        <w:rPr>
          <w:rFonts w:ascii="Verdana" w:hAnsi="Verdana"/>
          <w:sz w:val="20"/>
        </w:rPr>
        <w:t xml:space="preserve">Smluvní strany sjednávají, že </w:t>
      </w:r>
      <w:r>
        <w:rPr>
          <w:rFonts w:ascii="Verdana" w:hAnsi="Verdana"/>
          <w:sz w:val="20"/>
        </w:rPr>
        <w:t>poskytovatel</w:t>
      </w:r>
      <w:r w:rsidRPr="00DD7F1D">
        <w:rPr>
          <w:rFonts w:ascii="Verdana" w:hAnsi="Verdana"/>
          <w:sz w:val="20"/>
        </w:rPr>
        <w:t xml:space="preserve"> poskytne </w:t>
      </w:r>
      <w:r>
        <w:rPr>
          <w:rFonts w:ascii="Verdana" w:hAnsi="Verdana"/>
          <w:sz w:val="20"/>
        </w:rPr>
        <w:t>nabyvatel</w:t>
      </w:r>
      <w:r w:rsidRPr="00DD7F1D">
        <w:rPr>
          <w:rFonts w:ascii="Verdana" w:hAnsi="Verdana"/>
          <w:sz w:val="20"/>
        </w:rPr>
        <w:t>i veškeré potřebné (přístupové) licence k produktům, které jsou předmětem díla</w:t>
      </w:r>
      <w:r>
        <w:rPr>
          <w:rFonts w:ascii="Verdana" w:hAnsi="Verdana"/>
          <w:sz w:val="20"/>
        </w:rPr>
        <w:t xml:space="preserve"> dle smlouvy o dílo</w:t>
      </w:r>
      <w:r w:rsidRPr="00DD7F1D">
        <w:rPr>
          <w:rFonts w:ascii="Verdana" w:hAnsi="Verdana"/>
          <w:sz w:val="20"/>
        </w:rPr>
        <w:t>, a to v rozsahu a specifikaci obsažené v zadávací dokumentaci</w:t>
      </w:r>
      <w:r>
        <w:rPr>
          <w:rFonts w:ascii="Verdana" w:hAnsi="Verdana"/>
          <w:sz w:val="20"/>
        </w:rPr>
        <w:t xml:space="preserve"> veřejné zakázky</w:t>
      </w:r>
      <w:r w:rsidRPr="00DD7F1D">
        <w:rPr>
          <w:rFonts w:ascii="Verdana" w:hAnsi="Verdana"/>
          <w:sz w:val="20"/>
        </w:rPr>
        <w:t xml:space="preserve">, tak aby </w:t>
      </w:r>
      <w:r>
        <w:rPr>
          <w:rFonts w:ascii="Verdana" w:hAnsi="Verdana"/>
          <w:sz w:val="20"/>
        </w:rPr>
        <w:t>nabyvatel</w:t>
      </w:r>
      <w:r w:rsidRPr="00DD7F1D">
        <w:rPr>
          <w:rFonts w:ascii="Verdana" w:hAnsi="Verdana"/>
          <w:sz w:val="20"/>
        </w:rPr>
        <w:t xml:space="preserve"> mohl využívat plně funk</w:t>
      </w:r>
      <w:r>
        <w:rPr>
          <w:rFonts w:ascii="Verdana" w:hAnsi="Verdana"/>
          <w:sz w:val="20"/>
        </w:rPr>
        <w:t>cionalitu díla a jeho částí.</w:t>
      </w:r>
    </w:p>
    <w:p w14:paraId="75540BDD" w14:textId="77777777" w:rsidR="002A28B7" w:rsidRPr="00141AD1" w:rsidRDefault="002A28B7" w:rsidP="002A28B7">
      <w:pPr>
        <w:pStyle w:val="Nadpis1"/>
        <w:keepNext w:val="0"/>
        <w:keepLines w:val="0"/>
        <w:spacing w:before="200"/>
        <w:rPr>
          <w:rFonts w:ascii="Verdana" w:hAnsi="Verdana"/>
          <w:sz w:val="20"/>
        </w:rPr>
      </w:pPr>
      <w:r w:rsidRPr="00141AD1">
        <w:rPr>
          <w:rFonts w:ascii="Verdana" w:hAnsi="Verdana"/>
          <w:sz w:val="20"/>
        </w:rPr>
        <w:t>Obecná ustanovení</w:t>
      </w:r>
    </w:p>
    <w:p w14:paraId="34580357" w14:textId="300C57E3" w:rsidR="002A28B7" w:rsidRPr="00141AD1" w:rsidRDefault="002A28B7" w:rsidP="002A28B7">
      <w:pPr>
        <w:pStyle w:val="Nadpis2"/>
        <w:keepNext w:val="0"/>
        <w:spacing w:after="60"/>
        <w:jc w:val="both"/>
        <w:rPr>
          <w:rFonts w:ascii="Verdana" w:hAnsi="Verdana"/>
          <w:sz w:val="20"/>
        </w:rPr>
      </w:pPr>
      <w:r w:rsidRPr="00141AD1">
        <w:rPr>
          <w:rFonts w:ascii="Verdana" w:hAnsi="Verdana"/>
          <w:sz w:val="20"/>
        </w:rPr>
        <w:t>Smluvní strany se zavazují zachovávat mlčenlivost o všech skutečnostech, o kterých se dozvěděl</w:t>
      </w:r>
      <w:r w:rsidR="00876F07">
        <w:rPr>
          <w:rFonts w:ascii="Verdana" w:hAnsi="Verdana"/>
          <w:sz w:val="20"/>
        </w:rPr>
        <w:t>y</w:t>
      </w:r>
      <w:r w:rsidRPr="00141AD1">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 Bližší podmínky zachování mlčenlivosti a ochrany osobních údajů stanoví smlouva o dílo.</w:t>
      </w:r>
    </w:p>
    <w:p w14:paraId="2F84E35E" w14:textId="77777777" w:rsidR="002A28B7" w:rsidRPr="00141AD1" w:rsidRDefault="002A28B7" w:rsidP="002A28B7">
      <w:pPr>
        <w:pStyle w:val="Nadpis2"/>
        <w:keepNext w:val="0"/>
        <w:spacing w:after="60"/>
        <w:jc w:val="both"/>
        <w:rPr>
          <w:rFonts w:ascii="Verdana" w:hAnsi="Verdana"/>
          <w:sz w:val="20"/>
        </w:rPr>
      </w:pPr>
      <w:r w:rsidRPr="00141AD1">
        <w:rPr>
          <w:rFonts w:ascii="Verdana" w:hAnsi="Verdana"/>
          <w:sz w:val="20"/>
        </w:rPr>
        <w:t xml:space="preserve">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nabyvatel. </w:t>
      </w:r>
      <w:r w:rsidRPr="00141AD1">
        <w:rPr>
          <w:rFonts w:ascii="Verdana" w:hAnsi="Verdana"/>
          <w:sz w:val="20"/>
          <w:lang w:eastAsia="cs-CZ"/>
        </w:rPr>
        <w:t>Poskytovatel</w:t>
      </w:r>
      <w:r w:rsidRPr="00141AD1">
        <w:rPr>
          <w:rFonts w:ascii="Verdana" w:hAnsi="Verdana"/>
          <w:sz w:val="20"/>
        </w:rPr>
        <w:t xml:space="preserve">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181360EC" w14:textId="0AC46130" w:rsidR="002A28B7" w:rsidRDefault="002A28B7" w:rsidP="002A28B7">
      <w:pPr>
        <w:pStyle w:val="Nadpis2"/>
        <w:keepNext w:val="0"/>
        <w:spacing w:after="60"/>
        <w:jc w:val="both"/>
        <w:rPr>
          <w:rFonts w:ascii="Verdana" w:hAnsi="Verdana"/>
          <w:sz w:val="20"/>
          <w:lang w:eastAsia="cs-CZ"/>
        </w:rPr>
      </w:pPr>
      <w:r w:rsidRPr="00141AD1">
        <w:rPr>
          <w:rFonts w:ascii="Verdana" w:hAnsi="Verdana"/>
          <w:sz w:val="20"/>
          <w:lang w:eastAsia="cs-CZ"/>
        </w:rPr>
        <w:t>V případě prodlení poskytovatele s plněním závazků dle této smlouvy je poskytovatel povinen za každý započatý den prodlení zaplatit nabyvateli smluvní pokutu ve výši 0,</w:t>
      </w:r>
      <w:r w:rsidR="00742F6B">
        <w:rPr>
          <w:rFonts w:ascii="Verdana" w:hAnsi="Verdana"/>
          <w:sz w:val="20"/>
          <w:lang w:eastAsia="cs-CZ"/>
        </w:rPr>
        <w:t>2</w:t>
      </w:r>
      <w:r>
        <w:rPr>
          <w:rFonts w:ascii="Verdana" w:hAnsi="Verdana"/>
          <w:sz w:val="20"/>
          <w:lang w:eastAsia="cs-CZ"/>
        </w:rPr>
        <w:t xml:space="preserve"> </w:t>
      </w:r>
      <w:r w:rsidRPr="00141AD1">
        <w:rPr>
          <w:rFonts w:ascii="Verdana" w:hAnsi="Verdana"/>
          <w:sz w:val="20"/>
          <w:lang w:eastAsia="cs-CZ"/>
        </w:rPr>
        <w:t>% z hodnoty závazku, kterého se prodlení týká. Zaplacením smluvní pokuty není dotčen nárok nabyvatele na náhradu škody v plné výši.</w:t>
      </w:r>
    </w:p>
    <w:p w14:paraId="3A79F40F" w14:textId="77777777" w:rsidR="002A28B7" w:rsidRPr="00141AD1" w:rsidRDefault="002A28B7" w:rsidP="002A28B7">
      <w:pPr>
        <w:pStyle w:val="Nadpis1"/>
        <w:keepNext w:val="0"/>
        <w:keepLines w:val="0"/>
        <w:spacing w:before="200"/>
        <w:rPr>
          <w:rFonts w:ascii="Verdana" w:hAnsi="Verdana"/>
          <w:sz w:val="20"/>
        </w:rPr>
      </w:pPr>
      <w:r w:rsidRPr="00141AD1">
        <w:rPr>
          <w:rFonts w:ascii="Verdana" w:hAnsi="Verdana"/>
          <w:sz w:val="20"/>
        </w:rPr>
        <w:t>Závěrečná ustanovení</w:t>
      </w:r>
    </w:p>
    <w:p w14:paraId="7394B15F" w14:textId="77777777" w:rsidR="002A28B7" w:rsidRPr="00141AD1" w:rsidRDefault="002A28B7" w:rsidP="002A28B7">
      <w:pPr>
        <w:pStyle w:val="Nadpis2"/>
        <w:keepNext w:val="0"/>
        <w:tabs>
          <w:tab w:val="clear" w:pos="576"/>
          <w:tab w:val="num" w:pos="567"/>
        </w:tabs>
        <w:spacing w:after="60"/>
        <w:jc w:val="both"/>
        <w:rPr>
          <w:rFonts w:ascii="Verdana" w:hAnsi="Verdana"/>
          <w:sz w:val="20"/>
          <w:lang w:eastAsia="cs-CZ"/>
        </w:rPr>
      </w:pPr>
      <w:r w:rsidRPr="00141AD1">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2A65861E" w14:textId="77777777" w:rsidR="002A28B7" w:rsidRPr="00141AD1" w:rsidRDefault="002A28B7" w:rsidP="002A28B7">
      <w:pPr>
        <w:pStyle w:val="Nadpis2"/>
        <w:keepNext w:val="0"/>
        <w:spacing w:after="60"/>
        <w:jc w:val="both"/>
        <w:rPr>
          <w:rFonts w:ascii="Verdana" w:hAnsi="Verdana"/>
          <w:sz w:val="20"/>
          <w:lang w:eastAsia="cs-CZ"/>
        </w:rPr>
      </w:pPr>
      <w:r w:rsidRPr="00F31D51">
        <w:rPr>
          <w:rFonts w:ascii="Verdana" w:hAnsi="Verdana"/>
          <w:sz w:val="20"/>
          <w:lang w:eastAsia="cs-CZ"/>
        </w:rPr>
        <w:t>Písemnosti ve věci této smlouvy se doručují na adresy uvedené v záhlaví, pokud některá ze smluvních stran neoznámí písemně druhé smluvní straně změnu své adresy pro doručování, dále na adresy uvedené ve veřejném rejstříku nebo elektronicky do datové schránky. Má se za to, že písemnost byla doručena nejpozději pátý den po jejím odeslání, a to i tehdy, odmítne-li adresát její převzetí nebo vrátí-li se zásilka jako nedoručitelná.</w:t>
      </w:r>
    </w:p>
    <w:p w14:paraId="13D70970" w14:textId="77777777" w:rsidR="002A28B7" w:rsidRPr="00141AD1" w:rsidRDefault="002A28B7" w:rsidP="002A28B7">
      <w:pPr>
        <w:pStyle w:val="Nadpis2"/>
        <w:keepNext w:val="0"/>
        <w:tabs>
          <w:tab w:val="clear" w:pos="576"/>
          <w:tab w:val="num" w:pos="567"/>
        </w:tabs>
        <w:spacing w:after="60"/>
        <w:jc w:val="both"/>
        <w:rPr>
          <w:rFonts w:ascii="Verdana" w:hAnsi="Verdana"/>
          <w:sz w:val="20"/>
          <w:lang w:eastAsia="cs-CZ"/>
        </w:rPr>
      </w:pPr>
      <w:r w:rsidRPr="00FB4A9B">
        <w:rPr>
          <w:rFonts w:ascii="Verdana" w:hAnsi="Verdana"/>
          <w:sz w:val="20"/>
          <w:lang w:eastAsia="cs-CZ"/>
        </w:rPr>
        <w:t xml:space="preserve">V případě zániku této smlouvy, nebo v případě, že bude tato smlouva shledána neplatnou nebo neúčinnou, zůstávají zachována ta práva a povinnosti, z jejichž povahy plyne, že mají trvat i po ukončení této smlouvy. To platí zejména pro právo </w:t>
      </w:r>
      <w:r w:rsidRPr="00FB4A9B">
        <w:rPr>
          <w:rFonts w:ascii="Verdana" w:hAnsi="Verdana"/>
          <w:sz w:val="20"/>
          <w:lang w:eastAsia="cs-CZ"/>
        </w:rPr>
        <w:lastRenderedPageBreak/>
        <w:t>požadovat smluvní pokutu, náhradu škody/újmy vzniklé porušením této smlouvy nebo závazek ochrany osobních údajů a důvěrných informací.</w:t>
      </w:r>
    </w:p>
    <w:p w14:paraId="3B91CDAD" w14:textId="77777777" w:rsidR="002A28B7" w:rsidRPr="00141AD1" w:rsidRDefault="002A28B7" w:rsidP="002A28B7">
      <w:pPr>
        <w:pStyle w:val="Nadpis2"/>
        <w:keepNext w:val="0"/>
        <w:tabs>
          <w:tab w:val="clear" w:pos="576"/>
          <w:tab w:val="num" w:pos="567"/>
        </w:tabs>
        <w:spacing w:after="60"/>
        <w:jc w:val="both"/>
        <w:rPr>
          <w:rFonts w:ascii="Verdana" w:hAnsi="Verdana"/>
          <w:sz w:val="20"/>
          <w:lang w:eastAsia="cs-CZ"/>
        </w:rPr>
      </w:pPr>
      <w:r w:rsidRPr="00141AD1">
        <w:rPr>
          <w:rFonts w:ascii="Verdana" w:hAnsi="Verdana"/>
          <w:sz w:val="20"/>
          <w:lang w:eastAsia="cs-CZ"/>
        </w:rPr>
        <w:t xml:space="preserve">Smluvní strany se v souladu s ustanovením § </w:t>
      </w:r>
      <w:proofErr w:type="gramStart"/>
      <w:r w:rsidRPr="00141AD1">
        <w:rPr>
          <w:rFonts w:ascii="Verdana" w:hAnsi="Verdana"/>
          <w:sz w:val="20"/>
          <w:lang w:eastAsia="cs-CZ"/>
        </w:rPr>
        <w:t>89a</w:t>
      </w:r>
      <w:proofErr w:type="gramEnd"/>
      <w:r w:rsidRPr="00141AD1">
        <w:rPr>
          <w:rFonts w:ascii="Verdana" w:hAnsi="Verdana"/>
          <w:sz w:val="20"/>
          <w:lang w:eastAsia="cs-CZ"/>
        </w:rPr>
        <w:t xml:space="preserve">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nabyvatele.</w:t>
      </w:r>
    </w:p>
    <w:p w14:paraId="638C4455" w14:textId="77777777" w:rsidR="002A28B7" w:rsidRPr="00141AD1" w:rsidRDefault="002A28B7" w:rsidP="002A28B7">
      <w:pPr>
        <w:pStyle w:val="Nadpis2"/>
        <w:keepNext w:val="0"/>
        <w:tabs>
          <w:tab w:val="clear" w:pos="576"/>
          <w:tab w:val="num" w:pos="567"/>
        </w:tabs>
        <w:spacing w:after="60"/>
        <w:jc w:val="both"/>
        <w:rPr>
          <w:rFonts w:ascii="Verdana" w:hAnsi="Verdana"/>
          <w:sz w:val="20"/>
          <w:lang w:eastAsia="cs-CZ"/>
        </w:rPr>
      </w:pPr>
      <w:r w:rsidRPr="00141AD1">
        <w:rPr>
          <w:rFonts w:ascii="Verdana" w:hAnsi="Verdana"/>
          <w:sz w:val="20"/>
          <w:lang w:eastAsia="cs-CZ"/>
        </w:rPr>
        <w:t>Práva a povinnosti smluvních stran touto smlouvou výslovně neupravená se řídí příslušnými ustanoveními zákona č. 89/2012 Sb., občanský zákoník.</w:t>
      </w:r>
    </w:p>
    <w:p w14:paraId="17264C98" w14:textId="77777777" w:rsidR="002A28B7" w:rsidRPr="00141AD1" w:rsidRDefault="002A28B7" w:rsidP="002A28B7">
      <w:pPr>
        <w:pStyle w:val="Nadpis2"/>
        <w:keepNext w:val="0"/>
        <w:tabs>
          <w:tab w:val="clear" w:pos="576"/>
          <w:tab w:val="num" w:pos="567"/>
        </w:tabs>
        <w:spacing w:after="60"/>
        <w:jc w:val="both"/>
        <w:rPr>
          <w:rFonts w:ascii="Verdana" w:hAnsi="Verdana"/>
          <w:sz w:val="20"/>
          <w:lang w:eastAsia="cs-CZ"/>
        </w:rPr>
      </w:pPr>
      <w:r w:rsidRPr="00141AD1">
        <w:rPr>
          <w:rFonts w:ascii="Verdana" w:hAnsi="Verdana"/>
          <w:sz w:val="20"/>
          <w:lang w:eastAsia="cs-CZ"/>
        </w:rPr>
        <w:t xml:space="preserve">Jakékoli změny a doplňky této smlouvy jsou možné pouze ve formě písemných vzestupně číslovaných dodatků, podepsaných oprávněnými zástupci obou smluvních stran. </w:t>
      </w:r>
      <w:r w:rsidRPr="0004441C">
        <w:rPr>
          <w:rFonts w:ascii="Verdana" w:hAnsi="Verdana"/>
          <w:sz w:val="20"/>
          <w:lang w:eastAsia="cs-CZ"/>
        </w:rPr>
        <w:t>Smluvní strany vylučují změnu smlouvy jinou formou.</w:t>
      </w:r>
    </w:p>
    <w:p w14:paraId="33552349" w14:textId="77777777" w:rsidR="002A28B7" w:rsidRPr="00141AD1" w:rsidRDefault="002A28B7" w:rsidP="002A28B7">
      <w:pPr>
        <w:pStyle w:val="Nadpis2"/>
        <w:keepNext w:val="0"/>
        <w:tabs>
          <w:tab w:val="clear" w:pos="576"/>
          <w:tab w:val="num" w:pos="567"/>
        </w:tabs>
        <w:spacing w:after="60"/>
        <w:jc w:val="both"/>
        <w:rPr>
          <w:rFonts w:ascii="Verdana" w:hAnsi="Verdana"/>
          <w:sz w:val="20"/>
          <w:lang w:eastAsia="cs-CZ"/>
        </w:rPr>
      </w:pPr>
      <w:r w:rsidRPr="00141AD1">
        <w:rPr>
          <w:rFonts w:ascii="Verdana" w:hAnsi="Verdana"/>
          <w:sz w:val="20"/>
          <w:lang w:eastAsia="cs-CZ"/>
        </w:rPr>
        <w:t>Tato smlouva nabývá platnosti dnem podpisu a účinnosti dnem uveřejnění v registru smluv.</w:t>
      </w:r>
    </w:p>
    <w:p w14:paraId="6437669B" w14:textId="360932E8" w:rsidR="002A28B7" w:rsidRPr="00141AD1" w:rsidRDefault="002A28B7" w:rsidP="002A28B7">
      <w:pPr>
        <w:pStyle w:val="Nadpis2"/>
        <w:keepNext w:val="0"/>
        <w:tabs>
          <w:tab w:val="clear" w:pos="576"/>
          <w:tab w:val="num" w:pos="567"/>
        </w:tabs>
        <w:spacing w:after="60"/>
        <w:jc w:val="both"/>
        <w:rPr>
          <w:rFonts w:ascii="Verdana" w:hAnsi="Verdana"/>
          <w:sz w:val="20"/>
          <w:lang w:eastAsia="cs-CZ"/>
        </w:rPr>
      </w:pPr>
      <w:r w:rsidRPr="00141AD1">
        <w:rPr>
          <w:rFonts w:ascii="Verdana" w:hAnsi="Verdana"/>
          <w:sz w:val="20"/>
          <w:lang w:eastAsia="cs-CZ"/>
        </w:rPr>
        <w:t>Tato smlouva je vypracována ve dvou vyhotoveních, z nichž každá smluvní strana obdrží po jednom.</w:t>
      </w:r>
      <w:r>
        <w:rPr>
          <w:rFonts w:ascii="Verdana" w:hAnsi="Verdana"/>
          <w:sz w:val="20"/>
          <w:lang w:eastAsia="cs-CZ"/>
        </w:rPr>
        <w:t xml:space="preserve"> </w:t>
      </w:r>
      <w:bookmarkStart w:id="2" w:name="_Hlk103683123"/>
      <w:r w:rsidRPr="0004441C">
        <w:rPr>
          <w:rFonts w:ascii="Verdana" w:hAnsi="Verdana"/>
          <w:sz w:val="20"/>
          <w:lang w:eastAsia="cs-CZ"/>
        </w:rPr>
        <w:t>V případě elektronického podpisu je tato smlouva vypracována v je</w:t>
      </w:r>
      <w:r w:rsidR="00437A31">
        <w:rPr>
          <w:rFonts w:ascii="Verdana" w:hAnsi="Verdana"/>
          <w:sz w:val="20"/>
          <w:lang w:eastAsia="cs-CZ"/>
        </w:rPr>
        <w:t>d</w:t>
      </w:r>
      <w:r w:rsidRPr="0004441C">
        <w:rPr>
          <w:rFonts w:ascii="Verdana" w:hAnsi="Verdana"/>
          <w:sz w:val="20"/>
          <w:lang w:eastAsia="cs-CZ"/>
        </w:rPr>
        <w:t>nom vyhotovením podepsaném elektronicky oběma smluvními stranami.</w:t>
      </w:r>
      <w:bookmarkEnd w:id="2"/>
    </w:p>
    <w:p w14:paraId="3C684643" w14:textId="77777777" w:rsidR="002A28B7" w:rsidRPr="00141AD1" w:rsidRDefault="002A28B7" w:rsidP="002A28B7">
      <w:pPr>
        <w:pStyle w:val="Nadpis2"/>
        <w:keepNext w:val="0"/>
        <w:spacing w:after="60"/>
        <w:jc w:val="both"/>
        <w:rPr>
          <w:rFonts w:ascii="Verdana" w:hAnsi="Verdana"/>
          <w:sz w:val="20"/>
          <w:lang w:eastAsia="cs-CZ"/>
        </w:rPr>
      </w:pPr>
      <w:r w:rsidRPr="00141AD1">
        <w:rPr>
          <w:rFonts w:ascii="Verdana" w:hAnsi="Verdana"/>
          <w:sz w:val="20"/>
          <w:lang w:eastAsia="cs-CZ"/>
        </w:rPr>
        <w:t>Smluvní strany si smlouvu přečetly, jejímu obsahu rozumí a na důkaz toho připojují podpisy svých oprávněných zástupců.</w:t>
      </w:r>
    </w:p>
    <w:p w14:paraId="075C5F25" w14:textId="77777777" w:rsidR="002A28B7" w:rsidRDefault="002A28B7" w:rsidP="002A28B7">
      <w:pPr>
        <w:tabs>
          <w:tab w:val="left" w:pos="567"/>
        </w:tabs>
        <w:spacing w:after="0" w:line="240" w:lineRule="auto"/>
        <w:jc w:val="both"/>
        <w:rPr>
          <w:rFonts w:eastAsia="Times New Roman"/>
          <w:snapToGrid w:val="0"/>
          <w:sz w:val="20"/>
          <w:szCs w:val="20"/>
          <w:lang w:eastAsia="cs-CZ"/>
        </w:rPr>
      </w:pPr>
    </w:p>
    <w:p w14:paraId="7DBACA02" w14:textId="77777777" w:rsidR="002A28B7" w:rsidRPr="00141AD1" w:rsidRDefault="002A28B7" w:rsidP="002A28B7">
      <w:pPr>
        <w:tabs>
          <w:tab w:val="left" w:pos="567"/>
        </w:tabs>
        <w:spacing w:after="0" w:line="240" w:lineRule="auto"/>
        <w:jc w:val="both"/>
        <w:rPr>
          <w:rFonts w:eastAsia="Times New Roman"/>
          <w:snapToGrid w:val="0"/>
          <w:sz w:val="20"/>
          <w:szCs w:val="20"/>
          <w:lang w:eastAsia="cs-CZ"/>
        </w:rPr>
      </w:pPr>
    </w:p>
    <w:tbl>
      <w:tblPr>
        <w:tblW w:w="9212" w:type="dxa"/>
        <w:jc w:val="center"/>
        <w:tblLook w:val="04A0" w:firstRow="1" w:lastRow="0" w:firstColumn="1" w:lastColumn="0" w:noHBand="0" w:noVBand="1"/>
      </w:tblPr>
      <w:tblGrid>
        <w:gridCol w:w="4606"/>
        <w:gridCol w:w="4606"/>
      </w:tblGrid>
      <w:tr w:rsidR="002A28B7" w:rsidRPr="00141AD1" w14:paraId="6F3B32D4" w14:textId="77777777" w:rsidTr="00402BF1">
        <w:trPr>
          <w:jc w:val="center"/>
        </w:trPr>
        <w:tc>
          <w:tcPr>
            <w:tcW w:w="4606" w:type="dxa"/>
          </w:tcPr>
          <w:p w14:paraId="01E49814" w14:textId="77777777" w:rsidR="002A28B7" w:rsidRPr="00141AD1" w:rsidRDefault="002A28B7" w:rsidP="00402BF1">
            <w:pPr>
              <w:spacing w:after="0" w:line="240" w:lineRule="auto"/>
              <w:rPr>
                <w:rFonts w:eastAsia="Times New Roman"/>
                <w:sz w:val="20"/>
                <w:szCs w:val="20"/>
                <w:lang w:eastAsia="cs-CZ"/>
              </w:rPr>
            </w:pPr>
            <w:r w:rsidRPr="00141AD1">
              <w:rPr>
                <w:rFonts w:eastAsia="Times New Roman"/>
                <w:sz w:val="20"/>
                <w:szCs w:val="20"/>
                <w:lang w:eastAsia="cs-CZ"/>
              </w:rPr>
              <w:t>V Mladé Boleslavi dne ___________</w:t>
            </w:r>
          </w:p>
        </w:tc>
        <w:tc>
          <w:tcPr>
            <w:tcW w:w="4606" w:type="dxa"/>
          </w:tcPr>
          <w:p w14:paraId="39AAF9BA" w14:textId="5765FD54" w:rsidR="002A28B7" w:rsidRPr="00141AD1" w:rsidRDefault="002A28B7" w:rsidP="00402BF1">
            <w:pPr>
              <w:spacing w:after="0" w:line="240" w:lineRule="auto"/>
              <w:rPr>
                <w:rFonts w:eastAsia="Times New Roman"/>
                <w:sz w:val="20"/>
                <w:szCs w:val="20"/>
                <w:lang w:eastAsia="cs-CZ"/>
              </w:rPr>
            </w:pPr>
            <w:r w:rsidRPr="00141AD1">
              <w:rPr>
                <w:rFonts w:eastAsia="Times New Roman"/>
                <w:sz w:val="20"/>
                <w:szCs w:val="20"/>
                <w:lang w:eastAsia="cs-CZ"/>
              </w:rPr>
              <w:t>V</w:t>
            </w:r>
            <w:r w:rsidR="009B582F">
              <w:rPr>
                <w:rFonts w:eastAsia="Times New Roman"/>
                <w:sz w:val="20"/>
                <w:szCs w:val="20"/>
                <w:lang w:eastAsia="cs-CZ"/>
              </w:rPr>
              <w:t xml:space="preserve">e Veverské Bítýšce </w:t>
            </w:r>
            <w:r w:rsidRPr="00141AD1">
              <w:rPr>
                <w:rFonts w:eastAsia="Times New Roman"/>
                <w:sz w:val="20"/>
                <w:szCs w:val="20"/>
                <w:lang w:eastAsia="cs-CZ"/>
              </w:rPr>
              <w:t xml:space="preserve">dne </w:t>
            </w:r>
            <w:r w:rsidRPr="009B582F">
              <w:rPr>
                <w:rFonts w:eastAsia="Times New Roman"/>
                <w:sz w:val="20"/>
                <w:szCs w:val="20"/>
                <w:lang w:eastAsia="cs-CZ"/>
              </w:rPr>
              <w:t>___________</w:t>
            </w:r>
          </w:p>
        </w:tc>
      </w:tr>
      <w:tr w:rsidR="002A28B7" w:rsidRPr="00141AD1" w14:paraId="7E8B0A7A" w14:textId="77777777" w:rsidTr="00402BF1">
        <w:trPr>
          <w:trHeight w:val="120"/>
          <w:jc w:val="center"/>
        </w:trPr>
        <w:tc>
          <w:tcPr>
            <w:tcW w:w="4606" w:type="dxa"/>
          </w:tcPr>
          <w:p w14:paraId="4D19F330" w14:textId="77777777" w:rsidR="002A28B7" w:rsidRPr="00141AD1" w:rsidRDefault="002A28B7" w:rsidP="00402BF1">
            <w:pPr>
              <w:spacing w:after="0" w:line="240" w:lineRule="auto"/>
              <w:jc w:val="center"/>
              <w:rPr>
                <w:rFonts w:eastAsia="Times New Roman"/>
                <w:sz w:val="20"/>
                <w:szCs w:val="20"/>
                <w:lang w:eastAsia="cs-CZ"/>
              </w:rPr>
            </w:pPr>
            <w:bookmarkStart w:id="3" w:name="_GoBack" w:colFirst="1" w:colLast="1"/>
          </w:p>
          <w:p w14:paraId="77936229" w14:textId="77777777" w:rsidR="002A28B7" w:rsidRPr="00141AD1" w:rsidRDefault="002A28B7" w:rsidP="00402BF1">
            <w:pPr>
              <w:spacing w:after="0" w:line="240" w:lineRule="auto"/>
              <w:jc w:val="center"/>
              <w:rPr>
                <w:rFonts w:eastAsia="Times New Roman"/>
                <w:sz w:val="20"/>
                <w:szCs w:val="20"/>
                <w:lang w:eastAsia="cs-CZ"/>
              </w:rPr>
            </w:pPr>
          </w:p>
          <w:p w14:paraId="6C29A40C" w14:textId="77777777" w:rsidR="002A28B7" w:rsidRPr="00141AD1" w:rsidRDefault="002A28B7" w:rsidP="00402BF1">
            <w:pPr>
              <w:spacing w:after="0" w:line="240" w:lineRule="auto"/>
              <w:jc w:val="center"/>
              <w:rPr>
                <w:rFonts w:eastAsia="Times New Roman"/>
                <w:sz w:val="20"/>
                <w:szCs w:val="20"/>
                <w:lang w:eastAsia="cs-CZ"/>
              </w:rPr>
            </w:pPr>
          </w:p>
          <w:p w14:paraId="14874298" w14:textId="77777777" w:rsidR="002A28B7" w:rsidRPr="00141AD1" w:rsidRDefault="002A28B7" w:rsidP="00402BF1">
            <w:pPr>
              <w:spacing w:after="0" w:line="240" w:lineRule="auto"/>
              <w:jc w:val="center"/>
              <w:rPr>
                <w:rFonts w:eastAsia="Times New Roman"/>
                <w:sz w:val="20"/>
                <w:szCs w:val="20"/>
                <w:lang w:eastAsia="cs-CZ"/>
              </w:rPr>
            </w:pPr>
          </w:p>
          <w:p w14:paraId="241279CB" w14:textId="77777777" w:rsidR="002A28B7" w:rsidRPr="00141AD1" w:rsidRDefault="002A28B7" w:rsidP="00402BF1">
            <w:pPr>
              <w:spacing w:after="0" w:line="240" w:lineRule="auto"/>
              <w:jc w:val="center"/>
              <w:rPr>
                <w:rFonts w:eastAsia="Times New Roman"/>
                <w:sz w:val="20"/>
                <w:szCs w:val="20"/>
                <w:lang w:eastAsia="cs-CZ"/>
              </w:rPr>
            </w:pPr>
            <w:r w:rsidRPr="00141AD1">
              <w:rPr>
                <w:rFonts w:eastAsia="Times New Roman"/>
                <w:sz w:val="20"/>
                <w:szCs w:val="20"/>
                <w:lang w:eastAsia="cs-CZ"/>
              </w:rPr>
              <w:t>……………………………………………….</w:t>
            </w:r>
          </w:p>
          <w:p w14:paraId="73D7198A" w14:textId="77777777" w:rsidR="002A28B7" w:rsidRPr="00141AD1" w:rsidRDefault="002A28B7" w:rsidP="00402BF1">
            <w:pPr>
              <w:spacing w:after="0" w:line="240" w:lineRule="auto"/>
              <w:jc w:val="center"/>
              <w:rPr>
                <w:rFonts w:eastAsia="Times New Roman"/>
                <w:b/>
                <w:sz w:val="20"/>
                <w:szCs w:val="20"/>
                <w:lang w:eastAsia="cs-CZ"/>
              </w:rPr>
            </w:pPr>
            <w:r w:rsidRPr="00141AD1">
              <w:rPr>
                <w:rFonts w:eastAsia="Times New Roman"/>
                <w:b/>
                <w:sz w:val="20"/>
                <w:szCs w:val="20"/>
                <w:lang w:eastAsia="cs-CZ"/>
              </w:rPr>
              <w:t>Oblastní nemocnice Mladá Boleslav, a.s., nemocnice Středočeského kraje</w:t>
            </w:r>
          </w:p>
          <w:p w14:paraId="1DFBB733" w14:textId="77777777" w:rsidR="002A28B7" w:rsidRPr="00141AD1" w:rsidRDefault="002A28B7" w:rsidP="00402BF1">
            <w:pPr>
              <w:spacing w:after="0" w:line="240" w:lineRule="auto"/>
              <w:jc w:val="center"/>
              <w:rPr>
                <w:rFonts w:eastAsia="Times New Roman"/>
                <w:sz w:val="20"/>
                <w:szCs w:val="20"/>
                <w:lang w:eastAsia="cs-CZ"/>
              </w:rPr>
            </w:pPr>
            <w:r w:rsidRPr="00141AD1">
              <w:rPr>
                <w:rFonts w:eastAsia="Times New Roman"/>
                <w:sz w:val="20"/>
                <w:szCs w:val="20"/>
                <w:lang w:eastAsia="cs-CZ"/>
              </w:rPr>
              <w:t>JUDr. Ladislav Řípa</w:t>
            </w:r>
          </w:p>
          <w:p w14:paraId="5CAFE0F0" w14:textId="77777777" w:rsidR="002A28B7" w:rsidRPr="00BF57D4" w:rsidRDefault="002A28B7" w:rsidP="00402BF1">
            <w:pPr>
              <w:spacing w:after="0" w:line="240" w:lineRule="auto"/>
              <w:jc w:val="center"/>
              <w:rPr>
                <w:rFonts w:eastAsia="Times New Roman"/>
                <w:bCs/>
                <w:sz w:val="20"/>
                <w:szCs w:val="20"/>
                <w:lang w:eastAsia="cs-CZ"/>
              </w:rPr>
            </w:pPr>
            <w:r w:rsidRPr="00141AD1">
              <w:rPr>
                <w:rFonts w:eastAsia="Times New Roman"/>
                <w:sz w:val="20"/>
                <w:szCs w:val="20"/>
                <w:lang w:eastAsia="cs-CZ"/>
              </w:rPr>
              <w:t>předseda představenstva</w:t>
            </w:r>
          </w:p>
        </w:tc>
        <w:tc>
          <w:tcPr>
            <w:tcW w:w="4606" w:type="dxa"/>
          </w:tcPr>
          <w:p w14:paraId="625546FB" w14:textId="77777777" w:rsidR="002A28B7" w:rsidRPr="00141AD1" w:rsidRDefault="002A28B7" w:rsidP="00402BF1">
            <w:pPr>
              <w:spacing w:after="0" w:line="240" w:lineRule="auto"/>
              <w:jc w:val="center"/>
              <w:rPr>
                <w:rFonts w:eastAsia="Times New Roman"/>
                <w:sz w:val="20"/>
                <w:szCs w:val="20"/>
                <w:lang w:eastAsia="cs-CZ"/>
              </w:rPr>
            </w:pPr>
          </w:p>
          <w:p w14:paraId="7C90E552" w14:textId="77777777" w:rsidR="002A28B7" w:rsidRPr="00141AD1" w:rsidRDefault="002A28B7" w:rsidP="00402BF1">
            <w:pPr>
              <w:spacing w:after="0" w:line="240" w:lineRule="auto"/>
              <w:jc w:val="center"/>
              <w:rPr>
                <w:rFonts w:eastAsia="Times New Roman"/>
                <w:sz w:val="20"/>
                <w:szCs w:val="20"/>
                <w:lang w:eastAsia="cs-CZ"/>
              </w:rPr>
            </w:pPr>
          </w:p>
          <w:p w14:paraId="5DBA6855" w14:textId="77777777" w:rsidR="002A28B7" w:rsidRPr="00141AD1" w:rsidRDefault="002A28B7" w:rsidP="00402BF1">
            <w:pPr>
              <w:spacing w:after="0" w:line="240" w:lineRule="auto"/>
              <w:jc w:val="center"/>
              <w:rPr>
                <w:rFonts w:eastAsia="Times New Roman"/>
                <w:sz w:val="20"/>
                <w:szCs w:val="20"/>
                <w:lang w:eastAsia="cs-CZ"/>
              </w:rPr>
            </w:pPr>
          </w:p>
          <w:p w14:paraId="5341744C" w14:textId="77777777" w:rsidR="002A28B7" w:rsidRPr="00141AD1" w:rsidRDefault="002A28B7" w:rsidP="00402BF1">
            <w:pPr>
              <w:spacing w:after="0" w:line="240" w:lineRule="auto"/>
              <w:jc w:val="center"/>
              <w:rPr>
                <w:rFonts w:eastAsia="Times New Roman"/>
                <w:sz w:val="20"/>
                <w:szCs w:val="20"/>
                <w:lang w:eastAsia="cs-CZ"/>
              </w:rPr>
            </w:pPr>
          </w:p>
          <w:p w14:paraId="11176546" w14:textId="77777777" w:rsidR="002A28B7" w:rsidRPr="00141AD1" w:rsidRDefault="002A28B7" w:rsidP="00402BF1">
            <w:pPr>
              <w:spacing w:after="0" w:line="240" w:lineRule="auto"/>
              <w:jc w:val="center"/>
              <w:rPr>
                <w:rFonts w:eastAsia="Times New Roman"/>
                <w:sz w:val="20"/>
                <w:szCs w:val="20"/>
                <w:lang w:eastAsia="cs-CZ"/>
              </w:rPr>
            </w:pPr>
            <w:r w:rsidRPr="00141AD1">
              <w:rPr>
                <w:rFonts w:eastAsia="Times New Roman"/>
                <w:sz w:val="20"/>
                <w:szCs w:val="20"/>
                <w:lang w:eastAsia="cs-CZ"/>
              </w:rPr>
              <w:t>……………………………………………….</w:t>
            </w:r>
          </w:p>
          <w:p w14:paraId="4994E3DA" w14:textId="515048AF" w:rsidR="002A28B7" w:rsidRPr="009B582F" w:rsidRDefault="009B582F" w:rsidP="00402BF1">
            <w:pPr>
              <w:spacing w:after="0" w:line="240" w:lineRule="auto"/>
              <w:jc w:val="center"/>
              <w:rPr>
                <w:rFonts w:eastAsia="Times New Roman"/>
                <w:b/>
                <w:bCs/>
                <w:sz w:val="20"/>
                <w:szCs w:val="20"/>
                <w:lang w:eastAsia="cs-CZ"/>
              </w:rPr>
            </w:pPr>
            <w:r>
              <w:rPr>
                <w:rFonts w:eastAsia="Times New Roman"/>
                <w:b/>
                <w:bCs/>
                <w:sz w:val="20"/>
                <w:szCs w:val="20"/>
                <w:lang w:eastAsia="cs-CZ"/>
              </w:rPr>
              <w:t>HARTMANN – RICO a.s.</w:t>
            </w:r>
          </w:p>
          <w:p w14:paraId="6FF60F97" w14:textId="68B6BF32" w:rsidR="002A28B7" w:rsidRPr="009B582F" w:rsidRDefault="009B582F" w:rsidP="00402BF1">
            <w:pPr>
              <w:spacing w:after="0" w:line="240" w:lineRule="auto"/>
              <w:jc w:val="center"/>
              <w:rPr>
                <w:rFonts w:eastAsia="Times New Roman"/>
                <w:sz w:val="20"/>
                <w:szCs w:val="20"/>
                <w:lang w:eastAsia="cs-CZ"/>
              </w:rPr>
            </w:pPr>
            <w:r>
              <w:rPr>
                <w:rFonts w:eastAsia="Times New Roman"/>
                <w:sz w:val="20"/>
                <w:szCs w:val="20"/>
                <w:lang w:eastAsia="cs-CZ"/>
              </w:rPr>
              <w:t>Ing. Tomáš Groh</w:t>
            </w:r>
          </w:p>
          <w:p w14:paraId="4DC0F530" w14:textId="3FC08350" w:rsidR="002A28B7" w:rsidRPr="00141AD1" w:rsidRDefault="009B582F" w:rsidP="00402BF1">
            <w:pPr>
              <w:spacing w:after="0" w:line="240" w:lineRule="auto"/>
              <w:jc w:val="center"/>
              <w:rPr>
                <w:rFonts w:eastAsia="Times New Roman"/>
                <w:sz w:val="20"/>
                <w:szCs w:val="20"/>
                <w:lang w:eastAsia="cs-CZ"/>
              </w:rPr>
            </w:pPr>
            <w:r>
              <w:rPr>
                <w:rFonts w:eastAsia="Times New Roman"/>
                <w:sz w:val="20"/>
                <w:szCs w:val="20"/>
                <w:lang w:eastAsia="cs-CZ"/>
              </w:rPr>
              <w:t>předseda představenstva</w:t>
            </w:r>
          </w:p>
        </w:tc>
      </w:tr>
      <w:tr w:rsidR="009B582F" w:rsidRPr="00141AD1" w14:paraId="2BF10030" w14:textId="77777777" w:rsidTr="00402BF1">
        <w:trPr>
          <w:trHeight w:val="120"/>
          <w:jc w:val="center"/>
        </w:trPr>
        <w:tc>
          <w:tcPr>
            <w:tcW w:w="4606" w:type="dxa"/>
          </w:tcPr>
          <w:p w14:paraId="371DD492" w14:textId="77777777" w:rsidR="009B582F" w:rsidRPr="00141AD1" w:rsidRDefault="009B582F" w:rsidP="009B582F">
            <w:pPr>
              <w:spacing w:after="0" w:line="240" w:lineRule="auto"/>
              <w:jc w:val="center"/>
              <w:rPr>
                <w:rFonts w:eastAsia="Times New Roman"/>
                <w:sz w:val="20"/>
                <w:szCs w:val="20"/>
                <w:lang w:eastAsia="cs-CZ"/>
              </w:rPr>
            </w:pPr>
          </w:p>
          <w:p w14:paraId="0E70AE66" w14:textId="77777777" w:rsidR="009B582F" w:rsidRPr="00141AD1" w:rsidRDefault="009B582F" w:rsidP="009B582F">
            <w:pPr>
              <w:spacing w:after="0" w:line="240" w:lineRule="auto"/>
              <w:jc w:val="center"/>
              <w:rPr>
                <w:rFonts w:eastAsia="Times New Roman"/>
                <w:sz w:val="20"/>
                <w:szCs w:val="20"/>
                <w:lang w:eastAsia="cs-CZ"/>
              </w:rPr>
            </w:pPr>
          </w:p>
          <w:p w14:paraId="13DF2BDD" w14:textId="77777777" w:rsidR="009B582F" w:rsidRPr="00141AD1" w:rsidRDefault="009B582F" w:rsidP="009B582F">
            <w:pPr>
              <w:spacing w:after="0" w:line="240" w:lineRule="auto"/>
              <w:jc w:val="center"/>
              <w:rPr>
                <w:rFonts w:eastAsia="Times New Roman"/>
                <w:sz w:val="20"/>
                <w:szCs w:val="20"/>
                <w:lang w:eastAsia="cs-CZ"/>
              </w:rPr>
            </w:pPr>
          </w:p>
          <w:p w14:paraId="73A28896" w14:textId="77777777" w:rsidR="009B582F" w:rsidRPr="00141AD1" w:rsidRDefault="009B582F" w:rsidP="009B582F">
            <w:pPr>
              <w:spacing w:after="0" w:line="240" w:lineRule="auto"/>
              <w:jc w:val="center"/>
              <w:rPr>
                <w:rFonts w:eastAsia="Times New Roman"/>
                <w:sz w:val="20"/>
                <w:szCs w:val="20"/>
                <w:lang w:eastAsia="cs-CZ"/>
              </w:rPr>
            </w:pPr>
          </w:p>
          <w:p w14:paraId="3D5ED163" w14:textId="77777777" w:rsidR="009B582F" w:rsidRPr="00141AD1" w:rsidRDefault="009B582F" w:rsidP="009B582F">
            <w:pPr>
              <w:spacing w:after="0" w:line="240" w:lineRule="auto"/>
              <w:jc w:val="center"/>
              <w:rPr>
                <w:rFonts w:eastAsia="Times New Roman"/>
                <w:sz w:val="20"/>
                <w:szCs w:val="20"/>
                <w:lang w:eastAsia="cs-CZ"/>
              </w:rPr>
            </w:pPr>
            <w:r w:rsidRPr="00141AD1">
              <w:rPr>
                <w:rFonts w:eastAsia="Times New Roman"/>
                <w:sz w:val="20"/>
                <w:szCs w:val="20"/>
                <w:lang w:eastAsia="cs-CZ"/>
              </w:rPr>
              <w:t>……………………………………………….</w:t>
            </w:r>
          </w:p>
          <w:p w14:paraId="79939635" w14:textId="77777777" w:rsidR="009B582F" w:rsidRPr="00141AD1" w:rsidRDefault="009B582F" w:rsidP="009B582F">
            <w:pPr>
              <w:spacing w:after="0" w:line="240" w:lineRule="auto"/>
              <w:jc w:val="center"/>
              <w:rPr>
                <w:rFonts w:eastAsia="Times New Roman"/>
                <w:b/>
                <w:sz w:val="20"/>
                <w:szCs w:val="20"/>
                <w:lang w:eastAsia="cs-CZ"/>
              </w:rPr>
            </w:pPr>
            <w:r w:rsidRPr="00141AD1">
              <w:rPr>
                <w:rFonts w:eastAsia="Times New Roman"/>
                <w:b/>
                <w:sz w:val="20"/>
                <w:szCs w:val="20"/>
                <w:lang w:eastAsia="cs-CZ"/>
              </w:rPr>
              <w:t>Oblastní nemocnice Mladá Boleslav, a.s., nemocnice Středočeského kraje</w:t>
            </w:r>
          </w:p>
          <w:p w14:paraId="2DF667E4" w14:textId="77777777" w:rsidR="009B582F" w:rsidRPr="00141AD1" w:rsidRDefault="009B582F" w:rsidP="009B582F">
            <w:pPr>
              <w:spacing w:after="0" w:line="240" w:lineRule="auto"/>
              <w:jc w:val="center"/>
              <w:rPr>
                <w:rFonts w:eastAsia="Times New Roman"/>
                <w:sz w:val="20"/>
                <w:szCs w:val="20"/>
                <w:lang w:eastAsia="cs-CZ"/>
              </w:rPr>
            </w:pPr>
            <w:r w:rsidRPr="00141AD1">
              <w:rPr>
                <w:rFonts w:eastAsia="Times New Roman"/>
                <w:sz w:val="20"/>
                <w:szCs w:val="20"/>
                <w:lang w:eastAsia="cs-CZ"/>
              </w:rPr>
              <w:t>Mgr. Daniel Marek</w:t>
            </w:r>
          </w:p>
          <w:p w14:paraId="60FC5A63" w14:textId="77777777" w:rsidR="009B582F" w:rsidRPr="00141AD1" w:rsidRDefault="009B582F" w:rsidP="009B582F">
            <w:pPr>
              <w:spacing w:after="0" w:line="240" w:lineRule="auto"/>
              <w:jc w:val="center"/>
              <w:rPr>
                <w:rFonts w:eastAsia="Times New Roman"/>
                <w:sz w:val="20"/>
                <w:szCs w:val="20"/>
                <w:lang w:eastAsia="cs-CZ"/>
              </w:rPr>
            </w:pPr>
            <w:r w:rsidRPr="00141AD1">
              <w:rPr>
                <w:rFonts w:eastAsia="Times New Roman"/>
                <w:sz w:val="20"/>
                <w:szCs w:val="20"/>
                <w:lang w:eastAsia="cs-CZ"/>
              </w:rPr>
              <w:t>místopředseda představenstva</w:t>
            </w:r>
          </w:p>
        </w:tc>
        <w:tc>
          <w:tcPr>
            <w:tcW w:w="4606" w:type="dxa"/>
          </w:tcPr>
          <w:p w14:paraId="0FD76795" w14:textId="77777777" w:rsidR="009B582F" w:rsidRPr="00141AD1" w:rsidRDefault="009B582F" w:rsidP="009B582F">
            <w:pPr>
              <w:spacing w:after="0" w:line="240" w:lineRule="auto"/>
              <w:jc w:val="center"/>
              <w:rPr>
                <w:rFonts w:eastAsia="Times New Roman"/>
                <w:sz w:val="20"/>
                <w:szCs w:val="20"/>
                <w:lang w:eastAsia="cs-CZ"/>
              </w:rPr>
            </w:pPr>
          </w:p>
          <w:p w14:paraId="55AD7933" w14:textId="77777777" w:rsidR="009B582F" w:rsidRPr="00141AD1" w:rsidRDefault="009B582F" w:rsidP="009B582F">
            <w:pPr>
              <w:spacing w:after="0" w:line="240" w:lineRule="auto"/>
              <w:jc w:val="center"/>
              <w:rPr>
                <w:rFonts w:eastAsia="Times New Roman"/>
                <w:sz w:val="20"/>
                <w:szCs w:val="20"/>
                <w:lang w:eastAsia="cs-CZ"/>
              </w:rPr>
            </w:pPr>
          </w:p>
          <w:p w14:paraId="7B0F6A99" w14:textId="77777777" w:rsidR="009B582F" w:rsidRPr="00141AD1" w:rsidRDefault="009B582F" w:rsidP="009B582F">
            <w:pPr>
              <w:spacing w:after="0" w:line="240" w:lineRule="auto"/>
              <w:jc w:val="center"/>
              <w:rPr>
                <w:rFonts w:eastAsia="Times New Roman"/>
                <w:sz w:val="20"/>
                <w:szCs w:val="20"/>
                <w:lang w:eastAsia="cs-CZ"/>
              </w:rPr>
            </w:pPr>
          </w:p>
          <w:p w14:paraId="19795DF4" w14:textId="77777777" w:rsidR="009B582F" w:rsidRPr="00141AD1" w:rsidRDefault="009B582F" w:rsidP="009B582F">
            <w:pPr>
              <w:spacing w:after="0" w:line="240" w:lineRule="auto"/>
              <w:jc w:val="center"/>
              <w:rPr>
                <w:rFonts w:eastAsia="Times New Roman"/>
                <w:sz w:val="20"/>
                <w:szCs w:val="20"/>
                <w:lang w:eastAsia="cs-CZ"/>
              </w:rPr>
            </w:pPr>
          </w:p>
          <w:p w14:paraId="6016228B" w14:textId="77777777" w:rsidR="009B582F" w:rsidRPr="00141AD1" w:rsidRDefault="009B582F" w:rsidP="009B582F">
            <w:pPr>
              <w:spacing w:after="0" w:line="240" w:lineRule="auto"/>
              <w:jc w:val="center"/>
              <w:rPr>
                <w:rFonts w:eastAsia="Times New Roman"/>
                <w:sz w:val="20"/>
                <w:szCs w:val="20"/>
                <w:lang w:eastAsia="cs-CZ"/>
              </w:rPr>
            </w:pPr>
            <w:r w:rsidRPr="00141AD1">
              <w:rPr>
                <w:rFonts w:eastAsia="Times New Roman"/>
                <w:sz w:val="20"/>
                <w:szCs w:val="20"/>
                <w:lang w:eastAsia="cs-CZ"/>
              </w:rPr>
              <w:t>……………………………………………….</w:t>
            </w:r>
          </w:p>
          <w:p w14:paraId="4C382495" w14:textId="77777777" w:rsidR="009B582F" w:rsidRPr="009B582F" w:rsidRDefault="009B582F" w:rsidP="009B582F">
            <w:pPr>
              <w:spacing w:after="0" w:line="240" w:lineRule="auto"/>
              <w:jc w:val="center"/>
              <w:rPr>
                <w:rFonts w:eastAsia="Times New Roman"/>
                <w:b/>
                <w:bCs/>
                <w:sz w:val="20"/>
                <w:szCs w:val="20"/>
                <w:lang w:eastAsia="cs-CZ"/>
              </w:rPr>
            </w:pPr>
            <w:r>
              <w:rPr>
                <w:rFonts w:eastAsia="Times New Roman"/>
                <w:b/>
                <w:bCs/>
                <w:sz w:val="20"/>
                <w:szCs w:val="20"/>
                <w:lang w:eastAsia="cs-CZ"/>
              </w:rPr>
              <w:t>HARTMANN – RICO a.s.</w:t>
            </w:r>
          </w:p>
          <w:p w14:paraId="20E04C29" w14:textId="1CE1017B" w:rsidR="009B582F" w:rsidRPr="009B582F" w:rsidRDefault="009B582F" w:rsidP="009B582F">
            <w:pPr>
              <w:spacing w:after="0" w:line="240" w:lineRule="auto"/>
              <w:jc w:val="center"/>
              <w:rPr>
                <w:rFonts w:eastAsia="Times New Roman"/>
                <w:sz w:val="20"/>
                <w:szCs w:val="20"/>
                <w:lang w:eastAsia="cs-CZ"/>
              </w:rPr>
            </w:pPr>
            <w:r>
              <w:rPr>
                <w:rFonts w:eastAsia="Times New Roman"/>
                <w:sz w:val="20"/>
                <w:szCs w:val="20"/>
                <w:lang w:eastAsia="cs-CZ"/>
              </w:rPr>
              <w:t xml:space="preserve">Ing. </w:t>
            </w:r>
            <w:r>
              <w:rPr>
                <w:rFonts w:eastAsia="Times New Roman"/>
                <w:sz w:val="20"/>
                <w:szCs w:val="20"/>
                <w:lang w:eastAsia="cs-CZ"/>
              </w:rPr>
              <w:t xml:space="preserve">Marek </w:t>
            </w:r>
            <w:proofErr w:type="spellStart"/>
            <w:r>
              <w:rPr>
                <w:rFonts w:eastAsia="Times New Roman"/>
                <w:sz w:val="20"/>
                <w:szCs w:val="20"/>
                <w:lang w:eastAsia="cs-CZ"/>
              </w:rPr>
              <w:t>Třeška</w:t>
            </w:r>
            <w:proofErr w:type="spellEnd"/>
            <w:r>
              <w:rPr>
                <w:rFonts w:eastAsia="Times New Roman"/>
                <w:sz w:val="20"/>
                <w:szCs w:val="20"/>
                <w:lang w:eastAsia="cs-CZ"/>
              </w:rPr>
              <w:t>, MBA</w:t>
            </w:r>
          </w:p>
          <w:p w14:paraId="4C246985" w14:textId="6CC3414B" w:rsidR="009B582F" w:rsidRPr="00141AD1" w:rsidRDefault="009B582F" w:rsidP="009B582F">
            <w:pPr>
              <w:spacing w:after="0" w:line="240" w:lineRule="auto"/>
              <w:rPr>
                <w:rFonts w:eastAsia="Times New Roman"/>
                <w:sz w:val="20"/>
                <w:szCs w:val="20"/>
                <w:lang w:eastAsia="cs-CZ"/>
              </w:rPr>
            </w:pPr>
            <w:r>
              <w:rPr>
                <w:rFonts w:eastAsia="Times New Roman"/>
                <w:sz w:val="20"/>
                <w:szCs w:val="20"/>
                <w:lang w:eastAsia="cs-CZ"/>
              </w:rPr>
              <w:t xml:space="preserve">                  člen představenstva</w:t>
            </w:r>
          </w:p>
        </w:tc>
      </w:tr>
      <w:bookmarkEnd w:id="3"/>
      <w:tr w:rsidR="009B582F" w:rsidRPr="00141AD1" w14:paraId="53C93431" w14:textId="77777777" w:rsidTr="00402BF1">
        <w:trPr>
          <w:trHeight w:val="120"/>
          <w:jc w:val="center"/>
        </w:trPr>
        <w:tc>
          <w:tcPr>
            <w:tcW w:w="4606" w:type="dxa"/>
          </w:tcPr>
          <w:p w14:paraId="5E62833F" w14:textId="77777777" w:rsidR="009B582F" w:rsidRPr="00141AD1" w:rsidRDefault="009B582F" w:rsidP="009B582F">
            <w:pPr>
              <w:spacing w:after="0" w:line="240" w:lineRule="auto"/>
              <w:jc w:val="center"/>
              <w:rPr>
                <w:rFonts w:eastAsia="Times New Roman"/>
                <w:sz w:val="20"/>
                <w:szCs w:val="20"/>
                <w:lang w:eastAsia="cs-CZ"/>
              </w:rPr>
            </w:pPr>
          </w:p>
        </w:tc>
        <w:tc>
          <w:tcPr>
            <w:tcW w:w="4606" w:type="dxa"/>
          </w:tcPr>
          <w:p w14:paraId="0451DE48" w14:textId="77777777" w:rsidR="009B582F" w:rsidRPr="00141AD1" w:rsidRDefault="009B582F" w:rsidP="009B582F">
            <w:pPr>
              <w:spacing w:after="0" w:line="240" w:lineRule="auto"/>
              <w:jc w:val="center"/>
              <w:rPr>
                <w:rFonts w:eastAsia="Times New Roman"/>
                <w:sz w:val="20"/>
                <w:szCs w:val="20"/>
                <w:lang w:eastAsia="cs-CZ"/>
              </w:rPr>
            </w:pPr>
          </w:p>
        </w:tc>
      </w:tr>
    </w:tbl>
    <w:p w14:paraId="1060126C" w14:textId="77777777" w:rsidR="00672C85" w:rsidRPr="00976F3F" w:rsidRDefault="00672C85">
      <w:pPr>
        <w:rPr>
          <w:sz w:val="20"/>
          <w:szCs w:val="20"/>
        </w:rPr>
      </w:pPr>
    </w:p>
    <w:sectPr w:rsidR="00672C85" w:rsidRPr="00976F3F" w:rsidSect="00976F3F">
      <w:headerReference w:type="default" r:id="rId8"/>
      <w:footerReference w:type="even" r:id="rId9"/>
      <w:footerReference w:type="default" r:id="rId10"/>
      <w:pgSz w:w="11906" w:h="16838"/>
      <w:pgMar w:top="2234" w:right="1418" w:bottom="1560"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5D03B" w14:textId="77777777" w:rsidR="001A7938" w:rsidRDefault="001A7938">
      <w:pPr>
        <w:spacing w:after="0" w:line="240" w:lineRule="auto"/>
      </w:pPr>
      <w:r>
        <w:separator/>
      </w:r>
    </w:p>
  </w:endnote>
  <w:endnote w:type="continuationSeparator" w:id="0">
    <w:p w14:paraId="2D75FB9F" w14:textId="77777777" w:rsidR="001A7938" w:rsidRDefault="001A7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5862" w14:textId="77777777" w:rsidR="00BD39A9" w:rsidRDefault="00D331AF"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3708C28" w14:textId="77777777" w:rsidR="00BD39A9" w:rsidRDefault="00BD39A9" w:rsidP="00A57CF7">
    <w:pPr>
      <w:pStyle w:val="Zpat"/>
      <w:ind w:right="360"/>
    </w:pPr>
  </w:p>
  <w:p w14:paraId="4FBDAB61" w14:textId="77777777" w:rsidR="00BD39A9" w:rsidRDefault="00BD39A9"/>
  <w:p w14:paraId="3A6481B4" w14:textId="77777777" w:rsidR="00BD39A9" w:rsidRDefault="00BD39A9"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36120" w14:textId="77777777" w:rsidR="00BD39A9" w:rsidRPr="00E45928" w:rsidRDefault="00D331AF"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2</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r w:rsidR="00BA4306">
      <w:fldChar w:fldCharType="begin"/>
    </w:r>
    <w:r w:rsidR="00BA4306">
      <w:instrText xml:space="preserve"> NUMPAGES  \* Arabic  \* MERGEFORMAT </w:instrText>
    </w:r>
    <w:r w:rsidR="00BA4306">
      <w:fldChar w:fldCharType="separate"/>
    </w:r>
    <w:r w:rsidRPr="00114DA6">
      <w:rPr>
        <w:rStyle w:val="slostrnky"/>
        <w:noProof/>
        <w:sz w:val="18"/>
        <w:szCs w:val="18"/>
      </w:rPr>
      <w:t>5</w:t>
    </w:r>
    <w:r w:rsidR="00BA4306">
      <w:rPr>
        <w:rStyle w:val="slostrnky"/>
        <w:noProof/>
        <w:sz w:val="18"/>
        <w:szCs w:val="18"/>
      </w:rPr>
      <w:fldChar w:fldCharType="end"/>
    </w:r>
    <w:r w:rsidRPr="00E45928">
      <w:rPr>
        <w:rStyle w:val="slostrnky"/>
        <w:sz w:val="18"/>
        <w:szCs w:val="18"/>
      </w:rPr>
      <w:t xml:space="preserve"> </w:t>
    </w:r>
  </w:p>
  <w:p w14:paraId="15C1D4FB" w14:textId="77777777" w:rsidR="00BD39A9" w:rsidRDefault="00D331AF" w:rsidP="00A57CF7">
    <w:pPr>
      <w:ind w:right="360"/>
    </w:pPr>
    <w:r>
      <w:rPr>
        <w:noProof/>
        <w:lang w:eastAsia="cs-CZ"/>
      </w:rPr>
      <w:drawing>
        <wp:anchor distT="0" distB="0" distL="114300" distR="114300" simplePos="0" relativeHeight="251660288" behindDoc="1" locked="0" layoutInCell="1" allowOverlap="1" wp14:anchorId="44FEBA37" wp14:editId="7B3AA3BF">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3" distB="4294967293" distL="114300" distR="114300" simplePos="0" relativeHeight="251661312" behindDoc="0" locked="0" layoutInCell="1" allowOverlap="1" wp14:anchorId="13A8D970" wp14:editId="4FAA6BB0">
              <wp:simplePos x="0" y="0"/>
              <wp:positionH relativeFrom="column">
                <wp:posOffset>-957580</wp:posOffset>
              </wp:positionH>
              <wp:positionV relativeFrom="paragraph">
                <wp:posOffset>-353061</wp:posOffset>
              </wp:positionV>
              <wp:extent cx="7946390" cy="0"/>
              <wp:effectExtent l="0" t="0" r="381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46390" cy="0"/>
                      </a:xfrm>
                      <a:prstGeom prst="straightConnector1">
                        <a:avLst/>
                      </a:prstGeom>
                      <a:noFill/>
                      <a:ln w="9525">
                        <a:solidFill>
                          <a:srgbClr val="7F7F7F"/>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4971AAC"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&#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xyBn064BAABAAwAADgAAAAAAAAAAAAAAAAAuAgAAZHJzL2Uyb0RvYy54bWxQ&#10;SwECLQAUAAYACAAAACEAV74gnd4AAAANAQAADwAAAAAAAAAAAAAAAAAIBAAAZHJzL2Rvd25yZXYu&#10;eG1sUEsFBgAAAAAEAAQA8wAAABMFAAAAAA==&#10;" strokecolor="#7f7f7f">
              <o:lock v:ext="edit" shapetype="f"/>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EBED7" w14:textId="77777777" w:rsidR="001A7938" w:rsidRDefault="001A7938">
      <w:pPr>
        <w:spacing w:after="0" w:line="240" w:lineRule="auto"/>
      </w:pPr>
      <w:r>
        <w:separator/>
      </w:r>
    </w:p>
  </w:footnote>
  <w:footnote w:type="continuationSeparator" w:id="0">
    <w:p w14:paraId="3FAB112D" w14:textId="77777777" w:rsidR="001A7938" w:rsidRDefault="001A7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6B413" w14:textId="41981243" w:rsidR="00BD39A9" w:rsidRDefault="00D331AF" w:rsidP="00976F3F">
    <w:pPr>
      <w:pStyle w:val="Zhlav"/>
    </w:pPr>
    <w:r>
      <w:rPr>
        <w:noProof/>
        <w:lang w:eastAsia="cs-CZ"/>
      </w:rPr>
      <w:drawing>
        <wp:anchor distT="0" distB="0" distL="114300" distR="114300" simplePos="0" relativeHeight="251662336" behindDoc="1" locked="0" layoutInCell="1" allowOverlap="1" wp14:anchorId="4F87C2FD" wp14:editId="26503B6E">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6F04A46E" wp14:editId="2024F604">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B7"/>
    <w:rsid w:val="000422C8"/>
    <w:rsid w:val="00064A60"/>
    <w:rsid w:val="00184190"/>
    <w:rsid w:val="001A7938"/>
    <w:rsid w:val="00217B25"/>
    <w:rsid w:val="002865A4"/>
    <w:rsid w:val="002A28B7"/>
    <w:rsid w:val="003056F8"/>
    <w:rsid w:val="00334EC7"/>
    <w:rsid w:val="00397336"/>
    <w:rsid w:val="00437A31"/>
    <w:rsid w:val="00524033"/>
    <w:rsid w:val="0066760C"/>
    <w:rsid w:val="00672C85"/>
    <w:rsid w:val="006A19DF"/>
    <w:rsid w:val="00742F6B"/>
    <w:rsid w:val="00876F07"/>
    <w:rsid w:val="008D63B3"/>
    <w:rsid w:val="008F25D8"/>
    <w:rsid w:val="00976F3F"/>
    <w:rsid w:val="00982A80"/>
    <w:rsid w:val="009B582F"/>
    <w:rsid w:val="00B50B4B"/>
    <w:rsid w:val="00BA044A"/>
    <w:rsid w:val="00BA4306"/>
    <w:rsid w:val="00BD39A9"/>
    <w:rsid w:val="00BD5697"/>
    <w:rsid w:val="00C540C7"/>
    <w:rsid w:val="00C748E3"/>
    <w:rsid w:val="00D331AF"/>
    <w:rsid w:val="00D87A3F"/>
    <w:rsid w:val="00E67DE0"/>
    <w:rsid w:val="00FC0DE0"/>
    <w:rsid w:val="00FE3C61"/>
    <w:rsid w:val="00FE6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4FA6"/>
  <w15:chartTrackingRefBased/>
  <w15:docId w15:val="{4E2284D8-3194-40D5-B63D-2A696D9B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A28B7"/>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2A28B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2A28B7"/>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2A28B7"/>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2A28B7"/>
    <w:rPr>
      <w:rFonts w:ascii="Times New Roman" w:eastAsia="Times New Roman" w:hAnsi="Times New Roman" w:cs="Times New Roman"/>
      <w:sz w:val="24"/>
      <w:szCs w:val="20"/>
      <w:lang w:eastAsia="de-DE"/>
    </w:rPr>
  </w:style>
  <w:style w:type="paragraph" w:styleId="Zhlav">
    <w:name w:val="header"/>
    <w:basedOn w:val="Normln"/>
    <w:link w:val="ZhlavChar"/>
    <w:unhideWhenUsed/>
    <w:rsid w:val="002A28B7"/>
    <w:pPr>
      <w:tabs>
        <w:tab w:val="center" w:pos="4536"/>
        <w:tab w:val="right" w:pos="9072"/>
      </w:tabs>
      <w:spacing w:after="0" w:line="240" w:lineRule="auto"/>
    </w:pPr>
  </w:style>
  <w:style w:type="character" w:customStyle="1" w:styleId="ZhlavChar">
    <w:name w:val="Záhlaví Char"/>
    <w:basedOn w:val="Standardnpsmoodstavce"/>
    <w:link w:val="Zhlav"/>
    <w:rsid w:val="002A28B7"/>
    <w:rPr>
      <w:rFonts w:ascii="Verdana" w:eastAsia="Calibri" w:hAnsi="Verdana" w:cs="Times New Roman"/>
    </w:rPr>
  </w:style>
  <w:style w:type="paragraph" w:styleId="Zpat">
    <w:name w:val="footer"/>
    <w:basedOn w:val="Normln"/>
    <w:link w:val="ZpatChar"/>
    <w:unhideWhenUsed/>
    <w:rsid w:val="002A28B7"/>
    <w:pPr>
      <w:tabs>
        <w:tab w:val="center" w:pos="4536"/>
        <w:tab w:val="right" w:pos="9072"/>
      </w:tabs>
      <w:spacing w:after="0" w:line="240" w:lineRule="auto"/>
    </w:pPr>
  </w:style>
  <w:style w:type="character" w:customStyle="1" w:styleId="ZpatChar">
    <w:name w:val="Zápatí Char"/>
    <w:basedOn w:val="Standardnpsmoodstavce"/>
    <w:link w:val="Zpat"/>
    <w:rsid w:val="002A28B7"/>
    <w:rPr>
      <w:rFonts w:ascii="Verdana" w:eastAsia="Calibri" w:hAnsi="Verdana" w:cs="Times New Roman"/>
    </w:rPr>
  </w:style>
  <w:style w:type="character" w:styleId="slostrnky">
    <w:name w:val="page number"/>
    <w:basedOn w:val="Standardnpsmoodstavce"/>
    <w:rsid w:val="002A28B7"/>
  </w:style>
  <w:style w:type="character" w:styleId="Hypertextovodkaz">
    <w:name w:val="Hyperlink"/>
    <w:basedOn w:val="Standardnpsmoodstavce"/>
    <w:rsid w:val="002A28B7"/>
    <w:rPr>
      <w:color w:val="0563C1" w:themeColor="hyperlink"/>
      <w:u w:val="single"/>
    </w:rPr>
  </w:style>
  <w:style w:type="table" w:styleId="Mkatabulky">
    <w:name w:val="Table Grid"/>
    <w:basedOn w:val="Normlntabulka"/>
    <w:rsid w:val="002A28B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50B4B"/>
    <w:rPr>
      <w:sz w:val="16"/>
      <w:szCs w:val="16"/>
    </w:rPr>
  </w:style>
  <w:style w:type="paragraph" w:styleId="Textkomente">
    <w:name w:val="annotation text"/>
    <w:basedOn w:val="Normln"/>
    <w:link w:val="TextkomenteChar"/>
    <w:uiPriority w:val="99"/>
    <w:unhideWhenUsed/>
    <w:rsid w:val="00B50B4B"/>
    <w:pPr>
      <w:spacing w:line="240" w:lineRule="auto"/>
    </w:pPr>
    <w:rPr>
      <w:sz w:val="20"/>
      <w:szCs w:val="20"/>
    </w:rPr>
  </w:style>
  <w:style w:type="character" w:customStyle="1" w:styleId="TextkomenteChar">
    <w:name w:val="Text komentáře Char"/>
    <w:basedOn w:val="Standardnpsmoodstavce"/>
    <w:link w:val="Textkomente"/>
    <w:uiPriority w:val="99"/>
    <w:rsid w:val="00B50B4B"/>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B50B4B"/>
    <w:rPr>
      <w:b/>
      <w:bCs/>
    </w:rPr>
  </w:style>
  <w:style w:type="character" w:customStyle="1" w:styleId="PedmtkomenteChar">
    <w:name w:val="Předmět komentáře Char"/>
    <w:basedOn w:val="TextkomenteChar"/>
    <w:link w:val="Pedmtkomente"/>
    <w:uiPriority w:val="99"/>
    <w:semiHidden/>
    <w:rsid w:val="00B50B4B"/>
    <w:rPr>
      <w:rFonts w:ascii="Verdana" w:eastAsia="Calibri" w:hAnsi="Verdana" w:cs="Times New Roman"/>
      <w:b/>
      <w:bCs/>
      <w:sz w:val="20"/>
      <w:szCs w:val="20"/>
    </w:rPr>
  </w:style>
  <w:style w:type="paragraph" w:styleId="Revize">
    <w:name w:val="Revision"/>
    <w:hidden/>
    <w:uiPriority w:val="99"/>
    <w:semiHidden/>
    <w:rsid w:val="00FE3C61"/>
    <w:pPr>
      <w:spacing w:after="0" w:line="240" w:lineRule="auto"/>
    </w:pPr>
    <w:rPr>
      <w:rFonts w:ascii="Verdana" w:eastAsia="Calibri" w:hAnsi="Verdana" w:cs="Times New Roman"/>
    </w:rPr>
  </w:style>
  <w:style w:type="paragraph" w:styleId="Textbubliny">
    <w:name w:val="Balloon Text"/>
    <w:basedOn w:val="Normln"/>
    <w:link w:val="TextbublinyChar"/>
    <w:uiPriority w:val="99"/>
    <w:semiHidden/>
    <w:unhideWhenUsed/>
    <w:rsid w:val="000422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22C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datelna@onmb.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2076</Words>
  <Characters>12250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Kučera Ondřej</cp:lastModifiedBy>
  <cp:revision>5</cp:revision>
  <cp:lastPrinted>2024-07-11T05:10:00Z</cp:lastPrinted>
  <dcterms:created xsi:type="dcterms:W3CDTF">2024-06-27T10:10:00Z</dcterms:created>
  <dcterms:modified xsi:type="dcterms:W3CDTF">2024-07-11T09:19:00Z</dcterms:modified>
</cp:coreProperties>
</file>