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B6E1" w14:textId="19F91D9B" w:rsidR="00070522" w:rsidRDefault="00D83487" w:rsidP="00191792">
      <w:pPr>
        <w:pStyle w:val="Nadpis1"/>
        <w:jc w:val="center"/>
        <w:rPr>
          <w:b/>
          <w:sz w:val="36"/>
          <w:szCs w:val="22"/>
        </w:rPr>
      </w:pPr>
      <w:r>
        <w:rPr>
          <w:b/>
          <w:sz w:val="36"/>
          <w:szCs w:val="22"/>
        </w:rPr>
        <w:t xml:space="preserve">  </w:t>
      </w:r>
      <w:r w:rsidR="000564A2">
        <w:rPr>
          <w:b/>
          <w:sz w:val="36"/>
          <w:szCs w:val="22"/>
        </w:rPr>
        <w:t xml:space="preserve">Smlouva o nájmu </w:t>
      </w:r>
      <w:r w:rsidR="00070522">
        <w:rPr>
          <w:b/>
          <w:sz w:val="36"/>
          <w:szCs w:val="22"/>
        </w:rPr>
        <w:t>reklamních ploch</w:t>
      </w:r>
    </w:p>
    <w:p w14:paraId="43B8CD06" w14:textId="77777777" w:rsidR="00974760" w:rsidRPr="004D02B5" w:rsidRDefault="00070522">
      <w:pPr>
        <w:pStyle w:val="Nadpis1"/>
        <w:jc w:val="center"/>
        <w:rPr>
          <w:b/>
          <w:sz w:val="36"/>
          <w:szCs w:val="22"/>
        </w:rPr>
      </w:pPr>
      <w:r>
        <w:rPr>
          <w:b/>
          <w:sz w:val="36"/>
          <w:szCs w:val="22"/>
        </w:rPr>
        <w:t xml:space="preserve">na zastávkách MHD </w:t>
      </w:r>
    </w:p>
    <w:p w14:paraId="239E3F9D" w14:textId="77777777" w:rsidR="00974760" w:rsidRPr="004D02B5" w:rsidRDefault="00974760">
      <w:pPr>
        <w:jc w:val="both"/>
        <w:rPr>
          <w:sz w:val="22"/>
          <w:szCs w:val="22"/>
        </w:rPr>
      </w:pPr>
    </w:p>
    <w:p w14:paraId="08FB3B1C" w14:textId="77777777" w:rsidR="00974760" w:rsidRDefault="00974760" w:rsidP="000965D7">
      <w:pPr>
        <w:jc w:val="both"/>
        <w:rPr>
          <w:sz w:val="22"/>
          <w:szCs w:val="22"/>
        </w:rPr>
      </w:pPr>
      <w:r w:rsidRPr="000965D7">
        <w:rPr>
          <w:sz w:val="22"/>
          <w:szCs w:val="22"/>
        </w:rPr>
        <w:t xml:space="preserve">uzavřená mezi: </w:t>
      </w:r>
    </w:p>
    <w:p w14:paraId="2917692E" w14:textId="77777777" w:rsidR="000965D7" w:rsidRPr="000965D7" w:rsidRDefault="000965D7" w:rsidP="000965D7">
      <w:pPr>
        <w:jc w:val="both"/>
        <w:rPr>
          <w:sz w:val="22"/>
          <w:szCs w:val="22"/>
        </w:rPr>
      </w:pPr>
    </w:p>
    <w:p w14:paraId="022AD28C" w14:textId="77777777" w:rsidR="000965D7" w:rsidRPr="000965D7" w:rsidRDefault="00B94CA3" w:rsidP="000965D7">
      <w:pPr>
        <w:pStyle w:val="Nadpis2"/>
        <w:spacing w:before="0" w:after="0"/>
        <w:jc w:val="both"/>
        <w:rPr>
          <w:rFonts w:ascii="Times New Roman" w:hAnsi="Times New Roman" w:cs="Times New Roman"/>
          <w:i w:val="0"/>
          <w:sz w:val="22"/>
          <w:szCs w:val="22"/>
        </w:rPr>
      </w:pPr>
      <w:r w:rsidRPr="000965D7">
        <w:rPr>
          <w:rFonts w:ascii="Times New Roman" w:hAnsi="Times New Roman" w:cs="Times New Roman"/>
          <w:i w:val="0"/>
          <w:sz w:val="22"/>
          <w:szCs w:val="22"/>
        </w:rPr>
        <w:t>Pronajímatel:</w:t>
      </w:r>
      <w:r w:rsidRPr="000965D7">
        <w:rPr>
          <w:rFonts w:ascii="Times New Roman" w:hAnsi="Times New Roman" w:cs="Times New Roman"/>
          <w:i w:val="0"/>
          <w:sz w:val="22"/>
          <w:szCs w:val="22"/>
        </w:rPr>
        <w:tab/>
      </w:r>
      <w:r w:rsidR="00E37269" w:rsidRPr="000965D7">
        <w:rPr>
          <w:rStyle w:val="platne1"/>
          <w:rFonts w:ascii="Times New Roman" w:hAnsi="Times New Roman" w:cs="Times New Roman"/>
          <w:i w:val="0"/>
          <w:sz w:val="22"/>
          <w:szCs w:val="22"/>
        </w:rPr>
        <w:t>Dopravní podnik Mladá Boleslav, s.r.o.</w:t>
      </w:r>
    </w:p>
    <w:p w14:paraId="3FDBE740" w14:textId="77777777" w:rsidR="000965D7" w:rsidRPr="000965D7" w:rsidRDefault="00605386" w:rsidP="000965D7">
      <w:pPr>
        <w:pStyle w:val="Nadpis2"/>
        <w:spacing w:before="0" w:after="0"/>
        <w:ind w:left="708" w:firstLine="708"/>
        <w:jc w:val="both"/>
        <w:rPr>
          <w:rStyle w:val="platne1"/>
          <w:rFonts w:ascii="Times New Roman" w:hAnsi="Times New Roman" w:cs="Times New Roman"/>
          <w:b w:val="0"/>
          <w:i w:val="0"/>
          <w:sz w:val="22"/>
          <w:szCs w:val="22"/>
        </w:rPr>
      </w:pPr>
      <w:r w:rsidRPr="000965D7">
        <w:rPr>
          <w:rFonts w:ascii="Times New Roman" w:hAnsi="Times New Roman" w:cs="Times New Roman"/>
          <w:b w:val="0"/>
          <w:i w:val="0"/>
          <w:sz w:val="22"/>
          <w:szCs w:val="22"/>
        </w:rPr>
        <w:t xml:space="preserve">se sídlem </w:t>
      </w:r>
      <w:r w:rsidR="00E37269" w:rsidRPr="000965D7">
        <w:rPr>
          <w:rStyle w:val="platne1"/>
          <w:rFonts w:ascii="Times New Roman" w:hAnsi="Times New Roman" w:cs="Times New Roman"/>
          <w:b w:val="0"/>
          <w:i w:val="0"/>
          <w:sz w:val="22"/>
          <w:szCs w:val="22"/>
        </w:rPr>
        <w:t>Mladá Boleslav, Václava Klementa 1439/II, PSČ 293 01</w:t>
      </w:r>
    </w:p>
    <w:p w14:paraId="72436A66" w14:textId="77777777" w:rsidR="000965D7" w:rsidRPr="000965D7" w:rsidRDefault="00605386" w:rsidP="000965D7">
      <w:pPr>
        <w:pStyle w:val="Nadpis2"/>
        <w:spacing w:before="0" w:after="0"/>
        <w:ind w:left="708" w:firstLine="708"/>
        <w:jc w:val="both"/>
        <w:rPr>
          <w:rStyle w:val="platne1"/>
          <w:rFonts w:ascii="Times New Roman" w:hAnsi="Times New Roman" w:cs="Times New Roman"/>
          <w:b w:val="0"/>
          <w:i w:val="0"/>
          <w:sz w:val="22"/>
          <w:szCs w:val="22"/>
        </w:rPr>
      </w:pPr>
      <w:r w:rsidRPr="000965D7">
        <w:rPr>
          <w:rFonts w:ascii="Times New Roman" w:hAnsi="Times New Roman" w:cs="Times New Roman"/>
          <w:b w:val="0"/>
          <w:i w:val="0"/>
          <w:sz w:val="22"/>
          <w:szCs w:val="22"/>
        </w:rPr>
        <w:t xml:space="preserve">IČ: </w:t>
      </w:r>
      <w:r w:rsidR="00E37269" w:rsidRPr="000965D7">
        <w:rPr>
          <w:rStyle w:val="platne1"/>
          <w:rFonts w:ascii="Times New Roman" w:hAnsi="Times New Roman" w:cs="Times New Roman"/>
          <w:b w:val="0"/>
          <w:i w:val="0"/>
          <w:sz w:val="22"/>
          <w:szCs w:val="22"/>
        </w:rPr>
        <w:t>251 37</w:t>
      </w:r>
      <w:r w:rsidR="000965D7" w:rsidRPr="000965D7">
        <w:rPr>
          <w:rStyle w:val="platne1"/>
          <w:rFonts w:ascii="Times New Roman" w:hAnsi="Times New Roman" w:cs="Times New Roman"/>
          <w:b w:val="0"/>
          <w:i w:val="0"/>
          <w:sz w:val="22"/>
          <w:szCs w:val="22"/>
        </w:rPr>
        <w:t> </w:t>
      </w:r>
      <w:r w:rsidR="00E37269" w:rsidRPr="000965D7">
        <w:rPr>
          <w:rStyle w:val="platne1"/>
          <w:rFonts w:ascii="Times New Roman" w:hAnsi="Times New Roman" w:cs="Times New Roman"/>
          <w:b w:val="0"/>
          <w:i w:val="0"/>
          <w:sz w:val="22"/>
          <w:szCs w:val="22"/>
        </w:rPr>
        <w:t>280</w:t>
      </w:r>
    </w:p>
    <w:p w14:paraId="1F55CE55" w14:textId="4356715B" w:rsidR="00605386" w:rsidRPr="000965D7" w:rsidRDefault="000965D7" w:rsidP="000965D7">
      <w:pPr>
        <w:pStyle w:val="Nadpis2"/>
        <w:spacing w:before="0" w:after="0"/>
        <w:ind w:left="1416"/>
        <w:jc w:val="both"/>
        <w:rPr>
          <w:rFonts w:ascii="Times New Roman" w:hAnsi="Times New Roman" w:cs="Times New Roman"/>
          <w:b w:val="0"/>
          <w:i w:val="0"/>
          <w:sz w:val="22"/>
          <w:szCs w:val="22"/>
        </w:rPr>
      </w:pPr>
      <w:r w:rsidRPr="000965D7">
        <w:rPr>
          <w:rStyle w:val="platne1"/>
          <w:rFonts w:ascii="Times New Roman" w:hAnsi="Times New Roman" w:cs="Times New Roman"/>
          <w:b w:val="0"/>
          <w:i w:val="0"/>
          <w:sz w:val="22"/>
          <w:szCs w:val="22"/>
        </w:rPr>
        <w:t>Zast</w:t>
      </w:r>
      <w:r w:rsidR="00E172BE">
        <w:rPr>
          <w:rStyle w:val="platne1"/>
          <w:rFonts w:ascii="Times New Roman" w:hAnsi="Times New Roman" w:cs="Times New Roman"/>
          <w:b w:val="0"/>
          <w:i w:val="0"/>
          <w:sz w:val="22"/>
          <w:szCs w:val="22"/>
        </w:rPr>
        <w:t xml:space="preserve">oupena </w:t>
      </w:r>
      <w:r w:rsidR="00E979DC">
        <w:rPr>
          <w:rStyle w:val="platne1"/>
          <w:rFonts w:ascii="Times New Roman" w:hAnsi="Times New Roman" w:cs="Times New Roman"/>
          <w:b w:val="0"/>
          <w:i w:val="0"/>
          <w:sz w:val="22"/>
          <w:szCs w:val="22"/>
        </w:rPr>
        <w:t>j</w:t>
      </w:r>
      <w:r w:rsidRPr="000965D7">
        <w:rPr>
          <w:rFonts w:ascii="Times New Roman" w:hAnsi="Times New Roman" w:cs="Times New Roman"/>
          <w:b w:val="0"/>
          <w:i w:val="0"/>
          <w:sz w:val="22"/>
          <w:szCs w:val="22"/>
        </w:rPr>
        <w:t>ednatel</w:t>
      </w:r>
      <w:r w:rsidR="00360719">
        <w:rPr>
          <w:rFonts w:ascii="Times New Roman" w:hAnsi="Times New Roman" w:cs="Times New Roman"/>
          <w:b w:val="0"/>
          <w:i w:val="0"/>
          <w:sz w:val="22"/>
          <w:szCs w:val="22"/>
        </w:rPr>
        <w:t xml:space="preserve">é </w:t>
      </w:r>
      <w:r w:rsidR="00E172BE">
        <w:rPr>
          <w:rFonts w:ascii="Times New Roman" w:hAnsi="Times New Roman" w:cs="Times New Roman"/>
          <w:b w:val="0"/>
          <w:i w:val="0"/>
          <w:sz w:val="22"/>
          <w:szCs w:val="22"/>
        </w:rPr>
        <w:t>společnosti</w:t>
      </w:r>
      <w:r w:rsidRPr="000965D7">
        <w:rPr>
          <w:rFonts w:ascii="Times New Roman" w:hAnsi="Times New Roman" w:cs="Times New Roman"/>
          <w:b w:val="0"/>
          <w:i w:val="0"/>
          <w:sz w:val="22"/>
          <w:szCs w:val="22"/>
        </w:rPr>
        <w:t xml:space="preserve">  </w:t>
      </w:r>
    </w:p>
    <w:p w14:paraId="39D94F59" w14:textId="77777777" w:rsidR="00E37269" w:rsidRPr="000965D7" w:rsidRDefault="00E37269" w:rsidP="000965D7">
      <w:pPr>
        <w:rPr>
          <w:color w:val="000000"/>
          <w:sz w:val="22"/>
          <w:szCs w:val="22"/>
          <w:lang w:eastAsia="cs-CZ"/>
        </w:rPr>
      </w:pPr>
      <w:r w:rsidRPr="000965D7">
        <w:rPr>
          <w:sz w:val="22"/>
          <w:szCs w:val="22"/>
        </w:rPr>
        <w:t xml:space="preserve">Společnost je zapsána v obchodním rejstříku vedeném Městským soudem v Praze, oddíl C, vložka </w:t>
      </w:r>
      <w:r w:rsidRPr="000965D7">
        <w:rPr>
          <w:color w:val="000000"/>
          <w:sz w:val="22"/>
          <w:szCs w:val="22"/>
          <w:lang w:eastAsia="cs-CZ"/>
        </w:rPr>
        <w:t>52772</w:t>
      </w:r>
    </w:p>
    <w:p w14:paraId="60C5D336" w14:textId="77777777" w:rsidR="00605386" w:rsidRDefault="00605386" w:rsidP="000965D7">
      <w:pPr>
        <w:jc w:val="both"/>
        <w:rPr>
          <w:b/>
          <w:sz w:val="22"/>
          <w:szCs w:val="22"/>
        </w:rPr>
      </w:pPr>
    </w:p>
    <w:p w14:paraId="20449C34" w14:textId="77777777" w:rsidR="000564A2" w:rsidRDefault="000564A2" w:rsidP="000965D7">
      <w:pPr>
        <w:jc w:val="both"/>
        <w:rPr>
          <w:b/>
          <w:sz w:val="22"/>
          <w:szCs w:val="22"/>
        </w:rPr>
      </w:pPr>
      <w:r>
        <w:rPr>
          <w:b/>
          <w:sz w:val="22"/>
          <w:szCs w:val="22"/>
        </w:rPr>
        <w:t>a</w:t>
      </w:r>
    </w:p>
    <w:p w14:paraId="03294BB7" w14:textId="77777777" w:rsidR="000564A2" w:rsidRPr="000965D7" w:rsidRDefault="000564A2" w:rsidP="000965D7">
      <w:pPr>
        <w:jc w:val="both"/>
        <w:rPr>
          <w:b/>
          <w:sz w:val="22"/>
          <w:szCs w:val="22"/>
        </w:rPr>
      </w:pPr>
    </w:p>
    <w:p w14:paraId="0D9D8735" w14:textId="28FF65FF" w:rsidR="000A025D" w:rsidRDefault="00B94CA3" w:rsidP="003255B2">
      <w:pPr>
        <w:jc w:val="both"/>
        <w:rPr>
          <w:b/>
          <w:bCs/>
          <w:sz w:val="22"/>
          <w:szCs w:val="22"/>
        </w:rPr>
      </w:pPr>
      <w:proofErr w:type="gramStart"/>
      <w:r w:rsidRPr="000965D7">
        <w:rPr>
          <w:b/>
          <w:bCs/>
          <w:sz w:val="22"/>
          <w:szCs w:val="22"/>
        </w:rPr>
        <w:t>Nájemce:</w:t>
      </w:r>
      <w:r w:rsidR="000A025D">
        <w:rPr>
          <w:b/>
          <w:bCs/>
          <w:sz w:val="22"/>
          <w:szCs w:val="22"/>
        </w:rPr>
        <w:t xml:space="preserve">   </w:t>
      </w:r>
      <w:proofErr w:type="gramEnd"/>
      <w:r w:rsidR="000A025D">
        <w:rPr>
          <w:b/>
          <w:bCs/>
          <w:sz w:val="22"/>
          <w:szCs w:val="22"/>
        </w:rPr>
        <w:t xml:space="preserve"> </w:t>
      </w:r>
      <w:r w:rsidR="00725AAE">
        <w:rPr>
          <w:b/>
          <w:bCs/>
          <w:sz w:val="22"/>
          <w:szCs w:val="22"/>
        </w:rPr>
        <w:t xml:space="preserve"> </w:t>
      </w:r>
      <w:r w:rsidR="000A025D">
        <w:rPr>
          <w:b/>
          <w:bCs/>
          <w:sz w:val="22"/>
          <w:szCs w:val="22"/>
        </w:rPr>
        <w:t xml:space="preserve">M.K. </w:t>
      </w:r>
      <w:proofErr w:type="spellStart"/>
      <w:r w:rsidR="000A025D">
        <w:rPr>
          <w:b/>
          <w:bCs/>
          <w:sz w:val="22"/>
          <w:szCs w:val="22"/>
        </w:rPr>
        <w:t>trade</w:t>
      </w:r>
      <w:proofErr w:type="spellEnd"/>
      <w:r w:rsidR="000A025D">
        <w:rPr>
          <w:b/>
          <w:bCs/>
          <w:sz w:val="22"/>
          <w:szCs w:val="22"/>
        </w:rPr>
        <w:t xml:space="preserve"> systems, s.r.o.</w:t>
      </w:r>
    </w:p>
    <w:p w14:paraId="239EBC60" w14:textId="5650C34B" w:rsidR="000A025D" w:rsidRPr="00360719" w:rsidRDefault="000A025D" w:rsidP="003255B2">
      <w:pPr>
        <w:jc w:val="both"/>
        <w:rPr>
          <w:sz w:val="22"/>
          <w:szCs w:val="22"/>
        </w:rPr>
      </w:pPr>
      <w:r>
        <w:rPr>
          <w:b/>
          <w:bCs/>
          <w:sz w:val="22"/>
          <w:szCs w:val="22"/>
        </w:rPr>
        <w:t xml:space="preserve">                     </w:t>
      </w:r>
      <w:r w:rsidR="00360719">
        <w:rPr>
          <w:b/>
          <w:bCs/>
          <w:sz w:val="22"/>
          <w:szCs w:val="22"/>
        </w:rPr>
        <w:t>s</w:t>
      </w:r>
      <w:r w:rsidRPr="00360719">
        <w:rPr>
          <w:sz w:val="22"/>
          <w:szCs w:val="22"/>
        </w:rPr>
        <w:t>e sídlem Mladá Boleslav, Čejetice 416, PSČ 293 01</w:t>
      </w:r>
    </w:p>
    <w:p w14:paraId="47AC7FD4" w14:textId="7A1E000C" w:rsidR="00C525D3" w:rsidRPr="000A025D" w:rsidRDefault="000A025D" w:rsidP="003255B2">
      <w:pPr>
        <w:jc w:val="both"/>
        <w:rPr>
          <w:rStyle w:val="preformatted"/>
          <w:sz w:val="22"/>
          <w:szCs w:val="22"/>
        </w:rPr>
      </w:pPr>
      <w:r w:rsidRPr="000A025D">
        <w:rPr>
          <w:sz w:val="22"/>
          <w:szCs w:val="22"/>
        </w:rPr>
        <w:t xml:space="preserve">                     I</w:t>
      </w:r>
      <w:r w:rsidR="00360719">
        <w:rPr>
          <w:sz w:val="22"/>
          <w:szCs w:val="22"/>
        </w:rPr>
        <w:t>Č</w:t>
      </w:r>
      <w:r w:rsidRPr="000A025D">
        <w:rPr>
          <w:sz w:val="22"/>
          <w:szCs w:val="22"/>
        </w:rPr>
        <w:t>: 285</w:t>
      </w:r>
      <w:r w:rsidR="00725AAE">
        <w:rPr>
          <w:sz w:val="22"/>
          <w:szCs w:val="22"/>
        </w:rPr>
        <w:t xml:space="preserve"> </w:t>
      </w:r>
      <w:r w:rsidRPr="000A025D">
        <w:rPr>
          <w:sz w:val="22"/>
          <w:szCs w:val="22"/>
        </w:rPr>
        <w:t>20</w:t>
      </w:r>
      <w:r w:rsidR="00725AAE">
        <w:rPr>
          <w:sz w:val="22"/>
          <w:szCs w:val="22"/>
        </w:rPr>
        <w:t xml:space="preserve"> </w:t>
      </w:r>
      <w:r w:rsidRPr="000A025D">
        <w:rPr>
          <w:sz w:val="22"/>
          <w:szCs w:val="22"/>
        </w:rPr>
        <w:t xml:space="preserve">734 </w:t>
      </w:r>
      <w:r w:rsidR="00B94CA3" w:rsidRPr="000A025D">
        <w:rPr>
          <w:sz w:val="22"/>
          <w:szCs w:val="22"/>
        </w:rPr>
        <w:tab/>
      </w:r>
    </w:p>
    <w:p w14:paraId="4AB5F5C5" w14:textId="66479057" w:rsidR="003255B2" w:rsidRPr="000A025D" w:rsidRDefault="000A025D" w:rsidP="003255B2">
      <w:pPr>
        <w:jc w:val="both"/>
        <w:rPr>
          <w:rStyle w:val="preformatted"/>
          <w:sz w:val="22"/>
          <w:szCs w:val="22"/>
        </w:rPr>
      </w:pPr>
      <w:r w:rsidRPr="000A025D">
        <w:rPr>
          <w:rStyle w:val="preformatted"/>
          <w:sz w:val="22"/>
          <w:szCs w:val="22"/>
        </w:rPr>
        <w:t xml:space="preserve">                     Zastoupena jednatelem společnosti</w:t>
      </w:r>
    </w:p>
    <w:p w14:paraId="267E64E0" w14:textId="0FB9FE1C" w:rsidR="000A025D" w:rsidRPr="000A025D" w:rsidRDefault="000A025D" w:rsidP="003255B2">
      <w:pPr>
        <w:jc w:val="both"/>
        <w:rPr>
          <w:rStyle w:val="preformatted"/>
          <w:sz w:val="22"/>
          <w:szCs w:val="22"/>
        </w:rPr>
      </w:pPr>
      <w:r w:rsidRPr="000A025D">
        <w:rPr>
          <w:rStyle w:val="preformatted"/>
          <w:sz w:val="22"/>
          <w:szCs w:val="22"/>
        </w:rPr>
        <w:t>Společnost je zapsána v obchodním rejstříku vedeném Městským soudem v Praze, oddíl C, vložka 147641</w:t>
      </w:r>
    </w:p>
    <w:p w14:paraId="20DC2CE4" w14:textId="77777777" w:rsidR="003255B2" w:rsidRPr="000965D7" w:rsidRDefault="003255B2" w:rsidP="003255B2">
      <w:pPr>
        <w:jc w:val="both"/>
        <w:rPr>
          <w:sz w:val="22"/>
          <w:szCs w:val="22"/>
        </w:rPr>
      </w:pPr>
    </w:p>
    <w:p w14:paraId="3FB0BE69" w14:textId="77777777" w:rsidR="00AF27E0" w:rsidRDefault="00AF27E0" w:rsidP="008039A9">
      <w:pPr>
        <w:rPr>
          <w:sz w:val="22"/>
          <w:szCs w:val="22"/>
        </w:rPr>
      </w:pPr>
    </w:p>
    <w:p w14:paraId="7A85862D" w14:textId="77777777" w:rsidR="008039A9" w:rsidRPr="004D02B5" w:rsidRDefault="008039A9" w:rsidP="008039A9">
      <w:pPr>
        <w:rPr>
          <w:sz w:val="22"/>
          <w:szCs w:val="22"/>
        </w:rPr>
      </w:pPr>
    </w:p>
    <w:p w14:paraId="6F7969DA" w14:textId="77777777" w:rsidR="000564A2" w:rsidRDefault="000564A2" w:rsidP="000564A2">
      <w:pPr>
        <w:ind w:left="567" w:hanging="567"/>
        <w:jc w:val="center"/>
        <w:rPr>
          <w:b/>
          <w:bCs/>
          <w:i/>
          <w:iCs/>
          <w:sz w:val="22"/>
          <w:szCs w:val="22"/>
        </w:rPr>
      </w:pPr>
      <w:r>
        <w:rPr>
          <w:b/>
          <w:bCs/>
          <w:i/>
          <w:iCs/>
          <w:sz w:val="22"/>
          <w:szCs w:val="22"/>
        </w:rPr>
        <w:t>I.</w:t>
      </w:r>
    </w:p>
    <w:p w14:paraId="1FDEB3A1" w14:textId="77777777" w:rsidR="00974760" w:rsidRPr="004D02B5" w:rsidRDefault="000564A2" w:rsidP="000564A2">
      <w:pPr>
        <w:ind w:left="567" w:hanging="567"/>
        <w:jc w:val="center"/>
        <w:rPr>
          <w:b/>
          <w:bCs/>
          <w:i/>
          <w:iCs/>
          <w:sz w:val="22"/>
          <w:szCs w:val="22"/>
        </w:rPr>
      </w:pPr>
      <w:r>
        <w:rPr>
          <w:b/>
          <w:bCs/>
          <w:i/>
          <w:iCs/>
          <w:sz w:val="22"/>
          <w:szCs w:val="22"/>
        </w:rPr>
        <w:t>Předmět smlouvy</w:t>
      </w:r>
    </w:p>
    <w:p w14:paraId="3D9DDC77" w14:textId="77777777" w:rsidR="00AF27E0" w:rsidRPr="00977188" w:rsidRDefault="00AF27E0" w:rsidP="000564A2">
      <w:pPr>
        <w:ind w:left="567" w:hanging="567"/>
        <w:jc w:val="center"/>
        <w:rPr>
          <w:sz w:val="22"/>
          <w:szCs w:val="22"/>
        </w:rPr>
      </w:pPr>
    </w:p>
    <w:p w14:paraId="6C1F84D0" w14:textId="1996E848" w:rsidR="00E37269" w:rsidRPr="00977188" w:rsidRDefault="00070522" w:rsidP="000564A2">
      <w:pPr>
        <w:jc w:val="both"/>
        <w:rPr>
          <w:sz w:val="22"/>
          <w:szCs w:val="22"/>
        </w:rPr>
      </w:pPr>
      <w:r w:rsidRPr="00977188">
        <w:rPr>
          <w:sz w:val="22"/>
          <w:szCs w:val="22"/>
        </w:rPr>
        <w:t xml:space="preserve">1.1. </w:t>
      </w:r>
      <w:r w:rsidR="00974760" w:rsidRPr="00977188">
        <w:rPr>
          <w:sz w:val="22"/>
          <w:szCs w:val="22"/>
        </w:rPr>
        <w:t xml:space="preserve">Pronajímatel </w:t>
      </w:r>
      <w:r w:rsidR="00E37269" w:rsidRPr="00977188">
        <w:rPr>
          <w:sz w:val="22"/>
          <w:szCs w:val="22"/>
        </w:rPr>
        <w:t>je provozovatelem městské hromadné dopravy osob v Mladé Boleslavi</w:t>
      </w:r>
      <w:r w:rsidR="00767734" w:rsidRPr="00977188">
        <w:rPr>
          <w:sz w:val="22"/>
          <w:szCs w:val="22"/>
        </w:rPr>
        <w:t xml:space="preserve"> (dále jen „MHD“)</w:t>
      </w:r>
      <w:r w:rsidR="00E37269" w:rsidRPr="00977188">
        <w:rPr>
          <w:sz w:val="22"/>
          <w:szCs w:val="22"/>
        </w:rPr>
        <w:t xml:space="preserve">. </w:t>
      </w:r>
      <w:r w:rsidRPr="00977188">
        <w:rPr>
          <w:sz w:val="22"/>
          <w:szCs w:val="22"/>
        </w:rPr>
        <w:t>V rámci tohoto provozu má</w:t>
      </w:r>
      <w:r w:rsidR="003255B2" w:rsidRPr="00977188">
        <w:rPr>
          <w:sz w:val="22"/>
          <w:szCs w:val="22"/>
        </w:rPr>
        <w:t xml:space="preserve"> pronajímatel na základě smlouvy o výpůjčce uzavřené se statutárním městem Mladá Boleslav</w:t>
      </w:r>
      <w:r w:rsidRPr="00977188">
        <w:rPr>
          <w:sz w:val="22"/>
          <w:szCs w:val="22"/>
        </w:rPr>
        <w:t xml:space="preserve"> ve svém </w:t>
      </w:r>
      <w:r w:rsidR="003255B2" w:rsidRPr="00977188">
        <w:rPr>
          <w:sz w:val="22"/>
          <w:szCs w:val="22"/>
        </w:rPr>
        <w:t xml:space="preserve">oprávněném </w:t>
      </w:r>
      <w:r w:rsidRPr="00977188">
        <w:rPr>
          <w:sz w:val="22"/>
          <w:szCs w:val="22"/>
        </w:rPr>
        <w:t xml:space="preserve">užívání </w:t>
      </w:r>
      <w:r w:rsidR="00112279" w:rsidRPr="00977188">
        <w:rPr>
          <w:sz w:val="22"/>
          <w:szCs w:val="22"/>
        </w:rPr>
        <w:t xml:space="preserve">mimo jiné </w:t>
      </w:r>
      <w:r w:rsidR="00E44AC2" w:rsidRPr="00977188">
        <w:rPr>
          <w:sz w:val="22"/>
          <w:szCs w:val="22"/>
        </w:rPr>
        <w:t xml:space="preserve">k datu podpisu této smlouvy dvacet dva </w:t>
      </w:r>
      <w:r w:rsidR="00112279" w:rsidRPr="00977188">
        <w:rPr>
          <w:sz w:val="22"/>
          <w:szCs w:val="22"/>
        </w:rPr>
        <w:t>(</w:t>
      </w:r>
      <w:r w:rsidR="00E44AC2" w:rsidRPr="00977188">
        <w:rPr>
          <w:sz w:val="22"/>
          <w:szCs w:val="22"/>
        </w:rPr>
        <w:t>22</w:t>
      </w:r>
      <w:r w:rsidR="00112279" w:rsidRPr="00977188">
        <w:rPr>
          <w:sz w:val="22"/>
          <w:szCs w:val="22"/>
        </w:rPr>
        <w:t xml:space="preserve">) </w:t>
      </w:r>
      <w:r w:rsidRPr="00977188">
        <w:rPr>
          <w:sz w:val="22"/>
          <w:szCs w:val="22"/>
        </w:rPr>
        <w:t>autobusov</w:t>
      </w:r>
      <w:r w:rsidR="00112279" w:rsidRPr="00977188">
        <w:rPr>
          <w:sz w:val="22"/>
          <w:szCs w:val="22"/>
        </w:rPr>
        <w:t>ých</w:t>
      </w:r>
      <w:r w:rsidRPr="00977188">
        <w:rPr>
          <w:sz w:val="22"/>
          <w:szCs w:val="22"/>
        </w:rPr>
        <w:t xml:space="preserve"> zastáv</w:t>
      </w:r>
      <w:r w:rsidR="00112279" w:rsidRPr="00977188">
        <w:rPr>
          <w:sz w:val="22"/>
          <w:szCs w:val="22"/>
        </w:rPr>
        <w:t>e</w:t>
      </w:r>
      <w:r w:rsidRPr="00977188">
        <w:rPr>
          <w:sz w:val="22"/>
          <w:szCs w:val="22"/>
        </w:rPr>
        <w:t xml:space="preserve">k </w:t>
      </w:r>
      <w:r w:rsidR="003255B2" w:rsidRPr="00977188">
        <w:rPr>
          <w:sz w:val="22"/>
          <w:szCs w:val="22"/>
        </w:rPr>
        <w:t xml:space="preserve">MHD </w:t>
      </w:r>
      <w:r w:rsidRPr="00977188">
        <w:rPr>
          <w:sz w:val="22"/>
          <w:szCs w:val="22"/>
        </w:rPr>
        <w:t xml:space="preserve">v Mladé Boleslavi, které jsou specifikovány v příloze č. 1 k této smlouvě. </w:t>
      </w:r>
      <w:r w:rsidR="00767734" w:rsidRPr="00977188">
        <w:rPr>
          <w:sz w:val="22"/>
          <w:szCs w:val="22"/>
        </w:rPr>
        <w:t>V rámci oprávněného užívání zastávek MHD je oprávněn pronajímatel pronajmout plochy na těchto zastávkách pro umístění reklamy nebo reklamních zařízení (</w:t>
      </w:r>
      <w:r w:rsidR="00B35D52" w:rsidRPr="00977188">
        <w:t xml:space="preserve">prosvětlené vitríny typu CITY – LIHGT </w:t>
      </w:r>
      <w:r w:rsidR="00767734" w:rsidRPr="00977188">
        <w:rPr>
          <w:sz w:val="22"/>
          <w:szCs w:val="22"/>
        </w:rPr>
        <w:t>apod.)</w:t>
      </w:r>
      <w:r w:rsidR="00E44AC2" w:rsidRPr="00977188">
        <w:rPr>
          <w:sz w:val="22"/>
          <w:szCs w:val="22"/>
        </w:rPr>
        <w:t>. Celkový počet zastávek MHD, na kterých je nebo bude nájemce oprávněn užívat reklamní plochy a spravovat je může být snižován nebo zvyšován vždy dle dohody stran.</w:t>
      </w:r>
    </w:p>
    <w:p w14:paraId="103719A0" w14:textId="77777777" w:rsidR="000564A2" w:rsidRPr="00977188" w:rsidRDefault="000564A2" w:rsidP="000564A2">
      <w:pPr>
        <w:jc w:val="both"/>
        <w:rPr>
          <w:sz w:val="22"/>
          <w:szCs w:val="22"/>
        </w:rPr>
      </w:pPr>
    </w:p>
    <w:p w14:paraId="2CDEBE8E" w14:textId="713CF0CC" w:rsidR="0003340B" w:rsidRDefault="00B35D52" w:rsidP="000564A2">
      <w:pPr>
        <w:jc w:val="both"/>
        <w:rPr>
          <w:sz w:val="22"/>
          <w:szCs w:val="22"/>
        </w:rPr>
      </w:pPr>
      <w:r w:rsidRPr="00977188">
        <w:rPr>
          <w:sz w:val="22"/>
          <w:szCs w:val="22"/>
        </w:rPr>
        <w:t xml:space="preserve">1.2. </w:t>
      </w:r>
      <w:r w:rsidR="00E37269" w:rsidRPr="00977188">
        <w:rPr>
          <w:sz w:val="22"/>
          <w:szCs w:val="22"/>
        </w:rPr>
        <w:t xml:space="preserve">Pronajímatel touto smlouvou pronajímá nájemci </w:t>
      </w:r>
      <w:r w:rsidRPr="00977188">
        <w:rPr>
          <w:sz w:val="22"/>
          <w:szCs w:val="22"/>
        </w:rPr>
        <w:t xml:space="preserve">plochy pro umístění reklamy nebo reklamních zařízení na </w:t>
      </w:r>
      <w:r w:rsidR="00E44AC2" w:rsidRPr="00977188">
        <w:rPr>
          <w:sz w:val="22"/>
          <w:szCs w:val="22"/>
        </w:rPr>
        <w:t xml:space="preserve">22 </w:t>
      </w:r>
      <w:r w:rsidRPr="00977188">
        <w:rPr>
          <w:sz w:val="22"/>
          <w:szCs w:val="22"/>
        </w:rPr>
        <w:t>zastávkách MHD specifikovaných v příloze č. 1 k této smlouvě</w:t>
      </w:r>
      <w:r w:rsidR="003255B2" w:rsidRPr="00977188">
        <w:rPr>
          <w:sz w:val="22"/>
          <w:szCs w:val="22"/>
        </w:rPr>
        <w:t>,</w:t>
      </w:r>
      <w:r w:rsidRPr="00977188">
        <w:rPr>
          <w:sz w:val="22"/>
          <w:szCs w:val="22"/>
        </w:rPr>
        <w:t xml:space="preserve"> </w:t>
      </w:r>
      <w:r w:rsidR="007360FB" w:rsidRPr="00977188">
        <w:rPr>
          <w:sz w:val="22"/>
          <w:szCs w:val="22"/>
        </w:rPr>
        <w:t xml:space="preserve">a to v rozsahu nezbytném </w:t>
      </w:r>
      <w:r w:rsidR="00E37269" w:rsidRPr="00977188">
        <w:rPr>
          <w:sz w:val="22"/>
          <w:szCs w:val="22"/>
        </w:rPr>
        <w:t xml:space="preserve">pro instalaci a provoz </w:t>
      </w:r>
      <w:r w:rsidR="0003340B" w:rsidRPr="00977188">
        <w:rPr>
          <w:sz w:val="22"/>
          <w:szCs w:val="22"/>
        </w:rPr>
        <w:t xml:space="preserve">takové reklamy </w:t>
      </w:r>
      <w:r w:rsidR="007D3F94" w:rsidRPr="00977188">
        <w:rPr>
          <w:sz w:val="22"/>
          <w:szCs w:val="22"/>
        </w:rPr>
        <w:t xml:space="preserve">(dále jen zařízení) </w:t>
      </w:r>
      <w:r w:rsidR="00E37269" w:rsidRPr="00977188">
        <w:rPr>
          <w:sz w:val="22"/>
          <w:szCs w:val="22"/>
        </w:rPr>
        <w:t>nájemce.</w:t>
      </w:r>
      <w:r w:rsidR="00E44AC2" w:rsidRPr="00977188">
        <w:rPr>
          <w:sz w:val="22"/>
          <w:szCs w:val="22"/>
        </w:rPr>
        <w:t xml:space="preserve"> V případě rozšíření neb</w:t>
      </w:r>
      <w:r w:rsidR="00977188">
        <w:rPr>
          <w:sz w:val="22"/>
          <w:szCs w:val="22"/>
        </w:rPr>
        <w:t>o</w:t>
      </w:r>
      <w:r w:rsidR="00E44AC2" w:rsidRPr="00977188">
        <w:rPr>
          <w:sz w:val="22"/>
          <w:szCs w:val="22"/>
        </w:rPr>
        <w:t xml:space="preserve"> zúžení počtu zastávek uzavřou strany mezi sebou dodatek k této smlouvě. </w:t>
      </w:r>
      <w:r w:rsidR="00E37269" w:rsidRPr="00977188">
        <w:rPr>
          <w:sz w:val="22"/>
          <w:szCs w:val="22"/>
        </w:rPr>
        <w:t xml:space="preserve"> </w:t>
      </w:r>
      <w:r w:rsidR="0003340B" w:rsidRPr="00977188">
        <w:rPr>
          <w:sz w:val="22"/>
          <w:szCs w:val="22"/>
        </w:rPr>
        <w:t xml:space="preserve">V případě, že reklamní zařízení nájemce bude vyžadovat </w:t>
      </w:r>
      <w:r w:rsidR="007360FB" w:rsidRPr="00977188">
        <w:rPr>
          <w:sz w:val="22"/>
          <w:szCs w:val="22"/>
        </w:rPr>
        <w:t xml:space="preserve">zdroj el. </w:t>
      </w:r>
      <w:r w:rsidR="003255B2" w:rsidRPr="00977188">
        <w:rPr>
          <w:sz w:val="22"/>
          <w:szCs w:val="22"/>
        </w:rPr>
        <w:t>e</w:t>
      </w:r>
      <w:r w:rsidR="007360FB" w:rsidRPr="00977188">
        <w:rPr>
          <w:sz w:val="22"/>
          <w:szCs w:val="22"/>
        </w:rPr>
        <w:t>nergie</w:t>
      </w:r>
      <w:r w:rsidR="0003340B" w:rsidRPr="00977188">
        <w:rPr>
          <w:sz w:val="22"/>
          <w:szCs w:val="22"/>
        </w:rPr>
        <w:t xml:space="preserve">, je nájemce povinen </w:t>
      </w:r>
      <w:r w:rsidR="003255B2" w:rsidRPr="00977188">
        <w:rPr>
          <w:sz w:val="22"/>
          <w:szCs w:val="22"/>
        </w:rPr>
        <w:t xml:space="preserve">na své náklady a </w:t>
      </w:r>
      <w:r w:rsidR="0003340B" w:rsidRPr="00977188">
        <w:rPr>
          <w:sz w:val="22"/>
          <w:szCs w:val="22"/>
        </w:rPr>
        <w:t xml:space="preserve">ve spolupráci s pronajímatelem a s jeho souhlasem zajistit přípojku elektřiny k zastávkách (k předmětu nájmu). Toto zajištění přívodu elektrické energie zajistí nájemce zcela na své náklady stejně tak jako bude platit nájemce na své náklady </w:t>
      </w:r>
      <w:r w:rsidR="0003340B">
        <w:rPr>
          <w:sz w:val="22"/>
          <w:szCs w:val="22"/>
        </w:rPr>
        <w:t>veškerou spotřebu elektřiny.</w:t>
      </w:r>
      <w:r w:rsidR="007D3F94" w:rsidRPr="004D02B5">
        <w:rPr>
          <w:sz w:val="22"/>
          <w:szCs w:val="22"/>
        </w:rPr>
        <w:t xml:space="preserve"> </w:t>
      </w:r>
    </w:p>
    <w:p w14:paraId="78412699" w14:textId="77777777" w:rsidR="0003340B" w:rsidRDefault="0003340B" w:rsidP="000564A2">
      <w:pPr>
        <w:jc w:val="both"/>
        <w:rPr>
          <w:sz w:val="22"/>
          <w:szCs w:val="22"/>
        </w:rPr>
      </w:pPr>
    </w:p>
    <w:p w14:paraId="7672B3B0" w14:textId="77777777" w:rsidR="00E37269" w:rsidRPr="004D02B5" w:rsidRDefault="0003340B" w:rsidP="000564A2">
      <w:pPr>
        <w:jc w:val="both"/>
        <w:rPr>
          <w:sz w:val="22"/>
          <w:szCs w:val="22"/>
        </w:rPr>
      </w:pPr>
      <w:r>
        <w:rPr>
          <w:sz w:val="22"/>
          <w:szCs w:val="22"/>
        </w:rPr>
        <w:t xml:space="preserve">1.3. </w:t>
      </w:r>
      <w:r w:rsidR="00E37269" w:rsidRPr="004D02B5">
        <w:rPr>
          <w:sz w:val="22"/>
          <w:szCs w:val="22"/>
        </w:rPr>
        <w:t xml:space="preserve">Nájemce bude </w:t>
      </w:r>
      <w:r w:rsidR="00F51B55" w:rsidRPr="004D02B5">
        <w:rPr>
          <w:sz w:val="22"/>
          <w:szCs w:val="22"/>
        </w:rPr>
        <w:t>na instalovan</w:t>
      </w:r>
      <w:r w:rsidR="007D3F94" w:rsidRPr="004D02B5">
        <w:rPr>
          <w:sz w:val="22"/>
          <w:szCs w:val="22"/>
        </w:rPr>
        <w:t xml:space="preserve">ém zařízení </w:t>
      </w:r>
      <w:r>
        <w:rPr>
          <w:sz w:val="22"/>
          <w:szCs w:val="22"/>
        </w:rPr>
        <w:t xml:space="preserve">na zastávkách MHD </w:t>
      </w:r>
      <w:r w:rsidR="00F51B55" w:rsidRPr="004D02B5">
        <w:rPr>
          <w:sz w:val="22"/>
          <w:szCs w:val="22"/>
        </w:rPr>
        <w:t xml:space="preserve">presentovat reklamu </w:t>
      </w:r>
      <w:r w:rsidR="007D3F94" w:rsidRPr="004D02B5">
        <w:rPr>
          <w:sz w:val="22"/>
          <w:szCs w:val="22"/>
        </w:rPr>
        <w:t xml:space="preserve">a jiné </w:t>
      </w:r>
      <w:r w:rsidR="00F51B55" w:rsidRPr="004D02B5">
        <w:rPr>
          <w:sz w:val="22"/>
          <w:szCs w:val="22"/>
        </w:rPr>
        <w:t>informace</w:t>
      </w:r>
      <w:r w:rsidR="007360FB" w:rsidRPr="004D02B5">
        <w:rPr>
          <w:sz w:val="22"/>
          <w:szCs w:val="22"/>
        </w:rPr>
        <w:t xml:space="preserve"> </w:t>
      </w:r>
      <w:r w:rsidR="00F51B55" w:rsidRPr="004D02B5">
        <w:rPr>
          <w:sz w:val="22"/>
          <w:szCs w:val="22"/>
        </w:rPr>
        <w:t xml:space="preserve">podnikatelských i nepodnikatelských subjektů. </w:t>
      </w:r>
      <w:r w:rsidR="001107C3" w:rsidRPr="004D02B5">
        <w:rPr>
          <w:sz w:val="22"/>
          <w:szCs w:val="22"/>
        </w:rPr>
        <w:t>Zařízení nájemce bude umístěno v ochranném rámu, aby bylo minimalizováno případné poškození zařízení.</w:t>
      </w:r>
      <w:r w:rsidR="007360FB" w:rsidRPr="004D02B5">
        <w:rPr>
          <w:sz w:val="22"/>
          <w:szCs w:val="22"/>
        </w:rPr>
        <w:t xml:space="preserve"> </w:t>
      </w:r>
      <w:r w:rsidR="001107C3" w:rsidRPr="004D02B5">
        <w:rPr>
          <w:sz w:val="22"/>
          <w:szCs w:val="22"/>
        </w:rPr>
        <w:t xml:space="preserve">Přesné umístění zařízení bude upřesněno dohodou stran s ohledem na technické parametry </w:t>
      </w:r>
      <w:r w:rsidR="00AA115B">
        <w:rPr>
          <w:sz w:val="22"/>
          <w:szCs w:val="22"/>
        </w:rPr>
        <w:t>zastávek MHD</w:t>
      </w:r>
      <w:r w:rsidR="007360FB" w:rsidRPr="004D02B5">
        <w:rPr>
          <w:sz w:val="22"/>
          <w:szCs w:val="22"/>
        </w:rPr>
        <w:t>, vždy však</w:t>
      </w:r>
      <w:r w:rsidR="004A4791" w:rsidRPr="004D02B5">
        <w:rPr>
          <w:sz w:val="22"/>
          <w:szCs w:val="22"/>
        </w:rPr>
        <w:t xml:space="preserve"> na místě určeném nebo odsouhlaseném </w:t>
      </w:r>
      <w:r w:rsidR="007360FB" w:rsidRPr="004D02B5">
        <w:rPr>
          <w:sz w:val="22"/>
          <w:szCs w:val="22"/>
        </w:rPr>
        <w:t>pronajímatele</w:t>
      </w:r>
      <w:r w:rsidR="004A4791" w:rsidRPr="004D02B5">
        <w:rPr>
          <w:sz w:val="22"/>
          <w:szCs w:val="22"/>
        </w:rPr>
        <w:t>m</w:t>
      </w:r>
      <w:r w:rsidR="001107C3" w:rsidRPr="004D02B5">
        <w:rPr>
          <w:sz w:val="22"/>
          <w:szCs w:val="22"/>
        </w:rPr>
        <w:t xml:space="preserve">. </w:t>
      </w:r>
    </w:p>
    <w:p w14:paraId="29646DBC" w14:textId="77777777" w:rsidR="000564A2" w:rsidRPr="00977188" w:rsidRDefault="000564A2" w:rsidP="000564A2">
      <w:pPr>
        <w:jc w:val="both"/>
        <w:rPr>
          <w:sz w:val="22"/>
          <w:szCs w:val="22"/>
        </w:rPr>
      </w:pPr>
    </w:p>
    <w:p w14:paraId="2A6CECAC" w14:textId="5664C7FE" w:rsidR="00E44AC2" w:rsidRPr="00977188" w:rsidRDefault="00AA115B" w:rsidP="00E44AC2">
      <w:pPr>
        <w:jc w:val="both"/>
        <w:rPr>
          <w:sz w:val="22"/>
          <w:szCs w:val="22"/>
        </w:rPr>
      </w:pPr>
      <w:r w:rsidRPr="00977188">
        <w:rPr>
          <w:sz w:val="22"/>
          <w:szCs w:val="22"/>
        </w:rPr>
        <w:t xml:space="preserve">1.4. </w:t>
      </w:r>
      <w:r w:rsidR="00E44AC2" w:rsidRPr="00977188">
        <w:rPr>
          <w:sz w:val="22"/>
          <w:szCs w:val="22"/>
        </w:rPr>
        <w:t xml:space="preserve">Podle dohody smluvních stran je zakázáno, aby nájemce na předmětu nájmu umístil jakoukoli nežádoucí reklamu, kterou se rozumí reklama na propagaci alkoholu (s výjimkou reklamy na pivo nebo víno), drog nebo jiných omamných látek a jedů, na herny, kasina a to včetně vč. </w:t>
      </w:r>
      <w:r w:rsidR="002C7B9C" w:rsidRPr="00977188">
        <w:rPr>
          <w:sz w:val="22"/>
          <w:szCs w:val="22"/>
        </w:rPr>
        <w:t>i</w:t>
      </w:r>
      <w:r w:rsidR="00E44AC2" w:rsidRPr="00977188">
        <w:rPr>
          <w:sz w:val="22"/>
          <w:szCs w:val="22"/>
        </w:rPr>
        <w:t xml:space="preserve">nternetových verzí </w:t>
      </w:r>
      <w:r w:rsidR="00E44AC2" w:rsidRPr="00977188">
        <w:rPr>
          <w:sz w:val="22"/>
          <w:szCs w:val="22"/>
        </w:rPr>
        <w:lastRenderedPageBreak/>
        <w:t>heren a kasin, reklam</w:t>
      </w:r>
      <w:r w:rsidR="002C7B9C" w:rsidRPr="00977188">
        <w:rPr>
          <w:sz w:val="22"/>
          <w:szCs w:val="22"/>
        </w:rPr>
        <w:t xml:space="preserve">y na sexuální pomůcky a jiné reklamy </w:t>
      </w:r>
      <w:r w:rsidR="00E44AC2" w:rsidRPr="00977188">
        <w:rPr>
          <w:sz w:val="22"/>
          <w:szCs w:val="22"/>
        </w:rPr>
        <w:t xml:space="preserve">se sexuálním podtextem a zabarvením, </w:t>
      </w:r>
      <w:r w:rsidR="002C7B9C" w:rsidRPr="00977188">
        <w:rPr>
          <w:sz w:val="22"/>
          <w:szCs w:val="22"/>
        </w:rPr>
        <w:t xml:space="preserve">reklamy obsahující </w:t>
      </w:r>
      <w:r w:rsidR="00E44AC2" w:rsidRPr="00977188">
        <w:rPr>
          <w:sz w:val="22"/>
          <w:szCs w:val="22"/>
        </w:rPr>
        <w:t>diskrimina</w:t>
      </w:r>
      <w:r w:rsidR="002C7B9C" w:rsidRPr="00977188">
        <w:rPr>
          <w:sz w:val="22"/>
          <w:szCs w:val="22"/>
        </w:rPr>
        <w:t>ci v jakékoli oblasti apod.</w:t>
      </w:r>
    </w:p>
    <w:p w14:paraId="32443ADA" w14:textId="77777777" w:rsidR="002C7B9C" w:rsidRPr="00977188" w:rsidRDefault="002C7B9C" w:rsidP="00E44AC2">
      <w:pPr>
        <w:jc w:val="both"/>
        <w:rPr>
          <w:sz w:val="22"/>
          <w:szCs w:val="22"/>
        </w:rPr>
      </w:pPr>
    </w:p>
    <w:p w14:paraId="0CD29673" w14:textId="6EA01D3D" w:rsidR="00F51B55" w:rsidRPr="002C7B9C" w:rsidRDefault="002C7B9C" w:rsidP="000564A2">
      <w:pPr>
        <w:jc w:val="both"/>
        <w:rPr>
          <w:sz w:val="22"/>
          <w:szCs w:val="22"/>
        </w:rPr>
      </w:pPr>
      <w:r w:rsidRPr="002C7B9C">
        <w:rPr>
          <w:sz w:val="22"/>
          <w:szCs w:val="22"/>
        </w:rPr>
        <w:t>1.5.</w:t>
      </w:r>
      <w:r w:rsidR="00E44AC2" w:rsidRPr="002C7B9C">
        <w:rPr>
          <w:sz w:val="22"/>
          <w:szCs w:val="22"/>
        </w:rPr>
        <w:t xml:space="preserve"> </w:t>
      </w:r>
      <w:r w:rsidR="00F51B55" w:rsidRPr="002C7B9C">
        <w:rPr>
          <w:sz w:val="22"/>
          <w:szCs w:val="22"/>
        </w:rPr>
        <w:t xml:space="preserve">Nájemce se za pronajaté prostory </w:t>
      </w:r>
      <w:r w:rsidR="00AA115B" w:rsidRPr="002C7B9C">
        <w:rPr>
          <w:sz w:val="22"/>
          <w:szCs w:val="22"/>
        </w:rPr>
        <w:t xml:space="preserve">na zastávkách MHD </w:t>
      </w:r>
      <w:r w:rsidR="00F51B55" w:rsidRPr="002C7B9C">
        <w:rPr>
          <w:sz w:val="22"/>
          <w:szCs w:val="22"/>
        </w:rPr>
        <w:t>zavazuje hradit nájemné za podmínek daných touto smlouvou.</w:t>
      </w:r>
    </w:p>
    <w:p w14:paraId="05E26264" w14:textId="77777777" w:rsidR="00AA115B" w:rsidRPr="004D02B5" w:rsidRDefault="00AA115B" w:rsidP="000564A2">
      <w:pPr>
        <w:jc w:val="both"/>
        <w:rPr>
          <w:b/>
          <w:bCs/>
          <w:i/>
          <w:iCs/>
          <w:sz w:val="22"/>
          <w:szCs w:val="22"/>
        </w:rPr>
      </w:pPr>
    </w:p>
    <w:p w14:paraId="58E55B09" w14:textId="77777777" w:rsidR="000564A2" w:rsidRDefault="000564A2" w:rsidP="000564A2">
      <w:pPr>
        <w:ind w:left="567" w:hanging="567"/>
        <w:jc w:val="center"/>
        <w:rPr>
          <w:b/>
          <w:bCs/>
          <w:i/>
          <w:iCs/>
          <w:sz w:val="22"/>
          <w:szCs w:val="22"/>
        </w:rPr>
      </w:pPr>
      <w:r>
        <w:rPr>
          <w:b/>
          <w:bCs/>
          <w:i/>
          <w:iCs/>
          <w:sz w:val="22"/>
          <w:szCs w:val="22"/>
        </w:rPr>
        <w:t>II.</w:t>
      </w:r>
    </w:p>
    <w:p w14:paraId="71E257C3" w14:textId="77777777" w:rsidR="00974760" w:rsidRPr="004D02B5" w:rsidRDefault="00974760" w:rsidP="000564A2">
      <w:pPr>
        <w:ind w:left="567" w:hanging="567"/>
        <w:jc w:val="center"/>
        <w:rPr>
          <w:b/>
          <w:bCs/>
          <w:i/>
          <w:iCs/>
          <w:sz w:val="22"/>
          <w:szCs w:val="22"/>
        </w:rPr>
      </w:pPr>
      <w:r w:rsidRPr="004D02B5">
        <w:rPr>
          <w:b/>
          <w:bCs/>
          <w:i/>
          <w:iCs/>
          <w:sz w:val="22"/>
          <w:szCs w:val="22"/>
        </w:rPr>
        <w:t>Nájemné a platební podmínky</w:t>
      </w:r>
    </w:p>
    <w:p w14:paraId="134DB879" w14:textId="77777777" w:rsidR="00AF27E0" w:rsidRPr="00977188" w:rsidRDefault="00AF27E0">
      <w:pPr>
        <w:ind w:left="567" w:hanging="567"/>
        <w:jc w:val="both"/>
        <w:rPr>
          <w:sz w:val="22"/>
          <w:szCs w:val="22"/>
        </w:rPr>
      </w:pPr>
    </w:p>
    <w:p w14:paraId="27AAAB56" w14:textId="03A91DE9" w:rsidR="00974760" w:rsidRPr="00977188" w:rsidRDefault="00AA115B" w:rsidP="000564A2">
      <w:pPr>
        <w:jc w:val="both"/>
        <w:rPr>
          <w:sz w:val="22"/>
          <w:szCs w:val="22"/>
        </w:rPr>
      </w:pPr>
      <w:r w:rsidRPr="00977188">
        <w:rPr>
          <w:sz w:val="22"/>
          <w:szCs w:val="22"/>
        </w:rPr>
        <w:t xml:space="preserve">2.1. </w:t>
      </w:r>
      <w:r w:rsidR="00605386" w:rsidRPr="00977188">
        <w:rPr>
          <w:sz w:val="22"/>
          <w:szCs w:val="22"/>
        </w:rPr>
        <w:t xml:space="preserve">Měsíční </w:t>
      </w:r>
      <w:r w:rsidR="00974760" w:rsidRPr="00977188">
        <w:rPr>
          <w:sz w:val="22"/>
          <w:szCs w:val="22"/>
        </w:rPr>
        <w:t xml:space="preserve">nájemné za užívání </w:t>
      </w:r>
      <w:r w:rsidR="00112279" w:rsidRPr="00977188">
        <w:rPr>
          <w:sz w:val="22"/>
          <w:szCs w:val="22"/>
        </w:rPr>
        <w:t>reklamních ploch na</w:t>
      </w:r>
      <w:r w:rsidR="002C7B9C" w:rsidRPr="00977188">
        <w:rPr>
          <w:sz w:val="22"/>
          <w:szCs w:val="22"/>
        </w:rPr>
        <w:t xml:space="preserve"> 22 </w:t>
      </w:r>
      <w:r w:rsidR="00112279" w:rsidRPr="00977188">
        <w:rPr>
          <w:sz w:val="22"/>
          <w:szCs w:val="22"/>
        </w:rPr>
        <w:t>zastávkách MHD pro umístění reklamy (</w:t>
      </w:r>
      <w:r w:rsidR="00974760" w:rsidRPr="00977188">
        <w:rPr>
          <w:sz w:val="22"/>
          <w:szCs w:val="22"/>
        </w:rPr>
        <w:t xml:space="preserve">předmětu </w:t>
      </w:r>
      <w:r w:rsidRPr="00977188">
        <w:rPr>
          <w:sz w:val="22"/>
          <w:szCs w:val="22"/>
        </w:rPr>
        <w:t>nájmu</w:t>
      </w:r>
      <w:r w:rsidR="00112279" w:rsidRPr="00977188">
        <w:rPr>
          <w:sz w:val="22"/>
          <w:szCs w:val="22"/>
        </w:rPr>
        <w:t>)</w:t>
      </w:r>
      <w:r w:rsidRPr="00977188">
        <w:rPr>
          <w:sz w:val="22"/>
          <w:szCs w:val="22"/>
        </w:rPr>
        <w:t xml:space="preserve"> dle této </w:t>
      </w:r>
      <w:r w:rsidR="00974760" w:rsidRPr="00977188">
        <w:rPr>
          <w:sz w:val="22"/>
          <w:szCs w:val="22"/>
        </w:rPr>
        <w:t xml:space="preserve">smlouvy bylo smluvními stranami dohodnuto ve výši </w:t>
      </w:r>
      <w:r w:rsidR="000A025D">
        <w:rPr>
          <w:sz w:val="22"/>
          <w:szCs w:val="22"/>
        </w:rPr>
        <w:t>24.970,</w:t>
      </w:r>
      <w:r w:rsidR="00974760" w:rsidRPr="00977188">
        <w:rPr>
          <w:sz w:val="22"/>
          <w:szCs w:val="22"/>
        </w:rPr>
        <w:t>- Kč</w:t>
      </w:r>
      <w:r w:rsidRPr="00977188">
        <w:rPr>
          <w:sz w:val="22"/>
          <w:szCs w:val="22"/>
        </w:rPr>
        <w:t xml:space="preserve"> bez DPH</w:t>
      </w:r>
      <w:r w:rsidR="00722602" w:rsidRPr="00977188">
        <w:rPr>
          <w:sz w:val="22"/>
          <w:szCs w:val="22"/>
        </w:rPr>
        <w:t xml:space="preserve"> (částka odpovídá </w:t>
      </w:r>
      <w:r w:rsidR="00112279" w:rsidRPr="00977188">
        <w:rPr>
          <w:sz w:val="22"/>
          <w:szCs w:val="22"/>
        </w:rPr>
        <w:t>nájemné</w:t>
      </w:r>
      <w:r w:rsidR="002C7B9C" w:rsidRPr="00977188">
        <w:rPr>
          <w:sz w:val="22"/>
          <w:szCs w:val="22"/>
        </w:rPr>
        <w:t>mu</w:t>
      </w:r>
      <w:r w:rsidR="00112279" w:rsidRPr="00977188">
        <w:rPr>
          <w:sz w:val="22"/>
          <w:szCs w:val="22"/>
        </w:rPr>
        <w:t xml:space="preserve"> </w:t>
      </w:r>
      <w:proofErr w:type="gramStart"/>
      <w:r w:rsidR="00E172BE">
        <w:rPr>
          <w:sz w:val="22"/>
          <w:szCs w:val="22"/>
        </w:rPr>
        <w:t>1.135</w:t>
      </w:r>
      <w:r w:rsidR="00E172BE" w:rsidRPr="00977188">
        <w:rPr>
          <w:sz w:val="22"/>
          <w:szCs w:val="22"/>
        </w:rPr>
        <w:t>,</w:t>
      </w:r>
      <w:r w:rsidR="00E172BE">
        <w:rPr>
          <w:sz w:val="22"/>
          <w:szCs w:val="22"/>
        </w:rPr>
        <w:t>-</w:t>
      </w:r>
      <w:proofErr w:type="gramEnd"/>
      <w:r w:rsidR="00E172BE">
        <w:rPr>
          <w:sz w:val="22"/>
          <w:szCs w:val="22"/>
        </w:rPr>
        <w:t xml:space="preserve"> </w:t>
      </w:r>
      <w:r w:rsidR="00722602" w:rsidRPr="00977188">
        <w:rPr>
          <w:sz w:val="22"/>
          <w:szCs w:val="22"/>
        </w:rPr>
        <w:t>Kč bez DPH / 1 zastávka MHD)</w:t>
      </w:r>
      <w:r w:rsidRPr="00977188">
        <w:rPr>
          <w:sz w:val="22"/>
          <w:szCs w:val="22"/>
        </w:rPr>
        <w:t>. K nájmu bude připočteno DPH ve výši dle platné právní úpravy vždy k datu zdanitelného plnění.</w:t>
      </w:r>
      <w:r w:rsidR="002C7B9C" w:rsidRPr="00977188">
        <w:rPr>
          <w:sz w:val="22"/>
          <w:szCs w:val="22"/>
        </w:rPr>
        <w:t xml:space="preserve"> V případě zvýšení nebo snížení počtu zastávek MHD na kterých je nájemcem užívána reklama, bude zvýšeno nebo sníženo i nájemné dle tohoto článku 2.1. o částku pronájem jedné zastávky MHD k užívání reklamních ploch.</w:t>
      </w:r>
    </w:p>
    <w:p w14:paraId="597BD09E" w14:textId="77777777" w:rsidR="000564A2" w:rsidRDefault="000564A2" w:rsidP="000564A2">
      <w:pPr>
        <w:jc w:val="both"/>
        <w:rPr>
          <w:sz w:val="22"/>
          <w:szCs w:val="22"/>
        </w:rPr>
      </w:pPr>
    </w:p>
    <w:p w14:paraId="7DFF1716" w14:textId="6110330E" w:rsidR="00974760" w:rsidRDefault="00AA115B" w:rsidP="000564A2">
      <w:pPr>
        <w:jc w:val="both"/>
        <w:rPr>
          <w:sz w:val="22"/>
          <w:szCs w:val="22"/>
        </w:rPr>
      </w:pPr>
      <w:r>
        <w:rPr>
          <w:sz w:val="22"/>
          <w:szCs w:val="22"/>
        </w:rPr>
        <w:t xml:space="preserve">2.2. </w:t>
      </w:r>
      <w:r w:rsidR="00974760" w:rsidRPr="004D02B5">
        <w:rPr>
          <w:sz w:val="22"/>
          <w:szCs w:val="22"/>
        </w:rPr>
        <w:t xml:space="preserve">Dohodnuté nájemné je splatné </w:t>
      </w:r>
      <w:r w:rsidR="00605386" w:rsidRPr="004D02B5">
        <w:rPr>
          <w:sz w:val="22"/>
          <w:szCs w:val="22"/>
        </w:rPr>
        <w:t>ke každému 25. dni v měsíci na účet pronajímatele vedený u</w:t>
      </w:r>
      <w:r w:rsidR="000A025D">
        <w:rPr>
          <w:sz w:val="22"/>
          <w:szCs w:val="22"/>
        </w:rPr>
        <w:t xml:space="preserve"> Komerční banka,</w:t>
      </w:r>
      <w:r w:rsidR="00605386" w:rsidRPr="004D02B5">
        <w:rPr>
          <w:sz w:val="22"/>
          <w:szCs w:val="22"/>
        </w:rPr>
        <w:t xml:space="preserve"> a.s. č</w:t>
      </w:r>
      <w:r w:rsidR="000A025D">
        <w:rPr>
          <w:sz w:val="22"/>
          <w:szCs w:val="22"/>
        </w:rPr>
        <w:t xml:space="preserve">. </w:t>
      </w:r>
      <w:r w:rsidR="00F51B55" w:rsidRPr="004D02B5">
        <w:rPr>
          <w:sz w:val="22"/>
          <w:szCs w:val="22"/>
        </w:rPr>
        <w:t>a to na základě faktury pronajímatele.</w:t>
      </w:r>
    </w:p>
    <w:p w14:paraId="3E259117" w14:textId="77777777" w:rsidR="00AA115B" w:rsidRPr="004D02B5" w:rsidRDefault="00AA115B" w:rsidP="000564A2">
      <w:pPr>
        <w:jc w:val="both"/>
        <w:rPr>
          <w:sz w:val="22"/>
          <w:szCs w:val="22"/>
        </w:rPr>
      </w:pPr>
    </w:p>
    <w:p w14:paraId="423C00FD" w14:textId="77777777" w:rsidR="00F51B55" w:rsidRPr="003255B2" w:rsidRDefault="00AA115B" w:rsidP="000564A2">
      <w:pPr>
        <w:jc w:val="both"/>
        <w:rPr>
          <w:sz w:val="22"/>
          <w:szCs w:val="22"/>
        </w:rPr>
      </w:pPr>
      <w:r w:rsidRPr="003255B2">
        <w:rPr>
          <w:sz w:val="22"/>
          <w:szCs w:val="22"/>
        </w:rPr>
        <w:t xml:space="preserve">2.3. </w:t>
      </w:r>
      <w:r w:rsidR="00AF27E0" w:rsidRPr="003255B2">
        <w:rPr>
          <w:sz w:val="22"/>
          <w:szCs w:val="22"/>
        </w:rPr>
        <w:t xml:space="preserve">V případě prodlení nájemce s hrazením nájemného je pronajímatel oprávněn </w:t>
      </w:r>
      <w:r w:rsidR="00F51B55" w:rsidRPr="003255B2">
        <w:rPr>
          <w:sz w:val="22"/>
          <w:szCs w:val="22"/>
        </w:rPr>
        <w:t xml:space="preserve">požadovat po nájemci zaplacení smluvní pokuty ve výši </w:t>
      </w:r>
      <w:proofErr w:type="gramStart"/>
      <w:r w:rsidR="00F51B55" w:rsidRPr="003255B2">
        <w:rPr>
          <w:sz w:val="22"/>
          <w:szCs w:val="22"/>
        </w:rPr>
        <w:t>0,05%</w:t>
      </w:r>
      <w:proofErr w:type="gramEnd"/>
      <w:r w:rsidR="00F51B55" w:rsidRPr="003255B2">
        <w:rPr>
          <w:sz w:val="22"/>
          <w:szCs w:val="22"/>
        </w:rPr>
        <w:t xml:space="preserve"> za každý den prodlení. </w:t>
      </w:r>
    </w:p>
    <w:p w14:paraId="12FEB764" w14:textId="77777777" w:rsidR="000564A2" w:rsidRPr="003255B2" w:rsidRDefault="000564A2" w:rsidP="000564A2">
      <w:pPr>
        <w:jc w:val="both"/>
        <w:rPr>
          <w:sz w:val="22"/>
          <w:szCs w:val="22"/>
        </w:rPr>
      </w:pPr>
    </w:p>
    <w:p w14:paraId="211A1544" w14:textId="6D60BD7A" w:rsidR="003255B2" w:rsidRPr="003255B2" w:rsidRDefault="003255B2" w:rsidP="003255B2">
      <w:pPr>
        <w:jc w:val="both"/>
        <w:rPr>
          <w:sz w:val="22"/>
          <w:szCs w:val="22"/>
        </w:rPr>
      </w:pPr>
      <w:r w:rsidRPr="003255B2">
        <w:rPr>
          <w:sz w:val="22"/>
          <w:szCs w:val="22"/>
        </w:rPr>
        <w:t xml:space="preserve">2.4. Smluvní strany se dohodly, že sjednané nájemné dle této smlouvy bude každoročně počínaje rokem </w:t>
      </w:r>
      <w:r w:rsidR="002C7B9C">
        <w:rPr>
          <w:sz w:val="22"/>
          <w:szCs w:val="22"/>
        </w:rPr>
        <w:t xml:space="preserve">2025 </w:t>
      </w:r>
      <w:r w:rsidRPr="003255B2">
        <w:rPr>
          <w:sz w:val="22"/>
          <w:szCs w:val="22"/>
        </w:rPr>
        <w:t xml:space="preserve">upravováno o průměrnou roční míru inflace vyjádřenou přírůstkem průměrného indexu spotřebitelských cen (CPI – </w:t>
      </w:r>
      <w:proofErr w:type="spellStart"/>
      <w:r w:rsidRPr="003255B2">
        <w:rPr>
          <w:sz w:val="22"/>
          <w:szCs w:val="22"/>
        </w:rPr>
        <w:t>Consumer</w:t>
      </w:r>
      <w:proofErr w:type="spellEnd"/>
      <w:r w:rsidRPr="003255B2">
        <w:rPr>
          <w:sz w:val="22"/>
          <w:szCs w:val="22"/>
        </w:rPr>
        <w:t xml:space="preserve"> </w:t>
      </w:r>
      <w:proofErr w:type="spellStart"/>
      <w:r w:rsidRPr="003255B2">
        <w:rPr>
          <w:sz w:val="22"/>
          <w:szCs w:val="22"/>
        </w:rPr>
        <w:t>Price</w:t>
      </w:r>
      <w:proofErr w:type="spellEnd"/>
      <w:r w:rsidRPr="003255B2">
        <w:rPr>
          <w:sz w:val="22"/>
          <w:szCs w:val="22"/>
        </w:rPr>
        <w:t xml:space="preserve"> Index) za 12 měsíců daného roku (poprvé roku </w:t>
      </w:r>
      <w:r w:rsidR="002C7B9C">
        <w:rPr>
          <w:sz w:val="22"/>
          <w:szCs w:val="22"/>
        </w:rPr>
        <w:t xml:space="preserve">2025 </w:t>
      </w:r>
      <w:r w:rsidRPr="003255B2">
        <w:rPr>
          <w:sz w:val="22"/>
          <w:szCs w:val="22"/>
        </w:rPr>
        <w:t xml:space="preserve">proti průměru 12 měsíců za předcházející rok </w:t>
      </w:r>
      <w:r w:rsidR="002C7B9C">
        <w:rPr>
          <w:sz w:val="22"/>
          <w:szCs w:val="22"/>
        </w:rPr>
        <w:t xml:space="preserve">2024) </w:t>
      </w:r>
      <w:r w:rsidRPr="003255B2">
        <w:rPr>
          <w:sz w:val="22"/>
          <w:szCs w:val="22"/>
        </w:rPr>
        <w:t xml:space="preserve">a to dle informace </w:t>
      </w:r>
      <w:r w:rsidRPr="00A83C02">
        <w:rPr>
          <w:sz w:val="22"/>
          <w:szCs w:val="22"/>
        </w:rPr>
        <w:t xml:space="preserve">zveřejněné Českým statistickým úřadem (ČSÚ) na </w:t>
      </w:r>
      <w:hyperlink r:id="rId7" w:history="1">
        <w:r w:rsidRPr="00A83C02">
          <w:rPr>
            <w:rStyle w:val="Hypertextovodkaz"/>
            <w:color w:val="auto"/>
            <w:sz w:val="22"/>
            <w:szCs w:val="22"/>
          </w:rPr>
          <w:t>https://www.czso.cz/csu/czso/mira_inflace</w:t>
        </w:r>
      </w:hyperlink>
      <w:r w:rsidRPr="00A83C02">
        <w:rPr>
          <w:sz w:val="22"/>
          <w:szCs w:val="22"/>
        </w:rPr>
        <w:t xml:space="preserve">. </w:t>
      </w:r>
      <w:r w:rsidRPr="003255B2">
        <w:rPr>
          <w:sz w:val="22"/>
          <w:szCs w:val="22"/>
        </w:rPr>
        <w:t>Cena bude upravováno vždy od počátku příslušného roku zpětně (od 1.1. daného roku) po zveřejnění uvedeného údaje o výši inflace ze strany ČSÚ. K úpravě ceny dojde jednostranně sdělením ze strany pronajímatele nájemci, tj. formou písemného oznámení (datová zpráva do e-mailu nebo do DS) o zvýšení nájemného o inflaci (uplatnění inflační doložky), a to nejpozději do 30.6. kalendářního roku, v němž má ke zvýšení nájemného dle této inflační doložky dojít.</w:t>
      </w:r>
    </w:p>
    <w:p w14:paraId="1072D9CC" w14:textId="77777777" w:rsidR="003255B2" w:rsidRDefault="003255B2" w:rsidP="000564A2">
      <w:pPr>
        <w:jc w:val="both"/>
        <w:rPr>
          <w:sz w:val="22"/>
          <w:szCs w:val="22"/>
        </w:rPr>
      </w:pPr>
    </w:p>
    <w:p w14:paraId="0F3EBEAB" w14:textId="77777777" w:rsidR="00AB1A44" w:rsidRDefault="00AB1A44" w:rsidP="000564A2">
      <w:pPr>
        <w:ind w:left="567" w:hanging="567"/>
        <w:jc w:val="center"/>
        <w:rPr>
          <w:b/>
          <w:bCs/>
          <w:i/>
          <w:iCs/>
          <w:sz w:val="22"/>
          <w:szCs w:val="22"/>
        </w:rPr>
      </w:pPr>
    </w:p>
    <w:p w14:paraId="75255CE4" w14:textId="77777777" w:rsidR="000564A2" w:rsidRDefault="000564A2" w:rsidP="000564A2">
      <w:pPr>
        <w:ind w:left="567" w:hanging="567"/>
        <w:jc w:val="center"/>
        <w:rPr>
          <w:b/>
          <w:bCs/>
          <w:i/>
          <w:iCs/>
          <w:sz w:val="22"/>
          <w:szCs w:val="22"/>
        </w:rPr>
      </w:pPr>
      <w:r>
        <w:rPr>
          <w:b/>
          <w:bCs/>
          <w:i/>
          <w:iCs/>
          <w:sz w:val="22"/>
          <w:szCs w:val="22"/>
        </w:rPr>
        <w:t>III</w:t>
      </w:r>
      <w:r w:rsidR="00974760" w:rsidRPr="004D02B5">
        <w:rPr>
          <w:b/>
          <w:bCs/>
          <w:i/>
          <w:iCs/>
          <w:sz w:val="22"/>
          <w:szCs w:val="22"/>
        </w:rPr>
        <w:t>.</w:t>
      </w:r>
    </w:p>
    <w:p w14:paraId="35698E91" w14:textId="77777777" w:rsidR="00974760" w:rsidRPr="004D02B5" w:rsidRDefault="00974760" w:rsidP="000564A2">
      <w:pPr>
        <w:ind w:left="567" w:hanging="567"/>
        <w:jc w:val="center"/>
        <w:rPr>
          <w:b/>
          <w:bCs/>
          <w:i/>
          <w:iCs/>
          <w:sz w:val="22"/>
          <w:szCs w:val="22"/>
        </w:rPr>
      </w:pPr>
      <w:r w:rsidRPr="004D02B5">
        <w:rPr>
          <w:b/>
          <w:bCs/>
          <w:i/>
          <w:iCs/>
          <w:sz w:val="22"/>
          <w:szCs w:val="22"/>
        </w:rPr>
        <w:t>Doba trvání a práva a povinnosti</w:t>
      </w:r>
    </w:p>
    <w:p w14:paraId="2D8F0E58" w14:textId="77777777" w:rsidR="00AF27E0" w:rsidRPr="004D02B5" w:rsidRDefault="00AF27E0">
      <w:pPr>
        <w:ind w:left="567" w:hanging="567"/>
        <w:jc w:val="both"/>
        <w:rPr>
          <w:sz w:val="22"/>
          <w:szCs w:val="22"/>
        </w:rPr>
      </w:pPr>
    </w:p>
    <w:p w14:paraId="64260C40" w14:textId="62E6E163" w:rsidR="007360FB" w:rsidRPr="00722602" w:rsidRDefault="00AB1A44" w:rsidP="000564A2">
      <w:pPr>
        <w:jc w:val="both"/>
        <w:rPr>
          <w:sz w:val="22"/>
          <w:szCs w:val="22"/>
        </w:rPr>
      </w:pPr>
      <w:r>
        <w:rPr>
          <w:sz w:val="22"/>
          <w:szCs w:val="22"/>
        </w:rPr>
        <w:t xml:space="preserve">3.1. </w:t>
      </w:r>
      <w:r w:rsidR="00974760" w:rsidRPr="004D02B5">
        <w:rPr>
          <w:sz w:val="22"/>
          <w:szCs w:val="22"/>
        </w:rPr>
        <w:t xml:space="preserve">Nájemní smlouva se uzavírá na dobu určitou </w:t>
      </w:r>
      <w:r w:rsidR="00D6216A">
        <w:rPr>
          <w:sz w:val="22"/>
          <w:szCs w:val="22"/>
        </w:rPr>
        <w:t>4 roky</w:t>
      </w:r>
      <w:r w:rsidR="00974760" w:rsidRPr="004D02B5">
        <w:rPr>
          <w:sz w:val="22"/>
          <w:szCs w:val="22"/>
        </w:rPr>
        <w:t xml:space="preserve"> od</w:t>
      </w:r>
      <w:r w:rsidR="000A025D">
        <w:rPr>
          <w:sz w:val="22"/>
          <w:szCs w:val="22"/>
        </w:rPr>
        <w:t xml:space="preserve"> 01.08.2024</w:t>
      </w:r>
      <w:r w:rsidR="00F51B55" w:rsidRPr="004D02B5">
        <w:rPr>
          <w:sz w:val="22"/>
          <w:szCs w:val="22"/>
        </w:rPr>
        <w:t xml:space="preserve"> do</w:t>
      </w:r>
      <w:r w:rsidR="000A025D">
        <w:rPr>
          <w:sz w:val="22"/>
          <w:szCs w:val="22"/>
        </w:rPr>
        <w:t xml:space="preserve"> </w:t>
      </w:r>
      <w:r w:rsidR="00E172BE">
        <w:rPr>
          <w:sz w:val="22"/>
          <w:szCs w:val="22"/>
        </w:rPr>
        <w:t>31</w:t>
      </w:r>
      <w:r w:rsidR="000A025D">
        <w:rPr>
          <w:sz w:val="22"/>
          <w:szCs w:val="22"/>
        </w:rPr>
        <w:t>.0</w:t>
      </w:r>
      <w:r w:rsidR="00E172BE">
        <w:rPr>
          <w:sz w:val="22"/>
          <w:szCs w:val="22"/>
        </w:rPr>
        <w:t>7</w:t>
      </w:r>
      <w:r w:rsidR="000A025D">
        <w:rPr>
          <w:sz w:val="22"/>
          <w:szCs w:val="22"/>
        </w:rPr>
        <w:t>.2028.</w:t>
      </w:r>
      <w:r w:rsidR="00F51B55" w:rsidRPr="004D02B5">
        <w:rPr>
          <w:sz w:val="22"/>
          <w:szCs w:val="22"/>
        </w:rPr>
        <w:t xml:space="preserve"> V případě, že </w:t>
      </w:r>
      <w:r>
        <w:rPr>
          <w:sz w:val="22"/>
          <w:szCs w:val="22"/>
        </w:rPr>
        <w:t xml:space="preserve">ani jedna smluvní strany nesdělí písemně druhé straně </w:t>
      </w:r>
      <w:r w:rsidR="00F51B55" w:rsidRPr="004D02B5">
        <w:rPr>
          <w:sz w:val="22"/>
          <w:szCs w:val="22"/>
        </w:rPr>
        <w:t xml:space="preserve">nejméně 3 měsíce před skončením sjednané doby nájmu svůj zájem </w:t>
      </w:r>
      <w:r>
        <w:rPr>
          <w:sz w:val="22"/>
          <w:szCs w:val="22"/>
        </w:rPr>
        <w:t xml:space="preserve">na ukončení nájmu dle této smlouvy ke sjednanému datu, </w:t>
      </w:r>
      <w:r w:rsidR="007D3F94" w:rsidRPr="004D02B5">
        <w:rPr>
          <w:sz w:val="22"/>
          <w:szCs w:val="22"/>
        </w:rPr>
        <w:t xml:space="preserve">prodlužuje se </w:t>
      </w:r>
      <w:r>
        <w:rPr>
          <w:sz w:val="22"/>
          <w:szCs w:val="22"/>
        </w:rPr>
        <w:t xml:space="preserve">automaticky </w:t>
      </w:r>
      <w:r w:rsidR="007D3F94" w:rsidRPr="004D02B5">
        <w:rPr>
          <w:sz w:val="22"/>
          <w:szCs w:val="22"/>
        </w:rPr>
        <w:t xml:space="preserve">doba nájmu vždy o dalších </w:t>
      </w:r>
      <w:r w:rsidR="00722602">
        <w:rPr>
          <w:sz w:val="22"/>
          <w:szCs w:val="22"/>
        </w:rPr>
        <w:t>1</w:t>
      </w:r>
      <w:r w:rsidR="00D6216A">
        <w:rPr>
          <w:sz w:val="22"/>
          <w:szCs w:val="22"/>
        </w:rPr>
        <w:t xml:space="preserve"> </w:t>
      </w:r>
      <w:r w:rsidR="00722602">
        <w:rPr>
          <w:sz w:val="22"/>
          <w:szCs w:val="22"/>
        </w:rPr>
        <w:t>rok</w:t>
      </w:r>
      <w:r w:rsidR="003255B2">
        <w:rPr>
          <w:sz w:val="22"/>
          <w:szCs w:val="22"/>
        </w:rPr>
        <w:t>,</w:t>
      </w:r>
      <w:r>
        <w:rPr>
          <w:sz w:val="22"/>
          <w:szCs w:val="22"/>
        </w:rPr>
        <w:t xml:space="preserve"> a to i opakovaně</w:t>
      </w:r>
      <w:r w:rsidR="007D3F94" w:rsidRPr="004D02B5">
        <w:rPr>
          <w:sz w:val="22"/>
          <w:szCs w:val="22"/>
        </w:rPr>
        <w:t>.</w:t>
      </w:r>
      <w:r w:rsidR="007360FB" w:rsidRPr="004D02B5">
        <w:rPr>
          <w:color w:val="FF0000"/>
          <w:sz w:val="22"/>
          <w:szCs w:val="22"/>
        </w:rPr>
        <w:tab/>
      </w:r>
    </w:p>
    <w:p w14:paraId="22B0DBA1" w14:textId="77777777" w:rsidR="000564A2" w:rsidRDefault="000564A2" w:rsidP="000564A2">
      <w:pPr>
        <w:jc w:val="both"/>
        <w:rPr>
          <w:sz w:val="22"/>
          <w:szCs w:val="22"/>
        </w:rPr>
      </w:pPr>
    </w:p>
    <w:p w14:paraId="75E663EF" w14:textId="3140B883" w:rsidR="008039A9" w:rsidRDefault="00AB1A44" w:rsidP="000564A2">
      <w:pPr>
        <w:jc w:val="both"/>
        <w:rPr>
          <w:sz w:val="22"/>
          <w:szCs w:val="22"/>
        </w:rPr>
      </w:pPr>
      <w:r>
        <w:rPr>
          <w:sz w:val="22"/>
          <w:szCs w:val="22"/>
        </w:rPr>
        <w:t xml:space="preserve">3.2. </w:t>
      </w:r>
      <w:r w:rsidR="00295DCF">
        <w:rPr>
          <w:sz w:val="22"/>
          <w:szCs w:val="22"/>
        </w:rPr>
        <w:t xml:space="preserve">Tuto smlouvu je možné dále ukončit dohodou stran. Tuto smlouvu je možné ukončit po uplynutí doby </w:t>
      </w:r>
      <w:r w:rsidR="00112279">
        <w:rPr>
          <w:sz w:val="22"/>
          <w:szCs w:val="22"/>
        </w:rPr>
        <w:t>2 let</w:t>
      </w:r>
      <w:r w:rsidR="003255B2">
        <w:rPr>
          <w:sz w:val="22"/>
          <w:szCs w:val="22"/>
        </w:rPr>
        <w:t xml:space="preserve"> </w:t>
      </w:r>
      <w:r w:rsidR="00295DCF">
        <w:rPr>
          <w:sz w:val="22"/>
          <w:szCs w:val="22"/>
        </w:rPr>
        <w:t>trvání smlouvy i jednostrannou výpovědí</w:t>
      </w:r>
      <w:r w:rsidR="003255B2">
        <w:rPr>
          <w:sz w:val="22"/>
          <w:szCs w:val="22"/>
        </w:rPr>
        <w:t>,</w:t>
      </w:r>
      <w:r w:rsidR="00295DCF">
        <w:rPr>
          <w:sz w:val="22"/>
          <w:szCs w:val="22"/>
        </w:rPr>
        <w:t xml:space="preserve"> a to i bez uvedení důvodu ve výpovědní době 3 měsíce, která začne plynou prvním dnem měsíce následujícího po doručení výpovědi druhé straně.</w:t>
      </w:r>
    </w:p>
    <w:p w14:paraId="2294CDB9" w14:textId="77777777" w:rsidR="008039A9" w:rsidRDefault="008039A9" w:rsidP="000564A2">
      <w:pPr>
        <w:jc w:val="both"/>
        <w:rPr>
          <w:sz w:val="22"/>
          <w:szCs w:val="22"/>
        </w:rPr>
      </w:pPr>
    </w:p>
    <w:p w14:paraId="41A4FC76" w14:textId="77777777" w:rsidR="00974760" w:rsidRPr="004D02B5" w:rsidRDefault="008039A9" w:rsidP="000564A2">
      <w:pPr>
        <w:jc w:val="both"/>
        <w:rPr>
          <w:sz w:val="22"/>
          <w:szCs w:val="22"/>
        </w:rPr>
      </w:pPr>
      <w:r>
        <w:rPr>
          <w:sz w:val="22"/>
          <w:szCs w:val="22"/>
        </w:rPr>
        <w:t>3.3.</w:t>
      </w:r>
      <w:r w:rsidR="00295DCF">
        <w:rPr>
          <w:sz w:val="22"/>
          <w:szCs w:val="22"/>
        </w:rPr>
        <w:t xml:space="preserve"> </w:t>
      </w:r>
      <w:r>
        <w:rPr>
          <w:sz w:val="22"/>
          <w:szCs w:val="22"/>
        </w:rPr>
        <w:t>N</w:t>
      </w:r>
      <w:r w:rsidR="00974760" w:rsidRPr="004D02B5">
        <w:rPr>
          <w:sz w:val="22"/>
          <w:szCs w:val="22"/>
        </w:rPr>
        <w:t xml:space="preserve">ájemce se zavazuje užívat </w:t>
      </w:r>
      <w:r w:rsidR="007D3F94" w:rsidRPr="004D02B5">
        <w:rPr>
          <w:sz w:val="22"/>
          <w:szCs w:val="22"/>
        </w:rPr>
        <w:t xml:space="preserve">pronajaté prostory </w:t>
      </w:r>
      <w:r w:rsidR="00974760" w:rsidRPr="004D02B5">
        <w:rPr>
          <w:sz w:val="22"/>
          <w:szCs w:val="22"/>
        </w:rPr>
        <w:t xml:space="preserve">řádně </w:t>
      </w:r>
      <w:r w:rsidR="007D3F94" w:rsidRPr="004D02B5">
        <w:rPr>
          <w:sz w:val="22"/>
          <w:szCs w:val="22"/>
        </w:rPr>
        <w:t>a při instalaci a údržbě zařízení konzultovat svůj postup s technickým pracovníkem určeným pronajímatelem.</w:t>
      </w:r>
      <w:r w:rsidR="001107C3" w:rsidRPr="004D02B5">
        <w:rPr>
          <w:sz w:val="22"/>
          <w:szCs w:val="22"/>
        </w:rPr>
        <w:t xml:space="preserve"> Pronajímatel je povinen poskytnout nájemci veškerou součinnost nezbytnou k instalaci a provozu zařízení. </w:t>
      </w:r>
    </w:p>
    <w:p w14:paraId="5FB2ADBB" w14:textId="77777777" w:rsidR="000564A2" w:rsidRDefault="000564A2" w:rsidP="000564A2">
      <w:pPr>
        <w:jc w:val="both"/>
        <w:rPr>
          <w:sz w:val="22"/>
          <w:szCs w:val="22"/>
        </w:rPr>
      </w:pPr>
    </w:p>
    <w:p w14:paraId="64BFDB9D" w14:textId="05AC4505" w:rsidR="00974760" w:rsidRDefault="00E926B5" w:rsidP="000564A2">
      <w:pPr>
        <w:jc w:val="both"/>
        <w:rPr>
          <w:sz w:val="22"/>
          <w:szCs w:val="22"/>
        </w:rPr>
      </w:pPr>
      <w:r>
        <w:rPr>
          <w:sz w:val="22"/>
          <w:szCs w:val="22"/>
        </w:rPr>
        <w:t>3.</w:t>
      </w:r>
      <w:r w:rsidR="003255B2">
        <w:rPr>
          <w:sz w:val="22"/>
          <w:szCs w:val="22"/>
        </w:rPr>
        <w:t>4</w:t>
      </w:r>
      <w:r w:rsidR="008039A9">
        <w:rPr>
          <w:sz w:val="22"/>
          <w:szCs w:val="22"/>
        </w:rPr>
        <w:t>.</w:t>
      </w:r>
      <w:r>
        <w:rPr>
          <w:sz w:val="22"/>
          <w:szCs w:val="22"/>
        </w:rPr>
        <w:t xml:space="preserve"> </w:t>
      </w:r>
      <w:r w:rsidR="00974760" w:rsidRPr="004D02B5">
        <w:rPr>
          <w:sz w:val="22"/>
          <w:szCs w:val="22"/>
        </w:rPr>
        <w:t xml:space="preserve">Veškeré </w:t>
      </w:r>
      <w:r w:rsidR="007D3F94" w:rsidRPr="004D02B5">
        <w:rPr>
          <w:sz w:val="22"/>
          <w:szCs w:val="22"/>
        </w:rPr>
        <w:t xml:space="preserve">náklady spojené s pořízením a instalací zařízení </w:t>
      </w:r>
      <w:r w:rsidR="007360FB" w:rsidRPr="004D02B5">
        <w:rPr>
          <w:sz w:val="22"/>
          <w:szCs w:val="22"/>
        </w:rPr>
        <w:t>a dále veškeré náklady spojené s údržbou nebo opravami či výměnou zařízení</w:t>
      </w:r>
      <w:r w:rsidR="00692B20">
        <w:rPr>
          <w:sz w:val="22"/>
          <w:szCs w:val="22"/>
        </w:rPr>
        <w:t>, jakož i spotřebou elektrické energie,</w:t>
      </w:r>
      <w:r w:rsidR="007360FB" w:rsidRPr="004D02B5">
        <w:rPr>
          <w:sz w:val="22"/>
          <w:szCs w:val="22"/>
        </w:rPr>
        <w:t xml:space="preserve"> po dobu je</w:t>
      </w:r>
      <w:r w:rsidR="00692B20">
        <w:rPr>
          <w:sz w:val="22"/>
          <w:szCs w:val="22"/>
        </w:rPr>
        <w:t>jich</w:t>
      </w:r>
      <w:r w:rsidR="007360FB" w:rsidRPr="004D02B5">
        <w:rPr>
          <w:sz w:val="22"/>
          <w:szCs w:val="22"/>
        </w:rPr>
        <w:t xml:space="preserve"> provozu, </w:t>
      </w:r>
      <w:r w:rsidR="007D3F94" w:rsidRPr="004D02B5">
        <w:rPr>
          <w:sz w:val="22"/>
          <w:szCs w:val="22"/>
        </w:rPr>
        <w:t>nese nájemce.</w:t>
      </w:r>
    </w:p>
    <w:p w14:paraId="72311CD6" w14:textId="77777777" w:rsidR="00722602" w:rsidRPr="00977188" w:rsidRDefault="00722602" w:rsidP="000564A2">
      <w:pPr>
        <w:jc w:val="both"/>
        <w:rPr>
          <w:sz w:val="22"/>
          <w:szCs w:val="22"/>
        </w:rPr>
      </w:pPr>
    </w:p>
    <w:p w14:paraId="6F18E9BD" w14:textId="25B0DD40" w:rsidR="00722602" w:rsidRPr="00977188" w:rsidRDefault="00722602" w:rsidP="00722602">
      <w:pPr>
        <w:jc w:val="both"/>
        <w:rPr>
          <w:sz w:val="22"/>
          <w:szCs w:val="22"/>
        </w:rPr>
      </w:pPr>
      <w:r w:rsidRPr="00977188">
        <w:rPr>
          <w:sz w:val="22"/>
          <w:szCs w:val="22"/>
        </w:rPr>
        <w:lastRenderedPageBreak/>
        <w:t xml:space="preserve">3.5 Nájemce má právo požádat v průběhu trvání této smlouvy pronajímatele o možnost na vlastní náklady rozšířit reklamní plochy i na dalších zastávkách MHD ve městě Mladá Boleslav, které jsou v užívání pronajímatele. V případě písemného souhlasu pronajímatele má pak nájemce právo na své náklady provést úpravu zastávky o </w:t>
      </w:r>
      <w:r w:rsidR="00112279" w:rsidRPr="00977188">
        <w:rPr>
          <w:sz w:val="22"/>
          <w:szCs w:val="22"/>
        </w:rPr>
        <w:t xml:space="preserve">instalaci </w:t>
      </w:r>
      <w:r w:rsidRPr="00977188">
        <w:rPr>
          <w:sz w:val="22"/>
          <w:szCs w:val="22"/>
        </w:rPr>
        <w:t>reklamní ploch</w:t>
      </w:r>
      <w:r w:rsidR="00112279" w:rsidRPr="00977188">
        <w:rPr>
          <w:sz w:val="22"/>
          <w:szCs w:val="22"/>
        </w:rPr>
        <w:t>y,</w:t>
      </w:r>
      <w:r w:rsidRPr="00977188">
        <w:rPr>
          <w:sz w:val="22"/>
          <w:szCs w:val="22"/>
        </w:rPr>
        <w:t xml:space="preserve"> a to po dohodě a se souhlasem pronajímatele. V takovém případě pak nájemce není povinen hradit nájemné z</w:t>
      </w:r>
      <w:r w:rsidR="00112279" w:rsidRPr="00977188">
        <w:rPr>
          <w:sz w:val="22"/>
          <w:szCs w:val="22"/>
        </w:rPr>
        <w:t>a</w:t>
      </w:r>
      <w:r w:rsidRPr="00977188">
        <w:rPr>
          <w:sz w:val="22"/>
          <w:szCs w:val="22"/>
        </w:rPr>
        <w:t xml:space="preserve"> tuto zhodnocenou zastávku MHD po dobu 24 měsíců a poté bude platit nájemné </w:t>
      </w:r>
      <w:r w:rsidR="00112279" w:rsidRPr="00977188">
        <w:rPr>
          <w:sz w:val="22"/>
          <w:szCs w:val="22"/>
        </w:rPr>
        <w:t>odpovídající nájmu jedné (1) zastávky dle čl. 2.1. této smlouvy měsíčně.</w:t>
      </w:r>
      <w:r w:rsidRPr="00977188">
        <w:rPr>
          <w:sz w:val="22"/>
          <w:szCs w:val="22"/>
        </w:rPr>
        <w:t xml:space="preserve"> </w:t>
      </w:r>
      <w:r w:rsidR="00112279" w:rsidRPr="00977188">
        <w:rPr>
          <w:sz w:val="22"/>
          <w:szCs w:val="22"/>
        </w:rPr>
        <w:t xml:space="preserve">Zhodnocení zastávky o instalovaná zařízení pro umístění reklamy se stávají součástí zastávky jejich instalací na konstrukci zastávky a stávají se tak vlastnictvím majitele zastávky, kterým se statutární město Mladá Boleslav s čímž nájemce i pronajímatel souhlasí podpisem této smlouvy. </w:t>
      </w:r>
    </w:p>
    <w:p w14:paraId="2F58F977" w14:textId="77777777" w:rsidR="001107C3" w:rsidRPr="00977188" w:rsidRDefault="001107C3" w:rsidP="000564A2">
      <w:pPr>
        <w:jc w:val="both"/>
        <w:rPr>
          <w:sz w:val="22"/>
          <w:szCs w:val="22"/>
        </w:rPr>
      </w:pPr>
    </w:p>
    <w:p w14:paraId="0367257F" w14:textId="77777777" w:rsidR="000564A2" w:rsidRPr="00977188" w:rsidRDefault="000564A2" w:rsidP="000564A2">
      <w:pPr>
        <w:ind w:left="567" w:hanging="567"/>
        <w:jc w:val="center"/>
        <w:rPr>
          <w:b/>
          <w:bCs/>
          <w:i/>
          <w:iCs/>
          <w:sz w:val="22"/>
          <w:szCs w:val="22"/>
        </w:rPr>
      </w:pPr>
      <w:r w:rsidRPr="00977188">
        <w:rPr>
          <w:b/>
          <w:bCs/>
          <w:i/>
          <w:iCs/>
          <w:sz w:val="22"/>
          <w:szCs w:val="22"/>
        </w:rPr>
        <w:t>IV</w:t>
      </w:r>
      <w:r w:rsidR="00974760" w:rsidRPr="00977188">
        <w:rPr>
          <w:b/>
          <w:bCs/>
          <w:i/>
          <w:iCs/>
          <w:sz w:val="22"/>
          <w:szCs w:val="22"/>
        </w:rPr>
        <w:t>.</w:t>
      </w:r>
    </w:p>
    <w:p w14:paraId="271635C1" w14:textId="77777777" w:rsidR="00974760" w:rsidRPr="00977188" w:rsidRDefault="00974760" w:rsidP="000564A2">
      <w:pPr>
        <w:ind w:left="567" w:hanging="567"/>
        <w:jc w:val="center"/>
        <w:rPr>
          <w:b/>
          <w:bCs/>
          <w:i/>
          <w:iCs/>
          <w:sz w:val="22"/>
          <w:szCs w:val="22"/>
        </w:rPr>
      </w:pPr>
      <w:r w:rsidRPr="00977188">
        <w:rPr>
          <w:b/>
          <w:bCs/>
          <w:i/>
          <w:iCs/>
          <w:sz w:val="22"/>
          <w:szCs w:val="22"/>
        </w:rPr>
        <w:t>Pojištění</w:t>
      </w:r>
    </w:p>
    <w:p w14:paraId="1A1904EF" w14:textId="77777777" w:rsidR="00AF27E0" w:rsidRPr="00977188" w:rsidRDefault="00AF27E0">
      <w:pPr>
        <w:ind w:left="567" w:hanging="567"/>
        <w:jc w:val="both"/>
        <w:rPr>
          <w:sz w:val="22"/>
          <w:szCs w:val="22"/>
        </w:rPr>
      </w:pPr>
    </w:p>
    <w:p w14:paraId="4CDEF3CE" w14:textId="77777777" w:rsidR="00974760" w:rsidRPr="00977188" w:rsidRDefault="00076D8B" w:rsidP="000564A2">
      <w:pPr>
        <w:jc w:val="both"/>
        <w:rPr>
          <w:sz w:val="22"/>
          <w:szCs w:val="22"/>
        </w:rPr>
      </w:pPr>
      <w:r w:rsidRPr="00977188">
        <w:rPr>
          <w:sz w:val="22"/>
          <w:szCs w:val="22"/>
        </w:rPr>
        <w:t xml:space="preserve">4.1. </w:t>
      </w:r>
      <w:r w:rsidR="00974760" w:rsidRPr="00977188">
        <w:rPr>
          <w:sz w:val="22"/>
          <w:szCs w:val="22"/>
        </w:rPr>
        <w:t xml:space="preserve">Náklady na pojištění </w:t>
      </w:r>
      <w:r w:rsidR="00692B20" w:rsidRPr="00977188">
        <w:rPr>
          <w:sz w:val="22"/>
          <w:szCs w:val="22"/>
        </w:rPr>
        <w:t xml:space="preserve">zastávek proti poškození a vandalismu </w:t>
      </w:r>
      <w:r w:rsidR="00974760" w:rsidRPr="00977188">
        <w:rPr>
          <w:sz w:val="22"/>
          <w:szCs w:val="22"/>
        </w:rPr>
        <w:t xml:space="preserve">hradí </w:t>
      </w:r>
      <w:r w:rsidR="001107C3" w:rsidRPr="00977188">
        <w:rPr>
          <w:sz w:val="22"/>
          <w:szCs w:val="22"/>
        </w:rPr>
        <w:t xml:space="preserve">pronajímatel, náklady na pojištění </w:t>
      </w:r>
      <w:r w:rsidR="00692B20" w:rsidRPr="00977188">
        <w:rPr>
          <w:sz w:val="22"/>
          <w:szCs w:val="22"/>
        </w:rPr>
        <w:t xml:space="preserve">reklamních </w:t>
      </w:r>
      <w:r w:rsidR="001107C3" w:rsidRPr="00977188">
        <w:rPr>
          <w:sz w:val="22"/>
          <w:szCs w:val="22"/>
        </w:rPr>
        <w:t xml:space="preserve">zařízení nájemce nese </w:t>
      </w:r>
      <w:r w:rsidR="00974760" w:rsidRPr="00977188">
        <w:rPr>
          <w:sz w:val="22"/>
          <w:szCs w:val="22"/>
        </w:rPr>
        <w:t>nájemce.</w:t>
      </w:r>
      <w:r w:rsidR="001107C3" w:rsidRPr="00977188">
        <w:rPr>
          <w:sz w:val="22"/>
          <w:szCs w:val="22"/>
        </w:rPr>
        <w:t xml:space="preserve"> </w:t>
      </w:r>
      <w:r w:rsidR="00974760" w:rsidRPr="00977188">
        <w:rPr>
          <w:sz w:val="22"/>
          <w:szCs w:val="22"/>
        </w:rPr>
        <w:t xml:space="preserve"> </w:t>
      </w:r>
    </w:p>
    <w:p w14:paraId="203BFB68" w14:textId="77777777" w:rsidR="00AF27E0" w:rsidRPr="00977188" w:rsidRDefault="00AF27E0">
      <w:pPr>
        <w:ind w:left="567" w:hanging="567"/>
        <w:jc w:val="both"/>
        <w:rPr>
          <w:sz w:val="22"/>
          <w:szCs w:val="22"/>
        </w:rPr>
      </w:pPr>
    </w:p>
    <w:p w14:paraId="382888E4" w14:textId="77777777" w:rsidR="00B94CA3" w:rsidRPr="00977188" w:rsidRDefault="00076D8B" w:rsidP="000564A2">
      <w:pPr>
        <w:jc w:val="both"/>
        <w:rPr>
          <w:sz w:val="22"/>
          <w:szCs w:val="22"/>
        </w:rPr>
      </w:pPr>
      <w:r w:rsidRPr="00977188">
        <w:rPr>
          <w:sz w:val="22"/>
          <w:szCs w:val="22"/>
        </w:rPr>
        <w:t xml:space="preserve">4.2. </w:t>
      </w:r>
      <w:r w:rsidR="00B94CA3" w:rsidRPr="00977188">
        <w:rPr>
          <w:sz w:val="22"/>
          <w:szCs w:val="22"/>
        </w:rPr>
        <w:t xml:space="preserve">Vznik každé pojistné události pronajímatel oznámí ihned nájemci. V případě, že při </w:t>
      </w:r>
      <w:r w:rsidR="00692B20" w:rsidRPr="00977188">
        <w:rPr>
          <w:sz w:val="22"/>
          <w:szCs w:val="22"/>
        </w:rPr>
        <w:t xml:space="preserve">poškození zastávky </w:t>
      </w:r>
      <w:r w:rsidR="00B94CA3" w:rsidRPr="00977188">
        <w:rPr>
          <w:sz w:val="22"/>
          <w:szCs w:val="22"/>
        </w:rPr>
        <w:t xml:space="preserve">dojde </w:t>
      </w:r>
      <w:r w:rsidR="00692B20" w:rsidRPr="00977188">
        <w:rPr>
          <w:sz w:val="22"/>
          <w:szCs w:val="22"/>
        </w:rPr>
        <w:t xml:space="preserve">i </w:t>
      </w:r>
      <w:r w:rsidR="00B94CA3" w:rsidRPr="00977188">
        <w:rPr>
          <w:sz w:val="22"/>
          <w:szCs w:val="22"/>
        </w:rPr>
        <w:t>k poškození zařízení</w:t>
      </w:r>
      <w:r w:rsidR="004A4791" w:rsidRPr="00977188">
        <w:rPr>
          <w:sz w:val="22"/>
          <w:szCs w:val="22"/>
        </w:rPr>
        <w:t>,</w:t>
      </w:r>
      <w:r w:rsidR="00B94CA3" w:rsidRPr="00977188">
        <w:rPr>
          <w:sz w:val="22"/>
          <w:szCs w:val="22"/>
        </w:rPr>
        <w:t xml:space="preserve"> </w:t>
      </w:r>
      <w:r w:rsidR="004A4791" w:rsidRPr="00977188">
        <w:rPr>
          <w:sz w:val="22"/>
          <w:szCs w:val="22"/>
        </w:rPr>
        <w:t xml:space="preserve">nájemce </w:t>
      </w:r>
      <w:r w:rsidR="00B94CA3" w:rsidRPr="00977188">
        <w:rPr>
          <w:sz w:val="22"/>
          <w:szCs w:val="22"/>
        </w:rPr>
        <w:t>zajistí opravu nebo výměnu zařízení na své náklady. K</w:t>
      </w:r>
      <w:r w:rsidR="004A4791" w:rsidRPr="00977188">
        <w:rPr>
          <w:sz w:val="22"/>
          <w:szCs w:val="22"/>
        </w:rPr>
        <w:t xml:space="preserve"> provedení opravy nebo výměny zařízení </w:t>
      </w:r>
      <w:r w:rsidR="00692B20" w:rsidRPr="00977188">
        <w:rPr>
          <w:sz w:val="22"/>
          <w:szCs w:val="22"/>
        </w:rPr>
        <w:t xml:space="preserve">na zastávce </w:t>
      </w:r>
      <w:r w:rsidR="00B94CA3" w:rsidRPr="00977188">
        <w:rPr>
          <w:sz w:val="22"/>
          <w:szCs w:val="22"/>
        </w:rPr>
        <w:t xml:space="preserve">pronajímatel poskytne </w:t>
      </w:r>
      <w:r w:rsidR="004A4791" w:rsidRPr="00977188">
        <w:rPr>
          <w:sz w:val="22"/>
          <w:szCs w:val="22"/>
        </w:rPr>
        <w:t xml:space="preserve">nájemci </w:t>
      </w:r>
      <w:r w:rsidR="00B94CA3" w:rsidRPr="00977188">
        <w:rPr>
          <w:sz w:val="22"/>
          <w:szCs w:val="22"/>
        </w:rPr>
        <w:t>součinnost</w:t>
      </w:r>
      <w:r w:rsidRPr="00977188">
        <w:rPr>
          <w:sz w:val="22"/>
          <w:szCs w:val="22"/>
        </w:rPr>
        <w:t>, pokud to bude nezbytné</w:t>
      </w:r>
      <w:r w:rsidR="00B94CA3" w:rsidRPr="00977188">
        <w:rPr>
          <w:sz w:val="22"/>
          <w:szCs w:val="22"/>
        </w:rPr>
        <w:t xml:space="preserve">. </w:t>
      </w:r>
    </w:p>
    <w:p w14:paraId="061870F1" w14:textId="77777777" w:rsidR="00B94CA3" w:rsidRPr="00977188" w:rsidRDefault="00B94CA3" w:rsidP="00B94CA3">
      <w:pPr>
        <w:ind w:left="567" w:hanging="567"/>
        <w:jc w:val="both"/>
        <w:rPr>
          <w:sz w:val="22"/>
          <w:szCs w:val="22"/>
        </w:rPr>
      </w:pPr>
    </w:p>
    <w:p w14:paraId="72B1866B" w14:textId="77777777" w:rsidR="00B94CA3" w:rsidRPr="00977188" w:rsidRDefault="00076D8B" w:rsidP="000564A2">
      <w:pPr>
        <w:jc w:val="both"/>
        <w:rPr>
          <w:sz w:val="22"/>
          <w:szCs w:val="22"/>
        </w:rPr>
      </w:pPr>
      <w:r w:rsidRPr="00977188">
        <w:rPr>
          <w:sz w:val="22"/>
          <w:szCs w:val="22"/>
        </w:rPr>
        <w:t xml:space="preserve">4.3. </w:t>
      </w:r>
      <w:r w:rsidR="00B94CA3" w:rsidRPr="00977188">
        <w:rPr>
          <w:sz w:val="22"/>
          <w:szCs w:val="22"/>
        </w:rPr>
        <w:t xml:space="preserve">Pronajímatel </w:t>
      </w:r>
      <w:r w:rsidR="004A4791" w:rsidRPr="00977188">
        <w:rPr>
          <w:sz w:val="22"/>
          <w:szCs w:val="22"/>
        </w:rPr>
        <w:t xml:space="preserve">po dohodě s nájemcem </w:t>
      </w:r>
      <w:r w:rsidR="00B94CA3" w:rsidRPr="00977188">
        <w:rPr>
          <w:sz w:val="22"/>
          <w:szCs w:val="22"/>
        </w:rPr>
        <w:t xml:space="preserve">neodpovídá nájemci za jakékoli poškození, zničení nebo ztrátu zařízení umístěného </w:t>
      </w:r>
      <w:r w:rsidRPr="00977188">
        <w:rPr>
          <w:sz w:val="22"/>
          <w:szCs w:val="22"/>
        </w:rPr>
        <w:t>na zastávce MHD</w:t>
      </w:r>
      <w:r w:rsidR="00B94CA3" w:rsidRPr="00977188">
        <w:rPr>
          <w:sz w:val="22"/>
          <w:szCs w:val="22"/>
        </w:rPr>
        <w:t>.</w:t>
      </w:r>
    </w:p>
    <w:p w14:paraId="1F7EB1E8" w14:textId="77777777" w:rsidR="008039A9" w:rsidRPr="003255B2" w:rsidRDefault="008039A9">
      <w:pPr>
        <w:jc w:val="both"/>
        <w:rPr>
          <w:color w:val="FF0000"/>
          <w:sz w:val="22"/>
          <w:szCs w:val="22"/>
        </w:rPr>
      </w:pPr>
    </w:p>
    <w:p w14:paraId="5A7BCEA5" w14:textId="77777777" w:rsidR="000564A2" w:rsidRDefault="000564A2" w:rsidP="000564A2">
      <w:pPr>
        <w:ind w:left="567" w:hanging="567"/>
        <w:jc w:val="center"/>
        <w:rPr>
          <w:b/>
          <w:bCs/>
          <w:i/>
          <w:iCs/>
          <w:sz w:val="22"/>
          <w:szCs w:val="22"/>
        </w:rPr>
      </w:pPr>
      <w:r>
        <w:rPr>
          <w:b/>
          <w:bCs/>
          <w:i/>
          <w:iCs/>
          <w:sz w:val="22"/>
          <w:szCs w:val="22"/>
        </w:rPr>
        <w:t>V</w:t>
      </w:r>
      <w:r w:rsidR="00974760" w:rsidRPr="004D02B5">
        <w:rPr>
          <w:b/>
          <w:bCs/>
          <w:i/>
          <w:iCs/>
          <w:sz w:val="22"/>
          <w:szCs w:val="22"/>
        </w:rPr>
        <w:t>.</w:t>
      </w:r>
    </w:p>
    <w:p w14:paraId="5AB38713" w14:textId="77777777" w:rsidR="00974760" w:rsidRPr="004D02B5" w:rsidRDefault="00974760" w:rsidP="000564A2">
      <w:pPr>
        <w:ind w:left="567" w:hanging="567"/>
        <w:jc w:val="center"/>
        <w:rPr>
          <w:b/>
          <w:bCs/>
          <w:i/>
          <w:iCs/>
          <w:sz w:val="22"/>
          <w:szCs w:val="22"/>
        </w:rPr>
      </w:pPr>
      <w:r w:rsidRPr="004D02B5">
        <w:rPr>
          <w:b/>
          <w:bCs/>
          <w:i/>
          <w:iCs/>
          <w:sz w:val="22"/>
          <w:szCs w:val="22"/>
        </w:rPr>
        <w:t>Obecná ustanovení</w:t>
      </w:r>
    </w:p>
    <w:p w14:paraId="3451DCC3" w14:textId="77777777" w:rsidR="00AF27E0" w:rsidRPr="004D02B5" w:rsidRDefault="00AF27E0">
      <w:pPr>
        <w:pStyle w:val="Zkladntextodsazen"/>
        <w:rPr>
          <w:sz w:val="22"/>
          <w:szCs w:val="22"/>
        </w:rPr>
      </w:pPr>
    </w:p>
    <w:p w14:paraId="7222AEAF" w14:textId="77777777" w:rsidR="003255B2" w:rsidRPr="00C16D55" w:rsidRDefault="00076D8B" w:rsidP="003255B2">
      <w:pPr>
        <w:spacing w:before="100" w:beforeAutospacing="1" w:after="100" w:afterAutospacing="1"/>
        <w:jc w:val="both"/>
        <w:rPr>
          <w:b/>
          <w:bCs/>
        </w:rPr>
      </w:pPr>
      <w:r>
        <w:rPr>
          <w:sz w:val="22"/>
          <w:szCs w:val="22"/>
        </w:rPr>
        <w:t xml:space="preserve">5.1. </w:t>
      </w:r>
      <w:r w:rsidR="003255B2" w:rsidRPr="00C16D55">
        <w:t xml:space="preserve">Tato smlouva může být uzavřena také jako elektronický dokument (bez písemné formy) a pro tento případ </w:t>
      </w:r>
      <w:r w:rsidR="003255B2" w:rsidRPr="00C16D55">
        <w:rPr>
          <w:lang w:eastAsia="cs-CZ"/>
        </w:rPr>
        <w:t>smluvní strany prohlašují a potvrzují, že tuto smlouvu uzavírají formou elektronického dokumentu a podpis této smlouvy provedou prostým elektronickým podpisem (podpis dokumentu a jeho naskenování do „</w:t>
      </w:r>
      <w:proofErr w:type="spellStart"/>
      <w:r w:rsidR="003255B2" w:rsidRPr="00C16D55">
        <w:rPr>
          <w:lang w:eastAsia="cs-CZ"/>
        </w:rPr>
        <w:t>pdf</w:t>
      </w:r>
      <w:proofErr w:type="spellEnd"/>
      <w:r w:rsidR="003255B2" w:rsidRPr="00C16D55">
        <w:rPr>
          <w:lang w:eastAsia="cs-CZ"/>
        </w:rPr>
        <w:t xml:space="preserve">“), případně kombinací prostého elektronického podpisu a ověřeného elektronického podpisu založeného na kvalifikovaném certifikátu (QCA). Poté si smluvní strany zašlou podepsaný dokument v elektronické podobě na své mailové adresy uvedené v této smlouvě a tím považují smlouvu za řádně uzavřenou a závaznou pro obě strany. Tato smlouva je tak uzavřena a podepsána elektronicky v souladu s </w:t>
      </w:r>
      <w:r w:rsidR="003255B2" w:rsidRPr="00C16D55">
        <w:t>nařízením Evropského parlamentu a Rady (EU) 910/2014 ze dne 23. července 2014 o elektronické identifikaci a službách vytvářejících důvěru pro elektronické transakce na vnitřním trhu (</w:t>
      </w:r>
      <w:r w:rsidR="003255B2" w:rsidRPr="00C16D55">
        <w:rPr>
          <w:rStyle w:val="Siln"/>
        </w:rPr>
        <w:t>„</w:t>
      </w:r>
      <w:proofErr w:type="spellStart"/>
      <w:r w:rsidR="003255B2" w:rsidRPr="00C16D55">
        <w:rPr>
          <w:rStyle w:val="Siln"/>
        </w:rPr>
        <w:t>eIDAS</w:t>
      </w:r>
      <w:proofErr w:type="spellEnd"/>
      <w:r w:rsidR="003255B2" w:rsidRPr="00C16D55">
        <w:rPr>
          <w:rStyle w:val="Siln"/>
        </w:rPr>
        <w:t>“)</w:t>
      </w:r>
      <w:r w:rsidR="003255B2" w:rsidRPr="00C16D55">
        <w:t>, a v souladu se zákonem č. 297/2016 Sb., o službách vytvářejících důvěru pro elektronické transakce, ve znění pozdějších předpisů (</w:t>
      </w:r>
      <w:r w:rsidR="003255B2" w:rsidRPr="00C16D55">
        <w:rPr>
          <w:rStyle w:val="Siln"/>
        </w:rPr>
        <w:t>„ZSVDET“</w:t>
      </w:r>
      <w:r w:rsidR="003255B2" w:rsidRPr="00C16D55">
        <w:t>).</w:t>
      </w:r>
    </w:p>
    <w:p w14:paraId="5FB90BC9" w14:textId="3794734D" w:rsidR="000564A2" w:rsidRDefault="000564A2" w:rsidP="003255B2">
      <w:pPr>
        <w:pStyle w:val="Zkladntextodsazen"/>
        <w:ind w:left="0" w:firstLine="0"/>
        <w:rPr>
          <w:sz w:val="22"/>
          <w:szCs w:val="22"/>
        </w:rPr>
      </w:pPr>
    </w:p>
    <w:p w14:paraId="7EA452BF" w14:textId="77777777" w:rsidR="003255B2" w:rsidRPr="00E914C4" w:rsidRDefault="00076D8B" w:rsidP="003255B2">
      <w:pPr>
        <w:widowControl w:val="0"/>
        <w:tabs>
          <w:tab w:val="left" w:pos="360"/>
        </w:tabs>
        <w:jc w:val="both"/>
        <w:rPr>
          <w:color w:val="000000" w:themeColor="text1"/>
        </w:rPr>
      </w:pPr>
      <w:r>
        <w:rPr>
          <w:sz w:val="22"/>
          <w:szCs w:val="22"/>
        </w:rPr>
        <w:t xml:space="preserve">5.2. </w:t>
      </w:r>
      <w:r w:rsidR="00974760" w:rsidRPr="004D02B5">
        <w:rPr>
          <w:sz w:val="22"/>
          <w:szCs w:val="22"/>
        </w:rPr>
        <w:t>V </w:t>
      </w:r>
      <w:r w:rsidR="003255B2" w:rsidRPr="00E914C4">
        <w:rPr>
          <w:color w:val="000000" w:themeColor="text1"/>
        </w:rPr>
        <w:t>Pro případ doručení si smluvní strany sjednávají mo</w:t>
      </w:r>
      <w:r w:rsidR="003255B2">
        <w:rPr>
          <w:color w:val="000000" w:themeColor="text1"/>
        </w:rPr>
        <w:t>ž</w:t>
      </w:r>
      <w:r w:rsidR="003255B2" w:rsidRPr="00E914C4">
        <w:rPr>
          <w:color w:val="000000" w:themeColor="text1"/>
        </w:rPr>
        <w:t xml:space="preserve">nost doručování e-mailem na mailové adresy uvedené v záhlaví této smlouvy. Pro případ doručení si sjednávají strany fikci doručení dnem odeslání mailové zprávy z e-mailu odesílatele na e-mail druhé strany (příjemce). </w:t>
      </w:r>
      <w:r w:rsidR="003255B2" w:rsidRPr="00511C22">
        <w:rPr>
          <w:color w:val="000000" w:themeColor="text1"/>
        </w:rPr>
        <w:t>Pokud jde o listiny týkající se vzniku, změny</w:t>
      </w:r>
      <w:r w:rsidR="003255B2">
        <w:rPr>
          <w:color w:val="000000" w:themeColor="text1"/>
        </w:rPr>
        <w:t>,</w:t>
      </w:r>
      <w:r w:rsidR="003255B2" w:rsidRPr="00511C22">
        <w:rPr>
          <w:color w:val="000000" w:themeColor="text1"/>
        </w:rPr>
        <w:t xml:space="preserve"> </w:t>
      </w:r>
      <w:r w:rsidR="003255B2">
        <w:rPr>
          <w:color w:val="000000" w:themeColor="text1"/>
        </w:rPr>
        <w:t xml:space="preserve">ukončení či </w:t>
      </w:r>
      <w:r w:rsidR="003255B2" w:rsidRPr="00511C22">
        <w:rPr>
          <w:color w:val="000000" w:themeColor="text1"/>
        </w:rPr>
        <w:t xml:space="preserve">zániku </w:t>
      </w:r>
      <w:r w:rsidR="003255B2">
        <w:rPr>
          <w:color w:val="000000" w:themeColor="text1"/>
        </w:rPr>
        <w:t xml:space="preserve">této smlouvy (zejména výpověď nebo odstoupení od smlouvy) </w:t>
      </w:r>
      <w:r w:rsidR="003255B2" w:rsidRPr="00511C22">
        <w:rPr>
          <w:color w:val="000000" w:themeColor="text1"/>
        </w:rPr>
        <w:t>jsou smluvní strany povinny je zaslat jak na e-mail druhé straně, tak do datové schránky druhé strany</w:t>
      </w:r>
      <w:r w:rsidR="003255B2">
        <w:rPr>
          <w:color w:val="000000" w:themeColor="text1"/>
        </w:rPr>
        <w:t xml:space="preserve">, přičemž právní účinky zde vznikají doručením do datové schránky druhé strany v souladu s pravidly doručování do datových schránek subjektů dle platné právní úpravy. </w:t>
      </w:r>
    </w:p>
    <w:p w14:paraId="59061441" w14:textId="139775F2" w:rsidR="00B94CA3" w:rsidRPr="004D02B5" w:rsidRDefault="00B94CA3" w:rsidP="000564A2">
      <w:pPr>
        <w:jc w:val="both"/>
        <w:rPr>
          <w:sz w:val="22"/>
          <w:szCs w:val="22"/>
        </w:rPr>
      </w:pPr>
    </w:p>
    <w:p w14:paraId="5943F394" w14:textId="77777777" w:rsidR="00B94CA3" w:rsidRPr="004D02B5" w:rsidRDefault="00B94CA3">
      <w:pPr>
        <w:ind w:left="567" w:hanging="567"/>
        <w:jc w:val="both"/>
        <w:rPr>
          <w:sz w:val="22"/>
          <w:szCs w:val="22"/>
        </w:rPr>
      </w:pPr>
    </w:p>
    <w:p w14:paraId="1EE4592C" w14:textId="77777777" w:rsidR="00B94CA3" w:rsidRPr="004D02B5" w:rsidRDefault="00076D8B" w:rsidP="000564A2">
      <w:pPr>
        <w:pStyle w:val="Default"/>
        <w:suppressAutoHyphens w:val="0"/>
        <w:rPr>
          <w:snapToGrid w:val="0"/>
          <w:sz w:val="22"/>
          <w:szCs w:val="22"/>
        </w:rPr>
      </w:pPr>
      <w:r>
        <w:rPr>
          <w:snapToGrid w:val="0"/>
          <w:sz w:val="22"/>
          <w:szCs w:val="22"/>
        </w:rPr>
        <w:t xml:space="preserve">5.3. </w:t>
      </w:r>
      <w:r w:rsidR="00B94CA3" w:rsidRPr="004D02B5">
        <w:rPr>
          <w:snapToGrid w:val="0"/>
          <w:sz w:val="22"/>
          <w:szCs w:val="22"/>
        </w:rPr>
        <w:t>Smluvní strany prohlašují, že si tuto smlouvu před jejím podepsáním přečetly, že byla uzavřena po vzájemné dohodě, podle jejich pravé a svobodné vůle, určitě, vážně, srozumitelně, nikoliv v</w:t>
      </w:r>
      <w:r w:rsidR="008039A9">
        <w:rPr>
          <w:snapToGrid w:val="0"/>
          <w:sz w:val="22"/>
          <w:szCs w:val="22"/>
        </w:rPr>
        <w:t> </w:t>
      </w:r>
      <w:r w:rsidR="00B94CA3" w:rsidRPr="004D02B5">
        <w:rPr>
          <w:snapToGrid w:val="0"/>
          <w:sz w:val="22"/>
          <w:szCs w:val="22"/>
        </w:rPr>
        <w:t>tísni</w:t>
      </w:r>
      <w:r w:rsidR="008039A9">
        <w:rPr>
          <w:snapToGrid w:val="0"/>
          <w:sz w:val="22"/>
          <w:szCs w:val="22"/>
        </w:rPr>
        <w:t>,</w:t>
      </w:r>
      <w:r w:rsidR="00B94CA3" w:rsidRPr="004D02B5">
        <w:rPr>
          <w:snapToGrid w:val="0"/>
          <w:sz w:val="22"/>
          <w:szCs w:val="22"/>
        </w:rPr>
        <w:t xml:space="preserve"> a ne za nápadně nevýhodných podmínek, na důkaz čehož připojují své podpisy.</w:t>
      </w:r>
    </w:p>
    <w:p w14:paraId="393DAFBF" w14:textId="77777777" w:rsidR="00974760" w:rsidRPr="004D02B5" w:rsidRDefault="00974760">
      <w:pPr>
        <w:ind w:left="567" w:hanging="567"/>
        <w:jc w:val="both"/>
        <w:rPr>
          <w:sz w:val="22"/>
          <w:szCs w:val="22"/>
        </w:rPr>
      </w:pPr>
      <w:r w:rsidRPr="004D02B5">
        <w:rPr>
          <w:sz w:val="22"/>
          <w:szCs w:val="22"/>
        </w:rPr>
        <w:t xml:space="preserve"> </w:t>
      </w:r>
    </w:p>
    <w:p w14:paraId="0E8C0629" w14:textId="77777777" w:rsidR="00974760" w:rsidRDefault="00974760">
      <w:pPr>
        <w:jc w:val="both"/>
        <w:rPr>
          <w:sz w:val="22"/>
          <w:szCs w:val="22"/>
        </w:rPr>
      </w:pPr>
    </w:p>
    <w:p w14:paraId="5F40D5E4" w14:textId="15C87D25" w:rsidR="002E4DB3" w:rsidRDefault="002E4DB3">
      <w:pPr>
        <w:jc w:val="both"/>
        <w:rPr>
          <w:sz w:val="22"/>
          <w:szCs w:val="22"/>
        </w:rPr>
      </w:pPr>
      <w:r>
        <w:rPr>
          <w:sz w:val="22"/>
          <w:szCs w:val="22"/>
        </w:rPr>
        <w:t>Příloha: seznam zastávek MHD</w:t>
      </w:r>
    </w:p>
    <w:p w14:paraId="08BD4847" w14:textId="77777777" w:rsidR="002E4DB3" w:rsidRDefault="002E4DB3">
      <w:pPr>
        <w:jc w:val="both"/>
        <w:rPr>
          <w:sz w:val="22"/>
          <w:szCs w:val="22"/>
        </w:rPr>
      </w:pPr>
    </w:p>
    <w:p w14:paraId="0D25674E" w14:textId="77777777" w:rsidR="002E4DB3" w:rsidRPr="004D02B5" w:rsidRDefault="002E4DB3">
      <w:pPr>
        <w:jc w:val="both"/>
        <w:rPr>
          <w:sz w:val="22"/>
          <w:szCs w:val="22"/>
        </w:rPr>
      </w:pPr>
    </w:p>
    <w:p w14:paraId="2CD50938" w14:textId="27C4432C" w:rsidR="00974760" w:rsidRPr="004D02B5" w:rsidRDefault="00974760">
      <w:pPr>
        <w:jc w:val="both"/>
        <w:rPr>
          <w:sz w:val="22"/>
          <w:szCs w:val="22"/>
        </w:rPr>
      </w:pPr>
      <w:r w:rsidRPr="004D02B5">
        <w:rPr>
          <w:sz w:val="22"/>
          <w:szCs w:val="22"/>
        </w:rPr>
        <w:lastRenderedPageBreak/>
        <w:t>V</w:t>
      </w:r>
      <w:r w:rsidR="001107C3" w:rsidRPr="004D02B5">
        <w:rPr>
          <w:sz w:val="22"/>
          <w:szCs w:val="22"/>
        </w:rPr>
        <w:t xml:space="preserve"> Mladé Boleslavi dne </w:t>
      </w:r>
      <w:r w:rsidR="00360719">
        <w:rPr>
          <w:sz w:val="22"/>
          <w:szCs w:val="22"/>
        </w:rPr>
        <w:t>26</w:t>
      </w:r>
      <w:r w:rsidR="000A025D">
        <w:rPr>
          <w:sz w:val="22"/>
          <w:szCs w:val="22"/>
        </w:rPr>
        <w:t>.07.2024</w:t>
      </w:r>
    </w:p>
    <w:p w14:paraId="03CF7746" w14:textId="77777777" w:rsidR="00974760" w:rsidRDefault="00974760">
      <w:pPr>
        <w:jc w:val="both"/>
        <w:rPr>
          <w:sz w:val="22"/>
          <w:szCs w:val="22"/>
        </w:rPr>
      </w:pPr>
    </w:p>
    <w:p w14:paraId="5D5D8EDA" w14:textId="6E5925CF" w:rsidR="00D6216A" w:rsidRDefault="00D6216A">
      <w:pPr>
        <w:jc w:val="both"/>
        <w:rPr>
          <w:sz w:val="22"/>
          <w:szCs w:val="22"/>
        </w:rPr>
      </w:pPr>
      <w:r>
        <w:rPr>
          <w:sz w:val="22"/>
          <w:szCs w:val="22"/>
        </w:rPr>
        <w:t>Za pronajímatele:</w:t>
      </w:r>
      <w:r>
        <w:rPr>
          <w:sz w:val="22"/>
          <w:szCs w:val="22"/>
        </w:rPr>
        <w:tab/>
      </w:r>
      <w:r>
        <w:rPr>
          <w:sz w:val="22"/>
          <w:szCs w:val="22"/>
        </w:rPr>
        <w:tab/>
      </w:r>
      <w:r>
        <w:rPr>
          <w:sz w:val="22"/>
          <w:szCs w:val="22"/>
        </w:rPr>
        <w:tab/>
      </w:r>
      <w:r>
        <w:rPr>
          <w:sz w:val="22"/>
          <w:szCs w:val="22"/>
        </w:rPr>
        <w:tab/>
      </w:r>
      <w:r>
        <w:rPr>
          <w:sz w:val="22"/>
          <w:szCs w:val="22"/>
        </w:rPr>
        <w:tab/>
        <w:t>Za nájemce:</w:t>
      </w:r>
    </w:p>
    <w:p w14:paraId="104C46AD" w14:textId="77777777" w:rsidR="00D6216A" w:rsidRDefault="00D6216A">
      <w:pPr>
        <w:jc w:val="both"/>
        <w:rPr>
          <w:sz w:val="22"/>
          <w:szCs w:val="22"/>
        </w:rPr>
      </w:pPr>
    </w:p>
    <w:p w14:paraId="095878FE" w14:textId="77777777" w:rsidR="00D6216A" w:rsidRPr="004D02B5" w:rsidRDefault="00D6216A">
      <w:pPr>
        <w:jc w:val="both"/>
        <w:rPr>
          <w:sz w:val="22"/>
          <w:szCs w:val="22"/>
        </w:rPr>
      </w:pPr>
    </w:p>
    <w:p w14:paraId="491F684F" w14:textId="77777777" w:rsidR="00974760" w:rsidRPr="004D02B5" w:rsidRDefault="00974760">
      <w:pPr>
        <w:jc w:val="both"/>
        <w:rPr>
          <w:sz w:val="22"/>
          <w:szCs w:val="22"/>
        </w:rPr>
      </w:pPr>
    </w:p>
    <w:p w14:paraId="54F17B29" w14:textId="77777777" w:rsidR="00974760" w:rsidRPr="004D02B5" w:rsidRDefault="00974760">
      <w:pPr>
        <w:jc w:val="both"/>
        <w:rPr>
          <w:sz w:val="22"/>
          <w:szCs w:val="22"/>
        </w:rPr>
      </w:pPr>
      <w:r w:rsidRPr="004D02B5">
        <w:rPr>
          <w:sz w:val="22"/>
          <w:szCs w:val="22"/>
        </w:rPr>
        <w:t>………………………………</w:t>
      </w:r>
      <w:r w:rsidR="001107C3" w:rsidRPr="004D02B5">
        <w:rPr>
          <w:sz w:val="22"/>
          <w:szCs w:val="22"/>
        </w:rPr>
        <w:t>………</w:t>
      </w:r>
      <w:r w:rsidR="008039A9">
        <w:rPr>
          <w:sz w:val="22"/>
          <w:szCs w:val="22"/>
        </w:rPr>
        <w:t>…..</w:t>
      </w:r>
      <w:r w:rsidRPr="004D02B5">
        <w:rPr>
          <w:sz w:val="22"/>
          <w:szCs w:val="22"/>
        </w:rPr>
        <w:tab/>
      </w:r>
      <w:r w:rsidRPr="004D02B5">
        <w:rPr>
          <w:sz w:val="22"/>
          <w:szCs w:val="22"/>
        </w:rPr>
        <w:tab/>
        <w:t>…………………</w:t>
      </w:r>
      <w:r w:rsidR="008039A9">
        <w:rPr>
          <w:sz w:val="22"/>
          <w:szCs w:val="22"/>
        </w:rPr>
        <w:t>………..</w:t>
      </w:r>
      <w:r w:rsidRPr="004D02B5">
        <w:rPr>
          <w:sz w:val="22"/>
          <w:szCs w:val="22"/>
        </w:rPr>
        <w:t>……</w:t>
      </w:r>
      <w:r w:rsidR="00B94CA3" w:rsidRPr="004D02B5">
        <w:rPr>
          <w:sz w:val="22"/>
          <w:szCs w:val="22"/>
        </w:rPr>
        <w:t>…..</w:t>
      </w:r>
      <w:r w:rsidRPr="004D02B5">
        <w:rPr>
          <w:sz w:val="22"/>
          <w:szCs w:val="22"/>
        </w:rPr>
        <w:t>.</w:t>
      </w:r>
    </w:p>
    <w:p w14:paraId="4F0EB347" w14:textId="5D306391" w:rsidR="000564A2" w:rsidRPr="000564A2" w:rsidRDefault="001107C3" w:rsidP="000564A2">
      <w:pPr>
        <w:jc w:val="both"/>
        <w:rPr>
          <w:sz w:val="22"/>
          <w:szCs w:val="22"/>
        </w:rPr>
      </w:pPr>
      <w:r w:rsidRPr="000564A2">
        <w:rPr>
          <w:sz w:val="22"/>
          <w:szCs w:val="22"/>
        </w:rPr>
        <w:t>Dopravní podnik Mladá Boleslav, s</w:t>
      </w:r>
      <w:r w:rsidR="00B94CA3" w:rsidRPr="000564A2">
        <w:rPr>
          <w:sz w:val="22"/>
          <w:szCs w:val="22"/>
        </w:rPr>
        <w:t>.r.o.</w:t>
      </w:r>
      <w:r w:rsidR="00B94CA3" w:rsidRPr="000564A2">
        <w:rPr>
          <w:sz w:val="22"/>
          <w:szCs w:val="22"/>
        </w:rPr>
        <w:tab/>
      </w:r>
      <w:r w:rsidR="00B94CA3" w:rsidRPr="000564A2">
        <w:rPr>
          <w:sz w:val="22"/>
          <w:szCs w:val="22"/>
        </w:rPr>
        <w:tab/>
      </w:r>
      <w:r w:rsidR="00B94CA3" w:rsidRPr="000564A2">
        <w:rPr>
          <w:sz w:val="22"/>
          <w:szCs w:val="22"/>
        </w:rPr>
        <w:tab/>
      </w:r>
    </w:p>
    <w:p w14:paraId="02008D67" w14:textId="77777777" w:rsidR="001107C3" w:rsidRDefault="001107C3">
      <w:pPr>
        <w:jc w:val="both"/>
        <w:rPr>
          <w:sz w:val="22"/>
          <w:szCs w:val="22"/>
        </w:rPr>
      </w:pPr>
    </w:p>
    <w:p w14:paraId="0D8EECB2" w14:textId="77777777" w:rsidR="002E4DB3" w:rsidRDefault="002E4DB3">
      <w:pPr>
        <w:jc w:val="both"/>
        <w:rPr>
          <w:sz w:val="22"/>
          <w:szCs w:val="22"/>
        </w:rPr>
      </w:pPr>
    </w:p>
    <w:p w14:paraId="08660F2A" w14:textId="650F09EF" w:rsidR="002E4DB3" w:rsidRPr="004D02B5" w:rsidRDefault="002E4DB3">
      <w:pPr>
        <w:jc w:val="both"/>
        <w:rPr>
          <w:sz w:val="22"/>
          <w:szCs w:val="22"/>
        </w:rPr>
      </w:pPr>
    </w:p>
    <w:sectPr w:rsidR="002E4DB3" w:rsidRPr="004D02B5">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3A941" w14:textId="77777777" w:rsidR="00B73FF0" w:rsidRDefault="00B73FF0" w:rsidP="00191792">
      <w:r>
        <w:separator/>
      </w:r>
    </w:p>
  </w:endnote>
  <w:endnote w:type="continuationSeparator" w:id="0">
    <w:p w14:paraId="0F67C606" w14:textId="77777777" w:rsidR="00B73FF0" w:rsidRDefault="00B73FF0" w:rsidP="0019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8465" w14:textId="77777777" w:rsidR="00191792" w:rsidRDefault="00191792">
    <w:pPr>
      <w:pStyle w:val="Zpat"/>
      <w:jc w:val="center"/>
    </w:pPr>
    <w:r>
      <w:fldChar w:fldCharType="begin"/>
    </w:r>
    <w:r>
      <w:instrText>PAGE   \* MERGEFORMAT</w:instrText>
    </w:r>
    <w:r>
      <w:fldChar w:fldCharType="separate"/>
    </w:r>
    <w:r>
      <w:t>2</w:t>
    </w:r>
    <w:r>
      <w:fldChar w:fldCharType="end"/>
    </w:r>
  </w:p>
  <w:p w14:paraId="386AE2D2" w14:textId="77777777" w:rsidR="00191792" w:rsidRDefault="001917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6A668" w14:textId="77777777" w:rsidR="00B73FF0" w:rsidRDefault="00B73FF0" w:rsidP="00191792">
      <w:r>
        <w:separator/>
      </w:r>
    </w:p>
  </w:footnote>
  <w:footnote w:type="continuationSeparator" w:id="0">
    <w:p w14:paraId="6973F644" w14:textId="77777777" w:rsidR="00B73FF0" w:rsidRDefault="00B73FF0" w:rsidP="00191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71634"/>
    <w:multiLevelType w:val="hybridMultilevel"/>
    <w:tmpl w:val="28964F9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BE37C4E"/>
    <w:multiLevelType w:val="multilevel"/>
    <w:tmpl w:val="0FBE3B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C837FE6"/>
    <w:multiLevelType w:val="hybridMultilevel"/>
    <w:tmpl w:val="8DCEAD5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B143AD3"/>
    <w:multiLevelType w:val="multilevel"/>
    <w:tmpl w:val="9C785550"/>
    <w:lvl w:ilvl="0">
      <w:start w:val="1"/>
      <w:numFmt w:val="decimal"/>
      <w:lvlText w:val="Čl. %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963536030">
    <w:abstractNumId w:val="1"/>
  </w:num>
  <w:num w:numId="2" w16cid:durableId="2125881442">
    <w:abstractNumId w:val="2"/>
  </w:num>
  <w:num w:numId="3" w16cid:durableId="1730570191">
    <w:abstractNumId w:val="0"/>
  </w:num>
  <w:num w:numId="4" w16cid:durableId="1325623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E1"/>
    <w:rsid w:val="0003340B"/>
    <w:rsid w:val="0003634C"/>
    <w:rsid w:val="000564A2"/>
    <w:rsid w:val="00070522"/>
    <w:rsid w:val="00076D8B"/>
    <w:rsid w:val="0009075A"/>
    <w:rsid w:val="000965D7"/>
    <w:rsid w:val="000A025D"/>
    <w:rsid w:val="000A6A75"/>
    <w:rsid w:val="000B726B"/>
    <w:rsid w:val="001107C3"/>
    <w:rsid w:val="00112279"/>
    <w:rsid w:val="00191792"/>
    <w:rsid w:val="001C28F3"/>
    <w:rsid w:val="00220958"/>
    <w:rsid w:val="00293804"/>
    <w:rsid w:val="00295DCF"/>
    <w:rsid w:val="002C7B9C"/>
    <w:rsid w:val="002E19E1"/>
    <w:rsid w:val="002E4DB3"/>
    <w:rsid w:val="003255B2"/>
    <w:rsid w:val="0034148C"/>
    <w:rsid w:val="00353344"/>
    <w:rsid w:val="00360719"/>
    <w:rsid w:val="0042610C"/>
    <w:rsid w:val="004700A4"/>
    <w:rsid w:val="004A4791"/>
    <w:rsid w:val="004D02B5"/>
    <w:rsid w:val="00511DE6"/>
    <w:rsid w:val="00605386"/>
    <w:rsid w:val="00692B20"/>
    <w:rsid w:val="00722602"/>
    <w:rsid w:val="00725AAE"/>
    <w:rsid w:val="007360FB"/>
    <w:rsid w:val="00767734"/>
    <w:rsid w:val="007717EC"/>
    <w:rsid w:val="007D3F94"/>
    <w:rsid w:val="008039A9"/>
    <w:rsid w:val="008C53B9"/>
    <w:rsid w:val="008F6949"/>
    <w:rsid w:val="00962F4C"/>
    <w:rsid w:val="00974760"/>
    <w:rsid w:val="00977188"/>
    <w:rsid w:val="009859B0"/>
    <w:rsid w:val="00A83C02"/>
    <w:rsid w:val="00AA115B"/>
    <w:rsid w:val="00AB1A44"/>
    <w:rsid w:val="00AF27E0"/>
    <w:rsid w:val="00B35D52"/>
    <w:rsid w:val="00B73FF0"/>
    <w:rsid w:val="00B94CA3"/>
    <w:rsid w:val="00C525D3"/>
    <w:rsid w:val="00CD046D"/>
    <w:rsid w:val="00D6216A"/>
    <w:rsid w:val="00D83487"/>
    <w:rsid w:val="00D9285C"/>
    <w:rsid w:val="00DF2401"/>
    <w:rsid w:val="00E172BE"/>
    <w:rsid w:val="00E222E0"/>
    <w:rsid w:val="00E37269"/>
    <w:rsid w:val="00E44AC2"/>
    <w:rsid w:val="00E926B5"/>
    <w:rsid w:val="00E979DC"/>
    <w:rsid w:val="00F51B55"/>
    <w:rsid w:val="00F62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530F3"/>
  <w15:chartTrackingRefBased/>
  <w15:docId w15:val="{DE3EA66F-18FB-44B3-90A8-5B15202C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textAlignment w:val="baseline"/>
    </w:pPr>
    <w:rPr>
      <w:lang w:eastAsia="en-US"/>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rsid w:val="00605386"/>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567" w:hanging="567"/>
      <w:jc w:val="both"/>
    </w:pPr>
    <w:rPr>
      <w:sz w:val="24"/>
    </w:rPr>
  </w:style>
  <w:style w:type="character" w:customStyle="1" w:styleId="platne1">
    <w:name w:val="platne1"/>
    <w:basedOn w:val="Standardnpsmoodstavce"/>
    <w:rsid w:val="00E37269"/>
  </w:style>
  <w:style w:type="character" w:styleId="Odkaznakoment">
    <w:name w:val="annotation reference"/>
    <w:uiPriority w:val="99"/>
    <w:semiHidden/>
    <w:unhideWhenUsed/>
    <w:rsid w:val="00B94CA3"/>
    <w:rPr>
      <w:sz w:val="16"/>
      <w:szCs w:val="16"/>
    </w:rPr>
  </w:style>
  <w:style w:type="paragraph" w:styleId="Textkomente">
    <w:name w:val="annotation text"/>
    <w:basedOn w:val="Normln"/>
    <w:link w:val="TextkomenteChar"/>
    <w:uiPriority w:val="99"/>
    <w:semiHidden/>
    <w:unhideWhenUsed/>
    <w:rsid w:val="00B94CA3"/>
  </w:style>
  <w:style w:type="character" w:customStyle="1" w:styleId="TextkomenteChar">
    <w:name w:val="Text komentáře Char"/>
    <w:link w:val="Textkomente"/>
    <w:uiPriority w:val="99"/>
    <w:semiHidden/>
    <w:rsid w:val="00B94CA3"/>
    <w:rPr>
      <w:lang w:eastAsia="en-US"/>
    </w:rPr>
  </w:style>
  <w:style w:type="paragraph" w:styleId="Pedmtkomente">
    <w:name w:val="annotation subject"/>
    <w:basedOn w:val="Textkomente"/>
    <w:next w:val="Textkomente"/>
    <w:link w:val="PedmtkomenteChar"/>
    <w:uiPriority w:val="99"/>
    <w:semiHidden/>
    <w:unhideWhenUsed/>
    <w:rsid w:val="00B94CA3"/>
    <w:rPr>
      <w:b/>
      <w:bCs/>
    </w:rPr>
  </w:style>
  <w:style w:type="character" w:customStyle="1" w:styleId="PedmtkomenteChar">
    <w:name w:val="Předmět komentáře Char"/>
    <w:link w:val="Pedmtkomente"/>
    <w:uiPriority w:val="99"/>
    <w:semiHidden/>
    <w:rsid w:val="00B94CA3"/>
    <w:rPr>
      <w:b/>
      <w:bCs/>
      <w:lang w:eastAsia="en-US"/>
    </w:rPr>
  </w:style>
  <w:style w:type="paragraph" w:styleId="Textbubliny">
    <w:name w:val="Balloon Text"/>
    <w:basedOn w:val="Normln"/>
    <w:link w:val="TextbublinyChar"/>
    <w:uiPriority w:val="99"/>
    <w:semiHidden/>
    <w:unhideWhenUsed/>
    <w:rsid w:val="00B94CA3"/>
    <w:rPr>
      <w:rFonts w:ascii="Tahoma" w:hAnsi="Tahoma" w:cs="Tahoma"/>
      <w:sz w:val="16"/>
      <w:szCs w:val="16"/>
    </w:rPr>
  </w:style>
  <w:style w:type="character" w:customStyle="1" w:styleId="TextbublinyChar">
    <w:name w:val="Text bubliny Char"/>
    <w:link w:val="Textbubliny"/>
    <w:uiPriority w:val="99"/>
    <w:semiHidden/>
    <w:rsid w:val="00B94CA3"/>
    <w:rPr>
      <w:rFonts w:ascii="Tahoma" w:hAnsi="Tahoma" w:cs="Tahoma"/>
      <w:sz w:val="16"/>
      <w:szCs w:val="16"/>
      <w:lang w:eastAsia="en-US"/>
    </w:rPr>
  </w:style>
  <w:style w:type="paragraph" w:customStyle="1" w:styleId="Default">
    <w:name w:val="Default"/>
    <w:basedOn w:val="Normln"/>
    <w:rsid w:val="00B94CA3"/>
    <w:pPr>
      <w:suppressAutoHyphens/>
      <w:overflowPunct/>
      <w:autoSpaceDE/>
      <w:autoSpaceDN/>
      <w:adjustRightInd/>
      <w:jc w:val="both"/>
      <w:textAlignment w:val="auto"/>
    </w:pPr>
    <w:rPr>
      <w:rFonts w:eastAsia="Calibri"/>
      <w:lang w:eastAsia="cs-CZ"/>
    </w:rPr>
  </w:style>
  <w:style w:type="character" w:customStyle="1" w:styleId="preformatted">
    <w:name w:val="preformatted"/>
    <w:rsid w:val="000A6A75"/>
  </w:style>
  <w:style w:type="paragraph" w:styleId="Zhlav">
    <w:name w:val="header"/>
    <w:basedOn w:val="Normln"/>
    <w:link w:val="ZhlavChar"/>
    <w:uiPriority w:val="99"/>
    <w:unhideWhenUsed/>
    <w:rsid w:val="00191792"/>
    <w:pPr>
      <w:tabs>
        <w:tab w:val="center" w:pos="4536"/>
        <w:tab w:val="right" w:pos="9072"/>
      </w:tabs>
    </w:pPr>
  </w:style>
  <w:style w:type="character" w:customStyle="1" w:styleId="ZhlavChar">
    <w:name w:val="Záhlaví Char"/>
    <w:basedOn w:val="Standardnpsmoodstavce"/>
    <w:link w:val="Zhlav"/>
    <w:uiPriority w:val="99"/>
    <w:rsid w:val="00191792"/>
    <w:rPr>
      <w:lang w:eastAsia="en-US"/>
    </w:rPr>
  </w:style>
  <w:style w:type="paragraph" w:styleId="Zpat">
    <w:name w:val="footer"/>
    <w:basedOn w:val="Normln"/>
    <w:link w:val="ZpatChar"/>
    <w:uiPriority w:val="99"/>
    <w:unhideWhenUsed/>
    <w:rsid w:val="00191792"/>
    <w:pPr>
      <w:tabs>
        <w:tab w:val="center" w:pos="4536"/>
        <w:tab w:val="right" w:pos="9072"/>
      </w:tabs>
    </w:pPr>
  </w:style>
  <w:style w:type="character" w:customStyle="1" w:styleId="ZpatChar">
    <w:name w:val="Zápatí Char"/>
    <w:basedOn w:val="Standardnpsmoodstavce"/>
    <w:link w:val="Zpat"/>
    <w:uiPriority w:val="99"/>
    <w:rsid w:val="00191792"/>
    <w:rPr>
      <w:lang w:eastAsia="en-US"/>
    </w:rPr>
  </w:style>
  <w:style w:type="character" w:styleId="Siln">
    <w:name w:val="Strong"/>
    <w:basedOn w:val="Standardnpsmoodstavce"/>
    <w:uiPriority w:val="22"/>
    <w:qFormat/>
    <w:rsid w:val="003255B2"/>
    <w:rPr>
      <w:b/>
      <w:bCs/>
    </w:rPr>
  </w:style>
  <w:style w:type="character" w:styleId="Hypertextovodkaz">
    <w:name w:val="Hyperlink"/>
    <w:basedOn w:val="Standardnpsmoodstavce"/>
    <w:uiPriority w:val="99"/>
    <w:unhideWhenUsed/>
    <w:rsid w:val="003255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89454">
      <w:bodyDiv w:val="1"/>
      <w:marLeft w:val="0"/>
      <w:marRight w:val="0"/>
      <w:marTop w:val="0"/>
      <w:marBottom w:val="0"/>
      <w:divBdr>
        <w:top w:val="none" w:sz="0" w:space="0" w:color="auto"/>
        <w:left w:val="none" w:sz="0" w:space="0" w:color="auto"/>
        <w:bottom w:val="none" w:sz="0" w:space="0" w:color="auto"/>
        <w:right w:val="none" w:sz="0" w:space="0" w:color="auto"/>
      </w:divBdr>
    </w:div>
    <w:div w:id="1756128759">
      <w:bodyDiv w:val="1"/>
      <w:marLeft w:val="0"/>
      <w:marRight w:val="0"/>
      <w:marTop w:val="0"/>
      <w:marBottom w:val="0"/>
      <w:divBdr>
        <w:top w:val="none" w:sz="0" w:space="0" w:color="auto"/>
        <w:left w:val="none" w:sz="0" w:space="0" w:color="auto"/>
        <w:bottom w:val="none" w:sz="0" w:space="0" w:color="auto"/>
        <w:right w:val="none" w:sz="0" w:space="0" w:color="auto"/>
      </w:divBdr>
    </w:div>
    <w:div w:id="1759248812">
      <w:bodyDiv w:val="1"/>
      <w:marLeft w:val="0"/>
      <w:marRight w:val="0"/>
      <w:marTop w:val="0"/>
      <w:marBottom w:val="0"/>
      <w:divBdr>
        <w:top w:val="none" w:sz="0" w:space="0" w:color="auto"/>
        <w:left w:val="none" w:sz="0" w:space="0" w:color="auto"/>
        <w:bottom w:val="none" w:sz="0" w:space="0" w:color="auto"/>
        <w:right w:val="none" w:sz="0" w:space="0" w:color="auto"/>
      </w:divBdr>
    </w:div>
    <w:div w:id="19067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zso.cz/csu/czso/mira_inf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1432</Words>
  <Characters>8452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Nájemní smlouva</vt:lpstr>
    </vt:vector>
  </TitlesOfParts>
  <Company>Mladá Boleslav</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JUDr. Iva Misíková</dc:creator>
  <cp:keywords/>
  <cp:lastModifiedBy>katerina</cp:lastModifiedBy>
  <cp:revision>2</cp:revision>
  <cp:lastPrinted>2024-07-22T11:15:00Z</cp:lastPrinted>
  <dcterms:created xsi:type="dcterms:W3CDTF">2024-08-13T11:04:00Z</dcterms:created>
  <dcterms:modified xsi:type="dcterms:W3CDTF">2024-08-13T11:04:00Z</dcterms:modified>
</cp:coreProperties>
</file>