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8153400</wp:posOffset>
            </wp:positionV>
            <wp:extent cx="3395345" cy="3416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39534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7425055</wp:posOffset>
            </wp:positionV>
            <wp:extent cx="3395345" cy="3384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39534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3502660</wp:posOffset>
            </wp:positionV>
            <wp:extent cx="64135" cy="336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135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2776855</wp:posOffset>
            </wp:positionV>
            <wp:extent cx="64135" cy="368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871/2024 Výzva</w:t>
      </w:r>
    </w:p>
    <w:p>
      <w:pPr>
        <w:framePr w:w="9821" w:h="1704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36335" cy="108204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236335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4607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128270</wp:posOffset>
                </wp:positionV>
                <wp:extent cx="6016625" cy="9417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941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Potáp práce VD Klášterec č. akcí 203 737 a 203 738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06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24.07.2024 17:10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136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&lt;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1.949999999999999pt;margin-top:10.1pt;width:473.75pt;height:74.150000000000006pt;z-index:-125829375;mso-wrap-distance-left:9.9500000000000011pt;mso-wrap-distance-right:27.25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Potáp práce VD Klášterec č. akcí 203 737 a 203 738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06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24.07.2024 17:10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136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&lt;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after="0" w:line="480" w:lineRule="auto"/>
        <w:ind w:left="0" w:right="0" w:firstLine="38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 :</w:t>
      </w:r>
    </w:p>
    <w:p>
      <w:pPr>
        <w:pStyle w:val="Style9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26" w:val="left"/>
        </w:tabs>
        <w:bidi w:val="0"/>
        <w:spacing w:before="0" w:after="0" w:line="240" w:lineRule="auto"/>
        <w:ind w:left="0" w:right="0" w:firstLine="38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Klášterec - hrazení jezového pole č.3 u MVE potápěčské práce 2024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203 737</w:t>
      </w:r>
    </w:p>
    <w:p>
      <w:pPr>
        <w:pStyle w:val="Style9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26" w:val="left"/>
        </w:tabs>
        <w:bidi w:val="0"/>
        <w:spacing w:before="0" w:after="440" w:line="240" w:lineRule="auto"/>
        <w:ind w:left="0" w:right="0" w:firstLine="38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Klášterec - kontrola betonových konstrukcí, potápěčské práce 2024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203 738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0" w:right="0" w:firstLine="38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2.1) č. akce 203 737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provedení následujících potápěčských prací: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montáží provizorního hrazení horní a dolní vody jezové klapky č. 3 (u MVE), vyčištění dosedacích ploch prahu a boční vodící drážky, asistence při usazování hradidel, dotěsnění průsaků (těsnící materiál zajistí zhotovitel).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380" w:right="0"/>
        <w:jc w:val="left"/>
      </w:pPr>
      <w:bookmarkStart w:id="4" w:name="bookmark4"/>
      <w:bookmarkEnd w:id="4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203 738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zajistit tyto práce za využití potápěčské techniky: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1/Provedení prohlídky betonové konstrukce na návodní i povodní straně jezu včetně nátoku a výtoku z MVE. Jde o prohlídku míst betonové konstrukce, které není možné kontrolovat při zahrazení jednotlivých jezových polí včetně MVE a jsou tedy trvale zanořené pod vodou.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2/Provedení prohlídky podjezí včetně vývaru u pole č.1 a č.2. Kontrola stavu naplavenin ve vývaru u polí č.1 a č.2. Kontrola poklopů kobek hydroválců u polí č.1 a č.2. Kontrola stavu naplavenin uvnitř kobek hydroválců u polí č.1 a č.2 za využití revizních poklopů.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200" w:line="240" w:lineRule="auto"/>
        <w:ind w:left="380" w:right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30.09.2024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380" w:right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38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č. 203 737: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Navrh_SOD_-2024.docx Příloha ceník VD Klášterec 203 737.xlsx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č. 203 738: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Navrh_SOD_-2024.docx Příloha ceník VD Klášterec 203 738.xlsx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odbor inženýringu, TDS specialista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660" w:right="0" w:firstLine="260"/>
        <w:jc w:val="lef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2788920</wp:posOffset>
            </wp:positionV>
            <wp:extent cx="167640" cy="164465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043" w:right="645" w:bottom="1425" w:header="0" w:footer="99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2.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0"/>
      <w:ind w:firstLine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80" w:line="257" w:lineRule="auto"/>
      <w:ind w:left="330"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