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3A2D9" w14:textId="77777777" w:rsidR="009B6105" w:rsidRDefault="00000000">
      <w:pPr>
        <w:pStyle w:val="Heading410"/>
        <w:keepNext/>
        <w:keepLines/>
        <w:spacing w:after="420"/>
        <w:jc w:val="center"/>
      </w:pPr>
      <w:bookmarkStart w:id="0" w:name="bookmark0"/>
      <w:r>
        <w:rPr>
          <w:rStyle w:val="Heading41"/>
          <w:b/>
          <w:bCs/>
          <w:u w:val="single"/>
        </w:rPr>
        <w:t>SMLOUVA O NÁJMU BYTU</w:t>
      </w:r>
      <w:bookmarkEnd w:id="0"/>
    </w:p>
    <w:p w14:paraId="7FAB58A9" w14:textId="77777777" w:rsidR="009B6105" w:rsidRDefault="00000000">
      <w:pPr>
        <w:pStyle w:val="Tablecaption10"/>
        <w:ind w:left="137"/>
      </w:pPr>
      <w:r>
        <w:rPr>
          <w:rStyle w:val="Tablecaption1"/>
        </w:rPr>
        <w:t>Smluvní strany: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06"/>
        <w:gridCol w:w="6149"/>
      </w:tblGrid>
      <w:tr w:rsidR="009B6105" w14:paraId="3B693145" w14:textId="77777777">
        <w:tblPrEx>
          <w:tblCellMar>
            <w:top w:w="0" w:type="dxa"/>
            <w:bottom w:w="0" w:type="dxa"/>
          </w:tblCellMar>
        </w:tblPrEx>
        <w:trPr>
          <w:trHeight w:hRule="exact" w:val="317"/>
          <w:jc w:val="center"/>
        </w:trPr>
        <w:tc>
          <w:tcPr>
            <w:tcW w:w="2606" w:type="dxa"/>
            <w:shd w:val="clear" w:color="auto" w:fill="auto"/>
            <w:vAlign w:val="bottom"/>
          </w:tcPr>
          <w:p w14:paraId="6B755915" w14:textId="77777777" w:rsidR="009B6105" w:rsidRDefault="00000000">
            <w:pPr>
              <w:pStyle w:val="Other10"/>
              <w:spacing w:after="0" w:line="240" w:lineRule="auto"/>
            </w:pPr>
            <w:r>
              <w:rPr>
                <w:rStyle w:val="Other1"/>
              </w:rPr>
              <w:t>Název:</w:t>
            </w:r>
          </w:p>
        </w:tc>
        <w:tc>
          <w:tcPr>
            <w:tcW w:w="6149" w:type="dxa"/>
            <w:shd w:val="clear" w:color="auto" w:fill="auto"/>
            <w:vAlign w:val="bottom"/>
          </w:tcPr>
          <w:p w14:paraId="0FE7670E" w14:textId="77777777" w:rsidR="009B6105" w:rsidRDefault="00000000">
            <w:pPr>
              <w:pStyle w:val="Other10"/>
              <w:spacing w:after="0" w:line="240" w:lineRule="auto"/>
              <w:ind w:firstLine="220"/>
            </w:pPr>
            <w:r>
              <w:rPr>
                <w:rStyle w:val="Other1"/>
                <w:b/>
                <w:bCs/>
              </w:rPr>
              <w:t>Heimstaden Czech s.r.o.</w:t>
            </w:r>
          </w:p>
        </w:tc>
      </w:tr>
      <w:tr w:rsidR="009B6105" w14:paraId="313F6856" w14:textId="77777777">
        <w:tblPrEx>
          <w:tblCellMar>
            <w:top w:w="0" w:type="dxa"/>
            <w:bottom w:w="0" w:type="dxa"/>
          </w:tblCellMar>
        </w:tblPrEx>
        <w:trPr>
          <w:trHeight w:hRule="exact" w:val="1159"/>
          <w:jc w:val="center"/>
        </w:trPr>
        <w:tc>
          <w:tcPr>
            <w:tcW w:w="2606" w:type="dxa"/>
            <w:shd w:val="clear" w:color="auto" w:fill="auto"/>
          </w:tcPr>
          <w:p w14:paraId="4D93EBD9" w14:textId="77777777" w:rsidR="009B6105" w:rsidRDefault="00000000">
            <w:pPr>
              <w:pStyle w:val="Other10"/>
              <w:spacing w:after="0" w:line="240" w:lineRule="auto"/>
            </w:pPr>
            <w:r>
              <w:rPr>
                <w:rStyle w:val="Other1"/>
              </w:rPr>
              <w:t>Sídlo:</w:t>
            </w:r>
          </w:p>
        </w:tc>
        <w:tc>
          <w:tcPr>
            <w:tcW w:w="6149" w:type="dxa"/>
            <w:shd w:val="clear" w:color="auto" w:fill="auto"/>
            <w:vAlign w:val="bottom"/>
          </w:tcPr>
          <w:p w14:paraId="3ECBBE1F" w14:textId="77777777" w:rsidR="009B6105" w:rsidRDefault="00000000">
            <w:pPr>
              <w:pStyle w:val="Other10"/>
              <w:spacing w:after="0" w:line="240" w:lineRule="auto"/>
              <w:ind w:firstLine="220"/>
            </w:pPr>
            <w:proofErr w:type="gramStart"/>
            <w:r>
              <w:rPr>
                <w:rStyle w:val="Other1"/>
                <w:b/>
                <w:bCs/>
              </w:rPr>
              <w:t>Ostrava - Moravská</w:t>
            </w:r>
            <w:proofErr w:type="gramEnd"/>
            <w:r>
              <w:rPr>
                <w:rStyle w:val="Other1"/>
                <w:b/>
                <w:bCs/>
              </w:rPr>
              <w:t xml:space="preserve"> Ostrava, Gregorova, 2582/3, PSČ 702 00</w:t>
            </w:r>
          </w:p>
          <w:p w14:paraId="29498062" w14:textId="77777777" w:rsidR="009B6105" w:rsidRDefault="00000000">
            <w:pPr>
              <w:pStyle w:val="Other10"/>
              <w:spacing w:after="0" w:line="240" w:lineRule="auto"/>
              <w:ind w:firstLine="220"/>
            </w:pPr>
            <w:r>
              <w:rPr>
                <w:rStyle w:val="Other1"/>
              </w:rPr>
              <w:t>Zapsána v Obchodním rejstříku vedeném Krajským soudem v</w:t>
            </w:r>
          </w:p>
          <w:p w14:paraId="03CEF045" w14:textId="77777777" w:rsidR="009B6105" w:rsidRDefault="00000000">
            <w:pPr>
              <w:pStyle w:val="Other10"/>
              <w:spacing w:after="0" w:line="240" w:lineRule="auto"/>
              <w:ind w:firstLine="220"/>
            </w:pPr>
            <w:r>
              <w:rPr>
                <w:rStyle w:val="Other1"/>
              </w:rPr>
              <w:t xml:space="preserve">Ostravě, </w:t>
            </w:r>
            <w:proofErr w:type="spellStart"/>
            <w:r>
              <w:rPr>
                <w:rStyle w:val="Other1"/>
              </w:rPr>
              <w:t>sp</w:t>
            </w:r>
            <w:proofErr w:type="spellEnd"/>
            <w:r>
              <w:rPr>
                <w:rStyle w:val="Other1"/>
              </w:rPr>
              <w:t>. zn. C 66812</w:t>
            </w:r>
          </w:p>
          <w:p w14:paraId="34E4312D" w14:textId="05911B8B" w:rsidR="009B6105" w:rsidRDefault="00000000">
            <w:pPr>
              <w:pStyle w:val="Other10"/>
              <w:spacing w:after="0" w:line="240" w:lineRule="auto"/>
              <w:ind w:left="220" w:firstLine="20"/>
            </w:pPr>
            <w:r>
              <w:rPr>
                <w:rStyle w:val="Other1"/>
              </w:rPr>
              <w:t>zastoupena na základě plné moci účinné od 1.2.2024</w:t>
            </w:r>
          </w:p>
        </w:tc>
      </w:tr>
      <w:tr w:rsidR="009B6105" w14:paraId="048CDE0F" w14:textId="77777777">
        <w:tblPrEx>
          <w:tblCellMar>
            <w:top w:w="0" w:type="dxa"/>
            <w:bottom w:w="0" w:type="dxa"/>
          </w:tblCellMar>
        </w:tblPrEx>
        <w:trPr>
          <w:trHeight w:hRule="exact" w:val="274"/>
          <w:jc w:val="center"/>
        </w:trPr>
        <w:tc>
          <w:tcPr>
            <w:tcW w:w="2606" w:type="dxa"/>
            <w:shd w:val="clear" w:color="auto" w:fill="auto"/>
          </w:tcPr>
          <w:p w14:paraId="68926EAD" w14:textId="77777777" w:rsidR="009B6105" w:rsidRDefault="00000000">
            <w:pPr>
              <w:pStyle w:val="Other10"/>
              <w:spacing w:after="0" w:line="240" w:lineRule="auto"/>
            </w:pPr>
            <w:r>
              <w:rPr>
                <w:rStyle w:val="Other1"/>
              </w:rPr>
              <w:t>IČ:</w:t>
            </w:r>
          </w:p>
        </w:tc>
        <w:tc>
          <w:tcPr>
            <w:tcW w:w="6149" w:type="dxa"/>
            <w:shd w:val="clear" w:color="auto" w:fill="auto"/>
          </w:tcPr>
          <w:p w14:paraId="54ACCEF8" w14:textId="77777777" w:rsidR="009B6105" w:rsidRDefault="00000000">
            <w:pPr>
              <w:pStyle w:val="Other10"/>
              <w:spacing w:after="0" w:line="240" w:lineRule="auto"/>
              <w:ind w:firstLine="220"/>
            </w:pPr>
            <w:r>
              <w:rPr>
                <w:rStyle w:val="Other1"/>
              </w:rPr>
              <w:t>05253268</w:t>
            </w:r>
          </w:p>
        </w:tc>
      </w:tr>
      <w:tr w:rsidR="009B6105" w14:paraId="0092706D" w14:textId="77777777">
        <w:tblPrEx>
          <w:tblCellMar>
            <w:top w:w="0" w:type="dxa"/>
            <w:bottom w:w="0" w:type="dxa"/>
          </w:tblCellMar>
        </w:tblPrEx>
        <w:trPr>
          <w:trHeight w:hRule="exact" w:val="295"/>
          <w:jc w:val="center"/>
        </w:trPr>
        <w:tc>
          <w:tcPr>
            <w:tcW w:w="2606" w:type="dxa"/>
            <w:shd w:val="clear" w:color="auto" w:fill="auto"/>
          </w:tcPr>
          <w:p w14:paraId="2B2F9062" w14:textId="77777777" w:rsidR="009B6105" w:rsidRDefault="00000000">
            <w:pPr>
              <w:pStyle w:val="Other10"/>
              <w:spacing w:after="0" w:line="240" w:lineRule="auto"/>
            </w:pPr>
            <w:r>
              <w:rPr>
                <w:rStyle w:val="Other1"/>
              </w:rPr>
              <w:t>DIČ:</w:t>
            </w:r>
          </w:p>
        </w:tc>
        <w:tc>
          <w:tcPr>
            <w:tcW w:w="6149" w:type="dxa"/>
            <w:shd w:val="clear" w:color="auto" w:fill="auto"/>
          </w:tcPr>
          <w:p w14:paraId="5AC2DC83" w14:textId="77777777" w:rsidR="009B6105" w:rsidRDefault="00000000">
            <w:pPr>
              <w:pStyle w:val="Other10"/>
              <w:spacing w:after="0" w:line="240" w:lineRule="auto"/>
              <w:ind w:firstLine="220"/>
            </w:pPr>
            <w:r>
              <w:rPr>
                <w:rStyle w:val="Other1"/>
              </w:rPr>
              <w:t>CZ699002915</w:t>
            </w:r>
          </w:p>
        </w:tc>
      </w:tr>
      <w:tr w:rsidR="009B6105" w14:paraId="2D46D495" w14:textId="77777777">
        <w:tblPrEx>
          <w:tblCellMar>
            <w:top w:w="0" w:type="dxa"/>
            <w:bottom w:w="0" w:type="dxa"/>
          </w:tblCellMar>
        </w:tblPrEx>
        <w:trPr>
          <w:trHeight w:hRule="exact" w:val="295"/>
          <w:jc w:val="center"/>
        </w:trPr>
        <w:tc>
          <w:tcPr>
            <w:tcW w:w="2606" w:type="dxa"/>
            <w:shd w:val="clear" w:color="auto" w:fill="auto"/>
          </w:tcPr>
          <w:p w14:paraId="0CEFA91E" w14:textId="77777777" w:rsidR="009B6105" w:rsidRDefault="00000000">
            <w:pPr>
              <w:pStyle w:val="Other10"/>
              <w:spacing w:after="0" w:line="240" w:lineRule="auto"/>
            </w:pPr>
            <w:r>
              <w:rPr>
                <w:rStyle w:val="Other1"/>
              </w:rPr>
              <w:t>Číslo bankovního účtu:</w:t>
            </w:r>
          </w:p>
        </w:tc>
        <w:tc>
          <w:tcPr>
            <w:tcW w:w="6149" w:type="dxa"/>
            <w:shd w:val="clear" w:color="auto" w:fill="auto"/>
          </w:tcPr>
          <w:p w14:paraId="61379B1F" w14:textId="2ADA46B7" w:rsidR="009B6105" w:rsidRDefault="009B6105">
            <w:pPr>
              <w:pStyle w:val="Other10"/>
              <w:spacing w:after="0" w:line="240" w:lineRule="auto"/>
              <w:ind w:firstLine="220"/>
            </w:pPr>
          </w:p>
        </w:tc>
      </w:tr>
      <w:tr w:rsidR="009B6105" w14:paraId="6A2D0ACC" w14:textId="77777777">
        <w:tblPrEx>
          <w:tblCellMar>
            <w:top w:w="0" w:type="dxa"/>
            <w:bottom w:w="0" w:type="dxa"/>
          </w:tblCellMar>
        </w:tblPrEx>
        <w:trPr>
          <w:trHeight w:hRule="exact" w:val="914"/>
          <w:jc w:val="center"/>
        </w:trPr>
        <w:tc>
          <w:tcPr>
            <w:tcW w:w="2606" w:type="dxa"/>
            <w:shd w:val="clear" w:color="auto" w:fill="auto"/>
            <w:vAlign w:val="bottom"/>
          </w:tcPr>
          <w:p w14:paraId="115631E5" w14:textId="77777777" w:rsidR="009B6105" w:rsidRDefault="00000000">
            <w:pPr>
              <w:pStyle w:val="Other10"/>
              <w:spacing w:line="240" w:lineRule="auto"/>
            </w:pPr>
            <w:r>
              <w:rPr>
                <w:rStyle w:val="Other1"/>
              </w:rPr>
              <w:t xml:space="preserve">(dále jen </w:t>
            </w:r>
            <w:r>
              <w:rPr>
                <w:rStyle w:val="Other1"/>
                <w:b/>
                <w:bCs/>
              </w:rPr>
              <w:t>„pronajímatel“)</w:t>
            </w:r>
          </w:p>
          <w:p w14:paraId="32C4E8E5" w14:textId="77777777" w:rsidR="009B6105" w:rsidRDefault="00000000">
            <w:pPr>
              <w:pStyle w:val="Other10"/>
              <w:spacing w:after="60" w:line="240" w:lineRule="auto"/>
            </w:pPr>
            <w:r>
              <w:rPr>
                <w:rStyle w:val="Other1"/>
              </w:rPr>
              <w:t>a</w:t>
            </w:r>
          </w:p>
          <w:p w14:paraId="472776B4" w14:textId="77777777" w:rsidR="009B6105" w:rsidRDefault="00000000">
            <w:pPr>
              <w:pStyle w:val="Other10"/>
              <w:spacing w:after="80" w:line="240" w:lineRule="auto"/>
            </w:pPr>
            <w:r>
              <w:rPr>
                <w:rStyle w:val="Other1"/>
                <w:b/>
                <w:bCs/>
              </w:rPr>
              <w:t>Název firmy:</w:t>
            </w:r>
          </w:p>
        </w:tc>
        <w:tc>
          <w:tcPr>
            <w:tcW w:w="6149" w:type="dxa"/>
            <w:shd w:val="clear" w:color="auto" w:fill="auto"/>
            <w:vAlign w:val="bottom"/>
          </w:tcPr>
          <w:p w14:paraId="5001A53E" w14:textId="77777777" w:rsidR="009B6105" w:rsidRDefault="00000000">
            <w:pPr>
              <w:pStyle w:val="Other10"/>
              <w:spacing w:after="0" w:line="240" w:lineRule="auto"/>
              <w:ind w:firstLine="220"/>
            </w:pPr>
            <w:r>
              <w:rPr>
                <w:rStyle w:val="Other1"/>
                <w:b/>
                <w:bCs/>
              </w:rPr>
              <w:t>Nemocnice Havířov, příspěvková organizace</w:t>
            </w:r>
          </w:p>
        </w:tc>
      </w:tr>
      <w:tr w:rsidR="009B6105" w14:paraId="485E21D4" w14:textId="77777777">
        <w:tblPrEx>
          <w:tblCellMar>
            <w:top w:w="0" w:type="dxa"/>
            <w:bottom w:w="0" w:type="dxa"/>
          </w:tblCellMar>
        </w:tblPrEx>
        <w:trPr>
          <w:trHeight w:hRule="exact" w:val="281"/>
          <w:jc w:val="center"/>
        </w:trPr>
        <w:tc>
          <w:tcPr>
            <w:tcW w:w="2606" w:type="dxa"/>
            <w:shd w:val="clear" w:color="auto" w:fill="auto"/>
          </w:tcPr>
          <w:p w14:paraId="5D0414B1" w14:textId="77777777" w:rsidR="009B6105" w:rsidRDefault="00000000">
            <w:pPr>
              <w:pStyle w:val="Other10"/>
              <w:spacing w:after="0" w:line="240" w:lineRule="auto"/>
            </w:pPr>
            <w:r>
              <w:rPr>
                <w:rStyle w:val="Other1"/>
              </w:rPr>
              <w:t>Sídlo:</w:t>
            </w:r>
          </w:p>
        </w:tc>
        <w:tc>
          <w:tcPr>
            <w:tcW w:w="6149" w:type="dxa"/>
            <w:shd w:val="clear" w:color="auto" w:fill="auto"/>
          </w:tcPr>
          <w:p w14:paraId="009AA950" w14:textId="77777777" w:rsidR="009B6105" w:rsidRDefault="00000000">
            <w:pPr>
              <w:pStyle w:val="Other10"/>
              <w:spacing w:after="0" w:line="240" w:lineRule="auto"/>
              <w:ind w:firstLine="220"/>
            </w:pPr>
            <w:r>
              <w:rPr>
                <w:rStyle w:val="Other1"/>
              </w:rPr>
              <w:t xml:space="preserve">Dělnická, 1132/24, </w:t>
            </w:r>
            <w:proofErr w:type="gramStart"/>
            <w:r>
              <w:rPr>
                <w:rStyle w:val="Other1"/>
              </w:rPr>
              <w:t>Havířov - Město</w:t>
            </w:r>
            <w:proofErr w:type="gramEnd"/>
            <w:r>
              <w:rPr>
                <w:rStyle w:val="Other1"/>
              </w:rPr>
              <w:t>, PSČ 73601</w:t>
            </w:r>
          </w:p>
        </w:tc>
      </w:tr>
      <w:tr w:rsidR="009B6105" w14:paraId="1830A4C4" w14:textId="77777777">
        <w:tblPrEx>
          <w:tblCellMar>
            <w:top w:w="0" w:type="dxa"/>
            <w:bottom w:w="0" w:type="dxa"/>
          </w:tblCellMar>
        </w:tblPrEx>
        <w:trPr>
          <w:trHeight w:hRule="exact" w:val="288"/>
          <w:jc w:val="center"/>
        </w:trPr>
        <w:tc>
          <w:tcPr>
            <w:tcW w:w="2606" w:type="dxa"/>
            <w:shd w:val="clear" w:color="auto" w:fill="auto"/>
          </w:tcPr>
          <w:p w14:paraId="5E448B98" w14:textId="77777777" w:rsidR="009B6105" w:rsidRDefault="00000000">
            <w:pPr>
              <w:pStyle w:val="Other10"/>
              <w:spacing w:after="0" w:line="240" w:lineRule="auto"/>
            </w:pPr>
            <w:r>
              <w:rPr>
                <w:rStyle w:val="Other1"/>
              </w:rPr>
              <w:t>IČ:</w:t>
            </w:r>
          </w:p>
        </w:tc>
        <w:tc>
          <w:tcPr>
            <w:tcW w:w="6149" w:type="dxa"/>
            <w:shd w:val="clear" w:color="auto" w:fill="auto"/>
          </w:tcPr>
          <w:p w14:paraId="06AC39C3" w14:textId="77777777" w:rsidR="009B6105" w:rsidRDefault="00000000">
            <w:pPr>
              <w:pStyle w:val="Other10"/>
              <w:spacing w:after="0" w:line="240" w:lineRule="auto"/>
              <w:ind w:firstLine="220"/>
            </w:pPr>
            <w:r>
              <w:rPr>
                <w:rStyle w:val="Other1"/>
              </w:rPr>
              <w:t>00844896</w:t>
            </w:r>
          </w:p>
        </w:tc>
      </w:tr>
      <w:tr w:rsidR="009B6105" w14:paraId="26A11383" w14:textId="77777777">
        <w:tblPrEx>
          <w:tblCellMar>
            <w:top w:w="0" w:type="dxa"/>
            <w:bottom w:w="0" w:type="dxa"/>
          </w:tblCellMar>
        </w:tblPrEx>
        <w:trPr>
          <w:trHeight w:hRule="exact" w:val="274"/>
          <w:jc w:val="center"/>
        </w:trPr>
        <w:tc>
          <w:tcPr>
            <w:tcW w:w="2606" w:type="dxa"/>
            <w:shd w:val="clear" w:color="auto" w:fill="auto"/>
            <w:vAlign w:val="bottom"/>
          </w:tcPr>
          <w:p w14:paraId="1D2DAC27" w14:textId="77777777" w:rsidR="009B6105" w:rsidRDefault="00000000">
            <w:pPr>
              <w:pStyle w:val="Other10"/>
              <w:spacing w:after="0" w:line="240" w:lineRule="auto"/>
            </w:pPr>
            <w:r>
              <w:rPr>
                <w:rStyle w:val="Other1"/>
              </w:rPr>
              <w:t>DIČ:</w:t>
            </w:r>
          </w:p>
        </w:tc>
        <w:tc>
          <w:tcPr>
            <w:tcW w:w="6149" w:type="dxa"/>
            <w:shd w:val="clear" w:color="auto" w:fill="auto"/>
            <w:vAlign w:val="bottom"/>
          </w:tcPr>
          <w:p w14:paraId="7C320970" w14:textId="77777777" w:rsidR="009B6105" w:rsidRDefault="00000000">
            <w:pPr>
              <w:pStyle w:val="Other10"/>
              <w:spacing w:after="0" w:line="240" w:lineRule="auto"/>
              <w:ind w:firstLine="220"/>
            </w:pPr>
            <w:r>
              <w:rPr>
                <w:rStyle w:val="Other1"/>
              </w:rPr>
              <w:t>CZ00844896</w:t>
            </w:r>
          </w:p>
        </w:tc>
      </w:tr>
      <w:tr w:rsidR="009B6105" w14:paraId="6100F40A" w14:textId="77777777">
        <w:tblPrEx>
          <w:tblCellMar>
            <w:top w:w="0" w:type="dxa"/>
            <w:bottom w:w="0" w:type="dxa"/>
          </w:tblCellMar>
        </w:tblPrEx>
        <w:trPr>
          <w:trHeight w:hRule="exact" w:val="475"/>
          <w:jc w:val="center"/>
        </w:trPr>
        <w:tc>
          <w:tcPr>
            <w:tcW w:w="2606" w:type="dxa"/>
            <w:shd w:val="clear" w:color="auto" w:fill="auto"/>
          </w:tcPr>
          <w:p w14:paraId="0C764BF4" w14:textId="77777777" w:rsidR="009B6105" w:rsidRDefault="00000000">
            <w:pPr>
              <w:pStyle w:val="Other10"/>
              <w:spacing w:after="0" w:line="240" w:lineRule="auto"/>
            </w:pPr>
            <w:r>
              <w:rPr>
                <w:rStyle w:val="Other1"/>
              </w:rPr>
              <w:t>Společnost zapsaná:</w:t>
            </w:r>
          </w:p>
        </w:tc>
        <w:tc>
          <w:tcPr>
            <w:tcW w:w="6149" w:type="dxa"/>
            <w:shd w:val="clear" w:color="auto" w:fill="auto"/>
          </w:tcPr>
          <w:p w14:paraId="314C8E6F" w14:textId="77777777" w:rsidR="009B6105" w:rsidRDefault="00000000">
            <w:pPr>
              <w:pStyle w:val="Other10"/>
              <w:spacing w:after="0" w:line="240" w:lineRule="auto"/>
              <w:ind w:left="220" w:firstLine="20"/>
            </w:pPr>
            <w:r>
              <w:rPr>
                <w:rStyle w:val="Other1"/>
              </w:rPr>
              <w:t xml:space="preserve">V obchodním rejstříku vedeném Krajským soudem v Ostravě </w:t>
            </w:r>
            <w:proofErr w:type="spellStart"/>
            <w:r>
              <w:rPr>
                <w:rStyle w:val="Other1"/>
              </w:rPr>
              <w:t>sp.zn</w:t>
            </w:r>
            <w:proofErr w:type="spellEnd"/>
            <w:r>
              <w:rPr>
                <w:rStyle w:val="Other1"/>
              </w:rPr>
              <w:t xml:space="preserve">. </w:t>
            </w:r>
            <w:proofErr w:type="spellStart"/>
            <w:r>
              <w:rPr>
                <w:rStyle w:val="Other1"/>
              </w:rPr>
              <w:t>Pr</w:t>
            </w:r>
            <w:proofErr w:type="spellEnd"/>
            <w:r>
              <w:rPr>
                <w:rStyle w:val="Other1"/>
              </w:rPr>
              <w:t xml:space="preserve"> 899</w:t>
            </w:r>
          </w:p>
        </w:tc>
      </w:tr>
      <w:tr w:rsidR="009B6105" w14:paraId="542B74FB" w14:textId="77777777">
        <w:tblPrEx>
          <w:tblCellMar>
            <w:top w:w="0" w:type="dxa"/>
            <w:bottom w:w="0" w:type="dxa"/>
          </w:tblCellMar>
        </w:tblPrEx>
        <w:trPr>
          <w:trHeight w:hRule="exact" w:val="288"/>
          <w:jc w:val="center"/>
        </w:trPr>
        <w:tc>
          <w:tcPr>
            <w:tcW w:w="2606" w:type="dxa"/>
            <w:shd w:val="clear" w:color="auto" w:fill="auto"/>
          </w:tcPr>
          <w:p w14:paraId="7C9F1AEA" w14:textId="77777777" w:rsidR="009B6105" w:rsidRDefault="00000000">
            <w:pPr>
              <w:pStyle w:val="Other10"/>
              <w:spacing w:after="0" w:line="240" w:lineRule="auto"/>
            </w:pPr>
            <w:r>
              <w:rPr>
                <w:rStyle w:val="Other1"/>
              </w:rPr>
              <w:t>Zastoupená:</w:t>
            </w:r>
          </w:p>
        </w:tc>
        <w:tc>
          <w:tcPr>
            <w:tcW w:w="6149" w:type="dxa"/>
            <w:shd w:val="clear" w:color="auto" w:fill="auto"/>
          </w:tcPr>
          <w:p w14:paraId="7ED889CD" w14:textId="12D79C32" w:rsidR="009B6105" w:rsidRDefault="00000000">
            <w:pPr>
              <w:pStyle w:val="Other10"/>
              <w:spacing w:after="0" w:line="240" w:lineRule="auto"/>
              <w:ind w:firstLine="220"/>
            </w:pPr>
            <w:r>
              <w:rPr>
                <w:rStyle w:val="Other1"/>
              </w:rPr>
              <w:t>ředitel</w:t>
            </w:r>
          </w:p>
        </w:tc>
      </w:tr>
      <w:tr w:rsidR="009B6105" w14:paraId="167EEA5A" w14:textId="77777777">
        <w:tblPrEx>
          <w:tblCellMar>
            <w:top w:w="0" w:type="dxa"/>
            <w:bottom w:w="0" w:type="dxa"/>
          </w:tblCellMar>
        </w:tblPrEx>
        <w:trPr>
          <w:trHeight w:hRule="exact" w:val="281"/>
          <w:jc w:val="center"/>
        </w:trPr>
        <w:tc>
          <w:tcPr>
            <w:tcW w:w="2606" w:type="dxa"/>
            <w:shd w:val="clear" w:color="auto" w:fill="auto"/>
            <w:vAlign w:val="bottom"/>
          </w:tcPr>
          <w:p w14:paraId="2233B699" w14:textId="77777777" w:rsidR="009B6105" w:rsidRDefault="00000000">
            <w:pPr>
              <w:pStyle w:val="Other10"/>
              <w:spacing w:after="0" w:line="240" w:lineRule="auto"/>
            </w:pPr>
            <w:r>
              <w:rPr>
                <w:rStyle w:val="Other1"/>
              </w:rPr>
              <w:t>Bankovní spojení:</w:t>
            </w:r>
          </w:p>
        </w:tc>
        <w:tc>
          <w:tcPr>
            <w:tcW w:w="6149" w:type="dxa"/>
            <w:shd w:val="clear" w:color="auto" w:fill="auto"/>
            <w:vAlign w:val="bottom"/>
          </w:tcPr>
          <w:p w14:paraId="34F0D743" w14:textId="0ADCEFFD" w:rsidR="009B6105" w:rsidRDefault="009B6105">
            <w:pPr>
              <w:pStyle w:val="Other10"/>
              <w:spacing w:after="0" w:line="240" w:lineRule="auto"/>
              <w:ind w:firstLine="220"/>
            </w:pPr>
          </w:p>
        </w:tc>
      </w:tr>
      <w:tr w:rsidR="009B6105" w14:paraId="640F0F21" w14:textId="77777777">
        <w:tblPrEx>
          <w:tblCellMar>
            <w:top w:w="0" w:type="dxa"/>
            <w:bottom w:w="0" w:type="dxa"/>
          </w:tblCellMar>
        </w:tblPrEx>
        <w:trPr>
          <w:trHeight w:hRule="exact" w:val="281"/>
          <w:jc w:val="center"/>
        </w:trPr>
        <w:tc>
          <w:tcPr>
            <w:tcW w:w="2606" w:type="dxa"/>
            <w:shd w:val="clear" w:color="auto" w:fill="auto"/>
          </w:tcPr>
          <w:p w14:paraId="1DF13D56" w14:textId="77777777" w:rsidR="009B6105" w:rsidRDefault="00000000">
            <w:pPr>
              <w:pStyle w:val="Other10"/>
              <w:spacing w:after="0" w:line="240" w:lineRule="auto"/>
            </w:pPr>
            <w:r>
              <w:rPr>
                <w:rStyle w:val="Other1"/>
              </w:rPr>
              <w:t>Číslo účtu:</w:t>
            </w:r>
          </w:p>
        </w:tc>
        <w:tc>
          <w:tcPr>
            <w:tcW w:w="6149" w:type="dxa"/>
            <w:shd w:val="clear" w:color="auto" w:fill="auto"/>
          </w:tcPr>
          <w:p w14:paraId="4ACAE063" w14:textId="58EF7EB2" w:rsidR="009B6105" w:rsidRDefault="009B6105">
            <w:pPr>
              <w:pStyle w:val="Other10"/>
              <w:spacing w:after="0" w:line="240" w:lineRule="auto"/>
              <w:ind w:firstLine="220"/>
            </w:pPr>
          </w:p>
        </w:tc>
      </w:tr>
      <w:tr w:rsidR="009B6105" w14:paraId="1FECA8CD" w14:textId="77777777">
        <w:tblPrEx>
          <w:tblCellMar>
            <w:top w:w="0" w:type="dxa"/>
            <w:bottom w:w="0" w:type="dxa"/>
          </w:tblCellMar>
        </w:tblPrEx>
        <w:trPr>
          <w:trHeight w:hRule="exact" w:val="310"/>
          <w:jc w:val="center"/>
        </w:trPr>
        <w:tc>
          <w:tcPr>
            <w:tcW w:w="2606" w:type="dxa"/>
            <w:shd w:val="clear" w:color="auto" w:fill="auto"/>
            <w:vAlign w:val="bottom"/>
          </w:tcPr>
          <w:p w14:paraId="30C444AC" w14:textId="77777777" w:rsidR="009B6105" w:rsidRDefault="00000000">
            <w:pPr>
              <w:pStyle w:val="Other10"/>
              <w:spacing w:after="0" w:line="240" w:lineRule="auto"/>
            </w:pPr>
            <w:r>
              <w:rPr>
                <w:rStyle w:val="Other1"/>
              </w:rPr>
              <w:t>Email:</w:t>
            </w:r>
          </w:p>
        </w:tc>
        <w:tc>
          <w:tcPr>
            <w:tcW w:w="6149" w:type="dxa"/>
            <w:shd w:val="clear" w:color="auto" w:fill="auto"/>
            <w:vAlign w:val="bottom"/>
          </w:tcPr>
          <w:p w14:paraId="748B5299" w14:textId="76DC5EEF" w:rsidR="009B6105" w:rsidRDefault="009B6105">
            <w:pPr>
              <w:pStyle w:val="Other10"/>
              <w:spacing w:after="0" w:line="240" w:lineRule="auto"/>
              <w:ind w:firstLine="220"/>
            </w:pPr>
          </w:p>
        </w:tc>
      </w:tr>
      <w:tr w:rsidR="009B6105" w14:paraId="26B49BDD" w14:textId="77777777">
        <w:tblPrEx>
          <w:tblCellMar>
            <w:top w:w="0" w:type="dxa"/>
            <w:bottom w:w="0" w:type="dxa"/>
          </w:tblCellMar>
        </w:tblPrEx>
        <w:trPr>
          <w:trHeight w:hRule="exact" w:val="317"/>
          <w:jc w:val="center"/>
        </w:trPr>
        <w:tc>
          <w:tcPr>
            <w:tcW w:w="2606" w:type="dxa"/>
            <w:shd w:val="clear" w:color="auto" w:fill="auto"/>
          </w:tcPr>
          <w:p w14:paraId="551485A1" w14:textId="77777777" w:rsidR="009B6105" w:rsidRDefault="00000000">
            <w:pPr>
              <w:pStyle w:val="Other10"/>
              <w:spacing w:after="0" w:line="240" w:lineRule="auto"/>
            </w:pPr>
            <w:r>
              <w:rPr>
                <w:rStyle w:val="Other1"/>
              </w:rPr>
              <w:t>Telefon:</w:t>
            </w:r>
          </w:p>
        </w:tc>
        <w:tc>
          <w:tcPr>
            <w:tcW w:w="6149" w:type="dxa"/>
            <w:shd w:val="clear" w:color="auto" w:fill="auto"/>
          </w:tcPr>
          <w:p w14:paraId="0F57646E" w14:textId="5E309C43" w:rsidR="009B6105" w:rsidRDefault="009B6105">
            <w:pPr>
              <w:pStyle w:val="Other10"/>
              <w:spacing w:after="0" w:line="240" w:lineRule="auto"/>
              <w:ind w:firstLine="220"/>
            </w:pPr>
          </w:p>
        </w:tc>
      </w:tr>
    </w:tbl>
    <w:p w14:paraId="79CC4732" w14:textId="77777777" w:rsidR="009B6105" w:rsidRDefault="00000000">
      <w:pPr>
        <w:pStyle w:val="Tablecaption10"/>
        <w:ind w:left="108"/>
      </w:pPr>
      <w:r>
        <w:rPr>
          <w:rStyle w:val="Tablecaption1"/>
        </w:rPr>
        <w:t xml:space="preserve">(dále jen </w:t>
      </w:r>
      <w:r>
        <w:rPr>
          <w:rStyle w:val="Tablecaption1"/>
          <w:b/>
          <w:bCs/>
        </w:rPr>
        <w:t>„nájemce“)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06"/>
        <w:gridCol w:w="6149"/>
      </w:tblGrid>
      <w:tr w:rsidR="009B6105" w14:paraId="716ACF4C" w14:textId="77777777">
        <w:tblPrEx>
          <w:tblCellMar>
            <w:top w:w="0" w:type="dxa"/>
            <w:bottom w:w="0" w:type="dxa"/>
          </w:tblCellMar>
        </w:tblPrEx>
        <w:trPr>
          <w:trHeight w:hRule="exact" w:val="346"/>
          <w:jc w:val="center"/>
        </w:trPr>
        <w:tc>
          <w:tcPr>
            <w:tcW w:w="2606" w:type="dxa"/>
            <w:shd w:val="clear" w:color="auto" w:fill="auto"/>
            <w:vAlign w:val="bottom"/>
          </w:tcPr>
          <w:p w14:paraId="2CD4482B" w14:textId="77777777" w:rsidR="009B6105" w:rsidRDefault="00000000">
            <w:pPr>
              <w:pStyle w:val="Other10"/>
              <w:spacing w:after="0" w:line="240" w:lineRule="auto"/>
            </w:pPr>
            <w:r>
              <w:rPr>
                <w:rStyle w:val="Other1"/>
              </w:rPr>
              <w:t>Systémové číslo:</w:t>
            </w:r>
          </w:p>
        </w:tc>
        <w:tc>
          <w:tcPr>
            <w:tcW w:w="6149" w:type="dxa"/>
            <w:shd w:val="clear" w:color="auto" w:fill="auto"/>
            <w:vAlign w:val="bottom"/>
          </w:tcPr>
          <w:p w14:paraId="66E16EF6" w14:textId="77777777" w:rsidR="009B6105" w:rsidRDefault="00000000">
            <w:pPr>
              <w:pStyle w:val="Other10"/>
              <w:spacing w:after="0" w:line="240" w:lineRule="auto"/>
              <w:ind w:firstLine="220"/>
            </w:pPr>
            <w:r>
              <w:rPr>
                <w:rStyle w:val="Other1"/>
              </w:rPr>
              <w:t>8310350016</w:t>
            </w:r>
          </w:p>
        </w:tc>
      </w:tr>
    </w:tbl>
    <w:p w14:paraId="299F8116" w14:textId="77777777" w:rsidR="009B6105" w:rsidRDefault="00000000">
      <w:pPr>
        <w:pStyle w:val="Tablecaption10"/>
      </w:pPr>
      <w:r>
        <w:rPr>
          <w:rStyle w:val="Tablecaption1"/>
        </w:rPr>
        <w:t>uzavřely níže uvedeného dne, měsíce a roku podle § 2201 a násl. zák. č. 89/2012 Sb., občanského zákoníku, v platném znění (dále jen „OZ”) tuto smlouvu o nájmu:</w:t>
      </w:r>
    </w:p>
    <w:p w14:paraId="6727E0D0" w14:textId="77777777" w:rsidR="009B6105" w:rsidRDefault="009B6105">
      <w:pPr>
        <w:spacing w:after="259" w:line="1" w:lineRule="exact"/>
      </w:pPr>
    </w:p>
    <w:p w14:paraId="7FE871C3" w14:textId="77777777" w:rsidR="009B6105" w:rsidRDefault="00000000">
      <w:pPr>
        <w:pStyle w:val="Heading510"/>
        <w:keepNext/>
        <w:keepLines/>
        <w:numPr>
          <w:ilvl w:val="0"/>
          <w:numId w:val="1"/>
        </w:numPr>
        <w:tabs>
          <w:tab w:val="left" w:pos="277"/>
        </w:tabs>
        <w:spacing w:line="262" w:lineRule="auto"/>
      </w:pPr>
      <w:bookmarkStart w:id="1" w:name="bookmark2"/>
      <w:r>
        <w:rPr>
          <w:rStyle w:val="Heading51"/>
          <w:b/>
          <w:bCs/>
        </w:rPr>
        <w:t>Předmět smlouvy</w:t>
      </w:r>
      <w:bookmarkEnd w:id="1"/>
    </w:p>
    <w:p w14:paraId="13613CC1" w14:textId="77777777" w:rsidR="009B6105" w:rsidRDefault="00000000">
      <w:pPr>
        <w:pStyle w:val="Bodytext10"/>
        <w:numPr>
          <w:ilvl w:val="1"/>
          <w:numId w:val="1"/>
        </w:numPr>
        <w:tabs>
          <w:tab w:val="left" w:pos="421"/>
        </w:tabs>
        <w:spacing w:after="0"/>
        <w:ind w:left="320" w:hanging="320"/>
        <w:jc w:val="both"/>
      </w:pPr>
      <w:r>
        <w:rPr>
          <w:rStyle w:val="Bodytext1"/>
        </w:rPr>
        <w:t>Pronajímatel touto smlouvou přenechává nájemci do nájmu byt č. 001, o velikosti 1+3, o výměře 74,92 m</w:t>
      </w:r>
      <w:r>
        <w:rPr>
          <w:rStyle w:val="Bodytext1"/>
          <w:vertAlign w:val="superscript"/>
        </w:rPr>
        <w:t>2</w:t>
      </w:r>
      <w:r>
        <w:rPr>
          <w:rStyle w:val="Bodytext1"/>
        </w:rPr>
        <w:t xml:space="preserve"> situovaný v 1 nadzemním podlaží budovy č.p. 0350, </w:t>
      </w:r>
      <w:proofErr w:type="spellStart"/>
      <w:r>
        <w:rPr>
          <w:rStyle w:val="Bodytext1"/>
        </w:rPr>
        <w:t>č.or</w:t>
      </w:r>
      <w:proofErr w:type="spellEnd"/>
      <w:r>
        <w:rPr>
          <w:rStyle w:val="Bodytext1"/>
        </w:rPr>
        <w:t>. 0014 na ulici Nerudova, obec Havířov-Město (dále jen „byt“). Byt se skládá z prostor, které je nájemce oprávněn užívat výlučně (včetně příslušenství), a to: 3x pokoj, 1x kuchyň, 1x předsíň, 1x koupelna, 1x WC, 1x komora, 1x sklep, přičemž nájemce je dále oprávněn užívat společně s dalšími nájemci společné prostory předmětného domu. Pronajímatel touto smlouvou přenechává nájemci do nájmu byt za účelem zajištění přechodného ubytování zaměstnanců nájemce nebo třetích osob uvedených v Evidenčním listě a nájemce se zavazuje řádně hradit sjednané nájemné a jiné platby.</w:t>
      </w:r>
    </w:p>
    <w:p w14:paraId="146475C8" w14:textId="77777777" w:rsidR="009B6105" w:rsidRDefault="00000000">
      <w:pPr>
        <w:pStyle w:val="Bodytext10"/>
        <w:numPr>
          <w:ilvl w:val="1"/>
          <w:numId w:val="1"/>
        </w:numPr>
        <w:tabs>
          <w:tab w:val="left" w:pos="428"/>
        </w:tabs>
        <w:spacing w:after="260"/>
        <w:ind w:left="320" w:hanging="320"/>
        <w:jc w:val="both"/>
      </w:pPr>
      <w:r>
        <w:rPr>
          <w:rStyle w:val="Bodytext1"/>
        </w:rPr>
        <w:t>O předání a převzetí bytu bude sepsán předávací protokol. V předávacím protokole bude mimo jiné obsažen popis vybavení bytu.</w:t>
      </w:r>
    </w:p>
    <w:p w14:paraId="6D073FF0" w14:textId="77777777" w:rsidR="009B6105" w:rsidRDefault="00000000">
      <w:pPr>
        <w:pStyle w:val="Heading510"/>
        <w:keepNext/>
        <w:keepLines/>
        <w:numPr>
          <w:ilvl w:val="0"/>
          <w:numId w:val="1"/>
        </w:numPr>
        <w:tabs>
          <w:tab w:val="left" w:pos="284"/>
        </w:tabs>
        <w:spacing w:line="266" w:lineRule="auto"/>
      </w:pPr>
      <w:bookmarkStart w:id="2" w:name="bookmark4"/>
      <w:r>
        <w:rPr>
          <w:rStyle w:val="Heading51"/>
          <w:b/>
          <w:bCs/>
        </w:rPr>
        <w:t>Doba trvání nájmu</w:t>
      </w:r>
      <w:bookmarkEnd w:id="2"/>
    </w:p>
    <w:p w14:paraId="4A2CC290" w14:textId="77777777" w:rsidR="009B6105" w:rsidRDefault="00000000">
      <w:pPr>
        <w:pStyle w:val="Bodytext10"/>
        <w:numPr>
          <w:ilvl w:val="1"/>
          <w:numId w:val="1"/>
        </w:numPr>
        <w:tabs>
          <w:tab w:val="left" w:pos="435"/>
        </w:tabs>
        <w:spacing w:after="0" w:line="266" w:lineRule="auto"/>
        <w:ind w:left="320" w:hanging="320"/>
        <w:jc w:val="both"/>
      </w:pPr>
      <w:r>
        <w:rPr>
          <w:rStyle w:val="Bodytext1"/>
        </w:rPr>
        <w:t xml:space="preserve">Nájem se sjednává na dobu určitou od 31.07.2024 (datum zahájení) do 31.07.2025 (datum ukončení). Nájem </w:t>
      </w:r>
      <w:proofErr w:type="gramStart"/>
      <w:r>
        <w:rPr>
          <w:rStyle w:val="Bodytext1"/>
        </w:rPr>
        <w:t>končí</w:t>
      </w:r>
      <w:proofErr w:type="gramEnd"/>
      <w:r>
        <w:rPr>
          <w:rStyle w:val="Bodytext1"/>
        </w:rPr>
        <w:t xml:space="preserve"> uplynutím takto sjednané doby.</w:t>
      </w:r>
    </w:p>
    <w:p w14:paraId="3230E934" w14:textId="77777777" w:rsidR="009B6105" w:rsidRDefault="00000000">
      <w:pPr>
        <w:pStyle w:val="Bodytext10"/>
        <w:numPr>
          <w:ilvl w:val="1"/>
          <w:numId w:val="1"/>
        </w:numPr>
        <w:tabs>
          <w:tab w:val="left" w:pos="435"/>
        </w:tabs>
        <w:spacing w:after="140" w:line="266" w:lineRule="auto"/>
        <w:ind w:left="320" w:hanging="320"/>
        <w:jc w:val="both"/>
        <w:sectPr w:rsidR="009B6105">
          <w:footerReference w:type="default" r:id="rId7"/>
          <w:pgSz w:w="11900" w:h="16840"/>
          <w:pgMar w:top="507" w:right="1663" w:bottom="1277" w:left="1468" w:header="0" w:footer="3" w:gutter="0"/>
          <w:cols w:space="720"/>
          <w:noEndnote/>
          <w:docGrid w:linePitch="360"/>
        </w:sectPr>
      </w:pPr>
      <w:r>
        <w:rPr>
          <w:rStyle w:val="Bodytext1"/>
          <w:b/>
          <w:bCs/>
        </w:rPr>
        <w:t xml:space="preserve">Smluvní strany </w:t>
      </w:r>
      <w:proofErr w:type="spellStart"/>
      <w:r>
        <w:rPr>
          <w:rStyle w:val="Bodytext1"/>
          <w:b/>
          <w:bCs/>
        </w:rPr>
        <w:t>sí</w:t>
      </w:r>
      <w:proofErr w:type="spellEnd"/>
      <w:r>
        <w:rPr>
          <w:rStyle w:val="Bodytext1"/>
          <w:b/>
          <w:bCs/>
        </w:rPr>
        <w:t xml:space="preserve"> ujednaly, že ustanovení § 2230 OZ o obnovení nájemního vztahu po uplynutí doby nájmu, se nepoužije. Smluvní strany si ujednaly, že tato smlouva může být prodloužená pouze písemným dodatkem uzavřeným oběma stranami této smlouvy.</w:t>
      </w:r>
    </w:p>
    <w:p w14:paraId="196F3008" w14:textId="77777777" w:rsidR="009B6105" w:rsidRDefault="00000000">
      <w:pPr>
        <w:pStyle w:val="Heading510"/>
        <w:keepNext/>
        <w:keepLines/>
        <w:numPr>
          <w:ilvl w:val="0"/>
          <w:numId w:val="1"/>
        </w:numPr>
        <w:tabs>
          <w:tab w:val="left" w:pos="270"/>
        </w:tabs>
      </w:pPr>
      <w:bookmarkStart w:id="3" w:name="bookmark6"/>
      <w:r>
        <w:rPr>
          <w:rStyle w:val="Heading51"/>
          <w:b/>
          <w:bCs/>
        </w:rPr>
        <w:lastRenderedPageBreak/>
        <w:t>Nájemné a jiné platby</w:t>
      </w:r>
      <w:bookmarkEnd w:id="3"/>
    </w:p>
    <w:p w14:paraId="599268F7" w14:textId="77777777" w:rsidR="009B6105" w:rsidRDefault="00000000">
      <w:pPr>
        <w:pStyle w:val="Bodytext10"/>
        <w:numPr>
          <w:ilvl w:val="1"/>
          <w:numId w:val="1"/>
        </w:numPr>
        <w:tabs>
          <w:tab w:val="left" w:pos="435"/>
        </w:tabs>
        <w:spacing w:after="0" w:line="269" w:lineRule="auto"/>
        <w:ind w:left="320" w:hanging="320"/>
        <w:jc w:val="both"/>
      </w:pPr>
      <w:r>
        <w:rPr>
          <w:rStyle w:val="Bodytext1"/>
        </w:rPr>
        <w:t xml:space="preserve">Výše nájemného je sjednána dohodou smluvních stran tak, že činí celkem </w:t>
      </w:r>
      <w:r>
        <w:rPr>
          <w:rStyle w:val="Bodytext1"/>
          <w:b/>
          <w:bCs/>
        </w:rPr>
        <w:t xml:space="preserve">10 950 Kč </w:t>
      </w:r>
      <w:r>
        <w:rPr>
          <w:rStyle w:val="Bodytext1"/>
        </w:rPr>
        <w:t xml:space="preserve">(slovy: </w:t>
      </w:r>
      <w:proofErr w:type="spellStart"/>
      <w:r>
        <w:rPr>
          <w:rStyle w:val="Bodytext1"/>
        </w:rPr>
        <w:t>desettisícdevětsetpadesát</w:t>
      </w:r>
      <w:proofErr w:type="spellEnd"/>
      <w:r>
        <w:rPr>
          <w:rStyle w:val="Bodytext1"/>
        </w:rPr>
        <w:t xml:space="preserve"> korun českých) měsíčně.</w:t>
      </w:r>
    </w:p>
    <w:p w14:paraId="60D19F33" w14:textId="77777777" w:rsidR="009B6105" w:rsidRDefault="00000000">
      <w:pPr>
        <w:pStyle w:val="Bodytext10"/>
        <w:spacing w:after="0" w:line="269" w:lineRule="auto"/>
        <w:ind w:left="320" w:firstLine="20"/>
        <w:jc w:val="both"/>
      </w:pPr>
      <w:r>
        <w:rPr>
          <w:rStyle w:val="Bodytext1"/>
        </w:rPr>
        <w:t>Výše nájemného nepodléhá zvyšování s ohledem na inflaci, tzn. ujednání Podmínek nájmu bytů společnosti Heimstaden Czech s.r.o. označené jako Inflační doložka se nepoužije.</w:t>
      </w:r>
    </w:p>
    <w:p w14:paraId="64D54EB4" w14:textId="77777777" w:rsidR="009B6105" w:rsidRDefault="00000000">
      <w:pPr>
        <w:pStyle w:val="Bodytext10"/>
        <w:spacing w:after="0" w:line="264" w:lineRule="auto"/>
        <w:ind w:left="320" w:firstLine="20"/>
        <w:jc w:val="both"/>
      </w:pPr>
      <w:r>
        <w:rPr>
          <w:rStyle w:val="Bodytext1"/>
        </w:rPr>
        <w:t xml:space="preserve">Nájemce se dále zavazuje hradit pronajímateli plnění spojená s užíváním bytu nebo s ním související služby (dále jen </w:t>
      </w:r>
      <w:r>
        <w:rPr>
          <w:rStyle w:val="Bodytext1"/>
          <w:b/>
          <w:bCs/>
        </w:rPr>
        <w:t xml:space="preserve">Jiné platby"). </w:t>
      </w:r>
      <w:r>
        <w:rPr>
          <w:rStyle w:val="Bodytext1"/>
        </w:rPr>
        <w:t xml:space="preserve">Výše těchto jiných plateb ke dni podpisu této smlouvy činí </w:t>
      </w:r>
      <w:r>
        <w:rPr>
          <w:rStyle w:val="Bodytext1"/>
          <w:b/>
          <w:bCs/>
        </w:rPr>
        <w:t xml:space="preserve">7 875 Kč/měsíc </w:t>
      </w:r>
      <w:r>
        <w:rPr>
          <w:rStyle w:val="Bodytext1"/>
        </w:rPr>
        <w:t xml:space="preserve">(slovy </w:t>
      </w:r>
      <w:proofErr w:type="spellStart"/>
      <w:r>
        <w:rPr>
          <w:rStyle w:val="Bodytext1"/>
        </w:rPr>
        <w:t>sedmtisícosmsetsedmdesátpět</w:t>
      </w:r>
      <w:proofErr w:type="spellEnd"/>
      <w:r>
        <w:rPr>
          <w:rStyle w:val="Bodytext1"/>
        </w:rPr>
        <w:t xml:space="preserve"> korun českých), přičemž přesný výčet poskytovaných plnění a služeb, která se k uvedené částce vztahují, je dále uveden v Evidenčním listu nájemce, který </w:t>
      </w:r>
      <w:proofErr w:type="gramStart"/>
      <w:r>
        <w:rPr>
          <w:rStyle w:val="Bodytext1"/>
        </w:rPr>
        <w:t>tvoří</w:t>
      </w:r>
      <w:proofErr w:type="gramEnd"/>
      <w:r>
        <w:rPr>
          <w:rStyle w:val="Bodytext1"/>
        </w:rPr>
        <w:t xml:space="preserve"> přílohu č. 1 této smlouvy.</w:t>
      </w:r>
    </w:p>
    <w:p w14:paraId="66392DCC" w14:textId="77777777" w:rsidR="009B6105" w:rsidRDefault="00000000">
      <w:pPr>
        <w:pStyle w:val="Bodytext10"/>
        <w:spacing w:after="0" w:line="264" w:lineRule="auto"/>
        <w:ind w:left="320" w:firstLine="20"/>
        <w:jc w:val="both"/>
      </w:pPr>
      <w:r>
        <w:rPr>
          <w:rStyle w:val="Bodytext1"/>
        </w:rPr>
        <w:t>Smluvní strany se dohodly, že v případě, že byt bude vybaven plynovým spotřebičem typu B (tzn. spotřebič s přísunem vzduchu z místnosti a s odvodem spalin do komína), nebo plynovým spotřebičem typu C (tzn. Spotřebič s přísunem vzduchu z venkovního prostředí a odvodem spalin do venkovního prostředí) zajišťuje pravidelné čištění tohoto spotřebiče pronajímatel jako službu související s užíváním bytu a nájemce je povinen hradit náklady s touto službou spojené. Pravidelné čištění a běžnou údržbu jiných typů plynových spotřebičů zajišťuje nájemce sám na své náklady.</w:t>
      </w:r>
    </w:p>
    <w:p w14:paraId="3A9EE638" w14:textId="77777777" w:rsidR="009B6105" w:rsidRDefault="00000000">
      <w:pPr>
        <w:pStyle w:val="Bodytext10"/>
        <w:numPr>
          <w:ilvl w:val="1"/>
          <w:numId w:val="1"/>
        </w:numPr>
        <w:tabs>
          <w:tab w:val="left" w:pos="428"/>
        </w:tabs>
        <w:spacing w:after="200" w:line="264" w:lineRule="auto"/>
        <w:ind w:left="320" w:hanging="320"/>
        <w:jc w:val="both"/>
      </w:pPr>
      <w:r>
        <w:rPr>
          <w:rStyle w:val="Bodytext1"/>
        </w:rPr>
        <w:t xml:space="preserve">Smluvní strany se dohodly, že pronajímatel není povinen poskytovat nájemci nezbytné služby, které nejsou uvedeny v evidenčním listu, zejména není povinen zajistit odvoz komunálního odpadu. Smluvní strany se dohodly, že pokud bude do bytu zajištěna dodávka plynu, je pronajímatel oprávněn jednostranně ukončit dodávky plynu do bytu a do příslušného domu, ve kterém se byt nachází, odstranit všechny </w:t>
      </w:r>
      <w:proofErr w:type="spellStart"/>
      <w:r>
        <w:rPr>
          <w:rStyle w:val="Bodytext1"/>
        </w:rPr>
        <w:t>vnitrní</w:t>
      </w:r>
      <w:proofErr w:type="spellEnd"/>
      <w:r>
        <w:rPr>
          <w:rStyle w:val="Bodytext1"/>
        </w:rPr>
        <w:t xml:space="preserve"> rozvody plynu v tomto domě a v bytě a nahradit stávající plynový sporák v bytě vhodným elektrickým spotřebičem, přičemž nájemce je povinen všechny tyto změny umožnit.</w:t>
      </w:r>
    </w:p>
    <w:p w14:paraId="7CF2B686" w14:textId="77777777" w:rsidR="009B6105" w:rsidRDefault="00000000">
      <w:pPr>
        <w:pStyle w:val="Bodytext10"/>
        <w:numPr>
          <w:ilvl w:val="1"/>
          <w:numId w:val="1"/>
        </w:numPr>
        <w:tabs>
          <w:tab w:val="left" w:pos="435"/>
        </w:tabs>
        <w:spacing w:after="0" w:line="300" w:lineRule="auto"/>
        <w:ind w:left="420" w:hanging="420"/>
        <w:jc w:val="both"/>
      </w:pPr>
      <w:r>
        <w:rPr>
          <w:rStyle w:val="Bodytext1"/>
        </w:rPr>
        <w:t>V níže uvedeném období či obdobích poskytuje pronajímatel nájemci slevu či slevy uvedené v následující tabulce:</w:t>
      </w:r>
    </w:p>
    <w:tbl>
      <w:tblPr>
        <w:tblOverlap w:val="never"/>
        <w:tblW w:w="0" w:type="auto"/>
        <w:tblLayout w:type="fixed"/>
        <w:tblCellMar>
          <w:left w:w="10" w:type="dxa"/>
          <w:right w:w="10" w:type="dxa"/>
        </w:tblCellMar>
        <w:tblLook w:val="0000" w:firstRow="0" w:lastRow="0" w:firstColumn="0" w:lastColumn="0" w:noHBand="0" w:noVBand="0"/>
      </w:tblPr>
      <w:tblGrid>
        <w:gridCol w:w="1087"/>
        <w:gridCol w:w="1231"/>
        <w:gridCol w:w="1361"/>
      </w:tblGrid>
      <w:tr w:rsidR="009B6105" w14:paraId="4AC73252" w14:textId="77777777">
        <w:tblPrEx>
          <w:tblCellMar>
            <w:top w:w="0" w:type="dxa"/>
            <w:bottom w:w="0" w:type="dxa"/>
          </w:tblCellMar>
        </w:tblPrEx>
        <w:trPr>
          <w:trHeight w:hRule="exact" w:val="252"/>
        </w:trPr>
        <w:tc>
          <w:tcPr>
            <w:tcW w:w="1087" w:type="dxa"/>
            <w:tcBorders>
              <w:top w:val="single" w:sz="4" w:space="0" w:color="auto"/>
              <w:left w:val="single" w:sz="4" w:space="0" w:color="auto"/>
            </w:tcBorders>
            <w:shd w:val="clear" w:color="auto" w:fill="auto"/>
          </w:tcPr>
          <w:p w14:paraId="06513E20" w14:textId="77777777" w:rsidR="009B6105" w:rsidRDefault="00000000">
            <w:pPr>
              <w:pStyle w:val="Other10"/>
              <w:spacing w:after="0" w:line="240" w:lineRule="auto"/>
              <w:rPr>
                <w:sz w:val="15"/>
                <w:szCs w:val="15"/>
              </w:rPr>
            </w:pPr>
            <w:r>
              <w:rPr>
                <w:rStyle w:val="Other1"/>
                <w:sz w:val="15"/>
                <w:szCs w:val="15"/>
                <w:u w:val="single"/>
              </w:rPr>
              <w:t>Sleva od</w:t>
            </w:r>
          </w:p>
        </w:tc>
        <w:tc>
          <w:tcPr>
            <w:tcW w:w="1231" w:type="dxa"/>
            <w:tcBorders>
              <w:top w:val="single" w:sz="4" w:space="0" w:color="auto"/>
              <w:left w:val="single" w:sz="4" w:space="0" w:color="auto"/>
            </w:tcBorders>
            <w:shd w:val="clear" w:color="auto" w:fill="auto"/>
          </w:tcPr>
          <w:p w14:paraId="75C90672" w14:textId="77777777" w:rsidR="009B6105" w:rsidRDefault="00000000">
            <w:pPr>
              <w:pStyle w:val="Other10"/>
              <w:spacing w:after="0" w:line="240" w:lineRule="auto"/>
              <w:rPr>
                <w:sz w:val="15"/>
                <w:szCs w:val="15"/>
              </w:rPr>
            </w:pPr>
            <w:r>
              <w:rPr>
                <w:rStyle w:val="Other1"/>
                <w:sz w:val="15"/>
                <w:szCs w:val="15"/>
                <w:u w:val="single"/>
              </w:rPr>
              <w:t>Sleva do</w:t>
            </w:r>
          </w:p>
        </w:tc>
        <w:tc>
          <w:tcPr>
            <w:tcW w:w="1361" w:type="dxa"/>
            <w:tcBorders>
              <w:top w:val="single" w:sz="4" w:space="0" w:color="auto"/>
              <w:left w:val="single" w:sz="4" w:space="0" w:color="auto"/>
              <w:right w:val="single" w:sz="4" w:space="0" w:color="auto"/>
            </w:tcBorders>
            <w:shd w:val="clear" w:color="auto" w:fill="auto"/>
          </w:tcPr>
          <w:p w14:paraId="3C0945CA" w14:textId="77777777" w:rsidR="009B6105" w:rsidRDefault="00000000">
            <w:pPr>
              <w:pStyle w:val="Other10"/>
              <w:spacing w:after="0" w:line="240" w:lineRule="auto"/>
              <w:rPr>
                <w:sz w:val="15"/>
                <w:szCs w:val="15"/>
              </w:rPr>
            </w:pPr>
            <w:r>
              <w:rPr>
                <w:rStyle w:val="Other1"/>
                <w:sz w:val="15"/>
                <w:szCs w:val="15"/>
                <w:u w:val="single"/>
              </w:rPr>
              <w:t>Výše slevy</w:t>
            </w:r>
          </w:p>
        </w:tc>
      </w:tr>
      <w:tr w:rsidR="009B6105" w14:paraId="06912A92" w14:textId="77777777">
        <w:tblPrEx>
          <w:tblCellMar>
            <w:top w:w="0" w:type="dxa"/>
            <w:bottom w:w="0" w:type="dxa"/>
          </w:tblCellMar>
        </w:tblPrEx>
        <w:trPr>
          <w:trHeight w:hRule="exact" w:val="252"/>
        </w:trPr>
        <w:tc>
          <w:tcPr>
            <w:tcW w:w="1087" w:type="dxa"/>
            <w:tcBorders>
              <w:top w:val="single" w:sz="4" w:space="0" w:color="auto"/>
              <w:left w:val="single" w:sz="4" w:space="0" w:color="auto"/>
              <w:bottom w:val="single" w:sz="4" w:space="0" w:color="auto"/>
            </w:tcBorders>
            <w:shd w:val="clear" w:color="auto" w:fill="auto"/>
          </w:tcPr>
          <w:p w14:paraId="56E248C2" w14:textId="77777777" w:rsidR="009B6105" w:rsidRDefault="00000000">
            <w:pPr>
              <w:pStyle w:val="Other10"/>
              <w:spacing w:after="0" w:line="240" w:lineRule="auto"/>
              <w:rPr>
                <w:sz w:val="15"/>
                <w:szCs w:val="15"/>
              </w:rPr>
            </w:pPr>
            <w:r>
              <w:rPr>
                <w:rStyle w:val="Other1"/>
                <w:sz w:val="15"/>
                <w:szCs w:val="15"/>
              </w:rPr>
              <w:t>31.07.2024</w:t>
            </w:r>
          </w:p>
        </w:tc>
        <w:tc>
          <w:tcPr>
            <w:tcW w:w="1231" w:type="dxa"/>
            <w:tcBorders>
              <w:top w:val="single" w:sz="4" w:space="0" w:color="auto"/>
              <w:left w:val="single" w:sz="4" w:space="0" w:color="auto"/>
              <w:bottom w:val="single" w:sz="4" w:space="0" w:color="auto"/>
            </w:tcBorders>
            <w:shd w:val="clear" w:color="auto" w:fill="auto"/>
          </w:tcPr>
          <w:p w14:paraId="420E1391" w14:textId="77777777" w:rsidR="009B6105" w:rsidRDefault="00000000">
            <w:pPr>
              <w:pStyle w:val="Other10"/>
              <w:spacing w:after="0" w:line="240" w:lineRule="auto"/>
              <w:rPr>
                <w:sz w:val="15"/>
                <w:szCs w:val="15"/>
              </w:rPr>
            </w:pPr>
            <w:r>
              <w:rPr>
                <w:rStyle w:val="Other1"/>
                <w:sz w:val="15"/>
                <w:szCs w:val="15"/>
              </w:rPr>
              <w:t>31.07.2025</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1117A64" w14:textId="77777777" w:rsidR="009B6105" w:rsidRDefault="00000000">
            <w:pPr>
              <w:pStyle w:val="Other10"/>
              <w:spacing w:after="0" w:line="240" w:lineRule="auto"/>
              <w:ind w:firstLine="140"/>
              <w:rPr>
                <w:sz w:val="15"/>
                <w:szCs w:val="15"/>
              </w:rPr>
            </w:pPr>
            <w:proofErr w:type="gramStart"/>
            <w:r>
              <w:rPr>
                <w:rStyle w:val="Other1"/>
                <w:sz w:val="15"/>
                <w:szCs w:val="15"/>
              </w:rPr>
              <w:t>10%</w:t>
            </w:r>
            <w:proofErr w:type="gramEnd"/>
          </w:p>
        </w:tc>
      </w:tr>
    </w:tbl>
    <w:p w14:paraId="0A1AC728" w14:textId="77777777" w:rsidR="009B6105" w:rsidRDefault="009B6105">
      <w:pPr>
        <w:spacing w:after="199" w:line="1" w:lineRule="exact"/>
      </w:pPr>
    </w:p>
    <w:p w14:paraId="40571223" w14:textId="77777777" w:rsidR="009B6105" w:rsidRDefault="00000000">
      <w:pPr>
        <w:pStyle w:val="Tablecaption10"/>
        <w:spacing w:line="293" w:lineRule="auto"/>
      </w:pPr>
      <w:r>
        <w:rPr>
          <w:rStyle w:val="Tablecaption1"/>
        </w:rPr>
        <w:t>S ohledem na výše uvedenou poskytovanou slevu či slevy, smluvní strany shodně uvádí, že nájemné a jiné platby v níže uvedeném období či obdobích se sjednávají takto: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94"/>
        <w:gridCol w:w="1231"/>
        <w:gridCol w:w="1339"/>
        <w:gridCol w:w="958"/>
        <w:gridCol w:w="1094"/>
        <w:gridCol w:w="1346"/>
        <w:gridCol w:w="1310"/>
      </w:tblGrid>
      <w:tr w:rsidR="009B6105" w14:paraId="5440B5AB" w14:textId="77777777">
        <w:tblPrEx>
          <w:tblCellMar>
            <w:top w:w="0" w:type="dxa"/>
            <w:bottom w:w="0" w:type="dxa"/>
          </w:tblCellMar>
        </w:tblPrEx>
        <w:trPr>
          <w:trHeight w:hRule="exact" w:val="756"/>
          <w:jc w:val="center"/>
        </w:trPr>
        <w:tc>
          <w:tcPr>
            <w:tcW w:w="1094" w:type="dxa"/>
            <w:tcBorders>
              <w:top w:val="single" w:sz="4" w:space="0" w:color="auto"/>
              <w:left w:val="single" w:sz="4" w:space="0" w:color="auto"/>
            </w:tcBorders>
            <w:shd w:val="clear" w:color="auto" w:fill="auto"/>
            <w:vAlign w:val="center"/>
          </w:tcPr>
          <w:p w14:paraId="675FA2ED" w14:textId="77777777" w:rsidR="009B6105" w:rsidRDefault="00000000">
            <w:pPr>
              <w:pStyle w:val="Other10"/>
              <w:spacing w:after="0" w:line="322" w:lineRule="auto"/>
              <w:rPr>
                <w:sz w:val="15"/>
                <w:szCs w:val="15"/>
              </w:rPr>
            </w:pPr>
            <w:r>
              <w:rPr>
                <w:rStyle w:val="Other1"/>
                <w:sz w:val="15"/>
                <w:szCs w:val="15"/>
                <w:u w:val="single"/>
              </w:rPr>
              <w:t>Za období od</w:t>
            </w:r>
          </w:p>
        </w:tc>
        <w:tc>
          <w:tcPr>
            <w:tcW w:w="1231" w:type="dxa"/>
            <w:tcBorders>
              <w:top w:val="single" w:sz="4" w:space="0" w:color="auto"/>
              <w:left w:val="single" w:sz="4" w:space="0" w:color="auto"/>
            </w:tcBorders>
            <w:shd w:val="clear" w:color="auto" w:fill="auto"/>
            <w:vAlign w:val="center"/>
          </w:tcPr>
          <w:p w14:paraId="5AFA529C" w14:textId="77777777" w:rsidR="009B6105" w:rsidRDefault="00000000">
            <w:pPr>
              <w:pStyle w:val="Other10"/>
              <w:spacing w:after="0" w:line="240" w:lineRule="auto"/>
              <w:rPr>
                <w:sz w:val="15"/>
                <w:szCs w:val="15"/>
              </w:rPr>
            </w:pPr>
            <w:r>
              <w:rPr>
                <w:rStyle w:val="Other1"/>
                <w:sz w:val="15"/>
                <w:szCs w:val="15"/>
                <w:u w:val="single"/>
              </w:rPr>
              <w:t>Za období do</w:t>
            </w:r>
          </w:p>
        </w:tc>
        <w:tc>
          <w:tcPr>
            <w:tcW w:w="1339" w:type="dxa"/>
            <w:tcBorders>
              <w:top w:val="single" w:sz="4" w:space="0" w:color="auto"/>
              <w:left w:val="single" w:sz="4" w:space="0" w:color="auto"/>
            </w:tcBorders>
            <w:shd w:val="clear" w:color="auto" w:fill="auto"/>
          </w:tcPr>
          <w:p w14:paraId="504015D2" w14:textId="77777777" w:rsidR="009B6105" w:rsidRDefault="00000000">
            <w:pPr>
              <w:pStyle w:val="Other10"/>
              <w:spacing w:after="0" w:line="317" w:lineRule="auto"/>
              <w:rPr>
                <w:sz w:val="15"/>
                <w:szCs w:val="15"/>
              </w:rPr>
            </w:pPr>
            <w:r>
              <w:rPr>
                <w:rStyle w:val="Other1"/>
                <w:sz w:val="15"/>
                <w:szCs w:val="15"/>
                <w:u w:val="single"/>
              </w:rPr>
              <w:t>Měsíční nájemné před slevou</w:t>
            </w:r>
          </w:p>
        </w:tc>
        <w:tc>
          <w:tcPr>
            <w:tcW w:w="958" w:type="dxa"/>
            <w:tcBorders>
              <w:top w:val="single" w:sz="4" w:space="0" w:color="auto"/>
              <w:left w:val="single" w:sz="4" w:space="0" w:color="auto"/>
            </w:tcBorders>
            <w:shd w:val="clear" w:color="auto" w:fill="auto"/>
            <w:vAlign w:val="center"/>
          </w:tcPr>
          <w:p w14:paraId="4591E963" w14:textId="77777777" w:rsidR="009B6105" w:rsidRDefault="00000000">
            <w:pPr>
              <w:pStyle w:val="Other10"/>
              <w:spacing w:after="0" w:line="312" w:lineRule="auto"/>
              <w:rPr>
                <w:sz w:val="15"/>
                <w:szCs w:val="15"/>
              </w:rPr>
            </w:pPr>
            <w:r>
              <w:rPr>
                <w:rStyle w:val="Other1"/>
                <w:sz w:val="15"/>
                <w:szCs w:val="15"/>
                <w:u w:val="single"/>
              </w:rPr>
              <w:t>Výše slevy</w:t>
            </w:r>
          </w:p>
        </w:tc>
        <w:tc>
          <w:tcPr>
            <w:tcW w:w="1094" w:type="dxa"/>
            <w:tcBorders>
              <w:top w:val="single" w:sz="4" w:space="0" w:color="auto"/>
              <w:left w:val="single" w:sz="4" w:space="0" w:color="auto"/>
            </w:tcBorders>
            <w:shd w:val="clear" w:color="auto" w:fill="auto"/>
          </w:tcPr>
          <w:p w14:paraId="09B35B7A" w14:textId="77777777" w:rsidR="009B6105" w:rsidRDefault="00000000">
            <w:pPr>
              <w:pStyle w:val="Other10"/>
              <w:spacing w:after="0" w:line="317" w:lineRule="auto"/>
              <w:rPr>
                <w:sz w:val="15"/>
                <w:szCs w:val="15"/>
              </w:rPr>
            </w:pPr>
            <w:r>
              <w:rPr>
                <w:rStyle w:val="Other1"/>
                <w:sz w:val="15"/>
                <w:szCs w:val="15"/>
                <w:u w:val="single"/>
              </w:rPr>
              <w:t>Měsíční nájemné po slevě</w:t>
            </w:r>
          </w:p>
        </w:tc>
        <w:tc>
          <w:tcPr>
            <w:tcW w:w="1346" w:type="dxa"/>
            <w:tcBorders>
              <w:top w:val="single" w:sz="4" w:space="0" w:color="auto"/>
              <w:left w:val="single" w:sz="4" w:space="0" w:color="auto"/>
            </w:tcBorders>
            <w:shd w:val="clear" w:color="auto" w:fill="auto"/>
            <w:vAlign w:val="center"/>
          </w:tcPr>
          <w:p w14:paraId="40C90900" w14:textId="77777777" w:rsidR="009B6105" w:rsidRDefault="00000000">
            <w:pPr>
              <w:pStyle w:val="Other10"/>
              <w:spacing w:after="0" w:line="312" w:lineRule="auto"/>
              <w:rPr>
                <w:sz w:val="15"/>
                <w:szCs w:val="15"/>
              </w:rPr>
            </w:pPr>
            <w:r>
              <w:rPr>
                <w:rStyle w:val="Other1"/>
                <w:sz w:val="15"/>
                <w:szCs w:val="15"/>
                <w:u w:val="single"/>
              </w:rPr>
              <w:t xml:space="preserve">Výše </w:t>
            </w:r>
            <w:proofErr w:type="spellStart"/>
            <w:r>
              <w:rPr>
                <w:rStyle w:val="Other1"/>
                <w:sz w:val="15"/>
                <w:szCs w:val="15"/>
                <w:u w:val="single"/>
              </w:rPr>
              <w:t>poskyt</w:t>
            </w:r>
            <w:proofErr w:type="spellEnd"/>
            <w:r>
              <w:rPr>
                <w:rStyle w:val="Other1"/>
                <w:sz w:val="15"/>
                <w:szCs w:val="15"/>
                <w:u w:val="single"/>
              </w:rPr>
              <w:t>. plnění a služeb</w:t>
            </w:r>
          </w:p>
        </w:tc>
        <w:tc>
          <w:tcPr>
            <w:tcW w:w="1310" w:type="dxa"/>
            <w:tcBorders>
              <w:top w:val="single" w:sz="4" w:space="0" w:color="auto"/>
              <w:left w:val="single" w:sz="4" w:space="0" w:color="auto"/>
              <w:right w:val="single" w:sz="4" w:space="0" w:color="auto"/>
            </w:tcBorders>
            <w:shd w:val="clear" w:color="auto" w:fill="auto"/>
          </w:tcPr>
          <w:p w14:paraId="7B6B08E2" w14:textId="77777777" w:rsidR="009B6105" w:rsidRDefault="00000000">
            <w:pPr>
              <w:pStyle w:val="Other10"/>
              <w:spacing w:after="0" w:line="312" w:lineRule="auto"/>
              <w:rPr>
                <w:sz w:val="15"/>
                <w:szCs w:val="15"/>
              </w:rPr>
            </w:pPr>
            <w:r>
              <w:rPr>
                <w:rStyle w:val="Other1"/>
                <w:sz w:val="15"/>
                <w:szCs w:val="15"/>
                <w:u w:val="single"/>
              </w:rPr>
              <w:t>Měsíční nájemné vč. jiných plateb</w:t>
            </w:r>
          </w:p>
        </w:tc>
      </w:tr>
      <w:tr w:rsidR="009B6105" w14:paraId="0DFE1B2E" w14:textId="77777777">
        <w:tblPrEx>
          <w:tblCellMar>
            <w:top w:w="0" w:type="dxa"/>
            <w:bottom w:w="0" w:type="dxa"/>
          </w:tblCellMar>
        </w:tblPrEx>
        <w:trPr>
          <w:trHeight w:hRule="exact" w:val="295"/>
          <w:jc w:val="center"/>
        </w:trPr>
        <w:tc>
          <w:tcPr>
            <w:tcW w:w="1094" w:type="dxa"/>
            <w:tcBorders>
              <w:top w:val="single" w:sz="4" w:space="0" w:color="auto"/>
              <w:left w:val="single" w:sz="4" w:space="0" w:color="auto"/>
            </w:tcBorders>
            <w:shd w:val="clear" w:color="auto" w:fill="auto"/>
          </w:tcPr>
          <w:p w14:paraId="51864CCB" w14:textId="77777777" w:rsidR="009B6105" w:rsidRDefault="00000000">
            <w:pPr>
              <w:pStyle w:val="Other10"/>
              <w:spacing w:after="0" w:line="240" w:lineRule="auto"/>
              <w:rPr>
                <w:sz w:val="15"/>
                <w:szCs w:val="15"/>
              </w:rPr>
            </w:pPr>
            <w:r>
              <w:rPr>
                <w:rStyle w:val="Other1"/>
                <w:sz w:val="15"/>
                <w:szCs w:val="15"/>
              </w:rPr>
              <w:t>31.07.2024</w:t>
            </w:r>
          </w:p>
        </w:tc>
        <w:tc>
          <w:tcPr>
            <w:tcW w:w="1231" w:type="dxa"/>
            <w:tcBorders>
              <w:top w:val="single" w:sz="4" w:space="0" w:color="auto"/>
              <w:left w:val="single" w:sz="4" w:space="0" w:color="auto"/>
            </w:tcBorders>
            <w:shd w:val="clear" w:color="auto" w:fill="auto"/>
          </w:tcPr>
          <w:p w14:paraId="283CE243" w14:textId="77777777" w:rsidR="009B6105" w:rsidRDefault="00000000">
            <w:pPr>
              <w:pStyle w:val="Other10"/>
              <w:spacing w:after="0" w:line="240" w:lineRule="auto"/>
              <w:rPr>
                <w:sz w:val="15"/>
                <w:szCs w:val="15"/>
              </w:rPr>
            </w:pPr>
            <w:r>
              <w:rPr>
                <w:rStyle w:val="Other1"/>
                <w:sz w:val="15"/>
                <w:szCs w:val="15"/>
              </w:rPr>
              <w:t>31.07.2024</w:t>
            </w:r>
          </w:p>
        </w:tc>
        <w:tc>
          <w:tcPr>
            <w:tcW w:w="1339" w:type="dxa"/>
            <w:tcBorders>
              <w:top w:val="single" w:sz="4" w:space="0" w:color="auto"/>
              <w:left w:val="single" w:sz="4" w:space="0" w:color="auto"/>
            </w:tcBorders>
            <w:shd w:val="clear" w:color="auto" w:fill="auto"/>
          </w:tcPr>
          <w:p w14:paraId="42C0E800" w14:textId="77777777" w:rsidR="009B6105" w:rsidRDefault="00000000">
            <w:pPr>
              <w:pStyle w:val="Other10"/>
              <w:spacing w:after="0" w:line="240" w:lineRule="auto"/>
              <w:rPr>
                <w:sz w:val="15"/>
                <w:szCs w:val="15"/>
              </w:rPr>
            </w:pPr>
            <w:r>
              <w:rPr>
                <w:rStyle w:val="Other1"/>
                <w:sz w:val="15"/>
                <w:szCs w:val="15"/>
              </w:rPr>
              <w:t>10 950 Kč</w:t>
            </w:r>
          </w:p>
        </w:tc>
        <w:tc>
          <w:tcPr>
            <w:tcW w:w="958" w:type="dxa"/>
            <w:tcBorders>
              <w:top w:val="single" w:sz="4" w:space="0" w:color="auto"/>
              <w:left w:val="single" w:sz="4" w:space="0" w:color="auto"/>
            </w:tcBorders>
            <w:shd w:val="clear" w:color="auto" w:fill="auto"/>
          </w:tcPr>
          <w:p w14:paraId="7D9122A9" w14:textId="77777777" w:rsidR="009B6105" w:rsidRDefault="00000000">
            <w:pPr>
              <w:pStyle w:val="Other10"/>
              <w:spacing w:after="0" w:line="240" w:lineRule="auto"/>
              <w:rPr>
                <w:sz w:val="15"/>
                <w:szCs w:val="15"/>
              </w:rPr>
            </w:pPr>
            <w:r>
              <w:rPr>
                <w:rStyle w:val="Other1"/>
                <w:sz w:val="15"/>
                <w:szCs w:val="15"/>
              </w:rPr>
              <w:t>1 095 Kč</w:t>
            </w:r>
          </w:p>
        </w:tc>
        <w:tc>
          <w:tcPr>
            <w:tcW w:w="1094" w:type="dxa"/>
            <w:tcBorders>
              <w:top w:val="single" w:sz="4" w:space="0" w:color="auto"/>
              <w:left w:val="single" w:sz="4" w:space="0" w:color="auto"/>
            </w:tcBorders>
            <w:shd w:val="clear" w:color="auto" w:fill="auto"/>
          </w:tcPr>
          <w:p w14:paraId="43EBA55B" w14:textId="77777777" w:rsidR="009B6105" w:rsidRDefault="00000000">
            <w:pPr>
              <w:pStyle w:val="Other10"/>
              <w:spacing w:after="0" w:line="240" w:lineRule="auto"/>
              <w:rPr>
                <w:sz w:val="15"/>
                <w:szCs w:val="15"/>
              </w:rPr>
            </w:pPr>
            <w:r>
              <w:rPr>
                <w:rStyle w:val="Other1"/>
                <w:sz w:val="15"/>
                <w:szCs w:val="15"/>
              </w:rPr>
              <w:t>9 855 Kč</w:t>
            </w:r>
          </w:p>
        </w:tc>
        <w:tc>
          <w:tcPr>
            <w:tcW w:w="1346" w:type="dxa"/>
            <w:tcBorders>
              <w:top w:val="single" w:sz="4" w:space="0" w:color="auto"/>
              <w:left w:val="single" w:sz="4" w:space="0" w:color="auto"/>
            </w:tcBorders>
            <w:shd w:val="clear" w:color="auto" w:fill="auto"/>
          </w:tcPr>
          <w:p w14:paraId="4233668E" w14:textId="77777777" w:rsidR="009B6105" w:rsidRDefault="00000000">
            <w:pPr>
              <w:pStyle w:val="Other10"/>
              <w:spacing w:after="0" w:line="240" w:lineRule="auto"/>
              <w:rPr>
                <w:sz w:val="15"/>
                <w:szCs w:val="15"/>
              </w:rPr>
            </w:pPr>
            <w:r>
              <w:rPr>
                <w:rStyle w:val="Other1"/>
                <w:sz w:val="15"/>
                <w:szCs w:val="15"/>
              </w:rPr>
              <w:t>7 875 Kč</w:t>
            </w:r>
          </w:p>
        </w:tc>
        <w:tc>
          <w:tcPr>
            <w:tcW w:w="1310" w:type="dxa"/>
            <w:tcBorders>
              <w:top w:val="single" w:sz="4" w:space="0" w:color="auto"/>
              <w:left w:val="single" w:sz="4" w:space="0" w:color="auto"/>
              <w:right w:val="single" w:sz="4" w:space="0" w:color="auto"/>
            </w:tcBorders>
            <w:shd w:val="clear" w:color="auto" w:fill="auto"/>
          </w:tcPr>
          <w:p w14:paraId="48F22EE6" w14:textId="77777777" w:rsidR="009B6105" w:rsidRDefault="00000000">
            <w:pPr>
              <w:pStyle w:val="Other10"/>
              <w:spacing w:after="0" w:line="240" w:lineRule="auto"/>
              <w:rPr>
                <w:sz w:val="15"/>
                <w:szCs w:val="15"/>
              </w:rPr>
            </w:pPr>
            <w:r>
              <w:rPr>
                <w:rStyle w:val="Other1"/>
                <w:sz w:val="15"/>
                <w:szCs w:val="15"/>
              </w:rPr>
              <w:t>17 730 Kč</w:t>
            </w:r>
          </w:p>
        </w:tc>
      </w:tr>
      <w:tr w:rsidR="009B6105" w14:paraId="7DF49D91" w14:textId="77777777">
        <w:tblPrEx>
          <w:tblCellMar>
            <w:top w:w="0" w:type="dxa"/>
            <w:bottom w:w="0" w:type="dxa"/>
          </w:tblCellMar>
        </w:tblPrEx>
        <w:trPr>
          <w:trHeight w:hRule="exact" w:val="310"/>
          <w:jc w:val="center"/>
        </w:trPr>
        <w:tc>
          <w:tcPr>
            <w:tcW w:w="1094" w:type="dxa"/>
            <w:tcBorders>
              <w:top w:val="single" w:sz="4" w:space="0" w:color="auto"/>
              <w:left w:val="single" w:sz="4" w:space="0" w:color="auto"/>
              <w:bottom w:val="single" w:sz="4" w:space="0" w:color="auto"/>
            </w:tcBorders>
            <w:shd w:val="clear" w:color="auto" w:fill="auto"/>
          </w:tcPr>
          <w:p w14:paraId="68655D38" w14:textId="77777777" w:rsidR="009B6105" w:rsidRDefault="00000000">
            <w:pPr>
              <w:pStyle w:val="Other10"/>
              <w:spacing w:after="0" w:line="240" w:lineRule="auto"/>
              <w:rPr>
                <w:sz w:val="15"/>
                <w:szCs w:val="15"/>
              </w:rPr>
            </w:pPr>
            <w:r>
              <w:rPr>
                <w:rStyle w:val="Other1"/>
                <w:sz w:val="15"/>
                <w:szCs w:val="15"/>
              </w:rPr>
              <w:t>01.08.2024</w:t>
            </w:r>
          </w:p>
        </w:tc>
        <w:tc>
          <w:tcPr>
            <w:tcW w:w="1231" w:type="dxa"/>
            <w:tcBorders>
              <w:top w:val="single" w:sz="4" w:space="0" w:color="auto"/>
              <w:left w:val="single" w:sz="4" w:space="0" w:color="auto"/>
              <w:bottom w:val="single" w:sz="4" w:space="0" w:color="auto"/>
            </w:tcBorders>
            <w:shd w:val="clear" w:color="auto" w:fill="auto"/>
            <w:vAlign w:val="center"/>
          </w:tcPr>
          <w:p w14:paraId="13B61F50" w14:textId="77777777" w:rsidR="009B6105" w:rsidRDefault="00000000">
            <w:pPr>
              <w:pStyle w:val="Other10"/>
              <w:spacing w:after="0" w:line="240" w:lineRule="auto"/>
              <w:rPr>
                <w:sz w:val="15"/>
                <w:szCs w:val="15"/>
              </w:rPr>
            </w:pPr>
            <w:r>
              <w:rPr>
                <w:rStyle w:val="Other1"/>
                <w:sz w:val="15"/>
                <w:szCs w:val="15"/>
              </w:rPr>
              <w:t>—</w:t>
            </w:r>
          </w:p>
        </w:tc>
        <w:tc>
          <w:tcPr>
            <w:tcW w:w="1339" w:type="dxa"/>
            <w:tcBorders>
              <w:top w:val="single" w:sz="4" w:space="0" w:color="auto"/>
              <w:left w:val="single" w:sz="4" w:space="0" w:color="auto"/>
              <w:bottom w:val="single" w:sz="4" w:space="0" w:color="auto"/>
            </w:tcBorders>
            <w:shd w:val="clear" w:color="auto" w:fill="auto"/>
          </w:tcPr>
          <w:p w14:paraId="4CDBFE1A" w14:textId="77777777" w:rsidR="009B6105" w:rsidRDefault="00000000">
            <w:pPr>
              <w:pStyle w:val="Other10"/>
              <w:spacing w:after="0" w:line="240" w:lineRule="auto"/>
              <w:rPr>
                <w:sz w:val="15"/>
                <w:szCs w:val="15"/>
              </w:rPr>
            </w:pPr>
            <w:r>
              <w:rPr>
                <w:rStyle w:val="Other1"/>
                <w:sz w:val="15"/>
                <w:szCs w:val="15"/>
              </w:rPr>
              <w:t>10 950 Kč</w:t>
            </w:r>
          </w:p>
        </w:tc>
        <w:tc>
          <w:tcPr>
            <w:tcW w:w="958" w:type="dxa"/>
            <w:tcBorders>
              <w:top w:val="single" w:sz="4" w:space="0" w:color="auto"/>
              <w:left w:val="single" w:sz="4" w:space="0" w:color="auto"/>
              <w:bottom w:val="single" w:sz="4" w:space="0" w:color="auto"/>
            </w:tcBorders>
            <w:shd w:val="clear" w:color="auto" w:fill="auto"/>
          </w:tcPr>
          <w:p w14:paraId="2EB01492" w14:textId="77777777" w:rsidR="009B6105" w:rsidRDefault="00000000">
            <w:pPr>
              <w:pStyle w:val="Other10"/>
              <w:spacing w:after="0" w:line="240" w:lineRule="auto"/>
              <w:rPr>
                <w:sz w:val="15"/>
                <w:szCs w:val="15"/>
              </w:rPr>
            </w:pPr>
            <w:r>
              <w:rPr>
                <w:rStyle w:val="Other1"/>
                <w:sz w:val="15"/>
                <w:szCs w:val="15"/>
              </w:rPr>
              <w:t>1 095 Kč</w:t>
            </w:r>
          </w:p>
        </w:tc>
        <w:tc>
          <w:tcPr>
            <w:tcW w:w="1094" w:type="dxa"/>
            <w:tcBorders>
              <w:top w:val="single" w:sz="4" w:space="0" w:color="auto"/>
              <w:left w:val="single" w:sz="4" w:space="0" w:color="auto"/>
              <w:bottom w:val="single" w:sz="4" w:space="0" w:color="auto"/>
            </w:tcBorders>
            <w:shd w:val="clear" w:color="auto" w:fill="auto"/>
          </w:tcPr>
          <w:p w14:paraId="3411F8CF" w14:textId="77777777" w:rsidR="009B6105" w:rsidRDefault="00000000">
            <w:pPr>
              <w:pStyle w:val="Other10"/>
              <w:spacing w:after="0" w:line="240" w:lineRule="auto"/>
              <w:rPr>
                <w:sz w:val="15"/>
                <w:szCs w:val="15"/>
              </w:rPr>
            </w:pPr>
            <w:r>
              <w:rPr>
                <w:rStyle w:val="Other1"/>
                <w:sz w:val="15"/>
                <w:szCs w:val="15"/>
              </w:rPr>
              <w:t>9 855 Kč</w:t>
            </w:r>
          </w:p>
        </w:tc>
        <w:tc>
          <w:tcPr>
            <w:tcW w:w="1346" w:type="dxa"/>
            <w:tcBorders>
              <w:top w:val="single" w:sz="4" w:space="0" w:color="auto"/>
              <w:left w:val="single" w:sz="4" w:space="0" w:color="auto"/>
              <w:bottom w:val="single" w:sz="4" w:space="0" w:color="auto"/>
            </w:tcBorders>
            <w:shd w:val="clear" w:color="auto" w:fill="auto"/>
          </w:tcPr>
          <w:p w14:paraId="3082F9E3" w14:textId="77777777" w:rsidR="009B6105" w:rsidRDefault="00000000">
            <w:pPr>
              <w:pStyle w:val="Other10"/>
              <w:spacing w:after="0" w:line="240" w:lineRule="auto"/>
              <w:rPr>
                <w:sz w:val="15"/>
                <w:szCs w:val="15"/>
              </w:rPr>
            </w:pPr>
            <w:r>
              <w:rPr>
                <w:rStyle w:val="Other1"/>
                <w:sz w:val="15"/>
                <w:szCs w:val="15"/>
              </w:rPr>
              <w:t>7 875 Kč</w:t>
            </w: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2BB94764" w14:textId="77777777" w:rsidR="009B6105" w:rsidRDefault="00000000">
            <w:pPr>
              <w:pStyle w:val="Other10"/>
              <w:spacing w:after="0" w:line="240" w:lineRule="auto"/>
              <w:rPr>
                <w:sz w:val="15"/>
                <w:szCs w:val="15"/>
              </w:rPr>
            </w:pPr>
            <w:r>
              <w:rPr>
                <w:rStyle w:val="Other1"/>
                <w:sz w:val="15"/>
                <w:szCs w:val="15"/>
              </w:rPr>
              <w:t>17 730 Kč</w:t>
            </w:r>
          </w:p>
        </w:tc>
      </w:tr>
    </w:tbl>
    <w:p w14:paraId="2C4DC681" w14:textId="77777777" w:rsidR="009B6105" w:rsidRDefault="009B6105">
      <w:pPr>
        <w:spacing w:after="239" w:line="1" w:lineRule="exact"/>
      </w:pPr>
    </w:p>
    <w:p w14:paraId="3EC4FC09" w14:textId="77777777" w:rsidR="009B6105" w:rsidRDefault="00000000">
      <w:pPr>
        <w:pStyle w:val="Bodytext10"/>
        <w:numPr>
          <w:ilvl w:val="1"/>
          <w:numId w:val="1"/>
        </w:numPr>
        <w:tabs>
          <w:tab w:val="left" w:pos="435"/>
        </w:tabs>
        <w:spacing w:after="0"/>
        <w:ind w:left="320" w:hanging="320"/>
      </w:pPr>
      <w:r>
        <w:rPr>
          <w:rStyle w:val="Bodytext1"/>
        </w:rPr>
        <w:t>Nájemné a jiné platby jsou splatné předem na každý měsíc, nejpozději do 20. dne příslušného měsíce, a to na účet pronajímatele uvedený v záhlaví této smlouvy nebo na jiný účet, který pronajímatel oznámí písemně nájemci nejméně deset dní před dnem splatnosti (případně v hotovosti k rukám pronajímatele).</w:t>
      </w:r>
    </w:p>
    <w:p w14:paraId="2605AF73" w14:textId="77777777" w:rsidR="009B6105" w:rsidRDefault="00000000">
      <w:pPr>
        <w:pStyle w:val="Bodytext10"/>
        <w:spacing w:after="0"/>
        <w:ind w:firstLine="320"/>
        <w:jc w:val="both"/>
      </w:pPr>
      <w:r>
        <w:rPr>
          <w:rStyle w:val="Bodytext1"/>
        </w:rPr>
        <w:t>Za den úhrady se považuje den připsání předmětné částky na účet pronajímatele.</w:t>
      </w:r>
    </w:p>
    <w:p w14:paraId="4328A1DF" w14:textId="77777777" w:rsidR="009B6105" w:rsidRDefault="00000000">
      <w:pPr>
        <w:pStyle w:val="Bodytext10"/>
        <w:numPr>
          <w:ilvl w:val="1"/>
          <w:numId w:val="1"/>
        </w:numPr>
        <w:tabs>
          <w:tab w:val="left" w:pos="428"/>
        </w:tabs>
        <w:spacing w:after="0"/>
        <w:ind w:left="320" w:hanging="320"/>
        <w:jc w:val="both"/>
        <w:sectPr w:rsidR="009B6105">
          <w:footerReference w:type="default" r:id="rId8"/>
          <w:pgSz w:w="11900" w:h="16840"/>
          <w:pgMar w:top="1565" w:right="1713" w:bottom="1565" w:left="1403" w:header="1137" w:footer="3" w:gutter="0"/>
          <w:pgNumType w:start="3"/>
          <w:cols w:space="720"/>
          <w:noEndnote/>
          <w:docGrid w:linePitch="360"/>
        </w:sectPr>
      </w:pPr>
      <w:r>
        <w:rPr>
          <w:rStyle w:val="Bodytext1"/>
        </w:rPr>
        <w:t>Smluvní strany se dohodly, že pronajímatel zajistí za podmínek uvedených dále jako službu související s užíváním bytu službu domovního asistenta, která je definovaná dále (dále jen „Služba domovního asistenta“), a nájemce se zavazuje hradit úplatu za zajištění Služby domovního asistenta ve výši, která bude určena dle obsahu a rozsahu poskytovaných služeb s přihlédnutím k plnění zákonných povinností pronajímatele v rámci poskytování Služby domovního asistenta. Nájemce bude o zahájení poskytování Služby domovního asistenta a o výši úplaty informován zasláním nového Evidenčního listu, přičemž nájemce je povinen hradit úplatu za Službu domovního asistenta od prvního dne měsíce následujícího po měsíci, ve kterém byl nájemci zaslán nový Evidenční list. Pronajímatel si vyhrazuje právo dle vlastního uvážení přestat Službu domovního asistenta nájemci zajišťovat, přičemž o ukončení zajišťování Služby domovního asistenta bude nájemce informován písemně. Služba domovního asistenta spočívá zejména v poskytování poradenství a přímé komunikaci zaměstnance pronajímatele s nájemcem v níže uvedených</w:t>
      </w:r>
    </w:p>
    <w:p w14:paraId="08D6D2B7" w14:textId="77777777" w:rsidR="009B6105" w:rsidRDefault="00000000">
      <w:pPr>
        <w:pStyle w:val="Bodytext10"/>
        <w:spacing w:after="0" w:line="266" w:lineRule="auto"/>
        <w:ind w:left="320" w:firstLine="40"/>
      </w:pPr>
      <w:r>
        <w:rPr>
          <w:rStyle w:val="Bodytext1"/>
        </w:rPr>
        <w:lastRenderedPageBreak/>
        <w:t>oblastech, přičemž Služba domovního asistenta může být dále rozšiřována či omezována dle potřeb nájemců v domě a možností pronajímatele:</w:t>
      </w:r>
    </w:p>
    <w:p w14:paraId="345E5CC5" w14:textId="77777777" w:rsidR="009B6105" w:rsidRDefault="00000000">
      <w:pPr>
        <w:pStyle w:val="Bodytext10"/>
        <w:numPr>
          <w:ilvl w:val="0"/>
          <w:numId w:val="2"/>
        </w:numPr>
        <w:tabs>
          <w:tab w:val="left" w:pos="680"/>
        </w:tabs>
        <w:spacing w:after="0" w:line="266" w:lineRule="auto"/>
        <w:ind w:firstLine="320"/>
        <w:jc w:val="both"/>
      </w:pPr>
      <w:r>
        <w:rPr>
          <w:rStyle w:val="Bodytext1"/>
        </w:rPr>
        <w:t>Práva a povinnosti nájemce</w:t>
      </w:r>
    </w:p>
    <w:p w14:paraId="2319C470" w14:textId="77777777" w:rsidR="009B6105" w:rsidRDefault="00000000">
      <w:pPr>
        <w:pStyle w:val="Bodytext10"/>
        <w:numPr>
          <w:ilvl w:val="0"/>
          <w:numId w:val="2"/>
        </w:numPr>
        <w:tabs>
          <w:tab w:val="left" w:pos="720"/>
        </w:tabs>
        <w:spacing w:after="0" w:line="266" w:lineRule="auto"/>
        <w:ind w:left="740" w:hanging="380"/>
        <w:jc w:val="both"/>
      </w:pPr>
      <w:r>
        <w:rPr>
          <w:rStyle w:val="Bodytext1"/>
        </w:rPr>
        <w:t>Poradenství se zadáváním technických a administrativních požadavků nájemce prostřednictvím mobilní aplikace a webového zákaznického portálu</w:t>
      </w:r>
    </w:p>
    <w:p w14:paraId="2E91D27B" w14:textId="77777777" w:rsidR="009B6105" w:rsidRDefault="00000000">
      <w:pPr>
        <w:pStyle w:val="Bodytext10"/>
        <w:numPr>
          <w:ilvl w:val="0"/>
          <w:numId w:val="2"/>
        </w:numPr>
        <w:tabs>
          <w:tab w:val="left" w:pos="720"/>
        </w:tabs>
        <w:spacing w:after="0" w:line="266" w:lineRule="auto"/>
        <w:ind w:left="740" w:hanging="380"/>
        <w:jc w:val="both"/>
      </w:pPr>
      <w:r>
        <w:rPr>
          <w:rStyle w:val="Bodytext1"/>
        </w:rPr>
        <w:t>Vysvětlení a bližší popis všech služeb pro nájemce, které pronajímatel nabízí (jak služba funguje, jak si o ni požádat, jak je zpoplatněná apod.)</w:t>
      </w:r>
    </w:p>
    <w:p w14:paraId="2B4491B3" w14:textId="77777777" w:rsidR="009B6105" w:rsidRDefault="00000000">
      <w:pPr>
        <w:pStyle w:val="Bodytext10"/>
        <w:numPr>
          <w:ilvl w:val="0"/>
          <w:numId w:val="2"/>
        </w:numPr>
        <w:tabs>
          <w:tab w:val="left" w:pos="680"/>
        </w:tabs>
        <w:spacing w:after="0" w:line="266" w:lineRule="auto"/>
        <w:ind w:firstLine="320"/>
        <w:jc w:val="both"/>
      </w:pPr>
      <w:r>
        <w:rPr>
          <w:rStyle w:val="Bodytext1"/>
        </w:rPr>
        <w:t>Zprostředkování služby hodinového manžela</w:t>
      </w:r>
    </w:p>
    <w:p w14:paraId="009651C7" w14:textId="77777777" w:rsidR="009B6105" w:rsidRDefault="00000000">
      <w:pPr>
        <w:pStyle w:val="Bodytext10"/>
        <w:numPr>
          <w:ilvl w:val="0"/>
          <w:numId w:val="2"/>
        </w:numPr>
        <w:tabs>
          <w:tab w:val="left" w:pos="680"/>
        </w:tabs>
        <w:spacing w:after="0" w:line="266" w:lineRule="auto"/>
        <w:ind w:firstLine="320"/>
        <w:jc w:val="both"/>
      </w:pPr>
      <w:r>
        <w:rPr>
          <w:rStyle w:val="Bodytext1"/>
        </w:rPr>
        <w:t>Zprostředkování služby Senior asistenta</w:t>
      </w:r>
    </w:p>
    <w:p w14:paraId="21CBF94A" w14:textId="77777777" w:rsidR="009B6105" w:rsidRDefault="00000000">
      <w:pPr>
        <w:pStyle w:val="Bodytext10"/>
        <w:numPr>
          <w:ilvl w:val="0"/>
          <w:numId w:val="2"/>
        </w:numPr>
        <w:tabs>
          <w:tab w:val="left" w:pos="680"/>
        </w:tabs>
        <w:spacing w:after="0" w:line="266" w:lineRule="auto"/>
        <w:ind w:firstLine="320"/>
        <w:jc w:val="both"/>
      </w:pPr>
      <w:r>
        <w:rPr>
          <w:rStyle w:val="Bodytext1"/>
        </w:rPr>
        <w:t>Podávání informací o benefitech pro nájemce</w:t>
      </w:r>
    </w:p>
    <w:p w14:paraId="292755FD" w14:textId="77777777" w:rsidR="009B6105" w:rsidRDefault="00000000">
      <w:pPr>
        <w:pStyle w:val="Bodytext10"/>
        <w:numPr>
          <w:ilvl w:val="0"/>
          <w:numId w:val="2"/>
        </w:numPr>
        <w:tabs>
          <w:tab w:val="left" w:pos="680"/>
        </w:tabs>
        <w:spacing w:after="0" w:line="266" w:lineRule="auto"/>
        <w:ind w:firstLine="320"/>
        <w:jc w:val="both"/>
      </w:pPr>
      <w:r>
        <w:rPr>
          <w:rStyle w:val="Bodytext1"/>
        </w:rPr>
        <w:t>Zprostředkování kontaktu s agenturou práce</w:t>
      </w:r>
    </w:p>
    <w:p w14:paraId="651AA289" w14:textId="77777777" w:rsidR="009B6105" w:rsidRDefault="00000000">
      <w:pPr>
        <w:pStyle w:val="Bodytext10"/>
        <w:numPr>
          <w:ilvl w:val="0"/>
          <w:numId w:val="2"/>
        </w:numPr>
        <w:tabs>
          <w:tab w:val="left" w:pos="680"/>
        </w:tabs>
        <w:spacing w:after="0" w:line="266" w:lineRule="auto"/>
        <w:ind w:firstLine="320"/>
        <w:jc w:val="both"/>
      </w:pPr>
      <w:r>
        <w:rPr>
          <w:rStyle w:val="Bodytext1"/>
        </w:rPr>
        <w:t>Sociální poradenství (příspěvek na bydlení, doplatek na bydlení apod.)</w:t>
      </w:r>
    </w:p>
    <w:p w14:paraId="49DA5F3D" w14:textId="77777777" w:rsidR="009B6105" w:rsidRDefault="00000000">
      <w:pPr>
        <w:pStyle w:val="Bodytext10"/>
        <w:numPr>
          <w:ilvl w:val="0"/>
          <w:numId w:val="2"/>
        </w:numPr>
        <w:tabs>
          <w:tab w:val="left" w:pos="720"/>
        </w:tabs>
        <w:spacing w:after="0" w:line="266" w:lineRule="auto"/>
        <w:ind w:left="740" w:hanging="380"/>
        <w:jc w:val="both"/>
      </w:pPr>
      <w:r>
        <w:rPr>
          <w:rStyle w:val="Bodytext1"/>
        </w:rPr>
        <w:t>Poradenství s řešením nestandardních požadavků (např. stavební úpravy v bytě nájemníka apod.)</w:t>
      </w:r>
    </w:p>
    <w:p w14:paraId="598473E3" w14:textId="77777777" w:rsidR="009B6105" w:rsidRDefault="00000000">
      <w:pPr>
        <w:pStyle w:val="Bodytext10"/>
        <w:spacing w:after="380" w:line="266" w:lineRule="auto"/>
        <w:ind w:left="320" w:firstLine="40"/>
        <w:jc w:val="both"/>
      </w:pPr>
      <w:r>
        <w:rPr>
          <w:rStyle w:val="Bodytext1"/>
        </w:rPr>
        <w:t>Poradenství a přímá komunikace s nájemci v rámci Služby domovního asistenta bude probíhat prostřednictvím telefonu, schránky domovního asistenta a osobních setkání v místě bydliště nájemce.</w:t>
      </w:r>
    </w:p>
    <w:p w14:paraId="495EA54E" w14:textId="77777777" w:rsidR="009B6105" w:rsidRDefault="00000000">
      <w:pPr>
        <w:pStyle w:val="Heading510"/>
        <w:keepNext/>
        <w:keepLines/>
        <w:numPr>
          <w:ilvl w:val="0"/>
          <w:numId w:val="1"/>
        </w:numPr>
        <w:tabs>
          <w:tab w:val="left" w:pos="277"/>
        </w:tabs>
      </w:pPr>
      <w:bookmarkStart w:id="4" w:name="bookmark8"/>
      <w:r>
        <w:rPr>
          <w:rStyle w:val="Heading51"/>
          <w:b/>
          <w:bCs/>
        </w:rPr>
        <w:t>Jistota</w:t>
      </w:r>
      <w:bookmarkEnd w:id="4"/>
    </w:p>
    <w:p w14:paraId="4EF87302" w14:textId="77777777" w:rsidR="009B6105" w:rsidRDefault="00000000">
      <w:pPr>
        <w:pStyle w:val="Bodytext10"/>
        <w:numPr>
          <w:ilvl w:val="1"/>
          <w:numId w:val="1"/>
        </w:numPr>
        <w:tabs>
          <w:tab w:val="left" w:pos="435"/>
        </w:tabs>
        <w:spacing w:after="0" w:line="264" w:lineRule="auto"/>
        <w:ind w:left="320" w:hanging="320"/>
        <w:jc w:val="both"/>
      </w:pPr>
      <w:r>
        <w:rPr>
          <w:rStyle w:val="Bodytext1"/>
        </w:rPr>
        <w:t>Nájemce se zavazuje složit pronajímateli částku ve výši 21 900 Kč jako jistotu k zajištění nájemného, jiných plateb a k úhradě jiných svých závazků v souvislosti s nájmem, a to nejpozději do posledního dne doby nájmu sjednané dle bodu 2.1. této smlouvy (případně prodloužené na základě dodatků k této smlouvě), pokud již nebyla nájemcem složena dříve. Smluvní strany se dohodly, že pronajímatel je oprávněn jistotu použít k úhradě jakýchkoliv svých splatných pohledávek za nájemcem vzniklých v souvislosti s užíváním bytu, zejména k úhradě dlužného nájemného, jiných plateb nebo k úhradě jakýchkoliv jiných splatných pohledávek (např. na krytí škod, které způsobil nájemce v předmětu nájmu či ve společných prostorách domu, na úhradu úroků z prodlení, poplatků z prodlení, bezdůvodného obohacení z titulu užívání bytu po skončení nájemního poměru, apod.), a to bez ohledu na to, zda jsou tyto pohledávky písemně nájemcem uznané nebo přiznané pravomocným rozhodnutím soudu či jiného orgánu.</w:t>
      </w:r>
    </w:p>
    <w:p w14:paraId="2C60ED1E" w14:textId="77777777" w:rsidR="009B6105" w:rsidRDefault="00000000">
      <w:pPr>
        <w:pStyle w:val="Bodytext10"/>
        <w:numPr>
          <w:ilvl w:val="1"/>
          <w:numId w:val="1"/>
        </w:numPr>
        <w:tabs>
          <w:tab w:val="left" w:pos="435"/>
        </w:tabs>
        <w:spacing w:after="0" w:line="264" w:lineRule="auto"/>
        <w:ind w:left="320" w:hanging="320"/>
        <w:jc w:val="both"/>
      </w:pPr>
      <w:r>
        <w:rPr>
          <w:rStyle w:val="Bodytext1"/>
        </w:rPr>
        <w:t>Pronajímatel je oprávněn jednostranně započíst složenou jistotu na pohledávky za nájemcem specifikované v předchozím odstavci, a to kdykoliv v průběhu trvání i po skončení nájemního vztahu.</w:t>
      </w:r>
    </w:p>
    <w:p w14:paraId="1D756620" w14:textId="77777777" w:rsidR="009B6105" w:rsidRDefault="00000000">
      <w:pPr>
        <w:pStyle w:val="Bodytext10"/>
        <w:numPr>
          <w:ilvl w:val="1"/>
          <w:numId w:val="1"/>
        </w:numPr>
        <w:tabs>
          <w:tab w:val="left" w:pos="435"/>
        </w:tabs>
        <w:spacing w:after="0" w:line="264" w:lineRule="auto"/>
        <w:ind w:left="320" w:hanging="320"/>
        <w:jc w:val="both"/>
      </w:pPr>
      <w:r>
        <w:rPr>
          <w:rStyle w:val="Bodytext1"/>
        </w:rPr>
        <w:t>V případě započtení jistoty dle předchozího je nájemce povinen jistotu doplatit do původně sjednané výše, a to ve lhůtě do 30 dnů ode dne započtení jistoty. Porušení této povinnosti se považuje za zvlášť závažné porušení povinností ze strany nájemce.</w:t>
      </w:r>
    </w:p>
    <w:p w14:paraId="3BDBA561" w14:textId="77777777" w:rsidR="009B6105" w:rsidRDefault="00000000">
      <w:pPr>
        <w:pStyle w:val="Bodytext10"/>
        <w:numPr>
          <w:ilvl w:val="1"/>
          <w:numId w:val="1"/>
        </w:numPr>
        <w:tabs>
          <w:tab w:val="left" w:pos="442"/>
        </w:tabs>
        <w:spacing w:after="220" w:line="264" w:lineRule="auto"/>
        <w:ind w:left="320" w:hanging="320"/>
        <w:jc w:val="both"/>
      </w:pPr>
      <w:r>
        <w:rPr>
          <w:rStyle w:val="Bodytext1"/>
        </w:rPr>
        <w:t>Smluvní strany se dohodly, že v případě skončení nájmu vrátí pronajímatel nájemci nevyčerpané peněžní prostředky bez příslušenství (tzn. zejména bez úroku), a to do jednoho měsíce ode dne skončení nájmu k bytu, který pronajímateli vyklizený řádně odevzdal.</w:t>
      </w:r>
    </w:p>
    <w:p w14:paraId="74644636" w14:textId="77777777" w:rsidR="009B6105" w:rsidRDefault="00000000">
      <w:pPr>
        <w:pStyle w:val="Heading510"/>
        <w:keepNext/>
        <w:keepLines/>
        <w:numPr>
          <w:ilvl w:val="0"/>
          <w:numId w:val="1"/>
        </w:numPr>
        <w:tabs>
          <w:tab w:val="left" w:pos="270"/>
        </w:tabs>
        <w:spacing w:after="40"/>
      </w:pPr>
      <w:bookmarkStart w:id="5" w:name="bookmark10"/>
      <w:r>
        <w:rPr>
          <w:rStyle w:val="Heading51"/>
          <w:b/>
          <w:bCs/>
        </w:rPr>
        <w:t>Prohlášení nájemce</w:t>
      </w:r>
      <w:bookmarkEnd w:id="5"/>
    </w:p>
    <w:p w14:paraId="45E68CDD" w14:textId="77777777" w:rsidR="009B6105" w:rsidRDefault="00000000">
      <w:pPr>
        <w:pStyle w:val="Bodytext10"/>
        <w:numPr>
          <w:ilvl w:val="1"/>
          <w:numId w:val="1"/>
        </w:numPr>
        <w:tabs>
          <w:tab w:val="left" w:pos="428"/>
        </w:tabs>
        <w:spacing w:after="0"/>
        <w:ind w:left="320" w:hanging="320"/>
        <w:jc w:val="both"/>
      </w:pPr>
      <w:r>
        <w:rPr>
          <w:rStyle w:val="Bodytext1"/>
        </w:rPr>
        <w:t xml:space="preserve">Nájemce tímto dále výslovně prohlašuje, že souhlasí s tím, aby pronajímatel po skončení nájmu, resp. po skončení oprávnění byt užívat, postupoval na základě předpokladu, že byt je řádně vyklizený. Nájemce tedy tímto výslovně prohlašuje, že dává tímto souhlas pronajímateli (tzn. pronajímatele zmocňuje), aby po skončení nájmu, resp. po skončení oprávnění byt užívat, pronajímatel byt za použití přiměřených prostředků a za přítomnosti nezúčastněné osoby otevřel a do tohoto bytu vstoupil, a v případě, že se v bytě budou nacházet věci nájemce, tyto věci nájemce za přítomnosti nezúčastněné osoby vyklidil. Pronajímatel pořídí soupis vyklizovaných věcí ve dvojím vyhotovení, který </w:t>
      </w:r>
      <w:proofErr w:type="gramStart"/>
      <w:r>
        <w:rPr>
          <w:rStyle w:val="Bodytext1"/>
        </w:rPr>
        <w:t>podepíší</w:t>
      </w:r>
      <w:proofErr w:type="gramEnd"/>
      <w:r>
        <w:rPr>
          <w:rStyle w:val="Bodytext1"/>
        </w:rPr>
        <w:t xml:space="preserve"> pronajímatel a nezúčastněná osoba. Věci budou vyklizeny a následně uskladněny po dobu 6 měsíců na náklad a nebezpečí nájemce. O vyklizení a o místu uskladnění věcí pronajímatel vyrozumí bez zbytečného odkladu nájemce a k vyrozumění </w:t>
      </w:r>
      <w:proofErr w:type="gramStart"/>
      <w:r>
        <w:rPr>
          <w:rStyle w:val="Bodytext1"/>
        </w:rPr>
        <w:t>přiloží</w:t>
      </w:r>
      <w:proofErr w:type="gramEnd"/>
      <w:r>
        <w:rPr>
          <w:rStyle w:val="Bodytext1"/>
        </w:rPr>
        <w:t xml:space="preserve"> jedno pare soupisu. Po uplynutí lhůty k uskladnění je pronajímatel oprávněn vyklizené věci dle své úvahy zlikvidovat.</w:t>
      </w:r>
    </w:p>
    <w:p w14:paraId="38B6CEE1" w14:textId="77777777" w:rsidR="009B6105" w:rsidRDefault="00000000">
      <w:pPr>
        <w:pStyle w:val="Bodytext10"/>
        <w:numPr>
          <w:ilvl w:val="1"/>
          <w:numId w:val="1"/>
        </w:numPr>
        <w:tabs>
          <w:tab w:val="left" w:pos="428"/>
        </w:tabs>
        <w:spacing w:after="220"/>
        <w:ind w:left="320" w:hanging="320"/>
        <w:jc w:val="both"/>
        <w:sectPr w:rsidR="009B6105">
          <w:footerReference w:type="default" r:id="rId9"/>
          <w:pgSz w:w="11900" w:h="16840"/>
          <w:pgMar w:top="1199" w:right="1504" w:bottom="1422" w:left="1483" w:header="771" w:footer="3" w:gutter="0"/>
          <w:pgNumType w:start="5"/>
          <w:cols w:space="720"/>
          <w:noEndnote/>
          <w:docGrid w:linePitch="360"/>
        </w:sectPr>
      </w:pPr>
      <w:r>
        <w:rPr>
          <w:rStyle w:val="Bodytext1"/>
        </w:rPr>
        <w:t xml:space="preserve">Nájemce výslovně prohlašuje, že byl v souladu s předpisy na ochranu osobních údajů seznámen pronajímatelem se všemi informacemi týkajícími </w:t>
      </w:r>
      <w:proofErr w:type="gramStart"/>
      <w:r>
        <w:rPr>
          <w:rStyle w:val="Bodytext1"/>
        </w:rPr>
        <w:t>se</w:t>
      </w:r>
      <w:proofErr w:type="gramEnd"/>
      <w:r>
        <w:rPr>
          <w:rStyle w:val="Bodytext1"/>
        </w:rPr>
        <w:t xml:space="preserve"> zpracování osobních údajů, zejména mu byly sděleny údaje o správci osobních údajů, pověřenci pro ochranu osobních údajů, účelech zpracování, oprávněných zájmech správce, případných příjemcích osobních údajů a kategoriích</w:t>
      </w:r>
    </w:p>
    <w:p w14:paraId="582B6A59" w14:textId="77777777" w:rsidR="009B6105" w:rsidRDefault="00000000">
      <w:pPr>
        <w:pStyle w:val="Bodytext10"/>
        <w:spacing w:after="0" w:line="264" w:lineRule="auto"/>
        <w:ind w:left="340" w:firstLine="20"/>
        <w:jc w:val="both"/>
      </w:pPr>
      <w:r>
        <w:rPr>
          <w:rStyle w:val="Bodytext1"/>
        </w:rPr>
        <w:lastRenderedPageBreak/>
        <w:t>příjemců, době zpracování, a současně byl informován o všech svých právech souvisejících s ochranou osobních údajů, a to v rámci předání dokumentu „Zásady zpracování osobních údajů". Nájemce výslovně bere na vědomí, že podrobné informace týkající se zpracování osobních údajů pronajímatelem jsou uvedeny na webových stránkách pronajímatele.</w:t>
      </w:r>
    </w:p>
    <w:p w14:paraId="149BC5A8" w14:textId="77777777" w:rsidR="009B6105" w:rsidRDefault="00000000">
      <w:pPr>
        <w:pStyle w:val="Bodytext10"/>
        <w:numPr>
          <w:ilvl w:val="1"/>
          <w:numId w:val="1"/>
        </w:numPr>
        <w:tabs>
          <w:tab w:val="left" w:pos="435"/>
        </w:tabs>
        <w:spacing w:after="220" w:line="264" w:lineRule="auto"/>
        <w:ind w:left="340" w:hanging="340"/>
        <w:jc w:val="both"/>
      </w:pPr>
      <w:r>
        <w:rPr>
          <w:rStyle w:val="Bodytext1"/>
        </w:rPr>
        <w:t>Nájemce výslovně prohlašuje, že mu byl při uzavření této smlouvy předložen originál průkazu energetické náročnosti budovy, ve které se byt nachází (dále jen „Průkaz“), a nájemce výslovně prohlašuje, že se vzdává práva na to, aby mu byl při uzavření této smlouvy předán originál Průkazu nebo jeho ověřená kopie, a že souhlasí s tím, že mu bude při uzavření výše uvedené nájemní smlouvy předána kopie Průkazu, případně pouze kopie grafického znázornění Průkazu.</w:t>
      </w:r>
    </w:p>
    <w:p w14:paraId="36FA7208" w14:textId="77777777" w:rsidR="009B6105" w:rsidRDefault="00000000">
      <w:pPr>
        <w:pStyle w:val="Heading510"/>
        <w:keepNext/>
        <w:keepLines/>
        <w:numPr>
          <w:ilvl w:val="0"/>
          <w:numId w:val="1"/>
        </w:numPr>
        <w:tabs>
          <w:tab w:val="left" w:pos="277"/>
        </w:tabs>
        <w:spacing w:after="40"/>
      </w:pPr>
      <w:bookmarkStart w:id="6" w:name="bookmark12"/>
      <w:r>
        <w:rPr>
          <w:rStyle w:val="Heading51"/>
          <w:b/>
          <w:bCs/>
        </w:rPr>
        <w:t>Zvláštní ujednání</w:t>
      </w:r>
      <w:bookmarkEnd w:id="6"/>
    </w:p>
    <w:p w14:paraId="40F578FE" w14:textId="77777777" w:rsidR="009B6105" w:rsidRDefault="00000000">
      <w:pPr>
        <w:pStyle w:val="Bodytext10"/>
        <w:numPr>
          <w:ilvl w:val="1"/>
          <w:numId w:val="1"/>
        </w:numPr>
        <w:tabs>
          <w:tab w:val="left" w:pos="428"/>
        </w:tabs>
        <w:spacing w:after="220" w:line="264" w:lineRule="auto"/>
        <w:ind w:left="340" w:hanging="340"/>
        <w:jc w:val="both"/>
      </w:pPr>
      <w:r>
        <w:rPr>
          <w:rStyle w:val="Bodytext1"/>
        </w:rPr>
        <w:t>Nájemce je povinen při uzavření nájemní smlouvy sdělit pronajímateli aktuální kontaktní údaje, zejména dostupné telefonní číslo, e-mailovou adresu, korespondenční adresu včetně shodných údajů týkajících všech osob užívajících byt. V případě změny těchto údajů, je nájemce povinen jejich změnu oznámit pronajímateli do 10 dnů ode dne změny.</w:t>
      </w:r>
    </w:p>
    <w:p w14:paraId="242F8B2E" w14:textId="77777777" w:rsidR="009B6105" w:rsidRDefault="00000000">
      <w:pPr>
        <w:pStyle w:val="Heading510"/>
        <w:keepNext/>
        <w:keepLines/>
        <w:numPr>
          <w:ilvl w:val="0"/>
          <w:numId w:val="1"/>
        </w:numPr>
        <w:tabs>
          <w:tab w:val="left" w:pos="284"/>
        </w:tabs>
        <w:spacing w:after="40"/>
      </w:pPr>
      <w:bookmarkStart w:id="7" w:name="bookmark14"/>
      <w:r>
        <w:rPr>
          <w:rStyle w:val="Heading51"/>
          <w:b/>
          <w:bCs/>
        </w:rPr>
        <w:t>Závěrečná ustanovení</w:t>
      </w:r>
      <w:bookmarkEnd w:id="7"/>
    </w:p>
    <w:p w14:paraId="4EFB348F" w14:textId="77777777" w:rsidR="009B6105" w:rsidRDefault="00000000">
      <w:pPr>
        <w:pStyle w:val="Bodytext10"/>
        <w:numPr>
          <w:ilvl w:val="1"/>
          <w:numId w:val="1"/>
        </w:numPr>
        <w:tabs>
          <w:tab w:val="left" w:pos="428"/>
        </w:tabs>
        <w:spacing w:after="0" w:line="264" w:lineRule="auto"/>
        <w:ind w:left="340" w:hanging="340"/>
        <w:jc w:val="both"/>
      </w:pPr>
      <w:r>
        <w:rPr>
          <w:rStyle w:val="Bodytext1"/>
        </w:rPr>
        <w:t>Smluvní strany si ujednaly zákaz podnájmu, přičemž toto ujednání neplatí, pokud je nájemcem právnická osoba.</w:t>
      </w:r>
    </w:p>
    <w:p w14:paraId="161C2B6B" w14:textId="77777777" w:rsidR="009B6105" w:rsidRDefault="00000000">
      <w:pPr>
        <w:pStyle w:val="Bodytext10"/>
        <w:numPr>
          <w:ilvl w:val="1"/>
          <w:numId w:val="1"/>
        </w:numPr>
        <w:tabs>
          <w:tab w:val="left" w:pos="435"/>
        </w:tabs>
        <w:spacing w:after="0" w:line="264" w:lineRule="auto"/>
        <w:ind w:left="340" w:hanging="340"/>
        <w:jc w:val="both"/>
      </w:pPr>
      <w:r>
        <w:rPr>
          <w:rStyle w:val="Bodytext1"/>
        </w:rPr>
        <w:t xml:space="preserve">Smluvní strany si dle </w:t>
      </w:r>
      <w:proofErr w:type="spellStart"/>
      <w:r>
        <w:rPr>
          <w:rStyle w:val="Bodytext1"/>
        </w:rPr>
        <w:t>ust</w:t>
      </w:r>
      <w:proofErr w:type="spellEnd"/>
      <w:r>
        <w:rPr>
          <w:rStyle w:val="Bodytext1"/>
        </w:rPr>
        <w:t>. § 630 odst. 1 občanského zákoníku ujednaly, že promlčecí doba jakýchkoliv práv vyplývajících nebo souvisejících s touto smlouvou ať již ve prospěch nájemce či pronajímatele činí čtyři (4) roky ode dne, kdy právo mohlo být uplatněno poprvé.</w:t>
      </w:r>
    </w:p>
    <w:p w14:paraId="51BA56B3" w14:textId="77777777" w:rsidR="009B6105" w:rsidRDefault="00000000">
      <w:pPr>
        <w:pStyle w:val="Bodytext10"/>
        <w:numPr>
          <w:ilvl w:val="1"/>
          <w:numId w:val="1"/>
        </w:numPr>
        <w:tabs>
          <w:tab w:val="left" w:pos="435"/>
        </w:tabs>
        <w:spacing w:after="0" w:line="264" w:lineRule="auto"/>
        <w:ind w:left="340" w:hanging="340"/>
        <w:jc w:val="both"/>
      </w:pPr>
      <w:r>
        <w:rPr>
          <w:rStyle w:val="Bodytext1"/>
        </w:rPr>
        <w:t xml:space="preserve">Jakékoliv změny či dodatky k této smlouvě je třeba učinit písemně se souhlasem obou smluvních stran. Pokud se tato smlouva uzavírá v listinné podobě, bude pořízena ve dvou vyhotoveních, z nichž každá strana </w:t>
      </w:r>
      <w:proofErr w:type="gramStart"/>
      <w:r>
        <w:rPr>
          <w:rStyle w:val="Bodytext1"/>
        </w:rPr>
        <w:t>obdrží</w:t>
      </w:r>
      <w:proofErr w:type="gramEnd"/>
      <w:r>
        <w:rPr>
          <w:rStyle w:val="Bodytext1"/>
        </w:rPr>
        <w:t xml:space="preserve"> po jednom.</w:t>
      </w:r>
    </w:p>
    <w:p w14:paraId="749CFF05" w14:textId="77777777" w:rsidR="009B6105" w:rsidRDefault="00000000">
      <w:pPr>
        <w:pStyle w:val="Bodytext10"/>
        <w:numPr>
          <w:ilvl w:val="1"/>
          <w:numId w:val="1"/>
        </w:numPr>
        <w:tabs>
          <w:tab w:val="left" w:pos="435"/>
        </w:tabs>
        <w:spacing w:after="0" w:line="264" w:lineRule="auto"/>
        <w:ind w:left="340" w:hanging="340"/>
        <w:jc w:val="both"/>
      </w:pPr>
      <w:r>
        <w:rPr>
          <w:rStyle w:val="Bodytext1"/>
        </w:rPr>
        <w:t xml:space="preserve">Smluvní strany výslovně prohlašují, že další práva a povinnosti smluvních stran týkající se nájemního vztahu založeného touto smlouvou se řídí a jsou upravena v Podmínkách nájmu bytů společnosti Heimstaden Czech s.r.o. pro právnické osoby platných ke dni uzavření této nájemní smlouvy. Tyto Podmínky nájmu bytů </w:t>
      </w:r>
      <w:proofErr w:type="gramStart"/>
      <w:r>
        <w:rPr>
          <w:rStyle w:val="Bodytext1"/>
        </w:rPr>
        <w:t>tvoří</w:t>
      </w:r>
      <w:proofErr w:type="gramEnd"/>
      <w:r>
        <w:rPr>
          <w:rStyle w:val="Bodytext1"/>
        </w:rPr>
        <w:t xml:space="preserve"> přílohou č. 2 této smlouvy. Nájemce výslovně prohlašuje, že se s těmito Podmínkami nájmu </w:t>
      </w:r>
      <w:proofErr w:type="spellStart"/>
      <w:r>
        <w:rPr>
          <w:rStyle w:val="Bodytext1"/>
        </w:rPr>
        <w:t>býtu</w:t>
      </w:r>
      <w:proofErr w:type="spellEnd"/>
      <w:r>
        <w:rPr>
          <w:rStyle w:val="Bodytext1"/>
        </w:rPr>
        <w:t xml:space="preserve"> podrobně před uzavřením této smlouvy seznámil. V případě rozporu mezi ujednáními uvedenými v této smlouvě a ujednáními uvedenými v Podmínkách nájmu bytů společnosti Heimstaden Czech s.r.o. platí ujednání uvedená v této smlouvě.</w:t>
      </w:r>
    </w:p>
    <w:p w14:paraId="45F05588" w14:textId="77777777" w:rsidR="009B6105" w:rsidRDefault="00000000">
      <w:pPr>
        <w:pStyle w:val="Bodytext10"/>
        <w:numPr>
          <w:ilvl w:val="1"/>
          <w:numId w:val="1"/>
        </w:numPr>
        <w:tabs>
          <w:tab w:val="left" w:pos="428"/>
        </w:tabs>
        <w:spacing w:after="0" w:line="264" w:lineRule="auto"/>
        <w:ind w:left="340" w:hanging="340"/>
        <w:jc w:val="both"/>
      </w:pPr>
      <w:r>
        <w:rPr>
          <w:rStyle w:val="Bodytext1"/>
        </w:rPr>
        <w:t>Smluvní strany prohlašují, že tuto smlouvu uzavírají ze své pravé a svobodné vůle, určitě, vážně a srozumitelně nikoliv v omylu a na důkaz toho připojují níže své podpisy.</w:t>
      </w:r>
    </w:p>
    <w:p w14:paraId="300E1FD8" w14:textId="77777777" w:rsidR="009B6105" w:rsidRDefault="00000000">
      <w:pPr>
        <w:pStyle w:val="Bodytext10"/>
        <w:numPr>
          <w:ilvl w:val="1"/>
          <w:numId w:val="1"/>
        </w:numPr>
        <w:tabs>
          <w:tab w:val="left" w:pos="435"/>
        </w:tabs>
        <w:spacing w:after="0" w:line="264" w:lineRule="auto"/>
        <w:ind w:left="340" w:hanging="340"/>
        <w:jc w:val="both"/>
      </w:pPr>
      <w:r>
        <w:rPr>
          <w:rStyle w:val="Bodytext1"/>
        </w:rPr>
        <w:t>Smluvní strany shodně konstatují a výslovně berou na vědomí, že v případě, že tato smlouva je uzavřena písemně elektronickými prostředky v elektronické podobě a dojde k její autorizované konverzi do listinné podoby, nemusí být z technických důvodů v doložce autorizované konverze a v dokumentu v listinné podobě, který autorizovanou konverzí vznikne, uvedeny údaje o všech elektronických podpisech této smlouvy.</w:t>
      </w:r>
    </w:p>
    <w:p w14:paraId="28E8685A" w14:textId="77777777" w:rsidR="009B6105" w:rsidRDefault="00000000">
      <w:pPr>
        <w:pStyle w:val="Bodytext10"/>
        <w:numPr>
          <w:ilvl w:val="1"/>
          <w:numId w:val="1"/>
        </w:numPr>
        <w:tabs>
          <w:tab w:val="left" w:pos="435"/>
        </w:tabs>
        <w:spacing w:after="140" w:line="264" w:lineRule="auto"/>
        <w:ind w:left="340" w:hanging="340"/>
        <w:jc w:val="both"/>
        <w:sectPr w:rsidR="009B6105">
          <w:footerReference w:type="default" r:id="rId10"/>
          <w:pgSz w:w="11900" w:h="16840"/>
          <w:pgMar w:top="1224" w:right="1658" w:bottom="1417" w:left="1444" w:header="796" w:footer="3" w:gutter="0"/>
          <w:pgNumType w:start="4"/>
          <w:cols w:space="720"/>
          <w:noEndnote/>
          <w:docGrid w:linePitch="360"/>
        </w:sectPr>
      </w:pPr>
      <w:r>
        <w:rPr>
          <w:rStyle w:val="Bodytext1"/>
        </w:rPr>
        <w:t xml:space="preserve">Smluvní strany shodně uvádějí, že touto větou tohoto bodu </w:t>
      </w:r>
      <w:proofErr w:type="gramStart"/>
      <w:r>
        <w:rPr>
          <w:rStyle w:val="Bodytext1"/>
        </w:rPr>
        <w:t>končí</w:t>
      </w:r>
      <w:proofErr w:type="gramEnd"/>
      <w:r>
        <w:rPr>
          <w:rStyle w:val="Bodytext1"/>
        </w:rPr>
        <w:t xml:space="preserve"> text této smlouvy a následuje až samostatná podpisová strana, která začíná bodem </w:t>
      </w:r>
      <w:r>
        <w:rPr>
          <w:rStyle w:val="Bodytext1"/>
          <w:b/>
          <w:bCs/>
        </w:rPr>
        <w:t>7.8.</w:t>
      </w:r>
    </w:p>
    <w:p w14:paraId="76F81816" w14:textId="539C5341" w:rsidR="009B6105" w:rsidRDefault="00000000">
      <w:pPr>
        <w:spacing w:line="1" w:lineRule="exact"/>
      </w:pPr>
      <w:r>
        <w:rPr>
          <w:noProof/>
        </w:rPr>
        <w:lastRenderedPageBreak/>
        <mc:AlternateContent>
          <mc:Choice Requires="wps">
            <w:drawing>
              <wp:anchor distT="0" distB="1106805" distL="123190" distR="1275715" simplePos="0" relativeHeight="125829378" behindDoc="0" locked="0" layoutInCell="1" allowOverlap="1" wp14:anchorId="43B23A03" wp14:editId="27686CF1">
                <wp:simplePos x="0" y="0"/>
                <wp:positionH relativeFrom="page">
                  <wp:posOffset>1050925</wp:posOffset>
                </wp:positionH>
                <wp:positionV relativeFrom="paragraph">
                  <wp:posOffset>1563370</wp:posOffset>
                </wp:positionV>
                <wp:extent cx="1047115" cy="187325"/>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047115" cy="187325"/>
                        </a:xfrm>
                        <a:prstGeom prst="rect">
                          <a:avLst/>
                        </a:prstGeom>
                        <a:noFill/>
                      </wps:spPr>
                      <wps:txbx>
                        <w:txbxContent>
                          <w:p w14:paraId="007AFC19" w14:textId="77777777" w:rsidR="009B6105" w:rsidRDefault="00000000">
                            <w:pPr>
                              <w:pStyle w:val="Bodytext10"/>
                              <w:spacing w:after="0" w:line="240" w:lineRule="auto"/>
                            </w:pPr>
                            <w:r>
                              <w:rPr>
                                <w:rStyle w:val="Bodytext1"/>
                              </w:rPr>
                              <w:t xml:space="preserve">Datum </w:t>
                            </w:r>
                            <w:proofErr w:type="gramStart"/>
                            <w:r>
                              <w:rPr>
                                <w:rStyle w:val="Bodytext1"/>
                              </w:rPr>
                              <w:t>podpisu ’</w:t>
                            </w:r>
                            <w:proofErr w:type="gramEnd"/>
                          </w:p>
                        </w:txbxContent>
                      </wps:txbx>
                      <wps:bodyPr wrap="none" lIns="0" tIns="0" rIns="0" bIns="0"/>
                    </wps:wsp>
                  </a:graphicData>
                </a:graphic>
              </wp:anchor>
            </w:drawing>
          </mc:Choice>
          <mc:Fallback>
            <w:pict>
              <v:shapetype w14:anchorId="43B23A03" id="_x0000_t202" coordsize="21600,21600" o:spt="202" path="m,l,21600r21600,l21600,xe">
                <v:stroke joinstyle="miter"/>
                <v:path gradientshapeok="t" o:connecttype="rect"/>
              </v:shapetype>
              <v:shape id="Shape 9" o:spid="_x0000_s1026" type="#_x0000_t202" style="position:absolute;margin-left:82.75pt;margin-top:123.1pt;width:82.45pt;height:14.75pt;z-index:125829378;visibility:visible;mso-wrap-style:none;mso-wrap-distance-left:9.7pt;mso-wrap-distance-top:0;mso-wrap-distance-right:100.45pt;mso-wrap-distance-bottom:87.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afdgEAAOYCAAAOAAAAZHJzL2Uyb0RvYy54bWysUtFOwyAUfTfxHwjvru10bmnWLjHLjIlR&#10;k+kHUAorSeESwLX7ey9dtxl9M75cLlw499xzWK563ZK9cF6BKWg2SSkRhkOtzK6gH++bmwUlPjBT&#10;sxaMKOhBeLoqr6+Wnc3FFBpoa+EIghifd7agTQg2TxLPG6GZn4AVBosSnGYBt26X1I51iK7bZJqm&#10;90kHrrYOuPAeT9fHIi0HfCkFD69SehFIW1DkFobohljFmJRLlu8cs43iIw32BxaaKYNNz1BrFhj5&#10;dOoXlFbcgQcZJhx0AlIqLoYZcJos/THNtmFWDLOgON6eZfL/B8tf9lv75kjoH6BHA6MgnfW5x8M4&#10;Ty+djisyJVhHCQ9n2UQfCI+P0rt5ls0o4VjLFvPb6SzCJJfX1vnwKECTmBTUoS2DWmz/7MPx6ulK&#10;bGZgo9o2nl+oxCz0VT/yq6A+IO0OnSuowa9FSftkUJho8ilxp6QakxMkijnwG42Pbn3fD40v37P8&#10;AgAA//8DAFBLAwQUAAYACAAAACEAibAjgN8AAAALAQAADwAAAGRycy9kb3ducmV2LnhtbEyPwU7D&#10;MAyG70i8Q2Qkbixpt3ZTaTohBEcmbXDhljZe261JqiTdyttjTuz4259+fy63sxnYBX3onZWQLAQw&#10;tI3TvW0lfH2+P22AhaisVoOzKOEHA2yr+7tSFdpd7R4vh9gyKrGhUBK6GMeC89B0aFRYuBEt7Y7O&#10;GxUp+pZrr65UbgaeCpFzo3pLFzo14muHzfkwGQnHj9359DbtxakVG/xOPM51spPy8WF+eQYWcY7/&#10;MPzpkzpU5FS7yerABsp5lhEqIV3lKTAilkuxAlbTZJ2tgVclv/2h+gUAAP//AwBQSwECLQAUAAYA&#10;CAAAACEAtoM4kv4AAADhAQAAEwAAAAAAAAAAAAAAAAAAAAAAW0NvbnRlbnRfVHlwZXNdLnhtbFBL&#10;AQItABQABgAIAAAAIQA4/SH/1gAAAJQBAAALAAAAAAAAAAAAAAAAAC8BAABfcmVscy8ucmVsc1BL&#10;AQItABQABgAIAAAAIQDQH4afdgEAAOYCAAAOAAAAAAAAAAAAAAAAAC4CAABkcnMvZTJvRG9jLnht&#10;bFBLAQItABQABgAIAAAAIQCJsCOA3wAAAAsBAAAPAAAAAAAAAAAAAAAAANADAABkcnMvZG93bnJl&#10;di54bWxQSwUGAAAAAAQABADzAAAA3AQAAAAA&#10;" filled="f" stroked="f">
                <v:textbox inset="0,0,0,0">
                  <w:txbxContent>
                    <w:p w14:paraId="007AFC19" w14:textId="77777777" w:rsidR="009B6105" w:rsidRDefault="00000000">
                      <w:pPr>
                        <w:pStyle w:val="Bodytext10"/>
                        <w:spacing w:after="0" w:line="240" w:lineRule="auto"/>
                      </w:pPr>
                      <w:r>
                        <w:rPr>
                          <w:rStyle w:val="Bodytext1"/>
                        </w:rPr>
                        <w:t xml:space="preserve">Datum </w:t>
                      </w:r>
                      <w:proofErr w:type="gramStart"/>
                      <w:r>
                        <w:rPr>
                          <w:rStyle w:val="Bodytext1"/>
                        </w:rPr>
                        <w:t>podpisu ’</w:t>
                      </w:r>
                      <w:proofErr w:type="gramEnd"/>
                    </w:p>
                  </w:txbxContent>
                </v:textbox>
                <w10:wrap type="square" side="right" anchorx="page"/>
              </v:shape>
            </w:pict>
          </mc:Fallback>
        </mc:AlternateContent>
      </w:r>
      <w:r>
        <w:rPr>
          <w:noProof/>
        </w:rPr>
        <mc:AlternateContent>
          <mc:Choice Requires="wps">
            <w:drawing>
              <wp:anchor distT="0" distB="0" distL="0" distR="0" simplePos="0" relativeHeight="251658240" behindDoc="0" locked="0" layoutInCell="1" allowOverlap="1" wp14:anchorId="74499C2A" wp14:editId="14287FA9">
                <wp:simplePos x="0" y="0"/>
                <wp:positionH relativeFrom="page">
                  <wp:posOffset>1042035</wp:posOffset>
                </wp:positionH>
                <wp:positionV relativeFrom="paragraph">
                  <wp:posOffset>2441575</wp:posOffset>
                </wp:positionV>
                <wp:extent cx="2217420" cy="415925"/>
                <wp:effectExtent l="0" t="0" r="0" b="0"/>
                <wp:wrapNone/>
                <wp:docPr id="13" name="Shape 13"/>
                <wp:cNvGraphicFramePr/>
                <a:graphic xmlns:a="http://schemas.openxmlformats.org/drawingml/2006/main">
                  <a:graphicData uri="http://schemas.microsoft.com/office/word/2010/wordprocessingShape">
                    <wps:wsp>
                      <wps:cNvSpPr txBox="1"/>
                      <wps:spPr>
                        <a:xfrm>
                          <a:off x="0" y="0"/>
                          <a:ext cx="2217420" cy="415925"/>
                        </a:xfrm>
                        <a:prstGeom prst="rect">
                          <a:avLst/>
                        </a:prstGeom>
                        <a:noFill/>
                      </wps:spPr>
                      <wps:txbx>
                        <w:txbxContent>
                          <w:p w14:paraId="10B2C875" w14:textId="77777777" w:rsidR="009B6105" w:rsidRDefault="00000000">
                            <w:pPr>
                              <w:pStyle w:val="Picturecaption10"/>
                              <w:spacing w:line="221" w:lineRule="auto"/>
                              <w:rPr>
                                <w:sz w:val="19"/>
                                <w:szCs w:val="19"/>
                              </w:rPr>
                            </w:pPr>
                            <w:r>
                              <w:rPr>
                                <w:rStyle w:val="Picturecaption1"/>
                                <w:sz w:val="19"/>
                                <w:szCs w:val="19"/>
                              </w:rPr>
                              <w:t>Heimstaden Czech s.r.o.</w:t>
                            </w:r>
                          </w:p>
                          <w:p w14:paraId="35C0E550" w14:textId="78A7CEB9" w:rsidR="009B6105" w:rsidRDefault="00000000">
                            <w:pPr>
                              <w:pStyle w:val="Picturecaption10"/>
                              <w:spacing w:line="276" w:lineRule="auto"/>
                              <w:rPr>
                                <w:sz w:val="15"/>
                                <w:szCs w:val="15"/>
                              </w:rPr>
                            </w:pPr>
                            <w:r>
                              <w:rPr>
                                <w:rStyle w:val="Picturecaption1"/>
                                <w:sz w:val="15"/>
                                <w:szCs w:val="15"/>
                              </w:rPr>
                              <w:t>zastoupena na základě plné moci účinné od 1.2.2024</w:t>
                            </w:r>
                          </w:p>
                        </w:txbxContent>
                      </wps:txbx>
                      <wps:bodyPr lIns="0" tIns="0" rIns="0" bIns="0"/>
                    </wps:wsp>
                  </a:graphicData>
                </a:graphic>
              </wp:anchor>
            </w:drawing>
          </mc:Choice>
          <mc:Fallback>
            <w:pict>
              <v:shape w14:anchorId="74499C2A" id="Shape 13" o:spid="_x0000_s1027" type="#_x0000_t202" style="position:absolute;margin-left:82.05pt;margin-top:192.25pt;width:174.6pt;height:3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ScAEAAOECAAAOAAAAZHJzL2Uyb0RvYy54bWysUstqwzAQvBf6D0L3xg+SPkzsQAkphdIW&#10;0n6ALEuxwNIKSY2dv+/KedLeSi/r0a40Ozvr+WLQHdkK5xWYkmaTlBJhODTKbEr6+bG6uafEB2Ya&#10;1oERJd0JTxfV9dW8t4XIoYWuEY4gifFFb0vahmCLJPG8FZr5CVhhsCjBaRbw6DZJ41iP7LpL8jS9&#10;TXpwjXXAhfeYXe6LtBr5pRQ8vEnpRSBdSVFbGKMbYx1jUs1ZsXHMtoofZLA/qNBMGWx6olqywMiX&#10;U7+otOIOPMgw4aATkFJxMc6A02Tpj2nWLbNinAXN8fZkk/8/Wv66Xdt3R8LwCAMuMBrSW194TMZ5&#10;Bul0/KJSgnW0cHeyTQyBcEzmeXY3zbHEsTbNZg/5LNIk59fW+fAkQJMISupwLaNbbPviw/7q8Ups&#10;ZmClui7mz1IiCkM9ENVcyKyh2aH67tmgJ3G/R+COoD6AIxv6OEo77Dwu6vI89jz/mdU3AAAA//8D&#10;AFBLAwQUAAYACAAAACEA6o5YJeAAAAALAQAADwAAAGRycy9kb3ducmV2LnhtbEyPy07DMBBF90j8&#10;gzVI7Kgd8lCbxqkqBCskRBoWLJ3ETazG4xC7bfh7hhUsr+bo3jPFbrEju+jZG4cSopUAprF1ncFe&#10;wkf98rAG5oPCTo0OtYRv7WFX3t4UKu/cFSt9OYSeUQn6XEkYQphyzn07aKv8yk0a6XZ0s1WB4tzz&#10;blZXKrcjfxQi41YZpIVBTfpp0O3pcLYS9p9YPZuvt+a9OlamrjcCX7OTlPd3y34LLOgl/MHwq0/q&#10;UJJT487YeTZSzpKIUAnxOkmBEZFGcQyskZCkQgAvC/7/h/IHAAD//wMAUEsBAi0AFAAGAAgAAAAh&#10;ALaDOJL+AAAA4QEAABMAAAAAAAAAAAAAAAAAAAAAAFtDb250ZW50X1R5cGVzXS54bWxQSwECLQAU&#10;AAYACAAAACEAOP0h/9YAAACUAQAACwAAAAAAAAAAAAAAAAAvAQAAX3JlbHMvLnJlbHNQSwECLQAU&#10;AAYACAAAACEAgPz0EnABAADhAgAADgAAAAAAAAAAAAAAAAAuAgAAZHJzL2Uyb0RvYy54bWxQSwEC&#10;LQAUAAYACAAAACEA6o5YJeAAAAALAQAADwAAAAAAAAAAAAAAAADKAwAAZHJzL2Rvd25yZXYueG1s&#10;UEsFBgAAAAAEAAQA8wAAANcEAAAAAA==&#10;" filled="f" stroked="f">
                <v:textbox inset="0,0,0,0">
                  <w:txbxContent>
                    <w:p w14:paraId="10B2C875" w14:textId="77777777" w:rsidR="009B6105" w:rsidRDefault="00000000">
                      <w:pPr>
                        <w:pStyle w:val="Picturecaption10"/>
                        <w:spacing w:line="221" w:lineRule="auto"/>
                        <w:rPr>
                          <w:sz w:val="19"/>
                          <w:szCs w:val="19"/>
                        </w:rPr>
                      </w:pPr>
                      <w:r>
                        <w:rPr>
                          <w:rStyle w:val="Picturecaption1"/>
                          <w:sz w:val="19"/>
                          <w:szCs w:val="19"/>
                        </w:rPr>
                        <w:t>Heimstaden Czech s.r.o.</w:t>
                      </w:r>
                    </w:p>
                    <w:p w14:paraId="35C0E550" w14:textId="78A7CEB9" w:rsidR="009B6105" w:rsidRDefault="00000000">
                      <w:pPr>
                        <w:pStyle w:val="Picturecaption10"/>
                        <w:spacing w:line="276" w:lineRule="auto"/>
                        <w:rPr>
                          <w:sz w:val="15"/>
                          <w:szCs w:val="15"/>
                        </w:rPr>
                      </w:pPr>
                      <w:r>
                        <w:rPr>
                          <w:rStyle w:val="Picturecaption1"/>
                          <w:sz w:val="15"/>
                          <w:szCs w:val="15"/>
                        </w:rPr>
                        <w:t>zastoupena na základě plné moci účinné od 1.2.2024</w:t>
                      </w:r>
                    </w:p>
                  </w:txbxContent>
                </v:textbox>
                <w10:wrap anchorx="page"/>
              </v:shape>
            </w:pict>
          </mc:Fallback>
        </mc:AlternateContent>
      </w:r>
    </w:p>
    <w:p w14:paraId="26C10A91" w14:textId="77777777" w:rsidR="009B6105" w:rsidRDefault="00000000">
      <w:pPr>
        <w:pStyle w:val="Heading510"/>
        <w:keepNext/>
        <w:keepLines/>
        <w:spacing w:after="380" w:line="240" w:lineRule="auto"/>
      </w:pPr>
      <w:bookmarkStart w:id="8" w:name="bookmark16"/>
      <w:r>
        <w:rPr>
          <w:rStyle w:val="Heading51"/>
          <w:b/>
          <w:bCs/>
          <w:u w:val="single"/>
        </w:rPr>
        <w:t>PODPISOVÁ STRANA</w:t>
      </w:r>
      <w:bookmarkEnd w:id="8"/>
    </w:p>
    <w:p w14:paraId="56BF18D8" w14:textId="77777777" w:rsidR="009B6105" w:rsidRDefault="00000000">
      <w:pPr>
        <w:pStyle w:val="Bodytext10"/>
        <w:numPr>
          <w:ilvl w:val="1"/>
          <w:numId w:val="1"/>
        </w:numPr>
        <w:tabs>
          <w:tab w:val="left" w:pos="495"/>
        </w:tabs>
        <w:spacing w:after="380"/>
      </w:pPr>
      <w:r>
        <w:rPr>
          <w:rStyle w:val="Bodytext1"/>
        </w:rPr>
        <w:t>Smluvní strany shodně uvádějí, že zde následuje samostatná podpisová strana této smlouvy.</w:t>
      </w:r>
    </w:p>
    <w:p w14:paraId="7C28EAD6" w14:textId="77777777" w:rsidR="009B6105" w:rsidRDefault="00000000">
      <w:pPr>
        <w:pStyle w:val="Bodytext10"/>
        <w:spacing w:after="660"/>
      </w:pPr>
      <w:r>
        <w:rPr>
          <w:rStyle w:val="Bodytext1"/>
        </w:rPr>
        <w:t>V případě, že tato smlouva je uzavřena písemně elektronickými prostředky v elektronické podobě, je datem uzavření této smlouvy datum připojení posledního elektronického podpisu.</w:t>
      </w:r>
    </w:p>
    <w:p w14:paraId="48C601D0" w14:textId="70B6394E" w:rsidR="009B6105" w:rsidRDefault="009B6105">
      <w:pPr>
        <w:framePr w:w="785" w:h="1051" w:hSpace="2369" w:wrap="notBeside" w:vAnchor="text" w:hAnchor="text" w:x="6856" w:y="1"/>
        <w:rPr>
          <w:sz w:val="2"/>
          <w:szCs w:val="2"/>
        </w:rPr>
      </w:pPr>
    </w:p>
    <w:p w14:paraId="6F405BF5" w14:textId="77777777" w:rsidR="009B6105" w:rsidRDefault="00000000">
      <w:pPr>
        <w:spacing w:line="1" w:lineRule="exact"/>
      </w:pPr>
      <w:r>
        <w:rPr>
          <w:noProof/>
        </w:rPr>
        <mc:AlternateContent>
          <mc:Choice Requires="wps">
            <w:drawing>
              <wp:anchor distT="0" distB="0" distL="2848610" distR="717550" simplePos="0" relativeHeight="125829382" behindDoc="0" locked="0" layoutInCell="1" allowOverlap="1" wp14:anchorId="0C2EDC43" wp14:editId="7CC4AA90">
                <wp:simplePos x="0" y="0"/>
                <wp:positionH relativeFrom="column">
                  <wp:posOffset>2848610</wp:posOffset>
                </wp:positionH>
                <wp:positionV relativeFrom="paragraph">
                  <wp:posOffset>77470</wp:posOffset>
                </wp:positionV>
                <wp:extent cx="1517650" cy="18288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517650" cy="182880"/>
                        </a:xfrm>
                        <a:prstGeom prst="rect">
                          <a:avLst/>
                        </a:prstGeom>
                        <a:noFill/>
                      </wps:spPr>
                      <wps:txbx>
                        <w:txbxContent>
                          <w:p w14:paraId="74A0F4E3" w14:textId="77777777" w:rsidR="009B6105" w:rsidRDefault="00000000">
                            <w:pPr>
                              <w:pStyle w:val="Picturecaption10"/>
                              <w:rPr>
                                <w:sz w:val="19"/>
                                <w:szCs w:val="19"/>
                              </w:rPr>
                            </w:pPr>
                            <w:r>
                              <w:rPr>
                                <w:rStyle w:val="Picturecaption1"/>
                                <w:sz w:val="19"/>
                                <w:szCs w:val="19"/>
                              </w:rPr>
                              <w:t xml:space="preserve">Datum </w:t>
                            </w:r>
                            <w:proofErr w:type="gramStart"/>
                            <w:r>
                              <w:rPr>
                                <w:rStyle w:val="Picturecaption1"/>
                                <w:sz w:val="19"/>
                                <w:szCs w:val="19"/>
                              </w:rPr>
                              <w:t xml:space="preserve">podpisu </w:t>
                            </w:r>
                            <w:r>
                              <w:rPr>
                                <w:rStyle w:val="Picturecaption1"/>
                                <w:b/>
                                <w:bCs/>
                                <w:sz w:val="19"/>
                                <w:szCs w:val="19"/>
                              </w:rPr>
                              <w:t>]</w:t>
                            </w:r>
                            <w:proofErr w:type="gramEnd"/>
                            <w:r>
                              <w:rPr>
                                <w:rStyle w:val="Picturecaption1"/>
                                <w:b/>
                                <w:bCs/>
                                <w:sz w:val="19"/>
                                <w:szCs w:val="19"/>
                              </w:rPr>
                              <w:t xml:space="preserve"> 5 -07-</w:t>
                            </w:r>
                          </w:p>
                        </w:txbxContent>
                      </wps:txbx>
                      <wps:bodyPr lIns="0" tIns="0" rIns="0" bIns="0"/>
                    </wps:wsp>
                  </a:graphicData>
                </a:graphic>
              </wp:anchor>
            </w:drawing>
          </mc:Choice>
          <mc:Fallback>
            <w:pict>
              <v:shape w14:anchorId="0C2EDC43" id="Shape 20" o:spid="_x0000_s1028" type="#_x0000_t202" style="position:absolute;margin-left:224.3pt;margin-top:6.1pt;width:119.5pt;height:14.4pt;z-index:125829382;visibility:visible;mso-wrap-style:square;mso-wrap-distance-left:224.3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ij6cQEAAOECAAAOAAAAZHJzL2Uyb0RvYy54bWysUlFLwzAQfhf8DyHvrmths5R1AxkTQVRQ&#10;f0CaJmugyYUkrt2/9xLXTfRNfLl+uUu+++67rjaj7slBOK/A1DSfzSkRhkOrzL6m72+7m5ISH5hp&#10;WQ9G1PQoPN2sr69Wg61EAR30rXAESYyvBlvTLgRbZZnnndDMz8AKg0UJTrOAR7fPWscGZNd9Vszn&#10;y2wA11oHXHiP2e1Xka4Tv5SCh2cpvQikrylqCym6FJsYs/WKVXvHbKf4SQb7gwrNlMGmZ6otC4x8&#10;OPWLSivuwIMMMw46AykVF2kGnCaf/5jmtWNWpFnQHG/PNvn/o+VPh1f74kgY72DEBUZDBusrj8k4&#10;zyidjl9USrCOFh7PtokxEB4fLfLb5QJLHGt5WZRl8jW7vLbOh3sBmkRQU4drSW6xw6MP2BGvTldi&#10;MwM71fcxf5ESURibkai2psUks4H2iOr7B4OexP1OwE2gOYGJDX1M/U47j4v6fk49L3/m+hMAAP//&#10;AwBQSwMEFAAGAAgAAAAhAOr+1MzdAAAACQEAAA8AAABkcnMvZG93bnJldi54bWxMj8FOwzAMhu9I&#10;vENkJG4sXTWVUppOE4ITEqIrB45p47XRGqc02VbeHnOCo/39+v253C5uFGecg/WkYL1KQCB13ljq&#10;FXw0L3c5iBA1GT16QgXfGGBbXV+VujD+QjWe97EXXEKh0AqGGKdCytAN6HRY+QmJ2cHPTkce516a&#10;WV+43I0yTZJMOm2JLwx6wqcBu+P+5BTsPql+tl9v7Xt9qG3TPCT0mh2Vur1Zdo8gIi7xLwy/+qwO&#10;FTu1/kQmiFHBZpNnHGWQpiA4kOX3vGiZrBOQVSn/f1D9AAAA//8DAFBLAQItABQABgAIAAAAIQC2&#10;gziS/gAAAOEBAAATAAAAAAAAAAAAAAAAAAAAAABbQ29udGVudF9UeXBlc10ueG1sUEsBAi0AFAAG&#10;AAgAAAAhADj9If/WAAAAlAEAAAsAAAAAAAAAAAAAAAAALwEAAF9yZWxzLy5yZWxzUEsBAi0AFAAG&#10;AAgAAAAhAJ9mKPpxAQAA4QIAAA4AAAAAAAAAAAAAAAAALgIAAGRycy9lMm9Eb2MueG1sUEsBAi0A&#10;FAAGAAgAAAAhAOr+1MzdAAAACQEAAA8AAAAAAAAAAAAAAAAAywMAAGRycy9kb3ducmV2LnhtbFBL&#10;BQYAAAAABAAEAPMAAADVBAAAAAA=&#10;" filled="f" stroked="f">
                <v:textbox inset="0,0,0,0">
                  <w:txbxContent>
                    <w:p w14:paraId="74A0F4E3" w14:textId="77777777" w:rsidR="009B6105" w:rsidRDefault="00000000">
                      <w:pPr>
                        <w:pStyle w:val="Picturecaption10"/>
                        <w:rPr>
                          <w:sz w:val="19"/>
                          <w:szCs w:val="19"/>
                        </w:rPr>
                      </w:pPr>
                      <w:r>
                        <w:rPr>
                          <w:rStyle w:val="Picturecaption1"/>
                          <w:sz w:val="19"/>
                          <w:szCs w:val="19"/>
                        </w:rPr>
                        <w:t xml:space="preserve">Datum </w:t>
                      </w:r>
                      <w:proofErr w:type="gramStart"/>
                      <w:r>
                        <w:rPr>
                          <w:rStyle w:val="Picturecaption1"/>
                          <w:sz w:val="19"/>
                          <w:szCs w:val="19"/>
                        </w:rPr>
                        <w:t xml:space="preserve">podpisu </w:t>
                      </w:r>
                      <w:r>
                        <w:rPr>
                          <w:rStyle w:val="Picturecaption1"/>
                          <w:b/>
                          <w:bCs/>
                          <w:sz w:val="19"/>
                          <w:szCs w:val="19"/>
                        </w:rPr>
                        <w:t>]</w:t>
                      </w:r>
                      <w:proofErr w:type="gramEnd"/>
                      <w:r>
                        <w:rPr>
                          <w:rStyle w:val="Picturecaption1"/>
                          <w:b/>
                          <w:bCs/>
                          <w:sz w:val="19"/>
                          <w:szCs w:val="19"/>
                        </w:rPr>
                        <w:t xml:space="preserve"> 5 -07-</w:t>
                      </w:r>
                    </w:p>
                  </w:txbxContent>
                </v:textbox>
                <w10:wrap type="topAndBottom"/>
              </v:shape>
            </w:pict>
          </mc:Fallback>
        </mc:AlternateContent>
      </w:r>
    </w:p>
    <w:p w14:paraId="1314A637" w14:textId="77777777" w:rsidR="009B6105" w:rsidRDefault="00000000">
      <w:pPr>
        <w:pStyle w:val="Bodytext10"/>
        <w:spacing w:after="380" w:line="240" w:lineRule="auto"/>
        <w:jc w:val="center"/>
      </w:pPr>
      <w:r>
        <w:rPr>
          <w:rStyle w:val="Bodytext1"/>
        </w:rPr>
        <w:t>Nemocnice Havířov, příspěvková organizace</w:t>
      </w:r>
      <w:r>
        <w:rPr>
          <w:rStyle w:val="Bodytext1"/>
        </w:rPr>
        <w:br/>
        <w:t>Nájemce</w:t>
      </w:r>
    </w:p>
    <w:p w14:paraId="1A394827" w14:textId="77777777" w:rsidR="009B6105" w:rsidRDefault="00000000">
      <w:pPr>
        <w:pStyle w:val="Bodytext10"/>
        <w:spacing w:after="380" w:line="240" w:lineRule="auto"/>
        <w:sectPr w:rsidR="009B6105">
          <w:footerReference w:type="default" r:id="rId11"/>
          <w:pgSz w:w="11900" w:h="16840"/>
          <w:pgMar w:top="1343" w:right="1597" w:bottom="1551" w:left="1533" w:header="915" w:footer="3" w:gutter="0"/>
          <w:cols w:space="720"/>
          <w:noEndnote/>
          <w:docGrid w:linePitch="360"/>
        </w:sectPr>
      </w:pPr>
      <w:r>
        <w:rPr>
          <w:rStyle w:val="Bodytext1"/>
        </w:rPr>
        <w:t>V případě, že je tato smlouva uzavřena písemně v listinné podobě nebo písemně elektronickými prostředky v elektronické podobě s použitím elektronického dynamického biometrického podpisu nájemce(</w:t>
      </w:r>
      <w:proofErr w:type="spellStart"/>
      <w:r>
        <w:rPr>
          <w:rStyle w:val="Bodytext1"/>
        </w:rPr>
        <w:t>ců</w:t>
      </w:r>
      <w:proofErr w:type="spellEnd"/>
      <w:r>
        <w:rPr>
          <w:rStyle w:val="Bodytext1"/>
        </w:rPr>
        <w:t>), odpovídá za ověření totožnosti nájemce(</w:t>
      </w:r>
      <w:proofErr w:type="spellStart"/>
      <w:r>
        <w:rPr>
          <w:rStyle w:val="Bodytext1"/>
        </w:rPr>
        <w:t>ců</w:t>
      </w:r>
      <w:proofErr w:type="spellEnd"/>
      <w:r>
        <w:rPr>
          <w:rStyle w:val="Bodytext1"/>
        </w:rPr>
        <w:t>) a pravost jejich podpisů na této smlouvě se všemi důsledky z toho plynoucími:</w:t>
      </w:r>
    </w:p>
    <w:p w14:paraId="2291AE2D" w14:textId="77777777" w:rsidR="009B6105" w:rsidRDefault="00000000">
      <w:pPr>
        <w:pStyle w:val="Heading510"/>
        <w:keepNext/>
        <w:keepLines/>
        <w:spacing w:after="40" w:line="240" w:lineRule="auto"/>
      </w:pPr>
      <w:bookmarkStart w:id="9" w:name="bookmark18"/>
      <w:r>
        <w:rPr>
          <w:rStyle w:val="Heading51"/>
          <w:b/>
          <w:bCs/>
          <w:u w:val="single"/>
        </w:rPr>
        <w:lastRenderedPageBreak/>
        <w:t>Podmínky nájmu bytů společnosti Heimstaden Czech s.r.o.</w:t>
      </w:r>
      <w:bookmarkEnd w:id="9"/>
    </w:p>
    <w:p w14:paraId="49D3BC0E" w14:textId="77777777" w:rsidR="009B6105" w:rsidRDefault="00000000">
      <w:pPr>
        <w:pStyle w:val="Heading510"/>
        <w:keepNext/>
        <w:keepLines/>
        <w:spacing w:after="180" w:line="240" w:lineRule="auto"/>
      </w:pPr>
      <w:r>
        <w:rPr>
          <w:rStyle w:val="Heading51"/>
          <w:b/>
          <w:bCs/>
          <w:u w:val="single"/>
        </w:rPr>
        <w:t>pro právnické osoby platné od 27.5.2020</w:t>
      </w:r>
    </w:p>
    <w:p w14:paraId="5AE23868" w14:textId="77777777" w:rsidR="009B6105" w:rsidRDefault="00000000">
      <w:pPr>
        <w:pStyle w:val="Bodytext10"/>
        <w:spacing w:after="180" w:line="259" w:lineRule="auto"/>
      </w:pPr>
      <w:r>
        <w:rPr>
          <w:rStyle w:val="Bodytext1"/>
        </w:rPr>
        <w:t xml:space="preserve">Společnost Heimstaden Czech s.r.o. vydává následující podmínky nájmu bytů. Tyto podmínky upravují bližším způsobem práva a povinnosti smluvních stran týkající se nájemního vztahu k bytu ve vlastnictví společnosti Heimstaden Czech s.r.o. založeného příslušnou nájemní smlouvou (dále jen </w:t>
      </w:r>
      <w:r>
        <w:rPr>
          <w:rStyle w:val="Bodytext1"/>
          <w:b/>
          <w:bCs/>
        </w:rPr>
        <w:t>„podmínky”).</w:t>
      </w:r>
    </w:p>
    <w:p w14:paraId="339AC706" w14:textId="77777777" w:rsidR="009B6105" w:rsidRDefault="00000000">
      <w:pPr>
        <w:pStyle w:val="Bodytext10"/>
        <w:spacing w:after="180" w:line="240" w:lineRule="auto"/>
        <w:jc w:val="both"/>
      </w:pPr>
      <w:r>
        <w:rPr>
          <w:rStyle w:val="Bodytext1"/>
        </w:rPr>
        <w:t xml:space="preserve">Tyto Podmínky jsou veřejně dostupné na internetových stránkách </w:t>
      </w:r>
      <w:hyperlink r:id="rId12" w:history="1">
        <w:r>
          <w:rPr>
            <w:rStyle w:val="Bodytext1"/>
            <w:lang w:val="en-US" w:eastAsia="en-US" w:bidi="en-US"/>
          </w:rPr>
          <w:t>www.heimstaden.cz</w:t>
        </w:r>
      </w:hyperlink>
      <w:r>
        <w:rPr>
          <w:rStyle w:val="Bodytext1"/>
          <w:lang w:val="en-US" w:eastAsia="en-US" w:bidi="en-US"/>
        </w:rPr>
        <w:t xml:space="preserve"> </w:t>
      </w:r>
      <w:r>
        <w:rPr>
          <w:rStyle w:val="Bodytext1"/>
        </w:rPr>
        <w:t xml:space="preserve">společnosti Heimstaden Czech s.r.o. (dále jen </w:t>
      </w:r>
      <w:r>
        <w:rPr>
          <w:rStyle w:val="Bodytext1"/>
          <w:b/>
          <w:bCs/>
        </w:rPr>
        <w:t xml:space="preserve">„pronajímatel”), </w:t>
      </w:r>
      <w:r>
        <w:rPr>
          <w:rStyle w:val="Bodytext1"/>
        </w:rPr>
        <w:t>v jeho sídle a jeho provozovnách.</w:t>
      </w:r>
    </w:p>
    <w:p w14:paraId="53D1F178" w14:textId="77777777" w:rsidR="009B6105" w:rsidRDefault="00000000">
      <w:pPr>
        <w:pStyle w:val="Bodytext10"/>
        <w:spacing w:after="180" w:line="240" w:lineRule="auto"/>
        <w:jc w:val="both"/>
      </w:pPr>
      <w:r>
        <w:rPr>
          <w:rStyle w:val="Bodytext1"/>
        </w:rPr>
        <w:t>Veškeré definice specifikované v příslušné nájemní smlouvě se použijí i v těchto Podmínkách a definice specifikované v těchto Podmínkách se použijí i v příslušné nájemní smlouvě, zejména:</w:t>
      </w:r>
    </w:p>
    <w:p w14:paraId="38295C97" w14:textId="77777777" w:rsidR="009B6105" w:rsidRDefault="00000000">
      <w:pPr>
        <w:pStyle w:val="Bodytext10"/>
        <w:spacing w:after="0" w:line="252" w:lineRule="auto"/>
        <w:jc w:val="both"/>
      </w:pPr>
      <w:r>
        <w:rPr>
          <w:rStyle w:val="Bodytext1"/>
          <w:b/>
          <w:bCs/>
        </w:rPr>
        <w:t xml:space="preserve">Inflační doložka: </w:t>
      </w:r>
      <w:r>
        <w:rPr>
          <w:rStyle w:val="Bodytext1"/>
        </w:rPr>
        <w:t>Sazba nájemného bude každoročně navýšena o tolik procent, kolik činí v procentech</w:t>
      </w:r>
    </w:p>
    <w:p w14:paraId="25D1D816" w14:textId="77777777" w:rsidR="009B6105" w:rsidRDefault="00000000">
      <w:pPr>
        <w:pStyle w:val="Bodytext10"/>
        <w:spacing w:after="180" w:line="240" w:lineRule="auto"/>
        <w:ind w:left="1680"/>
        <w:jc w:val="both"/>
      </w:pPr>
      <w:r>
        <w:rPr>
          <w:rStyle w:val="Bodytext1"/>
        </w:rPr>
        <w:t>vyjádřená míra inflace, určená dle indexu nárůstu cen spotřebního zboží stanoveného přísl. správním orgánem ČR za bezprostředně předcházející kalendářní rok; plus o částku alikvotního podílu případného navýšení daně z nemovitostí připadající na m</w:t>
      </w:r>
      <w:r>
        <w:rPr>
          <w:rStyle w:val="Bodytext1"/>
          <w:vertAlign w:val="superscript"/>
        </w:rPr>
        <w:t>2</w:t>
      </w:r>
      <w:r>
        <w:rPr>
          <w:rStyle w:val="Bodytext1"/>
        </w:rPr>
        <w:t xml:space="preserve"> podlahové plochy určené na základě poměru podlahové plochy předmětného bytu k součtu podlahových ploch všech bytů předmětné nemovitosti podléhající uvedené dani.</w:t>
      </w:r>
    </w:p>
    <w:p w14:paraId="7E5B858D" w14:textId="77777777" w:rsidR="009B6105" w:rsidRDefault="00000000">
      <w:pPr>
        <w:pStyle w:val="Heading510"/>
        <w:keepNext/>
        <w:keepLines/>
        <w:numPr>
          <w:ilvl w:val="0"/>
          <w:numId w:val="3"/>
        </w:numPr>
        <w:tabs>
          <w:tab w:val="left" w:pos="176"/>
        </w:tabs>
        <w:spacing w:line="240" w:lineRule="auto"/>
        <w:jc w:val="left"/>
      </w:pPr>
      <w:bookmarkStart w:id="10" w:name="bookmark21"/>
      <w:proofErr w:type="gramStart"/>
      <w:r>
        <w:rPr>
          <w:rStyle w:val="Heading51"/>
          <w:b/>
          <w:bCs/>
        </w:rPr>
        <w:t>.Nájemné</w:t>
      </w:r>
      <w:proofErr w:type="gramEnd"/>
      <w:r>
        <w:rPr>
          <w:rStyle w:val="Heading51"/>
          <w:b/>
          <w:bCs/>
        </w:rPr>
        <w:t>, úhrady plnění spojených s užíváním bytu nebo s ním souvisejících služeb a vyúčtování</w:t>
      </w:r>
      <w:bookmarkEnd w:id="10"/>
    </w:p>
    <w:p w14:paraId="181F6FF5" w14:textId="77777777" w:rsidR="009B6105" w:rsidRDefault="00000000">
      <w:pPr>
        <w:pStyle w:val="Bodytext10"/>
        <w:numPr>
          <w:ilvl w:val="1"/>
          <w:numId w:val="4"/>
        </w:numPr>
        <w:tabs>
          <w:tab w:val="left" w:pos="435"/>
        </w:tabs>
        <w:spacing w:line="240" w:lineRule="auto"/>
        <w:jc w:val="both"/>
      </w:pPr>
      <w:r>
        <w:rPr>
          <w:rStyle w:val="Bodytext1"/>
        </w:rPr>
        <w:t xml:space="preserve">Se změnou výše nájemného bude nájemce seznamován formou nového Evidenčního listu, který mu pronajímatel </w:t>
      </w:r>
      <w:proofErr w:type="gramStart"/>
      <w:r>
        <w:rPr>
          <w:rStyle w:val="Bodytext1"/>
        </w:rPr>
        <w:t>doručí</w:t>
      </w:r>
      <w:proofErr w:type="gramEnd"/>
      <w:r>
        <w:rPr>
          <w:rStyle w:val="Bodytext1"/>
        </w:rPr>
        <w:t xml:space="preserve"> (zpravidla doručením nového Evidenčního listu do poštovní schránky nájemce) vždy do 28. února daného roku. Povinnost platit takto zvýšené nájemné vzniká nájemci již za první měsíc následující po měsíci, ve kterém byl nájemci doručen nový Evidenční list.</w:t>
      </w:r>
    </w:p>
    <w:p w14:paraId="0916B5B1" w14:textId="77777777" w:rsidR="009B6105" w:rsidRDefault="00000000">
      <w:pPr>
        <w:pStyle w:val="Bodytext10"/>
        <w:numPr>
          <w:ilvl w:val="1"/>
          <w:numId w:val="4"/>
        </w:numPr>
        <w:tabs>
          <w:tab w:val="left" w:pos="457"/>
        </w:tabs>
        <w:spacing w:line="240" w:lineRule="auto"/>
        <w:jc w:val="both"/>
      </w:pPr>
      <w:r>
        <w:rPr>
          <w:rStyle w:val="Bodytext1"/>
        </w:rPr>
        <w:t xml:space="preserve">Měsíční výše úhrad plnění spojených s užíváním bytu nebo s ním souvisejících služeb (dále jen </w:t>
      </w:r>
      <w:r>
        <w:rPr>
          <w:rStyle w:val="Bodytext1"/>
          <w:b/>
          <w:bCs/>
        </w:rPr>
        <w:t xml:space="preserve">„jiné platby“) </w:t>
      </w:r>
      <w:r>
        <w:rPr>
          <w:rStyle w:val="Bodytext1"/>
        </w:rPr>
        <w:t xml:space="preserve">je stanovena jako poměrná část (1/12) celkových ročních nákladů, které pronajímatel obvykle </w:t>
      </w:r>
      <w:proofErr w:type="gramStart"/>
      <w:r>
        <w:rPr>
          <w:rStyle w:val="Bodytext1"/>
        </w:rPr>
        <w:t>vynaloží</w:t>
      </w:r>
      <w:proofErr w:type="gramEnd"/>
      <w:r>
        <w:rPr>
          <w:rStyle w:val="Bodytext1"/>
        </w:rPr>
        <w:t xml:space="preserve"> na zajištění dodávky těchto plnění a služeb nájemci, s ohledem na počet osob v domácnosti. Plnění a služby, které nebude pronajímatel nájemci poskytovat, a nebudou předmětem výše uvedené měsíční úhrady, je nájemce oprávněn zajistit si vlastním jménem a na vlastní náklady. V případě zvýšení nákladů ze strany dodavatelů plnění a služeb, nebo v případě změny právních či cenových předpisů či změn okolností rozhodných pro stanovení výše plnění, jejichž poskytování je spojeno s užíváním bytu, je pronajímatel oprávněn jednostranně upravit měsíční výši jiných plateb. Takto upravenou měsíční výši jiných plateb je nájemce povinen začít hradit od prvního dne měsíce, ve kterém bylo nájemci doručeno písemné oznámení pronajímatele o úpravě těchto jiných plateb (zpravidla doručením nového Evidenčního listu do poštovní schránky nájemce). Pronajímatel si vyhrazuje právo zajistit dle svého rozhodnutí nájemci další plnění spojená s užíváním bytu nebo s ním související služby hrazené nájemcem.</w:t>
      </w:r>
    </w:p>
    <w:p w14:paraId="4744F6CE" w14:textId="77777777" w:rsidR="009B6105" w:rsidRDefault="00000000">
      <w:pPr>
        <w:pStyle w:val="Bodytext10"/>
        <w:numPr>
          <w:ilvl w:val="1"/>
          <w:numId w:val="4"/>
        </w:numPr>
        <w:tabs>
          <w:tab w:val="left" w:pos="435"/>
        </w:tabs>
        <w:spacing w:line="240" w:lineRule="auto"/>
        <w:jc w:val="both"/>
      </w:pPr>
      <w:r>
        <w:rPr>
          <w:rStyle w:val="Bodytext1"/>
        </w:rPr>
        <w:t>Nájemné a jiné platby dle předchozího odstavce jsou splatné do dvacátého (20) dne příslušného měsíce, a to na účet pronajímatele uvedený v záhlaví příslušné nájemní smlouvy nebo na jiný účet, který pronajímatel oznámí písemně nájemci nejméně deset dní před dnem splatnosti. Za den úhrady se považuje den připsání předmětné částky na účet pronajímatele.</w:t>
      </w:r>
    </w:p>
    <w:p w14:paraId="3BBD1CD2" w14:textId="77777777" w:rsidR="009B6105" w:rsidRDefault="00000000">
      <w:pPr>
        <w:pStyle w:val="Bodytext10"/>
        <w:numPr>
          <w:ilvl w:val="1"/>
          <w:numId w:val="4"/>
        </w:numPr>
        <w:tabs>
          <w:tab w:val="left" w:pos="450"/>
        </w:tabs>
        <w:spacing w:line="240" w:lineRule="auto"/>
        <w:jc w:val="both"/>
      </w:pPr>
      <w:r>
        <w:rPr>
          <w:rStyle w:val="Bodytext1"/>
        </w:rPr>
        <w:t xml:space="preserve">Nájemce tímto ve smyslu </w:t>
      </w:r>
      <w:proofErr w:type="spellStart"/>
      <w:r>
        <w:rPr>
          <w:rStyle w:val="Bodytext1"/>
        </w:rPr>
        <w:t>ust</w:t>
      </w:r>
      <w:proofErr w:type="spellEnd"/>
      <w:r>
        <w:rPr>
          <w:rStyle w:val="Bodytext1"/>
        </w:rPr>
        <w:t>. § 1933 odst. 1 občanského zákoníku určuje pro veškerá finanční plnění, která uhradí pronajímateli na základě této smlouvy a dále z titulu užívání bytu po skončení této smlouvy (mimo finančních plnění uhrazených nájemcem s variabilním symbolem, který byl nájemci písemně sdělen pronajímatelem v souvislosti s vymáháním dluhu), že tato finanční plnění, ať již budou v jakékoliv výši, budou započtena nejprve na závazek k úhradě nájemného a jiných plateb vztahujících se k měsíci, ve kterém bylo dané finanční plnění uhrazeno, tzn. zejména připsáno na účet pronajímatele nebo složeno v hotovosti v pokladně pronajímatele, případně vztahujících se k předcházejícímu měsíci, pokud bylo finanční plnění uhrazeno do pátého (5) dne v měsíci a splatnost nájemného je sjednána do pátého (5) dne následujícího měsíce (dále jen „Nájemné v daném měsíci“), nebo na závazek k vrácení bezdůvodného obohacení vzniklého bezesmluvním užíváním bytu v měsíci, ve kterém bylo dané finanční plnění uhrazeno, tzn. zejména připsáno na účet věřitele nebo složeno v hotovosti v pokladně pronajímatele (dále jen „Bezdůvodné obohacení v daném měsíci"). Až poté, co bude Nájemné v daném měsíci a/nebo Bezdůvodné obohacení v daném měsíci zcela uhrazeno, započítává se zbylé finanční plnění na jiný dříve splatný závazek nájemce.</w:t>
      </w:r>
    </w:p>
    <w:p w14:paraId="610771EA" w14:textId="77777777" w:rsidR="009B6105" w:rsidRDefault="00000000">
      <w:pPr>
        <w:pStyle w:val="Bodytext10"/>
        <w:spacing w:after="700" w:line="240" w:lineRule="auto"/>
        <w:jc w:val="both"/>
      </w:pPr>
      <w:r>
        <w:rPr>
          <w:rStyle w:val="Bodytext1"/>
        </w:rPr>
        <w:t>Výše uvedené neplatí pro případ, když nájemce uhradí pronajímateli částku, která zcela odpovídá výši nedoplatku z vyúčtování měsíčních úhrad jiných plateb, plnění a služeb spojených s užíváním bytu, sníženého</w:t>
      </w:r>
    </w:p>
    <w:p w14:paraId="75A9FEBD" w14:textId="77777777" w:rsidR="009B6105" w:rsidRDefault="00000000">
      <w:pPr>
        <w:pStyle w:val="Bodytext20"/>
        <w:tabs>
          <w:tab w:val="left" w:pos="1908"/>
          <w:tab w:val="left" w:pos="4219"/>
          <w:tab w:val="left" w:pos="6401"/>
        </w:tabs>
        <w:spacing w:after="180"/>
        <w:jc w:val="both"/>
        <w:sectPr w:rsidR="009B6105">
          <w:headerReference w:type="default" r:id="rId13"/>
          <w:footerReference w:type="default" r:id="rId14"/>
          <w:pgSz w:w="11900" w:h="16840"/>
          <w:pgMar w:top="1652" w:right="1317" w:bottom="1191" w:left="1166" w:header="0" w:footer="3" w:gutter="0"/>
          <w:pgNumType w:start="11"/>
          <w:cols w:space="720"/>
          <w:noEndnote/>
          <w:docGrid w:linePitch="360"/>
        </w:sectPr>
      </w:pPr>
      <w:r>
        <w:rPr>
          <w:noProof/>
        </w:rPr>
        <mc:AlternateContent>
          <mc:Choice Requires="wps">
            <w:drawing>
              <wp:anchor distT="0" distB="0" distL="0" distR="0" simplePos="0" relativeHeight="125829384" behindDoc="0" locked="0" layoutInCell="1" allowOverlap="1" wp14:anchorId="1FD0474F" wp14:editId="144C51E2">
                <wp:simplePos x="0" y="0"/>
                <wp:positionH relativeFrom="page">
                  <wp:posOffset>2038350</wp:posOffset>
                </wp:positionH>
                <wp:positionV relativeFrom="paragraph">
                  <wp:posOffset>76200</wp:posOffset>
                </wp:positionV>
                <wp:extent cx="2427605" cy="214630"/>
                <wp:effectExtent l="0" t="0" r="0" b="0"/>
                <wp:wrapSquare wrapText="bothSides"/>
                <wp:docPr id="30" name="Shape 30"/>
                <wp:cNvGraphicFramePr/>
                <a:graphic xmlns:a="http://schemas.openxmlformats.org/drawingml/2006/main">
                  <a:graphicData uri="http://schemas.microsoft.com/office/word/2010/wordprocessingShape">
                    <wps:wsp>
                      <wps:cNvSpPr txBox="1"/>
                      <wps:spPr>
                        <a:xfrm>
                          <a:off x="0" y="0"/>
                          <a:ext cx="2427605" cy="214630"/>
                        </a:xfrm>
                        <a:prstGeom prst="rect">
                          <a:avLst/>
                        </a:prstGeom>
                        <a:noFill/>
                      </wps:spPr>
                      <wps:txbx>
                        <w:txbxContent>
                          <w:p w14:paraId="64A4C47D" w14:textId="77777777" w:rsidR="009B6105" w:rsidRDefault="00000000">
                            <w:pPr>
                              <w:pStyle w:val="Bodytext20"/>
                              <w:spacing w:after="0"/>
                            </w:pPr>
                            <w:r>
                              <w:rPr>
                                <w:rStyle w:val="Bodytext2"/>
                                <w:b/>
                                <w:bCs/>
                              </w:rPr>
                              <w:t xml:space="preserve">702 00 </w:t>
                            </w:r>
                            <w:proofErr w:type="gramStart"/>
                            <w:r>
                              <w:rPr>
                                <w:rStyle w:val="Bodytext2"/>
                                <w:b/>
                                <w:bCs/>
                              </w:rPr>
                              <w:t>Ostrava - Moravská</w:t>
                            </w:r>
                            <w:proofErr w:type="gramEnd"/>
                            <w:r>
                              <w:rPr>
                                <w:rStyle w:val="Bodytext2"/>
                                <w:b/>
                                <w:bCs/>
                              </w:rPr>
                              <w:t xml:space="preserve"> Ostrava </w:t>
                            </w:r>
                            <w:proofErr w:type="spellStart"/>
                            <w:r>
                              <w:rPr>
                                <w:rStyle w:val="Bodytext2"/>
                                <w:b/>
                                <w:bCs/>
                              </w:rPr>
                              <w:t>Dlč</w:t>
                            </w:r>
                            <w:proofErr w:type="spellEnd"/>
                            <w:r>
                              <w:rPr>
                                <w:rStyle w:val="Bodytext2"/>
                                <w:b/>
                                <w:bCs/>
                              </w:rPr>
                              <w:t>: CZ699002915</w:t>
                            </w:r>
                          </w:p>
                          <w:p w14:paraId="2012E3DA" w14:textId="77777777" w:rsidR="009B6105" w:rsidRDefault="00000000">
                            <w:pPr>
                              <w:pStyle w:val="Bodytext20"/>
                              <w:tabs>
                                <w:tab w:val="left" w:pos="2304"/>
                              </w:tabs>
                              <w:spacing w:after="0"/>
                            </w:pPr>
                            <w:r>
                              <w:rPr>
                                <w:rStyle w:val="Bodytext2"/>
                                <w:b/>
                                <w:bCs/>
                              </w:rPr>
                              <w:t>Česká republika</w:t>
                            </w:r>
                            <w:r>
                              <w:rPr>
                                <w:rStyle w:val="Bodytext2"/>
                                <w:b/>
                                <w:bCs/>
                              </w:rPr>
                              <w:tab/>
                              <w:t>Klientská linka: 800 111 050</w:t>
                            </w:r>
                          </w:p>
                        </w:txbxContent>
                      </wps:txbx>
                      <wps:bodyPr lIns="0" tIns="0" rIns="0" bIns="0"/>
                    </wps:wsp>
                  </a:graphicData>
                </a:graphic>
              </wp:anchor>
            </w:drawing>
          </mc:Choice>
          <mc:Fallback>
            <w:pict>
              <v:shape w14:anchorId="1FD0474F" id="Shape 30" o:spid="_x0000_s1029" type="#_x0000_t202" style="position:absolute;left:0;text-align:left;margin-left:160.5pt;margin-top:6pt;width:191.15pt;height:16.9pt;z-index:125829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NGcwEAAOECAAAOAAAAZHJzL2Uyb0RvYy54bWysUlFLwzAQfhf8DyHvrl03p5R1AxkTQVRQ&#10;f0CaJmugyYUkrt2/9xLXTfRNfLl+uUu+++67LteD7sheOK/AVHQ6ySkRhkOjzK6i72/bq1tKfGCm&#10;YR0YUdGD8HS9urxY9rYUBbTQNcIRJDG+7G1F2xBsmWWet0IzPwErDBYlOM0CHt0uaxzrkV13WZHn&#10;i6wH11gHXHiP2c1Xka4Sv5SCh2cpvQikqyhqCym6FOsYs9WSlTvHbKv4UQb7gwrNlMGmJ6oNC4x8&#10;OPWLSivuwIMMEw46AykVF2kGnGaa/5jmtWVWpFnQHG9PNvn/o+VP+1f74kgY7mDABUZDeutLj8k4&#10;zyCdjl9USrCOFh5OtokhEI7JYl7cLPJrSjjWiul8MUu+ZufX1vlwL0CTCCrqcC3JLbZ/9AE74tXx&#10;SmxmYKu6LubPUiIKQz0Q1VR0NsqsoTmg+u7BoCdxvyNwI6iPYGRDH1O/487jor6fU8/zn7n6BAAA&#10;//8DAFBLAwQUAAYACAAAACEAcYT0vN8AAAAJAQAADwAAAGRycy9kb3ducmV2LnhtbEyPwU7DMBBE&#10;70j8g7VI3KjdBEoJcaoKwQkJkYYDRyfeJlHjdYjdNvw9ywlOq9GMZt/km9kN4oRT6D1pWC4UCKTG&#10;255aDR/Vy80aRIiGrBk8oYZvDLApLi9yk1l/phJPu9gKLqGQGQ1djGMmZWg6dCYs/IjE3t5PzkSW&#10;UyvtZM5c7gaZKLWSzvTEHzoz4lOHzWF3dBq2n1Q+919v9Xu5L/uqelD0ujpofX01bx9BRJzjXxh+&#10;8RkdCmaq/ZFsEIOGNFnylshGwpcD9ypNQdQabu/WIItc/l9Q/AAAAP//AwBQSwECLQAUAAYACAAA&#10;ACEAtoM4kv4AAADhAQAAEwAAAAAAAAAAAAAAAAAAAAAAW0NvbnRlbnRfVHlwZXNdLnhtbFBLAQIt&#10;ABQABgAIAAAAIQA4/SH/1gAAAJQBAAALAAAAAAAAAAAAAAAAAC8BAABfcmVscy8ucmVsc1BLAQIt&#10;ABQABgAIAAAAIQASZuNGcwEAAOECAAAOAAAAAAAAAAAAAAAAAC4CAABkcnMvZTJvRG9jLnhtbFBL&#10;AQItABQABgAIAAAAIQBxhPS83wAAAAkBAAAPAAAAAAAAAAAAAAAAAM0DAABkcnMvZG93bnJldi54&#10;bWxQSwUGAAAAAAQABADzAAAA2QQAAAAA&#10;" filled="f" stroked="f">
                <v:textbox inset="0,0,0,0">
                  <w:txbxContent>
                    <w:p w14:paraId="64A4C47D" w14:textId="77777777" w:rsidR="009B6105" w:rsidRDefault="00000000">
                      <w:pPr>
                        <w:pStyle w:val="Bodytext20"/>
                        <w:spacing w:after="0"/>
                      </w:pPr>
                      <w:r>
                        <w:rPr>
                          <w:rStyle w:val="Bodytext2"/>
                          <w:b/>
                          <w:bCs/>
                        </w:rPr>
                        <w:t xml:space="preserve">702 00 </w:t>
                      </w:r>
                      <w:proofErr w:type="gramStart"/>
                      <w:r>
                        <w:rPr>
                          <w:rStyle w:val="Bodytext2"/>
                          <w:b/>
                          <w:bCs/>
                        </w:rPr>
                        <w:t>Ostrava - Moravská</w:t>
                      </w:r>
                      <w:proofErr w:type="gramEnd"/>
                      <w:r>
                        <w:rPr>
                          <w:rStyle w:val="Bodytext2"/>
                          <w:b/>
                          <w:bCs/>
                        </w:rPr>
                        <w:t xml:space="preserve"> Ostrava </w:t>
                      </w:r>
                      <w:proofErr w:type="spellStart"/>
                      <w:r>
                        <w:rPr>
                          <w:rStyle w:val="Bodytext2"/>
                          <w:b/>
                          <w:bCs/>
                        </w:rPr>
                        <w:t>Dlč</w:t>
                      </w:r>
                      <w:proofErr w:type="spellEnd"/>
                      <w:r>
                        <w:rPr>
                          <w:rStyle w:val="Bodytext2"/>
                          <w:b/>
                          <w:bCs/>
                        </w:rPr>
                        <w:t>: CZ699002915</w:t>
                      </w:r>
                    </w:p>
                    <w:p w14:paraId="2012E3DA" w14:textId="77777777" w:rsidR="009B6105" w:rsidRDefault="00000000">
                      <w:pPr>
                        <w:pStyle w:val="Bodytext20"/>
                        <w:tabs>
                          <w:tab w:val="left" w:pos="2304"/>
                        </w:tabs>
                        <w:spacing w:after="0"/>
                      </w:pPr>
                      <w:r>
                        <w:rPr>
                          <w:rStyle w:val="Bodytext2"/>
                          <w:b/>
                          <w:bCs/>
                        </w:rPr>
                        <w:t>Česká republika</w:t>
                      </w:r>
                      <w:r>
                        <w:rPr>
                          <w:rStyle w:val="Bodytext2"/>
                          <w:b/>
                          <w:bCs/>
                        </w:rPr>
                        <w:tab/>
                        <w:t>Klientská linka: 800 111 050</w:t>
                      </w:r>
                    </w:p>
                  </w:txbxContent>
                </v:textbox>
                <w10:wrap type="square" anchorx="page"/>
              </v:shape>
            </w:pict>
          </mc:Fallback>
        </mc:AlternateContent>
      </w:r>
      <w:r>
        <w:rPr>
          <w:rStyle w:val="Bodytext2"/>
          <w:b/>
          <w:bCs/>
        </w:rPr>
        <w:t>Heimstaden Czech s.r.o.</w:t>
      </w:r>
      <w:r>
        <w:rPr>
          <w:rStyle w:val="Bodytext2"/>
          <w:b/>
          <w:bCs/>
        </w:rPr>
        <w:tab/>
        <w:t>Gregorova, 2582/3</w:t>
      </w:r>
      <w:r>
        <w:rPr>
          <w:rStyle w:val="Bodytext2"/>
          <w:b/>
          <w:bCs/>
        </w:rPr>
        <w:tab/>
        <w:t>IČ:05253268</w:t>
      </w:r>
      <w:r>
        <w:rPr>
          <w:rStyle w:val="Bodytext2"/>
          <w:b/>
          <w:bCs/>
        </w:rPr>
        <w:tab/>
      </w:r>
      <w:hyperlink r:id="rId15" w:history="1">
        <w:r>
          <w:rPr>
            <w:rStyle w:val="Bodytext2"/>
            <w:b/>
            <w:bCs/>
            <w:lang w:val="en-US" w:eastAsia="en-US" w:bidi="en-US"/>
          </w:rPr>
          <w:t>info@heimstaden.cz</w:t>
        </w:r>
      </w:hyperlink>
    </w:p>
    <w:p w14:paraId="159E859C" w14:textId="77777777" w:rsidR="009B6105" w:rsidRDefault="00000000">
      <w:pPr>
        <w:pStyle w:val="Bodytext10"/>
        <w:spacing w:line="240" w:lineRule="auto"/>
        <w:jc w:val="both"/>
      </w:pPr>
      <w:r>
        <w:rPr>
          <w:rStyle w:val="Bodytext1"/>
        </w:rPr>
        <w:lastRenderedPageBreak/>
        <w:t xml:space="preserve">o úrok ze složené jistoty či kauce; v takovém případě se tato platba nájemce započte na tento nedoplatek. Nájemce výslovně konstatuje, že s výše uvedeným určením ve smyslu </w:t>
      </w:r>
      <w:proofErr w:type="spellStart"/>
      <w:r>
        <w:rPr>
          <w:rStyle w:val="Bodytext1"/>
        </w:rPr>
        <w:t>ust</w:t>
      </w:r>
      <w:proofErr w:type="spellEnd"/>
      <w:r>
        <w:rPr>
          <w:rStyle w:val="Bodytext1"/>
        </w:rPr>
        <w:t>. § 1933 odst. 1 občanského zákoníku souhlasí s tím, že k jakémukoliv jinému určení nájemce, které bude v rozporu s výše uvedeným ujednáním, nebude pronajímatel přihlížet.</w:t>
      </w:r>
    </w:p>
    <w:p w14:paraId="7D786957" w14:textId="77777777" w:rsidR="009B6105" w:rsidRDefault="00000000">
      <w:pPr>
        <w:pStyle w:val="Bodytext10"/>
        <w:numPr>
          <w:ilvl w:val="1"/>
          <w:numId w:val="4"/>
        </w:numPr>
        <w:tabs>
          <w:tab w:val="left" w:pos="442"/>
        </w:tabs>
        <w:spacing w:line="240" w:lineRule="auto"/>
        <w:jc w:val="both"/>
      </w:pPr>
      <w:r>
        <w:rPr>
          <w:rStyle w:val="Bodytext1"/>
        </w:rPr>
        <w:t xml:space="preserve">Pronajímatel vždy do 4 měsíců od skončení příslušného kalendářního roku </w:t>
      </w:r>
      <w:proofErr w:type="gramStart"/>
      <w:r>
        <w:rPr>
          <w:rStyle w:val="Bodytext1"/>
        </w:rPr>
        <w:t>předloží</w:t>
      </w:r>
      <w:proofErr w:type="gramEnd"/>
      <w:r>
        <w:rPr>
          <w:rStyle w:val="Bodytext1"/>
        </w:rPr>
        <w:t xml:space="preserve"> nájemci vyúčtování měsíčních úhrad jiných plateb a skutečných nákladů vynaložených pronajímatelem na úhradu těchto plnění a služeb spolu s určením způsobu vypořádání případných přeplatků či nedoplatků.</w:t>
      </w:r>
    </w:p>
    <w:p w14:paraId="0F6E2D3D" w14:textId="77777777" w:rsidR="009B6105" w:rsidRDefault="00000000">
      <w:pPr>
        <w:pStyle w:val="Bodytext10"/>
        <w:numPr>
          <w:ilvl w:val="1"/>
          <w:numId w:val="4"/>
        </w:numPr>
        <w:tabs>
          <w:tab w:val="left" w:pos="442"/>
        </w:tabs>
        <w:spacing w:line="240" w:lineRule="auto"/>
        <w:jc w:val="both"/>
      </w:pPr>
      <w:r>
        <w:rPr>
          <w:rStyle w:val="Bodytext1"/>
        </w:rPr>
        <w:t>V případě, že nájemce nezaplatí nájemné řádně a včas, je povinen zaplatit pronajímateli úrok z prodlení ve výši 0,1 % z dlužné částky za každý den prodlení, nejméně však 10,- Kč za každý i započatý den prodlení.</w:t>
      </w:r>
    </w:p>
    <w:p w14:paraId="10CA2FBD" w14:textId="77777777" w:rsidR="009B6105" w:rsidRDefault="00000000">
      <w:pPr>
        <w:pStyle w:val="Bodytext10"/>
        <w:numPr>
          <w:ilvl w:val="1"/>
          <w:numId w:val="4"/>
        </w:numPr>
        <w:tabs>
          <w:tab w:val="left" w:pos="457"/>
        </w:tabs>
        <w:spacing w:after="560" w:line="259" w:lineRule="auto"/>
        <w:jc w:val="both"/>
      </w:pPr>
      <w:r>
        <w:rPr>
          <w:rStyle w:val="Bodytext1"/>
        </w:rPr>
        <w:t>Všechny odchozí platby pronajímatele ve prospěch nájemce (ať již vyrovnání přeplatků vyplývajících z vyúčtování úhrad plnění spojených s užíváním bytu nebo s ním souvisejících služeb, vrácení jistoty, případně jakékoliv jiné platby) mohou být prováděny pouze bezhotovostní platbou z bankovního účtu pronajímatele na bankovní účet nájemce, nebo na jiný jím určený bankovní účet. V případě, že nájemce bude požadovat provedení odchozí platby jiným způsobem, je povinen zaplatit pronajímateli administrativní poplatek dle bodu 2.20. těchto Podmínek.</w:t>
      </w:r>
    </w:p>
    <w:p w14:paraId="37963070" w14:textId="77777777" w:rsidR="009B6105" w:rsidRDefault="00000000">
      <w:pPr>
        <w:pStyle w:val="Heading510"/>
        <w:keepNext/>
        <w:keepLines/>
        <w:numPr>
          <w:ilvl w:val="0"/>
          <w:numId w:val="3"/>
        </w:numPr>
        <w:tabs>
          <w:tab w:val="left" w:pos="226"/>
        </w:tabs>
        <w:spacing w:line="240" w:lineRule="auto"/>
      </w:pPr>
      <w:bookmarkStart w:id="11" w:name="bookmark23"/>
      <w:proofErr w:type="gramStart"/>
      <w:r>
        <w:rPr>
          <w:rStyle w:val="Heading51"/>
          <w:b/>
          <w:bCs/>
        </w:rPr>
        <w:t>.Práva</w:t>
      </w:r>
      <w:proofErr w:type="gramEnd"/>
      <w:r>
        <w:rPr>
          <w:rStyle w:val="Heading51"/>
          <w:b/>
          <w:bCs/>
        </w:rPr>
        <w:t xml:space="preserve"> a povinnosti</w:t>
      </w:r>
      <w:bookmarkEnd w:id="11"/>
    </w:p>
    <w:p w14:paraId="17CD1D2B" w14:textId="77777777" w:rsidR="009B6105" w:rsidRDefault="00000000">
      <w:pPr>
        <w:pStyle w:val="Bodytext10"/>
        <w:numPr>
          <w:ilvl w:val="1"/>
          <w:numId w:val="5"/>
        </w:numPr>
        <w:tabs>
          <w:tab w:val="left" w:pos="450"/>
        </w:tabs>
        <w:spacing w:line="240" w:lineRule="auto"/>
        <w:jc w:val="both"/>
      </w:pPr>
      <w:r>
        <w:rPr>
          <w:rStyle w:val="Bodytext1"/>
        </w:rPr>
        <w:t>Nájemce je oprávněn byt využívat výlučně pro ubytování osob. Za návštěvu bytu se pro účely příslušné nájemní smlouvy považuje pobyt jiné osoby v bytě odlišné od osob, které jsou označeny v příslušné nájemní smlouvě nebo evidenčním listu, po nepřetržitou dobu maximálně 21 dní, celkově však maximálně 60 dní v jednom kalendářním roce.</w:t>
      </w:r>
    </w:p>
    <w:p w14:paraId="32E4C45A" w14:textId="77777777" w:rsidR="009B6105" w:rsidRDefault="00000000">
      <w:pPr>
        <w:pStyle w:val="Bodytext10"/>
        <w:spacing w:line="240" w:lineRule="auto"/>
        <w:jc w:val="both"/>
      </w:pPr>
      <w:r>
        <w:rPr>
          <w:rStyle w:val="Bodytext1"/>
        </w:rPr>
        <w:t>Nájemce je povinen písemně oznámit pronajímateli bez zbytečného odkladu veškeré změny v počtu osob, které žijí v bytě, a to nejpozději do 15 dnů. V písemném oznámení je nájemce povinen uvést jména, příjmení, data narození a státní příslušnost těchto osob. Nesplní-li nájemce tuto povinnost do 2 měsíců co změna nastala, je pronajímatel oprávněn nájem bytu vypovědět dle příslušných ustanovení občanského zákoníku.</w:t>
      </w:r>
    </w:p>
    <w:p w14:paraId="0D4D8059" w14:textId="77777777" w:rsidR="009B6105" w:rsidRDefault="00000000">
      <w:pPr>
        <w:pStyle w:val="Bodytext10"/>
        <w:numPr>
          <w:ilvl w:val="1"/>
          <w:numId w:val="5"/>
        </w:numPr>
        <w:tabs>
          <w:tab w:val="left" w:pos="442"/>
        </w:tabs>
        <w:spacing w:line="240" w:lineRule="auto"/>
        <w:jc w:val="both"/>
      </w:pPr>
      <w:r>
        <w:rPr>
          <w:rStyle w:val="Bodytext1"/>
        </w:rPr>
        <w:t>Nájemce je povinen zajistit, aby osoba, která byt užívá, užívala byt řádně a řídila se aktuálním domovním řádem, který je vyvěšen v domě a dalšími pokyny pronajímatele. Nájemce odpovídá za veškeré škody způsobené osobami, které byt užívají, nebo osobami, jimž umožní do domu nebo bytu přístup.</w:t>
      </w:r>
    </w:p>
    <w:p w14:paraId="71418D07" w14:textId="77777777" w:rsidR="009B6105" w:rsidRDefault="00000000">
      <w:pPr>
        <w:pStyle w:val="Bodytext10"/>
        <w:numPr>
          <w:ilvl w:val="1"/>
          <w:numId w:val="5"/>
        </w:numPr>
        <w:tabs>
          <w:tab w:val="left" w:pos="442"/>
        </w:tabs>
        <w:spacing w:line="240" w:lineRule="auto"/>
        <w:jc w:val="both"/>
      </w:pPr>
      <w:r>
        <w:rPr>
          <w:rStyle w:val="Bodytext1"/>
        </w:rPr>
        <w:t>Nájemce je povinen zajistit, aby osoba, která byt užívá, udržovala byt a dům v čistotě a v dobrém stavu. Nájemce je povinen zajistit, aby veškerá zařízení včetně spotřebičů byly v pořádku, bez závad a v provozuschopném stavu dle platných předpisů.</w:t>
      </w:r>
    </w:p>
    <w:p w14:paraId="7ACC364F" w14:textId="77777777" w:rsidR="009B6105" w:rsidRDefault="00000000">
      <w:pPr>
        <w:pStyle w:val="Bodytext10"/>
        <w:numPr>
          <w:ilvl w:val="1"/>
          <w:numId w:val="5"/>
        </w:numPr>
        <w:tabs>
          <w:tab w:val="left" w:pos="442"/>
        </w:tabs>
        <w:spacing w:line="240" w:lineRule="auto"/>
        <w:jc w:val="both"/>
      </w:pPr>
      <w:r>
        <w:rPr>
          <w:rStyle w:val="Bodytext1"/>
        </w:rPr>
        <w:t>Nájemce se zavazuje hradit za úklid vnitřních společných prostor domu finanční plnění uvedené v Evidenčním listu. V případě, že pronajímatel službu úklidu vnitřních společných prostor domu nezajišťuje, zavazuje se nájemce provádět úklid vnitřních společných prostor domu sám a na své náklady.</w:t>
      </w:r>
    </w:p>
    <w:p w14:paraId="074C5CC7" w14:textId="77777777" w:rsidR="009B6105" w:rsidRDefault="00000000">
      <w:pPr>
        <w:pStyle w:val="Bodytext10"/>
        <w:numPr>
          <w:ilvl w:val="1"/>
          <w:numId w:val="5"/>
        </w:numPr>
        <w:tabs>
          <w:tab w:val="left" w:pos="435"/>
        </w:tabs>
        <w:spacing w:line="240" w:lineRule="auto"/>
        <w:jc w:val="both"/>
      </w:pPr>
      <w:r>
        <w:rPr>
          <w:rStyle w:val="Bodytext1"/>
        </w:rPr>
        <w:t>Při poruchách a poškozeních na zásobovacích vedeních je nájemce povinen neprodleně zajistit přerušení příslušného přívodu a o poruše neprodleně vyrozumět pronajímatele.</w:t>
      </w:r>
    </w:p>
    <w:p w14:paraId="178FFD4F" w14:textId="77777777" w:rsidR="009B6105" w:rsidRDefault="00000000">
      <w:pPr>
        <w:pStyle w:val="Bodytext10"/>
        <w:numPr>
          <w:ilvl w:val="1"/>
          <w:numId w:val="5"/>
        </w:numPr>
        <w:tabs>
          <w:tab w:val="left" w:pos="450"/>
        </w:tabs>
        <w:spacing w:line="240" w:lineRule="auto"/>
        <w:jc w:val="both"/>
      </w:pPr>
      <w:r>
        <w:rPr>
          <w:rStyle w:val="Bodytext1"/>
        </w:rPr>
        <w:t xml:space="preserve">Nájemce je povinen po dobu nájmu provádět nebo zajistit provádění a hradit běžnou údržbu předmětu nájmu, tzn. provádět nebo zajišťovat: provádět drobné opravy v bytě související s jeho užíváním. Za běžnou údržbu bytu a drobné opravy související s užíváním bytu se považují činnosti vymezené v Nařízení vlády č. 308/2015 Sb. Nájemce je povinen provádět na své náklady zejména opravy, pravidelné prohlídky a čištění vodovodních výtoků, </w:t>
      </w:r>
      <w:proofErr w:type="spellStart"/>
      <w:r>
        <w:rPr>
          <w:rStyle w:val="Bodytext1"/>
        </w:rPr>
        <w:t>odsavačú</w:t>
      </w:r>
      <w:proofErr w:type="spellEnd"/>
      <w:r>
        <w:rPr>
          <w:rStyle w:val="Bodytext1"/>
        </w:rPr>
        <w:t xml:space="preserve"> par, digestoři, mísících baterií, sprch, ohřívačů vody, umyvadel, van, výlevek, dřezů, splachovačů, kuchyňských sporáků, pečicích trub, vařičů, infrazářičů, kuchyňských linek, vestavěných a přistavěných skříní, kamen na pevná paliva, plyn a elektřinu, kouřovodů, kotlů etážového topení na elektřinu, kapalná a plynná paliva, kouřovodů a uzavíracích a regulačních armatur a ovládacích termostatů etážového topení, výměny uzavíracích ventilů u rozvodu plynu s výjimkou hlavního uzávěru pro byt.</w:t>
      </w:r>
    </w:p>
    <w:p w14:paraId="09F59053" w14:textId="77777777" w:rsidR="009B6105" w:rsidRDefault="00000000">
      <w:pPr>
        <w:pStyle w:val="Bodytext10"/>
        <w:spacing w:line="240" w:lineRule="auto"/>
        <w:jc w:val="both"/>
        <w:sectPr w:rsidR="009B6105">
          <w:headerReference w:type="default" r:id="rId16"/>
          <w:footerReference w:type="default" r:id="rId17"/>
          <w:pgSz w:w="11900" w:h="16840"/>
          <w:pgMar w:top="1445" w:right="1273" w:bottom="1445" w:left="1259" w:header="0" w:footer="3" w:gutter="0"/>
          <w:pgNumType w:start="13"/>
          <w:cols w:space="720"/>
          <w:noEndnote/>
          <w:docGrid w:linePitch="360"/>
        </w:sectPr>
      </w:pPr>
      <w:r>
        <w:rPr>
          <w:rStyle w:val="Bodytext1"/>
        </w:rPr>
        <w:t>Uzavřením nájemní smlouvy nájemce přebírá odpovědnost za provoz plynových a elektrických spotřebičů v bytě, je povinen tyto spotřebiče udržovat ve stavu zaručujícím bezpečnost majetku a osob a provádět jejich pravidelnou údržbu, servis a čištění dle pokynů a návodu výrobce, platných právních předpisů a technických norem. Nájemce je povinen zajistit spuštění dodávky plynu a kontrolu zapojení spotřebičů prostřednictvím pronajímatele a za tím účelem je povinen bezodkladně informovat pronajímatele zejména o instalaci plynoměru společností dodávající plyn a o všech dalších souvisejících skutečnostech. Nájemce nesmí provést spuštění dodávky plynu svépomocí nebo prostřednictvím třetí osoby.</w:t>
      </w:r>
    </w:p>
    <w:p w14:paraId="2CAE84B7" w14:textId="77777777" w:rsidR="009B6105" w:rsidRDefault="00000000">
      <w:pPr>
        <w:pStyle w:val="Bodytext40"/>
        <w:ind w:left="1260"/>
      </w:pPr>
      <w:r>
        <w:rPr>
          <w:rStyle w:val="Bodytext4"/>
          <w:i/>
          <w:iCs/>
        </w:rPr>
        <w:lastRenderedPageBreak/>
        <w:t>dam®#</w:t>
      </w:r>
    </w:p>
    <w:p w14:paraId="3E261BAD" w14:textId="77777777" w:rsidR="009B6105" w:rsidRDefault="00000000">
      <w:pPr>
        <w:pStyle w:val="Bodytext10"/>
        <w:spacing w:line="240" w:lineRule="auto"/>
        <w:jc w:val="both"/>
      </w:pPr>
      <w:r>
        <w:rPr>
          <w:rStyle w:val="Bodytext1"/>
          <w:rFonts w:ascii="Times New Roman" w:eastAsia="Times New Roman" w:hAnsi="Times New Roman" w:cs="Times New Roman"/>
          <w:i/>
          <w:iCs/>
          <w:sz w:val="24"/>
          <w:szCs w:val="24"/>
        </w:rPr>
        <w:t>N</w:t>
      </w:r>
      <w:r>
        <w:rPr>
          <w:rStyle w:val="Bodytext1"/>
        </w:rPr>
        <w:t xml:space="preserve"> případě, že jsou okna v bytě vybavena okenními větracími štěrbinami, které zajišťují přívod vzduchu pro plynové spotřebiče typu B, je nájemce a osoba, která byt užívá, povinni zajistit, aby tyto okenní větrací štěrbiny byly jak z vnitřní, tak i z vnější strany okna volně přístupné a plně funkční, tzn. nájemce a osoba, která byt užívá, jsou povinni zajistit zejména, aby tyto štěrbiny nebyly žádným způsobem zastavovány, zakrývány, přelepovány, ucpávány a ani jiným způsobem snižována jejich funkčnost, ani toto neumožnit třetím osobám. Správná funkce těchto štěrbin je důležitá pro správnou funkci plynových spotřebičů, a jakýmkoliv omezením jejich funkčnosti vzniká nebezpečí ohrožení života či zdraví osob užívajících byt, či nebezpečí vzniku škody na majetku. Nájemce je srozuměn s tím, že v případě porušení svých povinností sjednaných v tomto odstavci odpovídá v celém rozsahu za jakoukoliv způsobenou škodu či jiné následky.</w:t>
      </w:r>
    </w:p>
    <w:p w14:paraId="5700825B" w14:textId="77777777" w:rsidR="009B6105" w:rsidRDefault="00000000">
      <w:pPr>
        <w:pStyle w:val="Bodytext10"/>
        <w:spacing w:line="240" w:lineRule="auto"/>
        <w:jc w:val="both"/>
      </w:pPr>
      <w:r>
        <w:rPr>
          <w:rStyle w:val="Bodytext1"/>
        </w:rPr>
        <w:t xml:space="preserve">V případě, že není pronajímatelem nájemci poskytována služba čištění komínů, nesmí nájemce ani osoba, která byt užívá, žádným způsobem používat komín v bytě (pokud se v bytě nachází). Nájemce je povinen zajistit, že </w:t>
      </w:r>
      <w:proofErr w:type="gramStart"/>
      <w:r>
        <w:rPr>
          <w:rStyle w:val="Bodytext1"/>
        </w:rPr>
        <w:t>nebudou</w:t>
      </w:r>
      <w:proofErr w:type="gramEnd"/>
      <w:r>
        <w:rPr>
          <w:rStyle w:val="Bodytext1"/>
        </w:rPr>
        <w:t xml:space="preserve"> jakkoliv otevírány uzavřené (zejména zazděné či zaslepené) komínové průduchy, ani jakkoliv používány (zejména jako vývod kouřovodu krbů, kamen apod.), zacpávány, ani do nich vhazovány či vkládány jakékoliv předměty, ani toto neumožnit třetím osobám. Jakýmkoliv porušením povinností sjednaných v tomto odstavci vzniká nebezpečí ohrožení života či zdraví osob, či nebezpečí vzniku škody na majetku. Nájemce je srozuměn s tím, že v případě porušení svých povinností sjednaných v tomto odstavci odpovídá v celém rozsahu za jakoukoliv způsobenou škodu či jiné následky.</w:t>
      </w:r>
    </w:p>
    <w:p w14:paraId="4995B3FA" w14:textId="77777777" w:rsidR="009B6105" w:rsidRDefault="00000000">
      <w:pPr>
        <w:pStyle w:val="Bodytext10"/>
        <w:spacing w:line="240" w:lineRule="auto"/>
        <w:jc w:val="both"/>
      </w:pPr>
      <w:r>
        <w:rPr>
          <w:rStyle w:val="Bodytext1"/>
        </w:rPr>
        <w:t>V případě, že je v bytě instalován detektor oxidu uhelnatého, jsou nájemce a osoba, která byt užívá, povinni udržovat tento detektor v provozuschopném stavu, zejména pravidelně měnit baterie. Nájemce ani osoba, která byt užívá, nesmí detektor demontovat. Pronajímatel výslovně upozorňuje nájemce, že pokud nebudou plynové spotřebiče řádně udržovány, čištěny a kontrolovány, může docházet k drobným únikům spalin do místnosti. Tyto drobné úniky nebudou detektorem zjištěny, neboť jejich intenzita nedosáhne limitu nebezpečnosti, nicméně dojde k poškození daného detektoru a snížení jeho citlivosti. Jakýmkoliv omezením funkčnosti detektoru vzniká nebezpečí ohrožení života či zdraví osob užívajících byt, či nebezpečí vzniku škody na majetku. Nájemce a osoba, která byt užívá, jsou povinni zajistit řádnou údržbu, čištění a kontrolu plynových spotřebičů v bytě (např. i prostřednictvím placené služby poskytované pronajímatelem). Nájemce je srozuměn s tím, že v případě porušení svých povinností sjednaných v tomto odstavci odpovídá v celém rozsahu za jakoukoliv způsobenou škodu či jiné následky.</w:t>
      </w:r>
    </w:p>
    <w:p w14:paraId="0F264C46" w14:textId="77777777" w:rsidR="009B6105" w:rsidRDefault="00000000">
      <w:pPr>
        <w:pStyle w:val="Bodytext10"/>
        <w:spacing w:line="240" w:lineRule="auto"/>
        <w:jc w:val="both"/>
      </w:pPr>
      <w:r>
        <w:rPr>
          <w:rStyle w:val="Bodytext1"/>
        </w:rPr>
        <w:t>Pokud bude do bytu zajištěna dodávka plynu, je pronajímatel oprávněn jednostranně ukončit dodávky plynu do bytu a do příslušného domu, ve kterém se byt nachází, odstranit všechny vnitřní rozvody plynu v tomto domě a v bytě a nahradit stávající plynový sporák v bytě vhodným elektrickým spotřebičem, přičemž nájemce je povinen všechny tyto změny umožnit.</w:t>
      </w:r>
    </w:p>
    <w:p w14:paraId="4B48D3B9" w14:textId="77777777" w:rsidR="009B6105" w:rsidRDefault="00000000">
      <w:pPr>
        <w:pStyle w:val="Bodytext10"/>
        <w:spacing w:line="240" w:lineRule="auto"/>
        <w:jc w:val="both"/>
      </w:pPr>
      <w:r>
        <w:rPr>
          <w:rStyle w:val="Bodytext1"/>
        </w:rPr>
        <w:t>V případě, že je v bytě nebo v jiném předmětu nájmu umístěno elektronické monitorovací zařízení zajišťující monitoring výstupu důlních plynů na povrch, je nájemce povinen uzavřít s provozovatelem tohoto zařízení smlouvu upravující provoz a údržbu tohoto zařízení. Nájemce je povinen zajistit, aby osoba, která byt užívá, strpěla umístění a provozování tohoto zařízení v bytě či jiném předmětu nájmu a umožnila provozovatelem tohoto zařízení vstup v souvislosti s provozem, opravami a údržbou tohoto zařízení.</w:t>
      </w:r>
    </w:p>
    <w:p w14:paraId="43EF462F" w14:textId="77777777" w:rsidR="009B6105" w:rsidRDefault="00000000">
      <w:pPr>
        <w:pStyle w:val="Bodytext10"/>
        <w:numPr>
          <w:ilvl w:val="1"/>
          <w:numId w:val="5"/>
        </w:numPr>
        <w:tabs>
          <w:tab w:val="left" w:pos="464"/>
        </w:tabs>
        <w:spacing w:after="0" w:line="252" w:lineRule="auto"/>
        <w:jc w:val="both"/>
      </w:pPr>
      <w:r>
        <w:rPr>
          <w:rStyle w:val="Bodytext1"/>
        </w:rPr>
        <w:t>Nájemce ani osoba, která byt užívá, nejsou oprávněni provádět na předmětu nájmu jakékoli stavební změny nebo změny na instalacích. Nájemce ani osoba, která byt užívá, nejsou oprávněni provádět na předmětu nájmu ani jiné zásadní změny nebo úpravy bez předchozího písemného souhlasu pronajímatele. V případě, že nájemce provede v bytě nebo v budově, ve které se byt nachází, bez souhlasu pronajímatele instalaci, výměnu či jakoukoliv změnu plynových či elektrických spotřebičů nebo rozvodů, odpovídá v celém rozsahu za stav a provoz těchto věcí a je povinen tyto věci udržovat ve stavu zaručujícím bezpečnost majetku a osob, a provádět jejich pravidelnou údržbu, servis a čištění dle pokynů a návodu výrobce, platných právních předpisů a technických norem.</w:t>
      </w:r>
    </w:p>
    <w:p w14:paraId="4D645B14" w14:textId="77777777" w:rsidR="009B6105" w:rsidRDefault="00000000">
      <w:pPr>
        <w:pStyle w:val="Bodytext10"/>
        <w:numPr>
          <w:ilvl w:val="1"/>
          <w:numId w:val="5"/>
        </w:numPr>
        <w:tabs>
          <w:tab w:val="left" w:pos="450"/>
        </w:tabs>
        <w:spacing w:line="252" w:lineRule="auto"/>
        <w:jc w:val="both"/>
      </w:pPr>
      <w:r>
        <w:rPr>
          <w:rStyle w:val="Bodytext1"/>
        </w:rPr>
        <w:t>Nájemce je povinen zajistit, aby osoba, která byt užívá, dodržovala obecně závazné bezpečnostní, požární a hygienické předpisy.</w:t>
      </w:r>
    </w:p>
    <w:p w14:paraId="1E06FE96" w14:textId="77777777" w:rsidR="009B6105" w:rsidRDefault="00000000">
      <w:pPr>
        <w:pStyle w:val="Bodytext10"/>
        <w:numPr>
          <w:ilvl w:val="1"/>
          <w:numId w:val="5"/>
        </w:numPr>
        <w:tabs>
          <w:tab w:val="left" w:pos="450"/>
        </w:tabs>
        <w:spacing w:line="240" w:lineRule="auto"/>
        <w:jc w:val="both"/>
      </w:pPr>
      <w:r>
        <w:rPr>
          <w:rStyle w:val="Bodytext1"/>
        </w:rPr>
        <w:t>Nájemce je povinen zajistit, aby osoba, která byt užívá, neznečišťovala společné prostory domu, neumísťovala v nich žádné předměty.</w:t>
      </w:r>
    </w:p>
    <w:p w14:paraId="0D617EB0" w14:textId="77777777" w:rsidR="009B6105" w:rsidRDefault="00000000">
      <w:pPr>
        <w:pStyle w:val="Bodytext10"/>
        <w:numPr>
          <w:ilvl w:val="1"/>
          <w:numId w:val="5"/>
        </w:numPr>
        <w:tabs>
          <w:tab w:val="left" w:pos="558"/>
        </w:tabs>
        <w:spacing w:line="240" w:lineRule="auto"/>
        <w:jc w:val="both"/>
      </w:pPr>
      <w:r>
        <w:rPr>
          <w:rStyle w:val="Bodytext1"/>
        </w:rPr>
        <w:t>Nájemce je povinen zajistit, aby osoba, která byt užívá, zachovávala v domě klid tak, aby nad míru obvyklou nebyli rušeni ostatní uživatelé. Nájemce bere na vědomí, že je zejména nutno respektovat dobu tzv. nočního klidu mezi 22.00 až 6.00 hod. Chovat domácí zvířata v bytě je povoleno pouze běžným způsobem s ohledem na vlastnosti bytu tak, aby nedocházelo k obtěžování ostatních uživatelů domu nad míru přiměřenou poměrům.</w:t>
      </w:r>
    </w:p>
    <w:p w14:paraId="7045D045" w14:textId="77777777" w:rsidR="009B6105" w:rsidRDefault="00000000">
      <w:pPr>
        <w:pStyle w:val="Bodytext10"/>
        <w:numPr>
          <w:ilvl w:val="1"/>
          <w:numId w:val="5"/>
        </w:numPr>
        <w:tabs>
          <w:tab w:val="left" w:pos="550"/>
        </w:tabs>
        <w:spacing w:after="600" w:line="240" w:lineRule="auto"/>
        <w:jc w:val="both"/>
      </w:pPr>
      <w:r>
        <w:rPr>
          <w:rStyle w:val="Bodytext1"/>
        </w:rPr>
        <w:t>Nájemce a osoba, která byt užívá, jsou oprávněni v bytě pracovat nebo podnikat, pouze pokud to nezpůsobí zvýšené zatížení pro byt nebo dům. Nájemce ani ten, kdo s ním byt užívá, nejsou bez</w:t>
      </w:r>
    </w:p>
    <w:p w14:paraId="4153D8F5" w14:textId="77777777" w:rsidR="009B6105" w:rsidRDefault="00000000">
      <w:pPr>
        <w:pStyle w:val="Bodytext20"/>
        <w:tabs>
          <w:tab w:val="left" w:pos="1901"/>
          <w:tab w:val="left" w:pos="4279"/>
          <w:tab w:val="left" w:pos="6394"/>
        </w:tabs>
        <w:spacing w:after="0"/>
        <w:jc w:val="both"/>
      </w:pPr>
      <w:r>
        <w:rPr>
          <w:rStyle w:val="Bodytext2"/>
          <w:b/>
          <w:bCs/>
        </w:rPr>
        <w:t>Heimstaden Czech s.r.o.</w:t>
      </w:r>
      <w:r>
        <w:rPr>
          <w:rStyle w:val="Bodytext2"/>
          <w:b/>
          <w:bCs/>
        </w:rPr>
        <w:tab/>
        <w:t>Gregorova, 2582/3</w:t>
      </w:r>
      <w:r>
        <w:rPr>
          <w:rStyle w:val="Bodytext2"/>
          <w:b/>
          <w:bCs/>
        </w:rPr>
        <w:tab/>
        <w:t>IČ: 05253268</w:t>
      </w:r>
      <w:r>
        <w:rPr>
          <w:rStyle w:val="Bodytext2"/>
          <w:b/>
          <w:bCs/>
        </w:rPr>
        <w:tab/>
      </w:r>
      <w:hyperlink r:id="rId18" w:history="1">
        <w:r>
          <w:rPr>
            <w:rStyle w:val="Bodytext2"/>
            <w:b/>
            <w:bCs/>
            <w:lang w:val="en-US" w:eastAsia="en-US" w:bidi="en-US"/>
          </w:rPr>
          <w:t>lnlo@heimstaden.cz</w:t>
        </w:r>
      </w:hyperlink>
    </w:p>
    <w:p w14:paraId="48B70C70" w14:textId="77777777" w:rsidR="009B6105" w:rsidRDefault="00000000">
      <w:pPr>
        <w:pStyle w:val="Bodytext20"/>
        <w:tabs>
          <w:tab w:val="left" w:pos="4486"/>
        </w:tabs>
        <w:spacing w:after="0"/>
        <w:jc w:val="center"/>
      </w:pPr>
      <w:r>
        <w:rPr>
          <w:rStyle w:val="Bodytext2"/>
          <w:b/>
          <w:bCs/>
        </w:rPr>
        <w:t xml:space="preserve">702 00 </w:t>
      </w:r>
      <w:proofErr w:type="gramStart"/>
      <w:r>
        <w:rPr>
          <w:rStyle w:val="Bodytext2"/>
          <w:b/>
          <w:bCs/>
        </w:rPr>
        <w:t>Ostrava - Moravská</w:t>
      </w:r>
      <w:proofErr w:type="gramEnd"/>
      <w:r>
        <w:rPr>
          <w:rStyle w:val="Bodytext2"/>
          <w:b/>
          <w:bCs/>
        </w:rPr>
        <w:t xml:space="preserve"> Ostrava DIČ: CZ699002915</w:t>
      </w:r>
      <w:r>
        <w:rPr>
          <w:rStyle w:val="Bodytext2"/>
          <w:b/>
          <w:bCs/>
        </w:rPr>
        <w:tab/>
      </w:r>
      <w:hyperlink r:id="rId19" w:history="1">
        <w:r>
          <w:rPr>
            <w:rStyle w:val="Bodytext2"/>
            <w:b/>
            <w:bCs/>
            <w:lang w:val="en-US" w:eastAsia="en-US" w:bidi="en-US"/>
          </w:rPr>
          <w:t>www.heimstaden.cz</w:t>
        </w:r>
      </w:hyperlink>
    </w:p>
    <w:p w14:paraId="316511EF" w14:textId="77777777" w:rsidR="009B6105" w:rsidRDefault="00000000">
      <w:pPr>
        <w:pStyle w:val="Bodytext20"/>
        <w:tabs>
          <w:tab w:val="left" w:pos="4279"/>
        </w:tabs>
        <w:spacing w:after="100"/>
        <w:ind w:left="2020"/>
        <w:jc w:val="both"/>
        <w:sectPr w:rsidR="009B6105">
          <w:headerReference w:type="default" r:id="rId20"/>
          <w:footerReference w:type="default" r:id="rId21"/>
          <w:pgSz w:w="11900" w:h="16840"/>
          <w:pgMar w:top="1106" w:right="1276" w:bottom="916" w:left="1171" w:header="0" w:footer="3" w:gutter="0"/>
          <w:pgNumType w:start="15"/>
          <w:cols w:space="720"/>
          <w:noEndnote/>
          <w:docGrid w:linePitch="360"/>
        </w:sectPr>
      </w:pPr>
      <w:r>
        <w:rPr>
          <w:rStyle w:val="Bodytext2"/>
          <w:b/>
          <w:bCs/>
        </w:rPr>
        <w:t>Česká republika</w:t>
      </w:r>
      <w:r>
        <w:rPr>
          <w:rStyle w:val="Bodytext2"/>
          <w:b/>
          <w:bCs/>
        </w:rPr>
        <w:tab/>
        <w:t>Klientská linka: 800 111 050</w:t>
      </w:r>
    </w:p>
    <w:p w14:paraId="0D6DD139" w14:textId="77777777" w:rsidR="009B6105" w:rsidRDefault="00000000">
      <w:pPr>
        <w:pStyle w:val="Bodytext40"/>
        <w:ind w:left="0"/>
      </w:pPr>
      <w:proofErr w:type="spellStart"/>
      <w:r>
        <w:rPr>
          <w:rStyle w:val="Bodytext4"/>
          <w:i/>
          <w:iCs/>
        </w:rPr>
        <w:lastRenderedPageBreak/>
        <w:t>ftáátelbký</w:t>
      </w:r>
      <w:proofErr w:type="spellEnd"/>
      <w:r>
        <w:rPr>
          <w:rStyle w:val="Bodytext4"/>
          <w:i/>
          <w:iCs/>
        </w:rPr>
        <w:t xml:space="preserve"> </w:t>
      </w:r>
      <w:proofErr w:type="spellStart"/>
      <w:r>
        <w:rPr>
          <w:rStyle w:val="Bodytext4"/>
          <w:i/>
          <w:iCs/>
        </w:rPr>
        <w:t>dnm&amp;iy</w:t>
      </w:r>
      <w:proofErr w:type="spellEnd"/>
    </w:p>
    <w:p w14:paraId="4900318D" w14:textId="77777777" w:rsidR="009B6105" w:rsidRDefault="00000000">
      <w:pPr>
        <w:pStyle w:val="Bodytext10"/>
        <w:spacing w:line="240" w:lineRule="auto"/>
      </w:pPr>
      <w:r>
        <w:rPr>
          <w:rStyle w:val="Bodytext1"/>
        </w:rPr>
        <w:t>předcházejícího písemného souhlasu pronajímatele oprávněni umístit v bytě, ve společných prostorách domu nebo na domě jakékoliv označení související s podnikáním ani v bytě zřídit sídlo jakékoli právnické osoby či místo podnikání jakékoli fyzické osoby či jakéhokoli jiného subjektu.</w:t>
      </w:r>
    </w:p>
    <w:p w14:paraId="2779D0C1" w14:textId="77777777" w:rsidR="009B6105" w:rsidRDefault="00000000">
      <w:pPr>
        <w:pStyle w:val="Bodytext10"/>
        <w:numPr>
          <w:ilvl w:val="1"/>
          <w:numId w:val="5"/>
        </w:numPr>
        <w:tabs>
          <w:tab w:val="left" w:pos="550"/>
        </w:tabs>
        <w:spacing w:after="0" w:line="264" w:lineRule="auto"/>
      </w:pPr>
      <w:r>
        <w:rPr>
          <w:rStyle w:val="Bodytext1"/>
        </w:rPr>
        <w:t>Nájemce a osoba, která byt užívá, jsou povinni umožnit dle předchozí výzvy pronajímatele v přiměřenou denní dobu pronajímateli či jeho zmocněným zástupcům a osobám jej provázejícím přístup do bytu za účelem:</w:t>
      </w:r>
    </w:p>
    <w:p w14:paraId="074A507C" w14:textId="77777777" w:rsidR="009B6105" w:rsidRDefault="00000000">
      <w:pPr>
        <w:pStyle w:val="Bodytext10"/>
        <w:numPr>
          <w:ilvl w:val="0"/>
          <w:numId w:val="6"/>
        </w:numPr>
        <w:tabs>
          <w:tab w:val="left" w:pos="991"/>
        </w:tabs>
        <w:spacing w:after="0" w:line="264" w:lineRule="auto"/>
        <w:ind w:firstLine="700"/>
      </w:pPr>
      <w:r>
        <w:rPr>
          <w:rStyle w:val="Bodytext1"/>
        </w:rPr>
        <w:t>prohlídky bytu,</w:t>
      </w:r>
    </w:p>
    <w:p w14:paraId="48FE6CC1" w14:textId="77777777" w:rsidR="009B6105" w:rsidRDefault="00000000">
      <w:pPr>
        <w:pStyle w:val="Bodytext10"/>
        <w:numPr>
          <w:ilvl w:val="0"/>
          <w:numId w:val="6"/>
        </w:numPr>
        <w:tabs>
          <w:tab w:val="left" w:pos="1006"/>
        </w:tabs>
        <w:spacing w:line="264" w:lineRule="auto"/>
        <w:ind w:left="700" w:firstLine="40"/>
        <w:jc w:val="both"/>
      </w:pPr>
      <w:r>
        <w:rPr>
          <w:rStyle w:val="Bodytext1"/>
        </w:rPr>
        <w:t>provedení potřebné opravy nebo údržby zejména na zařízeních pro měření a regulaci tepla, teplé a studené vody, jakož i k provedení odpočtu měřených hodnot, případně za účelem instalace a údržby dalších technických zařízení, pokud jsou umístěna v bytě, c) kontroly stavu bytu a posouzení potřeby případných oprav či jiného zajištění provozuschopnosti bytu, d) prohlídky bytu v době 3 měsíců před skončením nájmu, za účelem jeho ukázky potenciálním nájemcům.</w:t>
      </w:r>
    </w:p>
    <w:p w14:paraId="639EFB6F" w14:textId="77777777" w:rsidR="009B6105" w:rsidRDefault="00000000">
      <w:pPr>
        <w:pStyle w:val="Bodytext10"/>
        <w:jc w:val="both"/>
      </w:pPr>
      <w:r>
        <w:rPr>
          <w:rStyle w:val="Bodytext1"/>
        </w:rPr>
        <w:t xml:space="preserve">Ví-li nájemce předem o nepřítomnosti osoby užívající byt, která má být delší než 2 měsíce, i o tom, že byt bude po tuto dobu obtížně dostupný, oznámí to včas pronajímateli. Současně </w:t>
      </w:r>
      <w:proofErr w:type="gramStart"/>
      <w:r>
        <w:rPr>
          <w:rStyle w:val="Bodytext1"/>
        </w:rPr>
        <w:t>označí</w:t>
      </w:r>
      <w:proofErr w:type="gramEnd"/>
      <w:r>
        <w:rPr>
          <w:rStyle w:val="Bodytext1"/>
        </w:rPr>
        <w:t xml:space="preserve"> pronajímateli osobu, která po dobu nepřítomnosti zajistí možnost vstupu do bytu v případě, kdy toho bude nezbytně zapotřebí.</w:t>
      </w:r>
    </w:p>
    <w:p w14:paraId="6520AA90" w14:textId="77777777" w:rsidR="009B6105" w:rsidRDefault="00000000">
      <w:pPr>
        <w:pStyle w:val="Bodytext10"/>
        <w:numPr>
          <w:ilvl w:val="1"/>
          <w:numId w:val="5"/>
        </w:numPr>
        <w:tabs>
          <w:tab w:val="left" w:pos="558"/>
        </w:tabs>
        <w:spacing w:line="240" w:lineRule="auto"/>
        <w:jc w:val="both"/>
      </w:pPr>
      <w:r>
        <w:rPr>
          <w:rStyle w:val="Bodytext1"/>
        </w:rPr>
        <w:t>Nájemce je povinen sdělit pronajímateli bez zbytečného odkladu, nejpozději však do 15 dnů, skutečnost, že byt byl distribuční společností odpojen od přívodu el. energie z důvodů na straně nájemce.</w:t>
      </w:r>
    </w:p>
    <w:p w14:paraId="313C3CF7" w14:textId="77777777" w:rsidR="009B6105" w:rsidRDefault="00000000">
      <w:pPr>
        <w:pStyle w:val="Bodytext10"/>
        <w:numPr>
          <w:ilvl w:val="1"/>
          <w:numId w:val="5"/>
        </w:numPr>
        <w:tabs>
          <w:tab w:val="left" w:pos="543"/>
        </w:tabs>
        <w:spacing w:line="240" w:lineRule="auto"/>
        <w:jc w:val="both"/>
      </w:pPr>
      <w:r>
        <w:rPr>
          <w:rStyle w:val="Bodytext1"/>
        </w:rPr>
        <w:t>Není-li v příslušné nájemní smlouvě podnájem bytu vyloučen, je nájemce oprávněn dát byt do podnájmu, přičemž je povinen o uzavření podnájemní smlouvy bezodkladně informovat pronajímatele.</w:t>
      </w:r>
    </w:p>
    <w:p w14:paraId="6EFBA3B9" w14:textId="77777777" w:rsidR="009B6105" w:rsidRDefault="00000000">
      <w:pPr>
        <w:pStyle w:val="Bodytext10"/>
        <w:numPr>
          <w:ilvl w:val="1"/>
          <w:numId w:val="5"/>
        </w:numPr>
        <w:tabs>
          <w:tab w:val="left" w:pos="565"/>
        </w:tabs>
        <w:spacing w:line="240" w:lineRule="auto"/>
        <w:jc w:val="both"/>
      </w:pPr>
      <w:r>
        <w:rPr>
          <w:rStyle w:val="Bodytext1"/>
        </w:rPr>
        <w:t>V případě ukončení nájemního vztahu je nájemce povinen zajistit, aby osoba, která byt užívala, zrušila nebo změnila údaj o místě svého trvalého pobytu v bytě, a tuto skutečnost prokázat pronajímateli, a to nejpozději do 7 dnů od předání bytu pronajímateli. V případě, že nájemce tuto povinnost v této lhůtě nesplní, je pronajímatel oprávněn zajistit zrušení údaje o místě trvalého pobytu v bytě sám na náklady nájemce, přičemž nájemce je srozuměn s tím, že náklady na toto zrušení činí minimálně 500,- Kč.</w:t>
      </w:r>
    </w:p>
    <w:p w14:paraId="46C4E1CC" w14:textId="77777777" w:rsidR="009B6105" w:rsidRDefault="00000000">
      <w:pPr>
        <w:pStyle w:val="Bodytext10"/>
        <w:numPr>
          <w:ilvl w:val="1"/>
          <w:numId w:val="5"/>
        </w:numPr>
        <w:tabs>
          <w:tab w:val="left" w:pos="550"/>
        </w:tabs>
        <w:spacing w:line="240" w:lineRule="auto"/>
        <w:jc w:val="both"/>
      </w:pPr>
      <w:r>
        <w:rPr>
          <w:rStyle w:val="Bodytext1"/>
        </w:rPr>
        <w:t>Nájemce je povinen při uzavření příslušné nájemní smlouvy sdělit pronajímateli aktuální kontaktní údaje, zejména dostupné telefonní číslo, e-mailovou adresu (pokud je tato k dispozici) a korespondenční adresu. V případě změny těchto údajů, je nájemce povinen jejich změnu oznámit pronajímateli do 10 dnů ode dne změny.</w:t>
      </w:r>
    </w:p>
    <w:p w14:paraId="0A17370A" w14:textId="77777777" w:rsidR="009B6105" w:rsidRDefault="00000000">
      <w:pPr>
        <w:pStyle w:val="Bodytext10"/>
        <w:numPr>
          <w:ilvl w:val="1"/>
          <w:numId w:val="5"/>
        </w:numPr>
        <w:tabs>
          <w:tab w:val="left" w:pos="550"/>
        </w:tabs>
        <w:spacing w:line="240" w:lineRule="auto"/>
        <w:jc w:val="both"/>
      </w:pPr>
      <w:r>
        <w:rPr>
          <w:rStyle w:val="Bodytext1"/>
        </w:rPr>
        <w:t xml:space="preserve">V případě porušení povinností nájemce sjednaných v bodech 2.1., 2.9., 2.12., 2.13., nebo 2.16. tohoto článku je nesporné, že pronajímateli porušením těchto povinností vzniká ať již majetková či nemajetková újma, přitom z důvodů náročného vyčíslování újmy platí, že při jednotlivém porušení těchto povinností je pronajímatel oprávněn požadovat po nájemci zaplacení paušální náhrady ve výši 1.000,- Kč (slovy: jeden tisíc korun českých) za každý jednotlivý případ porušení povinností uvedených v bodech 2.1., 2.12., 2.13., nebo 2.16. tohoto článku a 5.000,- Kč (slovy: pět tisíc korun českých) za každý jednotlivý případ porušení povinností uvedených v bodě 2.9. tohoto článku. V případě porušení povinností nájemce sjednaných v bodě 2.15. tohoto článku je pronajímatel oprávněn požadovat po nájemci zaplacení sankce z titulu prodlení ve výši </w:t>
      </w:r>
      <w:proofErr w:type="gramStart"/>
      <w:r>
        <w:rPr>
          <w:rStyle w:val="Bodytext1"/>
        </w:rPr>
        <w:t>1.000,-</w:t>
      </w:r>
      <w:proofErr w:type="gramEnd"/>
      <w:r>
        <w:rPr>
          <w:rStyle w:val="Bodytext1"/>
        </w:rPr>
        <w:t xml:space="preserve"> Kč (slovy: jeden tisíc korun českých) za každých započatých 30 dnů porušování povinnosti.</w:t>
      </w:r>
    </w:p>
    <w:p w14:paraId="37A72BA3" w14:textId="77777777" w:rsidR="009B6105" w:rsidRDefault="00000000">
      <w:pPr>
        <w:pStyle w:val="Bodytext10"/>
        <w:numPr>
          <w:ilvl w:val="1"/>
          <w:numId w:val="5"/>
        </w:numPr>
        <w:tabs>
          <w:tab w:val="left" w:pos="543"/>
        </w:tabs>
        <w:spacing w:after="0" w:line="254" w:lineRule="auto"/>
        <w:jc w:val="both"/>
      </w:pPr>
      <w:r>
        <w:rPr>
          <w:rStyle w:val="Bodytext1"/>
        </w:rPr>
        <w:t>V případě, že nájemce nebo osoba, která byt užívá, neumožní instalaci měřidla podle zákona o metrologii (např. vodoměr) nebo zařízení pro rozdělování nákladů na vytápění (indikátor topných nákladů) nebo v případech prokázaného ovlivňování měření nebo zásahu do systému rozvodného zařízení provedeného nájemcem ve svůj prospěch a/nebo v neprospěch ostatních nájemců, a v případě, že nájemce neumožní odečet instalovaného měřidla, pak při vyúčtování:</w:t>
      </w:r>
    </w:p>
    <w:p w14:paraId="2341DE1D" w14:textId="77777777" w:rsidR="009B6105" w:rsidRDefault="00000000">
      <w:pPr>
        <w:pStyle w:val="Bodytext10"/>
        <w:numPr>
          <w:ilvl w:val="0"/>
          <w:numId w:val="7"/>
        </w:numPr>
        <w:tabs>
          <w:tab w:val="left" w:pos="1070"/>
        </w:tabs>
        <w:spacing w:after="0" w:line="226" w:lineRule="auto"/>
        <w:ind w:left="700" w:firstLine="40"/>
        <w:jc w:val="both"/>
      </w:pPr>
      <w:r>
        <w:rPr>
          <w:rStyle w:val="Bodytext1"/>
        </w:rPr>
        <w:t>dodávky TUV bude nájemci vyúčtována spotřební složka TUV ve výši příslušného násobku průměrné spotřební složky nákladů připadající na 1 m</w:t>
      </w:r>
      <w:r>
        <w:rPr>
          <w:rStyle w:val="Bodytext1"/>
          <w:vertAlign w:val="superscript"/>
        </w:rPr>
        <w:t>2</w:t>
      </w:r>
      <w:r>
        <w:rPr>
          <w:rStyle w:val="Bodytext1"/>
        </w:rPr>
        <w:t xml:space="preserve"> podlahové plochy bytu dle platných právních předpisů.</w:t>
      </w:r>
    </w:p>
    <w:p w14:paraId="30F2C678" w14:textId="77777777" w:rsidR="009B6105" w:rsidRDefault="00000000">
      <w:pPr>
        <w:pStyle w:val="Bodytext10"/>
        <w:numPr>
          <w:ilvl w:val="0"/>
          <w:numId w:val="7"/>
        </w:numPr>
        <w:tabs>
          <w:tab w:val="left" w:pos="1000"/>
        </w:tabs>
        <w:spacing w:after="0" w:line="257" w:lineRule="auto"/>
        <w:ind w:left="700" w:firstLine="40"/>
      </w:pPr>
      <w:r>
        <w:rPr>
          <w:rStyle w:val="Bodytext1"/>
        </w:rPr>
        <w:t>dodávky tepla (vytápění) bude nájemci vyúčtována spotřeba dle platných právních předpisů c) dodávka SV bude nájemci vyúčtována jako poměrná část nákladu na dodávku SV ve výši:</w:t>
      </w:r>
    </w:p>
    <w:p w14:paraId="6CB4AB74" w14:textId="77777777" w:rsidR="009B6105" w:rsidRDefault="00000000">
      <w:pPr>
        <w:pStyle w:val="Bodytext10"/>
        <w:numPr>
          <w:ilvl w:val="0"/>
          <w:numId w:val="8"/>
        </w:numPr>
        <w:tabs>
          <w:tab w:val="left" w:pos="1290"/>
        </w:tabs>
        <w:spacing w:after="0" w:line="257" w:lineRule="auto"/>
        <w:ind w:left="1220" w:hanging="120"/>
        <w:jc w:val="both"/>
      </w:pPr>
      <w:r>
        <w:rPr>
          <w:rStyle w:val="Bodytext1"/>
        </w:rPr>
        <w:t>průměrné spotřeby SV minulého zúčtovacího období v případech, kdy nedošlo ke změně odběrových poměrů,</w:t>
      </w:r>
    </w:p>
    <w:p w14:paraId="6A227461" w14:textId="77777777" w:rsidR="009B6105" w:rsidRDefault="00000000">
      <w:pPr>
        <w:pStyle w:val="Bodytext10"/>
        <w:numPr>
          <w:ilvl w:val="0"/>
          <w:numId w:val="8"/>
        </w:numPr>
        <w:tabs>
          <w:tab w:val="left" w:pos="1290"/>
        </w:tabs>
        <w:spacing w:line="240" w:lineRule="auto"/>
        <w:ind w:left="1220" w:hanging="120"/>
        <w:jc w:val="both"/>
      </w:pPr>
      <w:r>
        <w:rPr>
          <w:rStyle w:val="Bodytext1"/>
        </w:rPr>
        <w:t xml:space="preserve">v případech, kdy není známá výše odběru nebo při změně odběrových poměrů, ve výši ročního směrného čísla potřeby vody v souladu s </w:t>
      </w:r>
      <w:proofErr w:type="spellStart"/>
      <w:r>
        <w:rPr>
          <w:rStyle w:val="Bodytext1"/>
        </w:rPr>
        <w:t>vyhl</w:t>
      </w:r>
      <w:proofErr w:type="spellEnd"/>
      <w:r>
        <w:rPr>
          <w:rStyle w:val="Bodytext1"/>
        </w:rPr>
        <w:t>. č.428/2001 Sb.</w:t>
      </w:r>
    </w:p>
    <w:p w14:paraId="46D7952A" w14:textId="77777777" w:rsidR="009B6105" w:rsidRDefault="00000000">
      <w:pPr>
        <w:pStyle w:val="Bodytext10"/>
        <w:numPr>
          <w:ilvl w:val="1"/>
          <w:numId w:val="5"/>
        </w:numPr>
        <w:tabs>
          <w:tab w:val="left" w:pos="550"/>
        </w:tabs>
        <w:spacing w:after="760" w:line="252" w:lineRule="auto"/>
        <w:jc w:val="both"/>
      </w:pPr>
      <w:r>
        <w:rPr>
          <w:rStyle w:val="Bodytext1"/>
        </w:rPr>
        <w:t>Pronajímatel a nájemce se při uzavření příslušné nájemní smlouvy dohodli za účelem udržení kvalitních a hygienicky nezávadných podmínek bydlení ve smyslu ustanovení § 2272 odst. 3 OZ., na maximální</w:t>
      </w:r>
    </w:p>
    <w:p w14:paraId="578243A0" w14:textId="77777777" w:rsidR="009B6105" w:rsidRDefault="00000000">
      <w:pPr>
        <w:pStyle w:val="Bodytext20"/>
        <w:spacing w:after="100"/>
        <w:jc w:val="center"/>
        <w:sectPr w:rsidR="009B6105">
          <w:headerReference w:type="default" r:id="rId22"/>
          <w:footerReference w:type="default" r:id="rId23"/>
          <w:pgSz w:w="11900" w:h="16840"/>
          <w:pgMar w:top="1100" w:right="1231" w:bottom="1269" w:left="1280" w:header="0" w:footer="3" w:gutter="0"/>
          <w:pgNumType w:start="17"/>
          <w:cols w:space="720"/>
          <w:noEndnote/>
          <w:docGrid w:linePitch="360"/>
        </w:sectPr>
      </w:pPr>
      <w:proofErr w:type="spellStart"/>
      <w:r>
        <w:rPr>
          <w:rStyle w:val="Bodytext2"/>
          <w:b/>
          <w:bCs/>
        </w:rPr>
        <w:t>lč</w:t>
      </w:r>
      <w:proofErr w:type="spellEnd"/>
      <w:r>
        <w:rPr>
          <w:rStyle w:val="Bodytext2"/>
          <w:b/>
          <w:bCs/>
        </w:rPr>
        <w:t>: 05253268</w:t>
      </w:r>
    </w:p>
    <w:p w14:paraId="3B692306" w14:textId="77777777" w:rsidR="009B6105" w:rsidRDefault="00000000">
      <w:pPr>
        <w:rPr>
          <w:sz w:val="2"/>
          <w:szCs w:val="2"/>
        </w:rPr>
      </w:pPr>
      <w:r>
        <w:rPr>
          <w:noProof/>
        </w:rPr>
        <w:lastRenderedPageBreak/>
        <w:drawing>
          <wp:inline distT="0" distB="0" distL="0" distR="0" wp14:anchorId="4EEDF6B6" wp14:editId="1A1E7305">
            <wp:extent cx="1256030" cy="231775"/>
            <wp:effectExtent l="0" t="0" r="0" b="0"/>
            <wp:docPr id="60" name="Picut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24"/>
                    <a:stretch/>
                  </pic:blipFill>
                  <pic:spPr>
                    <a:xfrm>
                      <a:off x="0" y="0"/>
                      <a:ext cx="1256030" cy="231775"/>
                    </a:xfrm>
                    <a:prstGeom prst="rect">
                      <a:avLst/>
                    </a:prstGeom>
                  </pic:spPr>
                </pic:pic>
              </a:graphicData>
            </a:graphic>
          </wp:inline>
        </w:drawing>
      </w:r>
    </w:p>
    <w:p w14:paraId="4B71651C" w14:textId="77777777" w:rsidR="009B6105" w:rsidRDefault="00000000">
      <w:pPr>
        <w:pStyle w:val="Bodytext10"/>
        <w:jc w:val="both"/>
      </w:pPr>
      <w:r>
        <w:rPr>
          <w:rStyle w:val="Bodytext1"/>
        </w:rPr>
        <w:t>obsazenosti bytu. V návaznosti na výše uvedené smluvní strany sjednaly, že byt je určen k ubytování maximálně níže uvedeného počtu osob (pokud není mezi stranami písemně dohodnuto jinak):</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04"/>
        <w:gridCol w:w="3283"/>
      </w:tblGrid>
      <w:tr w:rsidR="009B6105" w14:paraId="3540963D" w14:textId="77777777">
        <w:tblPrEx>
          <w:tblCellMar>
            <w:top w:w="0" w:type="dxa"/>
            <w:bottom w:w="0" w:type="dxa"/>
          </w:tblCellMar>
        </w:tblPrEx>
        <w:trPr>
          <w:trHeight w:hRule="exact" w:val="259"/>
          <w:jc w:val="center"/>
        </w:trPr>
        <w:tc>
          <w:tcPr>
            <w:tcW w:w="4104" w:type="dxa"/>
            <w:tcBorders>
              <w:top w:val="single" w:sz="4" w:space="0" w:color="auto"/>
              <w:left w:val="single" w:sz="4" w:space="0" w:color="auto"/>
            </w:tcBorders>
            <w:shd w:val="clear" w:color="auto" w:fill="auto"/>
            <w:vAlign w:val="bottom"/>
          </w:tcPr>
          <w:p w14:paraId="5840CB65" w14:textId="77777777" w:rsidR="009B6105" w:rsidRDefault="00000000">
            <w:pPr>
              <w:pStyle w:val="Other10"/>
              <w:spacing w:after="0" w:line="240" w:lineRule="auto"/>
              <w:ind w:firstLine="240"/>
              <w:jc w:val="both"/>
            </w:pPr>
            <w:r>
              <w:rPr>
                <w:rStyle w:val="Other1"/>
              </w:rPr>
              <w:t>Byt o velikosti 1+1, 1+0, 1+kk</w:t>
            </w:r>
          </w:p>
        </w:tc>
        <w:tc>
          <w:tcPr>
            <w:tcW w:w="3283" w:type="dxa"/>
            <w:tcBorders>
              <w:top w:val="single" w:sz="4" w:space="0" w:color="auto"/>
              <w:left w:val="single" w:sz="4" w:space="0" w:color="auto"/>
              <w:right w:val="single" w:sz="4" w:space="0" w:color="auto"/>
            </w:tcBorders>
            <w:shd w:val="clear" w:color="auto" w:fill="auto"/>
            <w:vAlign w:val="bottom"/>
          </w:tcPr>
          <w:p w14:paraId="48C7D4EE" w14:textId="77777777" w:rsidR="009B6105" w:rsidRDefault="00000000">
            <w:pPr>
              <w:pStyle w:val="Other10"/>
              <w:spacing w:after="0" w:line="240" w:lineRule="auto"/>
              <w:ind w:firstLine="220"/>
            </w:pPr>
            <w:r>
              <w:rPr>
                <w:rStyle w:val="Other1"/>
              </w:rPr>
              <w:t>max. 4 osoby</w:t>
            </w:r>
          </w:p>
        </w:tc>
      </w:tr>
      <w:tr w:rsidR="009B6105" w14:paraId="23D552D2" w14:textId="77777777">
        <w:tblPrEx>
          <w:tblCellMar>
            <w:top w:w="0" w:type="dxa"/>
            <w:bottom w:w="0" w:type="dxa"/>
          </w:tblCellMar>
        </w:tblPrEx>
        <w:trPr>
          <w:trHeight w:hRule="exact" w:val="238"/>
          <w:jc w:val="center"/>
        </w:trPr>
        <w:tc>
          <w:tcPr>
            <w:tcW w:w="4104" w:type="dxa"/>
            <w:tcBorders>
              <w:top w:val="single" w:sz="4" w:space="0" w:color="auto"/>
              <w:left w:val="single" w:sz="4" w:space="0" w:color="auto"/>
            </w:tcBorders>
            <w:shd w:val="clear" w:color="auto" w:fill="auto"/>
            <w:vAlign w:val="bottom"/>
          </w:tcPr>
          <w:p w14:paraId="09D06B98" w14:textId="77777777" w:rsidR="009B6105" w:rsidRDefault="00000000">
            <w:pPr>
              <w:pStyle w:val="Other10"/>
              <w:spacing w:after="0" w:line="240" w:lineRule="auto"/>
              <w:ind w:firstLine="240"/>
              <w:jc w:val="both"/>
            </w:pPr>
            <w:r>
              <w:rPr>
                <w:rStyle w:val="Other1"/>
              </w:rPr>
              <w:t>Byt o velikosti 2+1, 2+0, 2+kk</w:t>
            </w:r>
          </w:p>
        </w:tc>
        <w:tc>
          <w:tcPr>
            <w:tcW w:w="3283" w:type="dxa"/>
            <w:tcBorders>
              <w:top w:val="single" w:sz="4" w:space="0" w:color="auto"/>
              <w:left w:val="single" w:sz="4" w:space="0" w:color="auto"/>
              <w:right w:val="single" w:sz="4" w:space="0" w:color="auto"/>
            </w:tcBorders>
            <w:shd w:val="clear" w:color="auto" w:fill="auto"/>
            <w:vAlign w:val="bottom"/>
          </w:tcPr>
          <w:p w14:paraId="1BBC59FF" w14:textId="77777777" w:rsidR="009B6105" w:rsidRDefault="00000000">
            <w:pPr>
              <w:pStyle w:val="Other10"/>
              <w:spacing w:after="0" w:line="240" w:lineRule="auto"/>
              <w:ind w:firstLine="220"/>
            </w:pPr>
            <w:r>
              <w:rPr>
                <w:rStyle w:val="Other1"/>
              </w:rPr>
              <w:t>max. 5 osob</w:t>
            </w:r>
          </w:p>
        </w:tc>
      </w:tr>
      <w:tr w:rsidR="009B6105" w14:paraId="66F3847E" w14:textId="77777777">
        <w:tblPrEx>
          <w:tblCellMar>
            <w:top w:w="0" w:type="dxa"/>
            <w:bottom w:w="0" w:type="dxa"/>
          </w:tblCellMar>
        </w:tblPrEx>
        <w:trPr>
          <w:trHeight w:hRule="exact" w:val="230"/>
          <w:jc w:val="center"/>
        </w:trPr>
        <w:tc>
          <w:tcPr>
            <w:tcW w:w="4104" w:type="dxa"/>
            <w:tcBorders>
              <w:top w:val="single" w:sz="4" w:space="0" w:color="auto"/>
              <w:left w:val="single" w:sz="4" w:space="0" w:color="auto"/>
            </w:tcBorders>
            <w:shd w:val="clear" w:color="auto" w:fill="auto"/>
            <w:vAlign w:val="bottom"/>
          </w:tcPr>
          <w:p w14:paraId="49D70B32" w14:textId="77777777" w:rsidR="009B6105" w:rsidRDefault="00000000">
            <w:pPr>
              <w:pStyle w:val="Other10"/>
              <w:spacing w:after="0" w:line="240" w:lineRule="auto"/>
              <w:ind w:firstLine="240"/>
              <w:jc w:val="both"/>
            </w:pPr>
            <w:r>
              <w:rPr>
                <w:rStyle w:val="Other1"/>
              </w:rPr>
              <w:t>Byt o velikosti 3+1, 3+0, 3+kk</w:t>
            </w:r>
          </w:p>
        </w:tc>
        <w:tc>
          <w:tcPr>
            <w:tcW w:w="3283" w:type="dxa"/>
            <w:tcBorders>
              <w:top w:val="single" w:sz="4" w:space="0" w:color="auto"/>
              <w:left w:val="single" w:sz="4" w:space="0" w:color="auto"/>
              <w:right w:val="single" w:sz="4" w:space="0" w:color="auto"/>
            </w:tcBorders>
            <w:shd w:val="clear" w:color="auto" w:fill="auto"/>
            <w:vAlign w:val="bottom"/>
          </w:tcPr>
          <w:p w14:paraId="59D54CE3" w14:textId="77777777" w:rsidR="009B6105" w:rsidRDefault="00000000">
            <w:pPr>
              <w:pStyle w:val="Other10"/>
              <w:spacing w:after="0" w:line="240" w:lineRule="auto"/>
              <w:ind w:firstLine="220"/>
            </w:pPr>
            <w:r>
              <w:rPr>
                <w:rStyle w:val="Other1"/>
              </w:rPr>
              <w:t>max. 6 osob</w:t>
            </w:r>
          </w:p>
        </w:tc>
      </w:tr>
      <w:tr w:rsidR="009B6105" w14:paraId="47502AB3" w14:textId="77777777">
        <w:tblPrEx>
          <w:tblCellMar>
            <w:top w:w="0" w:type="dxa"/>
            <w:bottom w:w="0" w:type="dxa"/>
          </w:tblCellMar>
        </w:tblPrEx>
        <w:trPr>
          <w:trHeight w:hRule="exact" w:val="252"/>
          <w:jc w:val="center"/>
        </w:trPr>
        <w:tc>
          <w:tcPr>
            <w:tcW w:w="4104" w:type="dxa"/>
            <w:tcBorders>
              <w:top w:val="single" w:sz="4" w:space="0" w:color="auto"/>
              <w:left w:val="single" w:sz="4" w:space="0" w:color="auto"/>
              <w:bottom w:val="single" w:sz="4" w:space="0" w:color="auto"/>
            </w:tcBorders>
            <w:shd w:val="clear" w:color="auto" w:fill="auto"/>
          </w:tcPr>
          <w:p w14:paraId="272EC26C" w14:textId="77777777" w:rsidR="009B6105" w:rsidRDefault="00000000">
            <w:pPr>
              <w:pStyle w:val="Other10"/>
              <w:spacing w:after="0" w:line="240" w:lineRule="auto"/>
              <w:ind w:firstLine="240"/>
              <w:jc w:val="both"/>
            </w:pPr>
            <w:r>
              <w:rPr>
                <w:rStyle w:val="Other1"/>
              </w:rPr>
              <w:t>Byt o velikosti 4+1,4+0, 4+kk a větší</w:t>
            </w:r>
          </w:p>
        </w:tc>
        <w:tc>
          <w:tcPr>
            <w:tcW w:w="3283" w:type="dxa"/>
            <w:tcBorders>
              <w:top w:val="single" w:sz="4" w:space="0" w:color="auto"/>
              <w:left w:val="single" w:sz="4" w:space="0" w:color="auto"/>
              <w:bottom w:val="single" w:sz="4" w:space="0" w:color="auto"/>
              <w:right w:val="single" w:sz="4" w:space="0" w:color="auto"/>
            </w:tcBorders>
            <w:shd w:val="clear" w:color="auto" w:fill="auto"/>
          </w:tcPr>
          <w:p w14:paraId="47E56B3F" w14:textId="77777777" w:rsidR="009B6105" w:rsidRDefault="00000000">
            <w:pPr>
              <w:pStyle w:val="Other10"/>
              <w:spacing w:after="0" w:line="240" w:lineRule="auto"/>
              <w:ind w:firstLine="220"/>
            </w:pPr>
            <w:r>
              <w:rPr>
                <w:rStyle w:val="Other1"/>
              </w:rPr>
              <w:t>max. 7 osob</w:t>
            </w:r>
          </w:p>
        </w:tc>
      </w:tr>
    </w:tbl>
    <w:p w14:paraId="6982F48F" w14:textId="77777777" w:rsidR="009B6105" w:rsidRDefault="009B6105">
      <w:pPr>
        <w:spacing w:after="99" w:line="1" w:lineRule="exact"/>
      </w:pPr>
    </w:p>
    <w:p w14:paraId="5FED027D" w14:textId="77777777" w:rsidR="009B6105" w:rsidRDefault="00000000">
      <w:pPr>
        <w:pStyle w:val="Bodytext10"/>
        <w:numPr>
          <w:ilvl w:val="1"/>
          <w:numId w:val="5"/>
        </w:numPr>
        <w:tabs>
          <w:tab w:val="left" w:pos="547"/>
        </w:tabs>
        <w:spacing w:after="500" w:line="264" w:lineRule="auto"/>
        <w:jc w:val="both"/>
      </w:pPr>
      <w:r>
        <w:rPr>
          <w:rStyle w:val="Bodytext1"/>
        </w:rPr>
        <w:t xml:space="preserve">Nájemce je povinen v případě, že po pronajímateli požaduje provedení určitého administrativního úkonu (např. vydání potvrzení, požadavek na provedení odchozí platby jiným způsobem než dle bodu 1.7 </w:t>
      </w:r>
      <w:proofErr w:type="gramStart"/>
      <w:r>
        <w:rPr>
          <w:rStyle w:val="Bodytext1"/>
        </w:rPr>
        <w:t>Podmínek,</w:t>
      </w:r>
      <w:proofErr w:type="gramEnd"/>
      <w:r>
        <w:rPr>
          <w:rStyle w:val="Bodytext1"/>
        </w:rPr>
        <w:t xml:space="preserve"> apod.), zaplatit pronajímateli administrativní poplatek ve výši zveřejněné v sídle pronajímatele a v jeho provozovnách.</w:t>
      </w:r>
    </w:p>
    <w:p w14:paraId="22856EDF" w14:textId="77777777" w:rsidR="009B6105" w:rsidRDefault="00000000">
      <w:pPr>
        <w:pStyle w:val="Heading510"/>
        <w:keepNext/>
        <w:keepLines/>
        <w:numPr>
          <w:ilvl w:val="0"/>
          <w:numId w:val="3"/>
        </w:numPr>
        <w:tabs>
          <w:tab w:val="left" w:pos="281"/>
        </w:tabs>
        <w:spacing w:line="240" w:lineRule="auto"/>
      </w:pPr>
      <w:bookmarkStart w:id="12" w:name="bookmark25"/>
      <w:proofErr w:type="gramStart"/>
      <w:r>
        <w:rPr>
          <w:rStyle w:val="Heading51"/>
          <w:b/>
          <w:bCs/>
        </w:rPr>
        <w:t>.Prohlášení</w:t>
      </w:r>
      <w:proofErr w:type="gramEnd"/>
      <w:r>
        <w:rPr>
          <w:rStyle w:val="Heading51"/>
          <w:b/>
          <w:bCs/>
        </w:rPr>
        <w:t xml:space="preserve"> nájemce</w:t>
      </w:r>
      <w:bookmarkEnd w:id="12"/>
    </w:p>
    <w:p w14:paraId="73FB2558" w14:textId="77777777" w:rsidR="009B6105" w:rsidRDefault="00000000">
      <w:pPr>
        <w:pStyle w:val="Bodytext10"/>
        <w:numPr>
          <w:ilvl w:val="1"/>
          <w:numId w:val="9"/>
        </w:numPr>
        <w:tabs>
          <w:tab w:val="left" w:pos="439"/>
        </w:tabs>
        <w:spacing w:after="0" w:line="240" w:lineRule="auto"/>
        <w:jc w:val="both"/>
      </w:pPr>
      <w:r>
        <w:rPr>
          <w:rStyle w:val="Bodytext1"/>
        </w:rPr>
        <w:t>Nájemce podpisem příslušné nájemní smlouvy výslovně prohlašuje, že:</w:t>
      </w:r>
    </w:p>
    <w:p w14:paraId="04D493FD" w14:textId="77777777" w:rsidR="009B6105" w:rsidRDefault="00000000">
      <w:pPr>
        <w:pStyle w:val="Bodytext10"/>
        <w:numPr>
          <w:ilvl w:val="0"/>
          <w:numId w:val="10"/>
        </w:numPr>
        <w:tabs>
          <w:tab w:val="left" w:pos="986"/>
        </w:tabs>
        <w:spacing w:after="0" w:line="240" w:lineRule="auto"/>
        <w:ind w:left="1000" w:hanging="360"/>
        <w:jc w:val="both"/>
      </w:pPr>
      <w:r>
        <w:rPr>
          <w:rStyle w:val="Bodytext1"/>
        </w:rPr>
        <w:t xml:space="preserve">si byt prohlédnul před uzavřením příslušné nájemní smlouvy, a že mu jsou dobře známy všechny skutečnosti týkající se bytu. Nájemce výslovně prohlašuje, že byt je ve stavu způsobilém řádnému užívání pro účely bydlení, </w:t>
      </w:r>
      <w:proofErr w:type="gramStart"/>
      <w:r>
        <w:rPr>
          <w:rStyle w:val="Bodytext1"/>
        </w:rPr>
        <w:t>není—</w:t>
      </w:r>
      <w:proofErr w:type="spellStart"/>
      <w:r>
        <w:rPr>
          <w:rStyle w:val="Bodytext1"/>
        </w:rPr>
        <w:t>li</w:t>
      </w:r>
      <w:proofErr w:type="spellEnd"/>
      <w:proofErr w:type="gramEnd"/>
      <w:r>
        <w:rPr>
          <w:rStyle w:val="Bodytext1"/>
        </w:rPr>
        <w:t xml:space="preserve"> v příslušné nájemní smlouvě uvedeno jinak;</w:t>
      </w:r>
    </w:p>
    <w:p w14:paraId="6A3DFD7E" w14:textId="77777777" w:rsidR="009B6105" w:rsidRDefault="00000000">
      <w:pPr>
        <w:pStyle w:val="Bodytext10"/>
        <w:numPr>
          <w:ilvl w:val="0"/>
          <w:numId w:val="10"/>
        </w:numPr>
        <w:tabs>
          <w:tab w:val="left" w:pos="986"/>
        </w:tabs>
        <w:spacing w:after="0" w:line="240" w:lineRule="auto"/>
        <w:ind w:left="1000" w:hanging="360"/>
        <w:jc w:val="both"/>
      </w:pPr>
      <w:r>
        <w:rPr>
          <w:rStyle w:val="Bodytext1"/>
        </w:rPr>
        <w:t>se řádně seznámil s obsahem Dohody o způsobu rozúčtování vodného a stočného mezi pronajímatelem a nájemcem (pokud byla pro dům, ve kterém se nachází byt, uzavřena) a že k této Dohodě přistupuje, přičemž příslušná nájemní smlouva se tak stává přílohou Dohody o způsobu rozúčtování SV pro daný dům;</w:t>
      </w:r>
    </w:p>
    <w:p w14:paraId="6732A788" w14:textId="77777777" w:rsidR="009B6105" w:rsidRDefault="00000000">
      <w:pPr>
        <w:pStyle w:val="Bodytext10"/>
        <w:numPr>
          <w:ilvl w:val="0"/>
          <w:numId w:val="10"/>
        </w:numPr>
        <w:tabs>
          <w:tab w:val="left" w:pos="980"/>
        </w:tabs>
        <w:spacing w:after="0" w:line="240" w:lineRule="auto"/>
        <w:ind w:firstLine="640"/>
        <w:jc w:val="both"/>
      </w:pPr>
      <w:r>
        <w:rPr>
          <w:rStyle w:val="Bodytext1"/>
        </w:rPr>
        <w:t xml:space="preserve">se řádně seznámil s maximálním počtem osob, které mohou </w:t>
      </w:r>
      <w:proofErr w:type="gramStart"/>
      <w:r>
        <w:rPr>
          <w:rStyle w:val="Bodytext1"/>
        </w:rPr>
        <w:t>byt</w:t>
      </w:r>
      <w:proofErr w:type="gramEnd"/>
      <w:r>
        <w:rPr>
          <w:rStyle w:val="Bodytext1"/>
        </w:rPr>
        <w:t xml:space="preserve"> užívat (viz bod 2.19. Podmínek);</w:t>
      </w:r>
    </w:p>
    <w:p w14:paraId="1D5207AA" w14:textId="77777777" w:rsidR="009B6105" w:rsidRDefault="00000000">
      <w:pPr>
        <w:pStyle w:val="Bodytext10"/>
        <w:numPr>
          <w:ilvl w:val="0"/>
          <w:numId w:val="10"/>
        </w:numPr>
        <w:tabs>
          <w:tab w:val="left" w:pos="986"/>
        </w:tabs>
        <w:spacing w:after="0" w:line="240" w:lineRule="auto"/>
        <w:ind w:left="1000" w:hanging="360"/>
        <w:jc w:val="both"/>
      </w:pPr>
      <w:r>
        <w:rPr>
          <w:rStyle w:val="Bodytext1"/>
        </w:rPr>
        <w:t>souhlasí s tím, aby pronajímatel dle svého rozhodnutí zahájil vytápění bytu i mimo otopné období, vyžaduje-li to průběh venkovních teplot a připouští-li to technické a zásobovací podmínky;</w:t>
      </w:r>
    </w:p>
    <w:p w14:paraId="6EFCD6E0" w14:textId="77777777" w:rsidR="009B6105" w:rsidRDefault="00000000">
      <w:pPr>
        <w:pStyle w:val="Bodytext10"/>
        <w:numPr>
          <w:ilvl w:val="0"/>
          <w:numId w:val="10"/>
        </w:numPr>
        <w:tabs>
          <w:tab w:val="left" w:pos="986"/>
        </w:tabs>
        <w:spacing w:after="0" w:line="240" w:lineRule="auto"/>
        <w:ind w:left="1000" w:hanging="360"/>
        <w:jc w:val="both"/>
      </w:pPr>
      <w:r>
        <w:rPr>
          <w:rStyle w:val="Bodytext1"/>
        </w:rPr>
        <w:t xml:space="preserve">že v případě skončení nájmu, resp. po skončení oprávnění byt užívat, byt nejpozději posledního dne trvání nájmu, resp. posledního dne trvání oprávnění byt užívat, dobrovolně vyklidí a předá jej pronajímateli bíle vymalovaný, a to ve stavu, v jakém jej přebíral, přičemž se přihlíží pouze k obvyklému opotřebení. O předání bytu pořídí smluvní strany předávací protokol, ve kterém bude popsán stav bytu a který obě strany </w:t>
      </w:r>
      <w:proofErr w:type="gramStart"/>
      <w:r>
        <w:rPr>
          <w:rStyle w:val="Bodytext1"/>
        </w:rPr>
        <w:t>podepíší</w:t>
      </w:r>
      <w:proofErr w:type="gramEnd"/>
      <w:r>
        <w:rPr>
          <w:rStyle w:val="Bodytext1"/>
        </w:rPr>
        <w:t xml:space="preserve"> (viz bod 4.2. těchto Podmínek).</w:t>
      </w:r>
    </w:p>
    <w:p w14:paraId="74CC5292" w14:textId="77777777" w:rsidR="009B6105" w:rsidRDefault="00000000">
      <w:pPr>
        <w:pStyle w:val="Bodytext10"/>
        <w:numPr>
          <w:ilvl w:val="0"/>
          <w:numId w:val="10"/>
        </w:numPr>
        <w:tabs>
          <w:tab w:val="left" w:pos="986"/>
        </w:tabs>
        <w:spacing w:after="500" w:line="240" w:lineRule="auto"/>
        <w:ind w:left="1000" w:hanging="360"/>
        <w:jc w:val="both"/>
      </w:pPr>
      <w:r>
        <w:rPr>
          <w:rStyle w:val="Bodytext1"/>
        </w:rPr>
        <w:t>souhlasí s tím, aby pronajímatel označil pro účely doručování poštovních zásilek domovní zvonek bytu a poštovní schránku patřící k bytu jménem a příjmením nájemce a číslem bytu.</w:t>
      </w:r>
    </w:p>
    <w:p w14:paraId="5D88AD56" w14:textId="77777777" w:rsidR="009B6105" w:rsidRDefault="00000000">
      <w:pPr>
        <w:pStyle w:val="Heading510"/>
        <w:keepNext/>
        <w:keepLines/>
        <w:numPr>
          <w:ilvl w:val="0"/>
          <w:numId w:val="3"/>
        </w:numPr>
        <w:tabs>
          <w:tab w:val="left" w:pos="310"/>
        </w:tabs>
        <w:spacing w:line="240" w:lineRule="auto"/>
      </w:pPr>
      <w:bookmarkStart w:id="13" w:name="bookmark27"/>
      <w:proofErr w:type="gramStart"/>
      <w:r>
        <w:rPr>
          <w:rStyle w:val="Heading51"/>
          <w:b/>
          <w:bCs/>
        </w:rPr>
        <w:t>.Zánik</w:t>
      </w:r>
      <w:proofErr w:type="gramEnd"/>
      <w:r>
        <w:rPr>
          <w:rStyle w:val="Heading51"/>
          <w:b/>
          <w:bCs/>
        </w:rPr>
        <w:t xml:space="preserve"> nájmu</w:t>
      </w:r>
      <w:bookmarkEnd w:id="13"/>
    </w:p>
    <w:p w14:paraId="5F6EB7A6" w14:textId="77777777" w:rsidR="009B6105" w:rsidRDefault="00000000">
      <w:pPr>
        <w:pStyle w:val="Bodytext10"/>
        <w:numPr>
          <w:ilvl w:val="1"/>
          <w:numId w:val="11"/>
        </w:numPr>
        <w:tabs>
          <w:tab w:val="left" w:pos="446"/>
        </w:tabs>
        <w:spacing w:after="0" w:line="240" w:lineRule="auto"/>
        <w:jc w:val="both"/>
      </w:pPr>
      <w:r>
        <w:rPr>
          <w:rStyle w:val="Bodytext1"/>
        </w:rPr>
        <w:t>Nájem bytu zaniká:</w:t>
      </w:r>
    </w:p>
    <w:p w14:paraId="35883B5D" w14:textId="77777777" w:rsidR="009B6105" w:rsidRDefault="00000000">
      <w:pPr>
        <w:pStyle w:val="Bodytext10"/>
        <w:numPr>
          <w:ilvl w:val="0"/>
          <w:numId w:val="12"/>
        </w:numPr>
        <w:tabs>
          <w:tab w:val="left" w:pos="980"/>
        </w:tabs>
        <w:spacing w:after="0" w:line="240" w:lineRule="auto"/>
        <w:ind w:firstLine="640"/>
        <w:jc w:val="both"/>
      </w:pPr>
      <w:r>
        <w:rPr>
          <w:rStyle w:val="Bodytext1"/>
        </w:rPr>
        <w:t>uplynutím doby, na níž byl nájem sjednán,</w:t>
      </w:r>
    </w:p>
    <w:p w14:paraId="465A3361" w14:textId="77777777" w:rsidR="009B6105" w:rsidRDefault="00000000">
      <w:pPr>
        <w:pStyle w:val="Bodytext10"/>
        <w:numPr>
          <w:ilvl w:val="0"/>
          <w:numId w:val="12"/>
        </w:numPr>
        <w:tabs>
          <w:tab w:val="left" w:pos="980"/>
        </w:tabs>
        <w:spacing w:after="0" w:line="240" w:lineRule="auto"/>
        <w:ind w:firstLine="640"/>
        <w:jc w:val="both"/>
      </w:pPr>
      <w:r>
        <w:rPr>
          <w:rStyle w:val="Bodytext1"/>
        </w:rPr>
        <w:t>písemnou dohodou mezi pronajímatelem a nájemcem k datu, které sjednají,</w:t>
      </w:r>
    </w:p>
    <w:p w14:paraId="0D71ECDA" w14:textId="77777777" w:rsidR="009B6105" w:rsidRDefault="00000000">
      <w:pPr>
        <w:pStyle w:val="Bodytext10"/>
        <w:numPr>
          <w:ilvl w:val="0"/>
          <w:numId w:val="12"/>
        </w:numPr>
        <w:tabs>
          <w:tab w:val="left" w:pos="980"/>
        </w:tabs>
        <w:spacing w:after="0" w:line="240" w:lineRule="auto"/>
        <w:ind w:firstLine="640"/>
        <w:jc w:val="both"/>
      </w:pPr>
      <w:r>
        <w:rPr>
          <w:rStyle w:val="Bodytext1"/>
        </w:rPr>
        <w:t>písemnou výpovědí nájemce ze zákonem stanovených důvodů,</w:t>
      </w:r>
    </w:p>
    <w:p w14:paraId="66982E26" w14:textId="77777777" w:rsidR="009B6105" w:rsidRDefault="00000000">
      <w:pPr>
        <w:pStyle w:val="Bodytext10"/>
        <w:numPr>
          <w:ilvl w:val="0"/>
          <w:numId w:val="12"/>
        </w:numPr>
        <w:tabs>
          <w:tab w:val="left" w:pos="980"/>
        </w:tabs>
        <w:spacing w:after="0" w:line="240" w:lineRule="auto"/>
        <w:ind w:firstLine="640"/>
        <w:jc w:val="both"/>
      </w:pPr>
      <w:r>
        <w:rPr>
          <w:rStyle w:val="Bodytext1"/>
        </w:rPr>
        <w:t>písemnou výpovědí pronajímatele z následujících důvodů:</w:t>
      </w:r>
    </w:p>
    <w:p w14:paraId="772F6887" w14:textId="77777777" w:rsidR="009B6105" w:rsidRDefault="00000000">
      <w:pPr>
        <w:pStyle w:val="Bodytext10"/>
        <w:numPr>
          <w:ilvl w:val="0"/>
          <w:numId w:val="13"/>
        </w:numPr>
        <w:tabs>
          <w:tab w:val="left" w:pos="1366"/>
        </w:tabs>
        <w:spacing w:after="0" w:line="240" w:lineRule="auto"/>
        <w:ind w:left="1380" w:hanging="360"/>
        <w:jc w:val="both"/>
      </w:pPr>
      <w:r>
        <w:rPr>
          <w:rStyle w:val="Bodytext1"/>
        </w:rPr>
        <w:t>v případě, že nájemce nezaplatil nájemné a jiné platby za dobu alespoň tří měsíců, a to bez výpovědní doby</w:t>
      </w:r>
    </w:p>
    <w:p w14:paraId="70CA057E" w14:textId="77777777" w:rsidR="009B6105" w:rsidRDefault="00000000">
      <w:pPr>
        <w:pStyle w:val="Bodytext10"/>
        <w:numPr>
          <w:ilvl w:val="0"/>
          <w:numId w:val="13"/>
        </w:numPr>
        <w:tabs>
          <w:tab w:val="left" w:pos="1366"/>
        </w:tabs>
        <w:spacing w:after="0" w:line="240" w:lineRule="auto"/>
        <w:ind w:left="1380" w:hanging="360"/>
        <w:jc w:val="both"/>
      </w:pPr>
      <w:r>
        <w:rPr>
          <w:rStyle w:val="Bodytext1"/>
        </w:rPr>
        <w:t>v případě, že nájemce nebo osoba, která byt užívá, poškozuje byt nebo dům závažným nebo nenapravitelným způsobem, a to bez výpovědní doby</w:t>
      </w:r>
    </w:p>
    <w:p w14:paraId="114195C2" w14:textId="77777777" w:rsidR="009B6105" w:rsidRDefault="00000000">
      <w:pPr>
        <w:pStyle w:val="Bodytext10"/>
        <w:numPr>
          <w:ilvl w:val="0"/>
          <w:numId w:val="13"/>
        </w:numPr>
        <w:tabs>
          <w:tab w:val="left" w:pos="1366"/>
        </w:tabs>
        <w:spacing w:after="0" w:line="240" w:lineRule="auto"/>
        <w:ind w:left="1380" w:hanging="360"/>
        <w:jc w:val="both"/>
      </w:pPr>
      <w:r>
        <w:rPr>
          <w:rStyle w:val="Bodytext1"/>
        </w:rPr>
        <w:t>v případě, že nájemce nebo osoba, která byt užívá, způsobuje jinak závažné škody nebo obtíže pronajímateli nebo osobám, které v domě bydlí, a to bez výpovědní doby</w:t>
      </w:r>
    </w:p>
    <w:p w14:paraId="1C1AE502" w14:textId="77777777" w:rsidR="009B6105" w:rsidRDefault="00000000">
      <w:pPr>
        <w:pStyle w:val="Bodytext10"/>
        <w:numPr>
          <w:ilvl w:val="0"/>
          <w:numId w:val="13"/>
        </w:numPr>
        <w:tabs>
          <w:tab w:val="left" w:pos="1366"/>
        </w:tabs>
        <w:spacing w:after="0" w:line="240" w:lineRule="auto"/>
        <w:ind w:left="1380" w:hanging="360"/>
        <w:jc w:val="both"/>
      </w:pPr>
      <w:r>
        <w:rPr>
          <w:rStyle w:val="Bodytext1"/>
        </w:rPr>
        <w:t>v případě, že nájemce nebo osoba, která byt užívá, užívá neoprávněně byt jiným způsobem nebo k jinému účelu, než bylo ujednáno, a to bez výpovědní doby</w:t>
      </w:r>
    </w:p>
    <w:p w14:paraId="4ED033AD" w14:textId="77777777" w:rsidR="009B6105" w:rsidRDefault="00000000">
      <w:pPr>
        <w:pStyle w:val="Bodytext10"/>
        <w:numPr>
          <w:ilvl w:val="0"/>
          <w:numId w:val="13"/>
        </w:numPr>
        <w:tabs>
          <w:tab w:val="left" w:pos="1366"/>
        </w:tabs>
        <w:spacing w:after="0" w:line="240" w:lineRule="auto"/>
        <w:ind w:left="1380" w:hanging="360"/>
        <w:jc w:val="both"/>
      </w:pPr>
      <w:r>
        <w:rPr>
          <w:rStyle w:val="Bodytext1"/>
        </w:rPr>
        <w:t>v případě, že nájemce nebo osoba, která byt užívá, porušil jinou povinnost sjednanou v nájemní smlouvě nebo těchto Podmínkách, a to s tříměsíční výpovědní dobou</w:t>
      </w:r>
    </w:p>
    <w:p w14:paraId="245B454C" w14:textId="77777777" w:rsidR="009B6105" w:rsidRDefault="00000000">
      <w:pPr>
        <w:pStyle w:val="Bodytext10"/>
        <w:numPr>
          <w:ilvl w:val="0"/>
          <w:numId w:val="12"/>
        </w:numPr>
        <w:tabs>
          <w:tab w:val="left" w:pos="980"/>
        </w:tabs>
        <w:spacing w:line="240" w:lineRule="auto"/>
        <w:ind w:firstLine="640"/>
        <w:jc w:val="both"/>
      </w:pPr>
      <w:r>
        <w:rPr>
          <w:rStyle w:val="Bodytext1"/>
        </w:rPr>
        <w:t>jinými způsoby předpokládanými OZ, příslušnou nájemní smlouvou nebo těmito Podmínkami.</w:t>
      </w:r>
    </w:p>
    <w:p w14:paraId="5C7E3918" w14:textId="77777777" w:rsidR="009B6105" w:rsidRDefault="00000000">
      <w:pPr>
        <w:pStyle w:val="Bodytext10"/>
        <w:numPr>
          <w:ilvl w:val="1"/>
          <w:numId w:val="11"/>
        </w:numPr>
        <w:tabs>
          <w:tab w:val="left" w:pos="454"/>
        </w:tabs>
        <w:spacing w:line="240" w:lineRule="auto"/>
        <w:jc w:val="both"/>
      </w:pPr>
      <w:r>
        <w:rPr>
          <w:rStyle w:val="Bodytext1"/>
        </w:rPr>
        <w:t xml:space="preserve">Při skončení nájmu, resp. po skončení oprávnění předmětný byt užívat, je nájemce povinen předat byt bíle vymalovaný a ve stavu, v jakém jej přebíral, přihlíží se pouze k obvyklému opotřebení. O předání pořídí smluvní strany zápis, který </w:t>
      </w:r>
      <w:proofErr w:type="gramStart"/>
      <w:r>
        <w:rPr>
          <w:rStyle w:val="Bodytext1"/>
        </w:rPr>
        <w:t>podepíší</w:t>
      </w:r>
      <w:proofErr w:type="gramEnd"/>
      <w:r>
        <w:rPr>
          <w:rStyle w:val="Bodytext1"/>
        </w:rPr>
        <w:t>. Pronajímatel je povinen předat nájemci kopii tohoto protokolu.</w:t>
      </w:r>
    </w:p>
    <w:p w14:paraId="7161284E" w14:textId="77777777" w:rsidR="009B6105" w:rsidRDefault="00000000">
      <w:pPr>
        <w:pStyle w:val="Bodytext10"/>
        <w:numPr>
          <w:ilvl w:val="1"/>
          <w:numId w:val="11"/>
        </w:numPr>
        <w:tabs>
          <w:tab w:val="left" w:pos="446"/>
        </w:tabs>
        <w:spacing w:line="240" w:lineRule="auto"/>
        <w:jc w:val="both"/>
        <w:sectPr w:rsidR="009B6105">
          <w:headerReference w:type="default" r:id="rId25"/>
          <w:footerReference w:type="default" r:id="rId26"/>
          <w:pgSz w:w="11900" w:h="16840"/>
          <w:pgMar w:top="1062" w:right="1248" w:bottom="1392" w:left="1234" w:header="0" w:footer="3" w:gutter="0"/>
          <w:pgNumType w:start="19"/>
          <w:cols w:space="720"/>
          <w:noEndnote/>
          <w:docGrid w:linePitch="360"/>
        </w:sectPr>
      </w:pPr>
      <w:r>
        <w:rPr>
          <w:rStyle w:val="Bodytext1"/>
        </w:rPr>
        <w:t>V případě prodlení nájemce s vyklizením a/nebo předáním bytu pronajímateli po skončení nájemního poměru, resp. po skončení oprávnění byt užívat, je pronajímatel oprávněn požadovat po nájemci do doby odevzdání vyklizeného bytu náhradu stanovenou v ustanovení § 2295 OZ a jiné platby sjednané v Nájemní smlouvě z titulu bezdůvodného obohacení.</w:t>
      </w:r>
    </w:p>
    <w:p w14:paraId="37542954" w14:textId="77777777" w:rsidR="009B6105" w:rsidRDefault="00000000">
      <w:pPr>
        <w:pStyle w:val="Bodytext10"/>
        <w:numPr>
          <w:ilvl w:val="1"/>
          <w:numId w:val="11"/>
        </w:numPr>
        <w:tabs>
          <w:tab w:val="left" w:pos="428"/>
        </w:tabs>
        <w:spacing w:line="240" w:lineRule="auto"/>
        <w:jc w:val="both"/>
      </w:pPr>
      <w:r>
        <w:rPr>
          <w:rStyle w:val="Bodytext1"/>
        </w:rPr>
        <w:lastRenderedPageBreak/>
        <w:t>Pokud nájemce vyklidí bez důvodů byt před uplynutím sjednané doby nájmu dle této smlouvy, je povinen zaplatit pronajímateli nájemné a jiné platby sjednané v Nájemní smlouvě za dobu, která do skončení nájmu zbývá, nedohodne-li se s pronajímatelem písemně jinak.</w:t>
      </w:r>
    </w:p>
    <w:p w14:paraId="32C2520F" w14:textId="77777777" w:rsidR="009B6105" w:rsidRDefault="00000000">
      <w:pPr>
        <w:pStyle w:val="Bodytext10"/>
        <w:numPr>
          <w:ilvl w:val="1"/>
          <w:numId w:val="11"/>
        </w:numPr>
        <w:tabs>
          <w:tab w:val="left" w:pos="435"/>
        </w:tabs>
        <w:spacing w:line="240" w:lineRule="auto"/>
        <w:jc w:val="both"/>
      </w:pPr>
      <w:r>
        <w:rPr>
          <w:rStyle w:val="Bodytext1"/>
        </w:rPr>
        <w:t>V případě prodlení nájemce s vyklizením a/nebo předáním bytu pronajímateli po skončení nájemního poměru, resp. po skončení oprávnění byt užívat, delším než sedm (7) dní je pronajímatel oprávněn požadovat po nájemci do doby odevzdání vyklizeného bytu mimo plateb uvedených v bodě 4.3. těchto Podmínek také zaplacení náhrady škody v paušální výši 20.000 Kč.</w:t>
      </w:r>
    </w:p>
    <w:p w14:paraId="63D2DB6B" w14:textId="77777777" w:rsidR="009B6105" w:rsidRDefault="00000000">
      <w:pPr>
        <w:pStyle w:val="Bodytext10"/>
        <w:numPr>
          <w:ilvl w:val="1"/>
          <w:numId w:val="11"/>
        </w:numPr>
        <w:tabs>
          <w:tab w:val="left" w:pos="435"/>
        </w:tabs>
        <w:spacing w:after="320" w:line="240" w:lineRule="auto"/>
        <w:jc w:val="both"/>
      </w:pPr>
      <w:r>
        <w:rPr>
          <w:rStyle w:val="Bodytext1"/>
        </w:rPr>
        <w:t xml:space="preserve">V případě, že počet uživatelů bytu </w:t>
      </w:r>
      <w:proofErr w:type="gramStart"/>
      <w:r>
        <w:rPr>
          <w:rStyle w:val="Bodytext1"/>
        </w:rPr>
        <w:t>překročí</w:t>
      </w:r>
      <w:proofErr w:type="gramEnd"/>
      <w:r>
        <w:rPr>
          <w:rStyle w:val="Bodytext1"/>
        </w:rPr>
        <w:t xml:space="preserve"> sjednaný počet osob (viz bod 2.19. těchto Podmínek), jedná se o hrubé porušení povinnosti nájemce a pronajímatel je oprávněn příslušnou nájemní smlouvu vypovědět.</w:t>
      </w:r>
    </w:p>
    <w:p w14:paraId="2B388D23" w14:textId="77777777" w:rsidR="009B6105" w:rsidRDefault="00000000">
      <w:pPr>
        <w:pStyle w:val="Heading510"/>
        <w:keepNext/>
        <w:keepLines/>
        <w:numPr>
          <w:ilvl w:val="0"/>
          <w:numId w:val="3"/>
        </w:numPr>
        <w:tabs>
          <w:tab w:val="left" w:pos="262"/>
        </w:tabs>
        <w:spacing w:line="240" w:lineRule="auto"/>
      </w:pPr>
      <w:bookmarkStart w:id="14" w:name="bookmark29"/>
      <w:proofErr w:type="gramStart"/>
      <w:r>
        <w:rPr>
          <w:rStyle w:val="Heading51"/>
          <w:b/>
          <w:bCs/>
        </w:rPr>
        <w:t>.Závěrečná</w:t>
      </w:r>
      <w:proofErr w:type="gramEnd"/>
      <w:r>
        <w:rPr>
          <w:rStyle w:val="Heading51"/>
          <w:b/>
          <w:bCs/>
        </w:rPr>
        <w:t xml:space="preserve"> ustanovení</w:t>
      </w:r>
      <w:bookmarkEnd w:id="14"/>
    </w:p>
    <w:p w14:paraId="338B3575" w14:textId="77777777" w:rsidR="009B6105" w:rsidRDefault="00000000">
      <w:pPr>
        <w:pStyle w:val="Bodytext10"/>
        <w:numPr>
          <w:ilvl w:val="1"/>
          <w:numId w:val="14"/>
        </w:numPr>
        <w:tabs>
          <w:tab w:val="left" w:pos="442"/>
        </w:tabs>
        <w:spacing w:line="240" w:lineRule="auto"/>
        <w:jc w:val="both"/>
      </w:pPr>
      <w:r>
        <w:rPr>
          <w:rStyle w:val="Bodytext1"/>
        </w:rPr>
        <w:t>Pokud by byla jednotlivá ustanovení příslušné nájemní smlouvy shledána neplatnými nebo neúčinnými, nedotýká se tato neplatnost nebo neúčinnost platnosti a účinnosti dalších ustanovení smlouvy, ani smlouvy jako celku. V takovém případě platí za přijatá ta ujednání, která jsou právně platná a účinná a co nejvíce se přibližují původnímu cíli sledovanému stranami při uzavření příslušné nájemní smlouvy.</w:t>
      </w:r>
    </w:p>
    <w:p w14:paraId="7E8E96C0" w14:textId="77777777" w:rsidR="009B6105" w:rsidRDefault="00000000">
      <w:pPr>
        <w:pStyle w:val="Bodytext10"/>
        <w:numPr>
          <w:ilvl w:val="1"/>
          <w:numId w:val="14"/>
        </w:numPr>
        <w:tabs>
          <w:tab w:val="left" w:pos="435"/>
        </w:tabs>
        <w:spacing w:line="240" w:lineRule="auto"/>
        <w:jc w:val="both"/>
      </w:pPr>
      <w:r>
        <w:rPr>
          <w:rStyle w:val="Bodytext1"/>
        </w:rPr>
        <w:t>Doručování nájemci se provádí osobně, elektronicky na emailovou adresu uvedenou v záhlaví Nájemní smlouvy nebo doporučeným dopisem zaslaným do vlastních rukou na adresu sídla nájemníka, a/nebo na adresu bytu a/nebo jinou adresu nájemníka, kterou nájemník prokazatelně písemně sdělí pronajímateli. Odepře-li nájemce písemnost přijmout nebo ji pošta vrátí jako nedoručitelnou, považuje se písemnost za doručenou dnem, kdy její přijetí bylo odepřeno nebo poštou vráceno pronajímateli jako nedoručitelné. U všech písemností doručovaných nájemci do vlastních rukou se připouští náhradní doručení.</w:t>
      </w:r>
    </w:p>
    <w:p w14:paraId="3F3A4E5E" w14:textId="77777777" w:rsidR="009B6105" w:rsidRDefault="00000000">
      <w:pPr>
        <w:pStyle w:val="Bodytext10"/>
        <w:numPr>
          <w:ilvl w:val="1"/>
          <w:numId w:val="14"/>
        </w:numPr>
        <w:tabs>
          <w:tab w:val="left" w:pos="435"/>
        </w:tabs>
        <w:spacing w:line="252" w:lineRule="auto"/>
        <w:jc w:val="both"/>
      </w:pPr>
      <w:r>
        <w:rPr>
          <w:rStyle w:val="Bodytext1"/>
        </w:rPr>
        <w:t>Nájemce výslovně prohlašuje, že se s výše uvedenými Podmínkami v celém rozsahu seznámil, porozuměl jim, souhlasí s nimi a zavazuje se jimi řídit.</w:t>
      </w:r>
    </w:p>
    <w:p w14:paraId="3ADD477D" w14:textId="77777777" w:rsidR="009B6105" w:rsidRDefault="00000000">
      <w:pPr>
        <w:pStyle w:val="Bodytext10"/>
        <w:numPr>
          <w:ilvl w:val="1"/>
          <w:numId w:val="14"/>
        </w:numPr>
        <w:tabs>
          <w:tab w:val="left" w:pos="428"/>
        </w:tabs>
        <w:jc w:val="both"/>
        <w:sectPr w:rsidR="009B6105">
          <w:pgSz w:w="11900" w:h="16840"/>
          <w:pgMar w:top="1458" w:right="1221" w:bottom="1458" w:left="1348" w:header="0" w:footer="3" w:gutter="0"/>
          <w:pgNumType w:start="21"/>
          <w:cols w:space="720"/>
          <w:noEndnote/>
          <w:docGrid w:linePitch="360"/>
        </w:sectPr>
      </w:pPr>
      <w:r>
        <w:rPr>
          <w:rStyle w:val="Bodytext1"/>
        </w:rPr>
        <w:t xml:space="preserve">Nájemce a pronajímatel shodně uvádějí, že touto větou tohoto bodu </w:t>
      </w:r>
      <w:proofErr w:type="gramStart"/>
      <w:r>
        <w:rPr>
          <w:rStyle w:val="Bodytext1"/>
        </w:rPr>
        <w:t>končí</w:t>
      </w:r>
      <w:proofErr w:type="gramEnd"/>
      <w:r>
        <w:rPr>
          <w:rStyle w:val="Bodytext1"/>
        </w:rPr>
        <w:t xml:space="preserve"> text Podmínek a následuje až samostatná podpisová strana, která začíná bodem 5.5.</w:t>
      </w:r>
    </w:p>
    <w:p w14:paraId="560C49FF" w14:textId="77777777" w:rsidR="009B6105" w:rsidRDefault="00000000">
      <w:pPr>
        <w:pStyle w:val="Heading510"/>
        <w:keepNext/>
        <w:keepLines/>
        <w:spacing w:after="220" w:line="262" w:lineRule="auto"/>
      </w:pPr>
      <w:bookmarkStart w:id="15" w:name="bookmark31"/>
      <w:r>
        <w:rPr>
          <w:rStyle w:val="Heading51"/>
          <w:b/>
          <w:bCs/>
          <w:u w:val="single"/>
        </w:rPr>
        <w:lastRenderedPageBreak/>
        <w:t>PODPISOVÁ STRANA</w:t>
      </w:r>
      <w:bookmarkEnd w:id="15"/>
    </w:p>
    <w:p w14:paraId="307F8F55" w14:textId="77777777" w:rsidR="009B6105" w:rsidRDefault="00000000">
      <w:pPr>
        <w:pStyle w:val="Bodytext10"/>
        <w:numPr>
          <w:ilvl w:val="1"/>
          <w:numId w:val="14"/>
        </w:numPr>
        <w:tabs>
          <w:tab w:val="left" w:pos="435"/>
        </w:tabs>
        <w:spacing w:after="460"/>
      </w:pPr>
      <w:r>
        <w:rPr>
          <w:rStyle w:val="Bodytext1"/>
        </w:rPr>
        <w:t>Nájemce a pronajímatel shodně uvádějí, že zde následuje samostatná podpisová strana těchto Podmínek.</w:t>
      </w:r>
    </w:p>
    <w:p w14:paraId="28AA8599" w14:textId="77777777" w:rsidR="009B6105" w:rsidRDefault="00000000">
      <w:pPr>
        <w:pStyle w:val="Bodytext10"/>
        <w:spacing w:after="800"/>
      </w:pPr>
      <w:r>
        <w:rPr>
          <w:rStyle w:val="Bodytext1"/>
        </w:rPr>
        <w:t>V případě, že jsou tyto Podmínky učiněny v písemné formě elektronickými prostředky (tzn. v elektronické podobě), je datem učinění těchto Podmínek datum připojení posledního elektronického podpisu.</w:t>
      </w:r>
    </w:p>
    <w:p w14:paraId="30D410A1" w14:textId="2F32CEB7" w:rsidR="009B6105" w:rsidRDefault="00000000">
      <w:pPr>
        <w:pStyle w:val="Bodytext10"/>
        <w:spacing w:after="980" w:line="264" w:lineRule="auto"/>
      </w:pPr>
      <w:r>
        <w:rPr>
          <w:rStyle w:val="Bodytext1"/>
        </w:rPr>
        <w:t>Nájemce a pronajímatel shodně uvádějí a výslovně berou na vědomí, že v případě, že tyto Podmínky budou učiněny v písemné formě elektronickými prostředky (tzn. v elektronické podobě) a dojde k jejich autorizované konverzi do listinné podoby, nemusí být z technických důvodů v doložce autorizované konverze a v dokumentu v listinné podobě, který autorizovanou konverzí vznikne, uvedeny údaje o všech elektronických podpisech těchto Podmínek.</w:t>
      </w:r>
    </w:p>
    <w:p w14:paraId="528EC65B" w14:textId="77777777" w:rsidR="009B6105" w:rsidRDefault="00000000">
      <w:pPr>
        <w:pStyle w:val="Heading410"/>
        <w:keepNext/>
        <w:keepLines/>
        <w:tabs>
          <w:tab w:val="left" w:pos="1642"/>
        </w:tabs>
      </w:pPr>
      <w:bookmarkStart w:id="16" w:name="bookmark33"/>
      <w:r>
        <w:rPr>
          <w:rStyle w:val="Heading41"/>
          <w:rFonts w:ascii="Times New Roman" w:eastAsia="Times New Roman" w:hAnsi="Times New Roman" w:cs="Times New Roman"/>
          <w:b/>
          <w:bCs/>
          <w:w w:val="70"/>
          <w:vertAlign w:val="subscript"/>
        </w:rPr>
        <w:t xml:space="preserve">n </w:t>
      </w:r>
      <w:proofErr w:type="gramStart"/>
      <w:r>
        <w:rPr>
          <w:rStyle w:val="Heading41"/>
          <w:rFonts w:ascii="Times New Roman" w:eastAsia="Times New Roman" w:hAnsi="Times New Roman" w:cs="Times New Roman"/>
          <w:b/>
          <w:bCs/>
          <w:w w:val="70"/>
          <w:vertAlign w:val="subscript"/>
        </w:rPr>
        <w:t>t</w:t>
      </w:r>
      <w:r>
        <w:rPr>
          <w:rStyle w:val="Heading41"/>
          <w:rFonts w:ascii="Times New Roman" w:eastAsia="Times New Roman" w:hAnsi="Times New Roman" w:cs="Times New Roman"/>
          <w:b/>
          <w:bCs/>
          <w:w w:val="70"/>
        </w:rPr>
        <w:t xml:space="preserve"> .</w:t>
      </w:r>
      <w:proofErr w:type="gramEnd"/>
      <w:r>
        <w:rPr>
          <w:rStyle w:val="Heading41"/>
          <w:rFonts w:ascii="Times New Roman" w:eastAsia="Times New Roman" w:hAnsi="Times New Roman" w:cs="Times New Roman"/>
          <w:b/>
          <w:bCs/>
          <w:w w:val="70"/>
        </w:rPr>
        <w:t xml:space="preserve"> .</w:t>
      </w:r>
      <w:r>
        <w:rPr>
          <w:rStyle w:val="Heading41"/>
          <w:rFonts w:ascii="Times New Roman" w:eastAsia="Times New Roman" w:hAnsi="Times New Roman" w:cs="Times New Roman"/>
          <w:b/>
          <w:bCs/>
          <w:w w:val="70"/>
        </w:rPr>
        <w:tab/>
        <w:t>’ 5 -07- 2024</w:t>
      </w:r>
      <w:bookmarkEnd w:id="16"/>
    </w:p>
    <w:p w14:paraId="4A5C710B" w14:textId="77777777" w:rsidR="009B6105" w:rsidRDefault="00000000">
      <w:pPr>
        <w:pStyle w:val="Bodytext10"/>
        <w:tabs>
          <w:tab w:val="left" w:leader="dot" w:pos="2758"/>
        </w:tabs>
        <w:spacing w:after="800" w:line="180" w:lineRule="auto"/>
      </w:pPr>
      <w:r>
        <w:rPr>
          <w:rStyle w:val="Bodytext1"/>
        </w:rPr>
        <w:t>Datum podpisu</w:t>
      </w:r>
      <w:r>
        <w:rPr>
          <w:rStyle w:val="Bodytext1"/>
        </w:rPr>
        <w:tab/>
      </w:r>
    </w:p>
    <w:p w14:paraId="5769809F" w14:textId="77777777" w:rsidR="009B6105" w:rsidRDefault="00000000">
      <w:pPr>
        <w:pStyle w:val="Bodytext10"/>
        <w:spacing w:after="0" w:line="240" w:lineRule="auto"/>
        <w:jc w:val="center"/>
        <w:sectPr w:rsidR="009B6105">
          <w:pgSz w:w="11900" w:h="16840"/>
          <w:pgMar w:top="1448" w:right="1296" w:bottom="1448" w:left="1324" w:header="0" w:footer="3" w:gutter="0"/>
          <w:pgNumType w:start="23"/>
          <w:cols w:space="720"/>
          <w:noEndnote/>
          <w:docGrid w:linePitch="360"/>
        </w:sectPr>
      </w:pPr>
      <w:r>
        <w:rPr>
          <w:rStyle w:val="Bodytext1"/>
        </w:rPr>
        <w:t>Nemocnice Havířov^ příspěvková</w:t>
      </w:r>
      <w:r>
        <w:rPr>
          <w:rStyle w:val="Bodytext1"/>
        </w:rPr>
        <w:br/>
        <w:t>organizace</w:t>
      </w:r>
      <w:r>
        <w:rPr>
          <w:rStyle w:val="Bodytext1"/>
        </w:rPr>
        <w:br/>
        <w:t>nájemce</w:t>
      </w:r>
    </w:p>
    <w:p w14:paraId="0578347F" w14:textId="77777777" w:rsidR="009B6105" w:rsidRDefault="00000000">
      <w:pPr>
        <w:spacing w:line="1" w:lineRule="exact"/>
      </w:pPr>
      <w:r>
        <w:rPr>
          <w:noProof/>
        </w:rPr>
        <w:lastRenderedPageBreak/>
        <w:drawing>
          <wp:anchor distT="0" distB="0" distL="0" distR="0" simplePos="0" relativeHeight="125829387" behindDoc="0" locked="0" layoutInCell="1" allowOverlap="1" wp14:anchorId="16965BC9" wp14:editId="214BE2D9">
            <wp:simplePos x="0" y="0"/>
            <wp:positionH relativeFrom="page">
              <wp:posOffset>4833620</wp:posOffset>
            </wp:positionH>
            <wp:positionV relativeFrom="paragraph">
              <wp:posOffset>859790</wp:posOffset>
            </wp:positionV>
            <wp:extent cx="1883410" cy="1584960"/>
            <wp:effectExtent l="0" t="0" r="0" b="0"/>
            <wp:wrapSquare wrapText="bothSides"/>
            <wp:docPr id="75" name="Shape 75"/>
            <wp:cNvGraphicFramePr/>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27"/>
                    <a:stretch/>
                  </pic:blipFill>
                  <pic:spPr>
                    <a:xfrm>
                      <a:off x="0" y="0"/>
                      <a:ext cx="1883410" cy="1584960"/>
                    </a:xfrm>
                    <a:prstGeom prst="rect">
                      <a:avLst/>
                    </a:prstGeom>
                  </pic:spPr>
                </pic:pic>
              </a:graphicData>
            </a:graphic>
          </wp:anchor>
        </w:drawing>
      </w:r>
      <w:r>
        <w:rPr>
          <w:noProof/>
        </w:rPr>
        <mc:AlternateContent>
          <mc:Choice Requires="wps">
            <w:drawing>
              <wp:anchor distT="0" distB="0" distL="114300" distR="114300" simplePos="0" relativeHeight="125829388" behindDoc="0" locked="0" layoutInCell="1" allowOverlap="1" wp14:anchorId="774A547A" wp14:editId="7997CE9E">
                <wp:simplePos x="0" y="0"/>
                <wp:positionH relativeFrom="page">
                  <wp:posOffset>1651635</wp:posOffset>
                </wp:positionH>
                <wp:positionV relativeFrom="paragraph">
                  <wp:posOffset>3268980</wp:posOffset>
                </wp:positionV>
                <wp:extent cx="1614170" cy="306070"/>
                <wp:effectExtent l="0" t="0" r="0" b="0"/>
                <wp:wrapSquare wrapText="right"/>
                <wp:docPr id="77" name="Shape 77"/>
                <wp:cNvGraphicFramePr/>
                <a:graphic xmlns:a="http://schemas.openxmlformats.org/drawingml/2006/main">
                  <a:graphicData uri="http://schemas.microsoft.com/office/word/2010/wordprocessingShape">
                    <wps:wsp>
                      <wps:cNvSpPr txBox="1"/>
                      <wps:spPr>
                        <a:xfrm>
                          <a:off x="0" y="0"/>
                          <a:ext cx="1614170" cy="306070"/>
                        </a:xfrm>
                        <a:prstGeom prst="rect">
                          <a:avLst/>
                        </a:prstGeom>
                        <a:noFill/>
                      </wps:spPr>
                      <wps:txbx>
                        <w:txbxContent>
                          <w:p w14:paraId="358DA74F" w14:textId="77777777" w:rsidR="009B6105" w:rsidRDefault="00000000">
                            <w:pPr>
                              <w:pStyle w:val="Bodytext10"/>
                              <w:spacing w:after="0" w:line="230" w:lineRule="auto"/>
                              <w:jc w:val="center"/>
                            </w:pPr>
                            <w:r>
                              <w:rPr>
                                <w:rStyle w:val="Bodytext1"/>
                                <w:b/>
                                <w:bCs/>
                                <w:sz w:val="20"/>
                                <w:szCs w:val="20"/>
                              </w:rPr>
                              <w:t>Celková dodaná energie</w:t>
                            </w:r>
                            <w:r>
                              <w:rPr>
                                <w:rStyle w:val="Bodytext1"/>
                                <w:b/>
                                <w:bCs/>
                                <w:sz w:val="20"/>
                                <w:szCs w:val="20"/>
                              </w:rPr>
                              <w:br/>
                            </w:r>
                            <w:r>
                              <w:rPr>
                                <w:rStyle w:val="Bodytext1"/>
                              </w:rPr>
                              <w:t>(Energie na vstupu do budovy)</w:t>
                            </w:r>
                          </w:p>
                        </w:txbxContent>
                      </wps:txbx>
                      <wps:bodyPr lIns="0" tIns="0" rIns="0" bIns="0"/>
                    </wps:wsp>
                  </a:graphicData>
                </a:graphic>
              </wp:anchor>
            </w:drawing>
          </mc:Choice>
          <mc:Fallback>
            <w:pict>
              <v:shape w14:anchorId="774A547A" id="Shape 77" o:spid="_x0000_s1030" type="#_x0000_t202" style="position:absolute;margin-left:130.05pt;margin-top:257.4pt;width:127.1pt;height:24.1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y6cAEAAOECAAAOAAAAZHJzL2Uyb0RvYy54bWysUlFLwzAQfhf8DyHvLt0cU8ragYyJICpM&#10;f0CaJmugyYUkrt2/99Ktm+ib+HL9cpd89913Xa5605K99EGDLeh0klEirYBa211BP943N/eUhMht&#10;zVuwsqAHGeiqvL5adi6XM2igraUnSGJD3rmCNjG6nLEgGml4mICTFosKvOERj37Has87ZDctm2XZ&#10;gnXga+dByBAwuz4WaTnwKyVFfFUqyEjagqK2OEQ/xCpFVi55vvPcNVqcZPA/qDBcW2x6plrzyMmn&#10;17+ojBYeAqg4EWAYKKWFHGbAaabZj2m2DXdymAXNCe5sU/g/WvGy37o3T2L/AD0uMBnSuZAHTKZ5&#10;euVN+qJSgnW08HC2TfaRiPRoMZ1P77AksHabLTLESMMur50P8VGCIQkU1ONaBrf4/jnE49XxSmpm&#10;YaPbNuUvUhKKfdUTXRd0PsqsoD6g+vbJoidpvyPwI6hOYGRDHwdpp52nRX0/Dz0vf2b5BQAA//8D&#10;AFBLAwQUAAYACAAAACEA86GDEN8AAAALAQAADwAAAGRycy9kb3ducmV2LnhtbEyPwU7DMBBE70j8&#10;g7VI3KidFiIa4lQVghMSIg2HHp14m0SN1yF22/D3LCe4zWifZmfyzewGccYp9J40JAsFAqnxtqdW&#10;w2f1evcIIkRD1gyeUMM3BtgU11e5yay/UInnXWwFh1DIjIYuxjGTMjQdOhMWfkTi28FPzkS2Uyvt&#10;ZC4c7ga5VCqVzvTEHzoz4nOHzXF3chq2eypf+q/3+qM8lH1VrRW9pUetb2/m7ROIiHP8g+G3PleH&#10;gjvV/kQ2iEHDMlUJoxoeknvewASLFYiaRbpSIItc/t9Q/AAAAP//AwBQSwECLQAUAAYACAAAACEA&#10;toM4kv4AAADhAQAAEwAAAAAAAAAAAAAAAAAAAAAAW0NvbnRlbnRfVHlwZXNdLnhtbFBLAQItABQA&#10;BgAIAAAAIQA4/SH/1gAAAJQBAAALAAAAAAAAAAAAAAAAAC8BAABfcmVscy8ucmVsc1BLAQItABQA&#10;BgAIAAAAIQBtway6cAEAAOECAAAOAAAAAAAAAAAAAAAAAC4CAABkcnMvZTJvRG9jLnhtbFBLAQIt&#10;ABQABgAIAAAAIQDzoYMQ3wAAAAsBAAAPAAAAAAAAAAAAAAAAAMoDAABkcnMvZG93bnJldi54bWxQ&#10;SwUGAAAAAAQABADzAAAA1gQAAAAA&#10;" filled="f" stroked="f">
                <v:textbox inset="0,0,0,0">
                  <w:txbxContent>
                    <w:p w14:paraId="358DA74F" w14:textId="77777777" w:rsidR="009B6105" w:rsidRDefault="00000000">
                      <w:pPr>
                        <w:pStyle w:val="Bodytext10"/>
                        <w:spacing w:after="0" w:line="230" w:lineRule="auto"/>
                        <w:jc w:val="center"/>
                      </w:pPr>
                      <w:r>
                        <w:rPr>
                          <w:rStyle w:val="Bodytext1"/>
                          <w:b/>
                          <w:bCs/>
                          <w:sz w:val="20"/>
                          <w:szCs w:val="20"/>
                        </w:rPr>
                        <w:t>Celková dodaná energie</w:t>
                      </w:r>
                      <w:r>
                        <w:rPr>
                          <w:rStyle w:val="Bodytext1"/>
                          <w:b/>
                          <w:bCs/>
                          <w:sz w:val="20"/>
                          <w:szCs w:val="20"/>
                        </w:rPr>
                        <w:br/>
                      </w:r>
                      <w:r>
                        <w:rPr>
                          <w:rStyle w:val="Bodytext1"/>
                        </w:rPr>
                        <w:t>(Energie na vstupu do budovy)</w:t>
                      </w:r>
                    </w:p>
                  </w:txbxContent>
                </v:textbox>
                <w10:wrap type="square" side="right" anchorx="page"/>
              </v:shape>
            </w:pict>
          </mc:Fallback>
        </mc:AlternateContent>
      </w:r>
    </w:p>
    <w:p w14:paraId="6F82B2B7" w14:textId="77777777" w:rsidR="009B6105" w:rsidRDefault="00000000">
      <w:pPr>
        <w:pStyle w:val="Heading110"/>
        <w:keepNext/>
        <w:keepLines/>
      </w:pPr>
      <w:bookmarkStart w:id="17" w:name="bookmark35"/>
      <w:r>
        <w:rPr>
          <w:rStyle w:val="Heading11"/>
          <w:b/>
          <w:bCs/>
        </w:rPr>
        <w:t>PRŮKAZ ENERGETICKÉ NÁROČNOSTI BUDOVY</w:t>
      </w:r>
      <w:bookmarkEnd w:id="17"/>
    </w:p>
    <w:p w14:paraId="040F1ABC" w14:textId="77777777" w:rsidR="009B6105" w:rsidRDefault="00000000">
      <w:pPr>
        <w:pStyle w:val="Bodytext10"/>
        <w:spacing w:after="160" w:line="240" w:lineRule="auto"/>
      </w:pPr>
      <w:r>
        <w:rPr>
          <w:rStyle w:val="Bodytext1"/>
        </w:rPr>
        <w:t xml:space="preserve">Ulice, číslo: </w:t>
      </w:r>
      <w:r>
        <w:rPr>
          <w:rStyle w:val="Bodytext1"/>
          <w:b/>
          <w:bCs/>
        </w:rPr>
        <w:t>Nerudova 350/14</w:t>
      </w:r>
    </w:p>
    <w:p w14:paraId="52814256" w14:textId="77777777" w:rsidR="009B6105" w:rsidRDefault="00000000">
      <w:pPr>
        <w:pStyle w:val="Bodytext10"/>
        <w:spacing w:after="160" w:line="240" w:lineRule="auto"/>
      </w:pPr>
      <w:r>
        <w:rPr>
          <w:rStyle w:val="Bodytext1"/>
        </w:rPr>
        <w:t xml:space="preserve">PSČ, místo: </w:t>
      </w:r>
      <w:r>
        <w:rPr>
          <w:rStyle w:val="Bodytext1"/>
          <w:b/>
          <w:bCs/>
        </w:rPr>
        <w:t xml:space="preserve">736 01 </w:t>
      </w:r>
      <w:proofErr w:type="gramStart"/>
      <w:r>
        <w:rPr>
          <w:rStyle w:val="Bodytext1"/>
          <w:b/>
          <w:bCs/>
        </w:rPr>
        <w:t>Havířov - Město</w:t>
      </w:r>
      <w:proofErr w:type="gramEnd"/>
    </w:p>
    <w:p w14:paraId="43DAC53E" w14:textId="77777777" w:rsidR="009B6105" w:rsidRDefault="00000000">
      <w:pPr>
        <w:pStyle w:val="Bodytext10"/>
        <w:spacing w:after="160" w:line="240" w:lineRule="auto"/>
      </w:pPr>
      <w:r>
        <w:rPr>
          <w:rStyle w:val="Bodytext1"/>
        </w:rPr>
        <w:t xml:space="preserve">Typ budovy: </w:t>
      </w:r>
      <w:r>
        <w:rPr>
          <w:rStyle w:val="Bodytext1"/>
          <w:b/>
          <w:bCs/>
        </w:rPr>
        <w:t>Bytový dům</w:t>
      </w:r>
    </w:p>
    <w:p w14:paraId="3ACDB9DC" w14:textId="77777777" w:rsidR="009B6105" w:rsidRDefault="00000000">
      <w:pPr>
        <w:pStyle w:val="Bodytext10"/>
        <w:tabs>
          <w:tab w:val="left" w:pos="3082"/>
        </w:tabs>
        <w:spacing w:after="160" w:line="240" w:lineRule="auto"/>
      </w:pPr>
      <w:r>
        <w:rPr>
          <w:rStyle w:val="Bodytext1"/>
        </w:rPr>
        <w:t>Plocha obálky budovy:</w:t>
      </w:r>
      <w:r>
        <w:rPr>
          <w:rStyle w:val="Bodytext1"/>
        </w:rPr>
        <w:tab/>
      </w:r>
      <w:r>
        <w:rPr>
          <w:rStyle w:val="Bodytext1"/>
          <w:b/>
          <w:bCs/>
        </w:rPr>
        <w:t xml:space="preserve">1219,94 </w:t>
      </w:r>
      <w:r>
        <w:rPr>
          <w:rStyle w:val="Bodytext1"/>
        </w:rPr>
        <w:t>m</w:t>
      </w:r>
      <w:r>
        <w:rPr>
          <w:rStyle w:val="Bodytext1"/>
          <w:vertAlign w:val="superscript"/>
        </w:rPr>
        <w:t>2</w:t>
      </w:r>
    </w:p>
    <w:p w14:paraId="015FFAB4" w14:textId="77777777" w:rsidR="009B6105" w:rsidRDefault="00000000">
      <w:pPr>
        <w:pStyle w:val="Bodytext10"/>
        <w:tabs>
          <w:tab w:val="left" w:pos="3420"/>
        </w:tabs>
        <w:spacing w:after="160" w:line="240" w:lineRule="auto"/>
      </w:pPr>
      <w:r>
        <w:rPr>
          <w:rStyle w:val="Bodytext1"/>
        </w:rPr>
        <w:t>Objemový faktor tvaru A/V:</w:t>
      </w:r>
      <w:r>
        <w:rPr>
          <w:rStyle w:val="Bodytext1"/>
        </w:rPr>
        <w:tab/>
      </w:r>
      <w:r>
        <w:rPr>
          <w:rStyle w:val="Bodytext1"/>
          <w:b/>
          <w:bCs/>
        </w:rPr>
        <w:t xml:space="preserve">0,37 </w:t>
      </w:r>
      <w:r>
        <w:rPr>
          <w:rStyle w:val="Bodytext1"/>
        </w:rPr>
        <w:t>m</w:t>
      </w:r>
      <w:r>
        <w:rPr>
          <w:rStyle w:val="Bodytext1"/>
          <w:vertAlign w:val="superscript"/>
        </w:rPr>
        <w:t>2</w:t>
      </w:r>
      <w:r>
        <w:rPr>
          <w:rStyle w:val="Bodytext1"/>
        </w:rPr>
        <w:t>/m</w:t>
      </w:r>
      <w:r>
        <w:rPr>
          <w:rStyle w:val="Bodytext1"/>
          <w:vertAlign w:val="superscript"/>
        </w:rPr>
        <w:t>3</w:t>
      </w:r>
    </w:p>
    <w:p w14:paraId="5A216D55" w14:textId="77777777" w:rsidR="009B6105" w:rsidRDefault="00000000">
      <w:pPr>
        <w:pStyle w:val="Bodytext10"/>
        <w:spacing w:after="760" w:line="240" w:lineRule="auto"/>
      </w:pPr>
      <w:r>
        <w:rPr>
          <w:rStyle w:val="Bodytext1"/>
        </w:rPr>
        <w:t xml:space="preserve">Celková energeticky vztažná plocha: </w:t>
      </w:r>
      <w:r>
        <w:rPr>
          <w:rStyle w:val="Bodytext1"/>
          <w:b/>
          <w:bCs/>
        </w:rPr>
        <w:t xml:space="preserve">1145,00 </w:t>
      </w:r>
      <w:r>
        <w:rPr>
          <w:rStyle w:val="Bodytext1"/>
        </w:rPr>
        <w:t>m</w:t>
      </w:r>
      <w:r>
        <w:rPr>
          <w:rStyle w:val="Bodytext1"/>
          <w:vertAlign w:val="superscript"/>
        </w:rPr>
        <w:t>2</w:t>
      </w:r>
    </w:p>
    <w:p w14:paraId="4F6C3A95" w14:textId="77777777" w:rsidR="009B6105" w:rsidRDefault="00000000">
      <w:pPr>
        <w:pStyle w:val="Heading210"/>
        <w:keepNext/>
        <w:keepLines/>
        <w:pBdr>
          <w:bottom w:val="single" w:sz="4" w:space="0" w:color="auto"/>
        </w:pBdr>
      </w:pPr>
      <w:bookmarkStart w:id="18" w:name="bookmark37"/>
      <w:r>
        <w:rPr>
          <w:rStyle w:val="Heading21"/>
          <w:b/>
          <w:bCs/>
        </w:rPr>
        <w:t>ENERGETICKÁ NÁROČNOST BUDOVY</w:t>
      </w:r>
      <w:bookmarkEnd w:id="18"/>
    </w:p>
    <w:p w14:paraId="0610503B" w14:textId="77777777" w:rsidR="009B6105" w:rsidRDefault="00000000">
      <w:pPr>
        <w:pStyle w:val="Bodytext10"/>
        <w:spacing w:after="0" w:line="230" w:lineRule="auto"/>
        <w:jc w:val="right"/>
        <w:rPr>
          <w:sz w:val="20"/>
          <w:szCs w:val="20"/>
        </w:rPr>
      </w:pPr>
      <w:r>
        <w:rPr>
          <w:rStyle w:val="Bodytext1"/>
          <w:b/>
          <w:bCs/>
          <w:sz w:val="20"/>
          <w:szCs w:val="20"/>
        </w:rPr>
        <w:t>Neobnovitelná primární energie</w:t>
      </w:r>
    </w:p>
    <w:p w14:paraId="3AE2A2B4" w14:textId="77777777" w:rsidR="009B6105" w:rsidRDefault="00000000">
      <w:pPr>
        <w:pStyle w:val="Bodytext10"/>
        <w:spacing w:after="0" w:line="230" w:lineRule="auto"/>
        <w:jc w:val="right"/>
        <w:sectPr w:rsidR="009B6105">
          <w:headerReference w:type="default" r:id="rId28"/>
          <w:footerReference w:type="default" r:id="rId29"/>
          <w:pgSz w:w="11900" w:h="16840"/>
          <w:pgMar w:top="1550" w:right="4287" w:bottom="1986" w:left="1319" w:header="1122" w:footer="1558" w:gutter="0"/>
          <w:pgNumType w:start="25"/>
          <w:cols w:space="720"/>
          <w:noEndnote/>
          <w:docGrid w:linePitch="360"/>
        </w:sectPr>
      </w:pPr>
      <w:r>
        <w:rPr>
          <w:rStyle w:val="Bodytext1"/>
        </w:rPr>
        <w:t>(Vliv provozu budovy na životní prostředí)</w:t>
      </w:r>
    </w:p>
    <w:p w14:paraId="2388A0DE" w14:textId="77777777" w:rsidR="009B6105" w:rsidRDefault="009B6105">
      <w:pPr>
        <w:spacing w:line="139" w:lineRule="exact"/>
        <w:rPr>
          <w:sz w:val="11"/>
          <w:szCs w:val="11"/>
        </w:rPr>
      </w:pPr>
    </w:p>
    <w:p w14:paraId="4B903772" w14:textId="77777777" w:rsidR="009B6105" w:rsidRDefault="009B6105">
      <w:pPr>
        <w:spacing w:line="1" w:lineRule="exact"/>
        <w:sectPr w:rsidR="009B6105">
          <w:type w:val="continuous"/>
          <w:pgSz w:w="11900" w:h="16840"/>
          <w:pgMar w:top="1550" w:right="0" w:bottom="1550" w:left="0" w:header="0" w:footer="3" w:gutter="0"/>
          <w:cols w:space="720"/>
          <w:noEndnote/>
          <w:docGrid w:linePitch="360"/>
        </w:sectPr>
      </w:pPr>
    </w:p>
    <w:p w14:paraId="76ABDF3C" w14:textId="77777777" w:rsidR="009B6105" w:rsidRDefault="00000000">
      <w:pPr>
        <w:pStyle w:val="Picturecaption10"/>
        <w:framePr w:w="2714" w:h="158" w:wrap="none" w:vAnchor="text" w:hAnchor="page" w:x="1313" w:y="6551"/>
        <w:tabs>
          <w:tab w:val="left" w:leader="hyphen" w:pos="986"/>
          <w:tab w:val="left" w:leader="hyphen" w:pos="2650"/>
        </w:tabs>
        <w:rPr>
          <w:sz w:val="15"/>
          <w:szCs w:val="15"/>
        </w:rPr>
      </w:pPr>
      <w:r>
        <w:rPr>
          <w:rStyle w:val="Picturecaption1"/>
          <w:color w:val="8CC4D5"/>
          <w:sz w:val="15"/>
          <w:szCs w:val="15"/>
        </w:rPr>
        <w:lastRenderedPageBreak/>
        <w:tab/>
      </w:r>
      <w:r>
        <w:rPr>
          <w:rStyle w:val="Picturecaption1"/>
          <w:color w:val="8CC4D5"/>
          <w:sz w:val="15"/>
          <w:szCs w:val="15"/>
        </w:rPr>
        <w:tab/>
      </w:r>
    </w:p>
    <w:p w14:paraId="3AA0044C" w14:textId="77777777" w:rsidR="009B6105" w:rsidRDefault="00000000">
      <w:pPr>
        <w:pStyle w:val="Bodytext10"/>
        <w:framePr w:w="2714" w:h="439" w:wrap="none" w:vAnchor="text" w:hAnchor="page" w:x="1313" w:y="6841"/>
        <w:spacing w:after="0" w:line="276" w:lineRule="auto"/>
        <w:jc w:val="center"/>
        <w:rPr>
          <w:sz w:val="15"/>
          <w:szCs w:val="15"/>
        </w:rPr>
      </w:pPr>
      <w:r>
        <w:rPr>
          <w:rStyle w:val="Bodytext1"/>
          <w:b/>
          <w:bCs/>
        </w:rPr>
        <w:t>Hodnoty pro celou budovu</w:t>
      </w:r>
      <w:r>
        <w:rPr>
          <w:rStyle w:val="Bodytext1"/>
          <w:b/>
          <w:bCs/>
        </w:rPr>
        <w:br/>
      </w:r>
      <w:proofErr w:type="spellStart"/>
      <w:r>
        <w:rPr>
          <w:rStyle w:val="Bodytext1"/>
          <w:sz w:val="15"/>
          <w:szCs w:val="15"/>
        </w:rPr>
        <w:t>MWh</w:t>
      </w:r>
      <w:proofErr w:type="spellEnd"/>
      <w:r>
        <w:rPr>
          <w:rStyle w:val="Bodytext1"/>
          <w:sz w:val="15"/>
          <w:szCs w:val="15"/>
        </w:rPr>
        <w:t>/rok</w:t>
      </w:r>
    </w:p>
    <w:p w14:paraId="27D1A90F" w14:textId="77777777" w:rsidR="009B6105" w:rsidRDefault="00000000">
      <w:pPr>
        <w:pStyle w:val="Heading310"/>
        <w:keepNext/>
        <w:keepLines/>
        <w:framePr w:w="749" w:h="338" w:wrap="none" w:vAnchor="text" w:hAnchor="page" w:x="5468" w:y="6863"/>
      </w:pPr>
      <w:bookmarkStart w:id="19" w:name="bookmark39"/>
      <w:r>
        <w:rPr>
          <w:rStyle w:val="Heading31"/>
          <w:b/>
          <w:bCs/>
        </w:rPr>
        <w:t>203,1</w:t>
      </w:r>
      <w:bookmarkEnd w:id="19"/>
    </w:p>
    <w:p w14:paraId="314F68EF" w14:textId="77777777" w:rsidR="009B6105" w:rsidRDefault="00000000">
      <w:pPr>
        <w:pStyle w:val="Heading310"/>
        <w:keepNext/>
        <w:keepLines/>
        <w:framePr w:w="785" w:h="338" w:wrap="none" w:vAnchor="text" w:hAnchor="page" w:x="9435" w:y="6870"/>
      </w:pPr>
      <w:bookmarkStart w:id="20" w:name="bookmark41"/>
      <w:r>
        <w:rPr>
          <w:rStyle w:val="Heading31"/>
          <w:b/>
          <w:bCs/>
        </w:rPr>
        <w:t>225,3</w:t>
      </w:r>
      <w:bookmarkEnd w:id="20"/>
    </w:p>
    <w:p w14:paraId="4E797369" w14:textId="77777777" w:rsidR="009B6105" w:rsidRDefault="00000000">
      <w:pPr>
        <w:spacing w:line="360" w:lineRule="exact"/>
      </w:pPr>
      <w:r>
        <w:rPr>
          <w:noProof/>
        </w:rPr>
        <w:drawing>
          <wp:anchor distT="0" distB="233045" distL="0" distR="0" simplePos="0" relativeHeight="62914746" behindDoc="1" locked="0" layoutInCell="1" allowOverlap="1" wp14:anchorId="4FDE7ECE" wp14:editId="25B384F9">
            <wp:simplePos x="0" y="0"/>
            <wp:positionH relativeFrom="page">
              <wp:posOffset>782955</wp:posOffset>
            </wp:positionH>
            <wp:positionV relativeFrom="paragraph">
              <wp:posOffset>12700</wp:posOffset>
            </wp:positionV>
            <wp:extent cx="5913120" cy="4017010"/>
            <wp:effectExtent l="0" t="0" r="0" b="0"/>
            <wp:wrapNone/>
            <wp:docPr id="79" name="Shape 79"/>
            <wp:cNvGraphicFramePr/>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30"/>
                    <a:stretch/>
                  </pic:blipFill>
                  <pic:spPr>
                    <a:xfrm>
                      <a:off x="0" y="0"/>
                      <a:ext cx="5913120" cy="4017010"/>
                    </a:xfrm>
                    <a:prstGeom prst="rect">
                      <a:avLst/>
                    </a:prstGeom>
                  </pic:spPr>
                </pic:pic>
              </a:graphicData>
            </a:graphic>
          </wp:anchor>
        </w:drawing>
      </w:r>
    </w:p>
    <w:p w14:paraId="244D7423" w14:textId="77777777" w:rsidR="009B6105" w:rsidRDefault="009B6105">
      <w:pPr>
        <w:spacing w:line="360" w:lineRule="exact"/>
      </w:pPr>
    </w:p>
    <w:p w14:paraId="4A6D3942" w14:textId="77777777" w:rsidR="009B6105" w:rsidRDefault="009B6105">
      <w:pPr>
        <w:spacing w:line="360" w:lineRule="exact"/>
      </w:pPr>
    </w:p>
    <w:p w14:paraId="5B3A6AF2" w14:textId="77777777" w:rsidR="009B6105" w:rsidRDefault="009B6105">
      <w:pPr>
        <w:spacing w:line="360" w:lineRule="exact"/>
      </w:pPr>
    </w:p>
    <w:p w14:paraId="6B25BB2D" w14:textId="77777777" w:rsidR="009B6105" w:rsidRDefault="009B6105">
      <w:pPr>
        <w:spacing w:line="360" w:lineRule="exact"/>
      </w:pPr>
    </w:p>
    <w:p w14:paraId="218A9174" w14:textId="77777777" w:rsidR="009B6105" w:rsidRDefault="009B6105">
      <w:pPr>
        <w:spacing w:line="360" w:lineRule="exact"/>
      </w:pPr>
    </w:p>
    <w:p w14:paraId="5BFADC64" w14:textId="77777777" w:rsidR="009B6105" w:rsidRDefault="009B6105">
      <w:pPr>
        <w:spacing w:line="360" w:lineRule="exact"/>
      </w:pPr>
    </w:p>
    <w:p w14:paraId="41E5CC95" w14:textId="77777777" w:rsidR="009B6105" w:rsidRDefault="009B6105">
      <w:pPr>
        <w:spacing w:line="360" w:lineRule="exact"/>
      </w:pPr>
    </w:p>
    <w:p w14:paraId="27E64B52" w14:textId="77777777" w:rsidR="009B6105" w:rsidRDefault="009B6105">
      <w:pPr>
        <w:spacing w:line="360" w:lineRule="exact"/>
      </w:pPr>
    </w:p>
    <w:p w14:paraId="48E43E70" w14:textId="77777777" w:rsidR="009B6105" w:rsidRDefault="009B6105">
      <w:pPr>
        <w:spacing w:line="360" w:lineRule="exact"/>
      </w:pPr>
    </w:p>
    <w:p w14:paraId="773C2A9F" w14:textId="77777777" w:rsidR="009B6105" w:rsidRDefault="009B6105">
      <w:pPr>
        <w:spacing w:line="360" w:lineRule="exact"/>
      </w:pPr>
    </w:p>
    <w:p w14:paraId="5A3C1118" w14:textId="77777777" w:rsidR="009B6105" w:rsidRDefault="009B6105">
      <w:pPr>
        <w:spacing w:line="360" w:lineRule="exact"/>
      </w:pPr>
    </w:p>
    <w:p w14:paraId="4D689EF5" w14:textId="77777777" w:rsidR="009B6105" w:rsidRDefault="009B6105">
      <w:pPr>
        <w:spacing w:line="360" w:lineRule="exact"/>
      </w:pPr>
    </w:p>
    <w:p w14:paraId="41A703A8" w14:textId="77777777" w:rsidR="009B6105" w:rsidRDefault="009B6105">
      <w:pPr>
        <w:spacing w:line="360" w:lineRule="exact"/>
      </w:pPr>
    </w:p>
    <w:p w14:paraId="3F441807" w14:textId="77777777" w:rsidR="009B6105" w:rsidRDefault="009B6105">
      <w:pPr>
        <w:spacing w:line="360" w:lineRule="exact"/>
      </w:pPr>
    </w:p>
    <w:p w14:paraId="325A8FC6" w14:textId="77777777" w:rsidR="009B6105" w:rsidRDefault="009B6105">
      <w:pPr>
        <w:spacing w:line="360" w:lineRule="exact"/>
      </w:pPr>
    </w:p>
    <w:p w14:paraId="574A607E" w14:textId="77777777" w:rsidR="009B6105" w:rsidRDefault="009B6105">
      <w:pPr>
        <w:spacing w:line="360" w:lineRule="exact"/>
      </w:pPr>
    </w:p>
    <w:p w14:paraId="5B649923" w14:textId="77777777" w:rsidR="009B6105" w:rsidRDefault="009B6105">
      <w:pPr>
        <w:spacing w:line="360" w:lineRule="exact"/>
      </w:pPr>
    </w:p>
    <w:p w14:paraId="3D53CBFA" w14:textId="77777777" w:rsidR="009B6105" w:rsidRDefault="009B6105">
      <w:pPr>
        <w:spacing w:line="360" w:lineRule="exact"/>
      </w:pPr>
    </w:p>
    <w:p w14:paraId="52C4FDC0" w14:textId="77777777" w:rsidR="009B6105" w:rsidRDefault="009B6105">
      <w:pPr>
        <w:spacing w:after="438" w:line="1" w:lineRule="exact"/>
      </w:pPr>
    </w:p>
    <w:p w14:paraId="6A4796F9" w14:textId="77777777" w:rsidR="009B6105" w:rsidRDefault="009B6105">
      <w:pPr>
        <w:spacing w:line="1" w:lineRule="exact"/>
        <w:sectPr w:rsidR="009B6105">
          <w:pgSz w:w="11900" w:h="16840"/>
          <w:pgMar w:top="1550" w:right="1321" w:bottom="1550" w:left="1233" w:header="0" w:footer="3" w:gutter="0"/>
          <w:cols w:space="720"/>
          <w:noEndnote/>
          <w:docGrid w:linePitch="360"/>
        </w:sectPr>
      </w:pPr>
    </w:p>
    <w:p w14:paraId="5777C1B2" w14:textId="77777777" w:rsidR="009B6105" w:rsidRDefault="00000000">
      <w:pPr>
        <w:pStyle w:val="Heading410"/>
        <w:keepNext/>
        <w:keepLines/>
        <w:framePr w:w="3658" w:h="396" w:wrap="none" w:hAnchor="page" w:x="1714" w:y="95"/>
      </w:pPr>
      <w:bookmarkStart w:id="21" w:name="bookmark43"/>
      <w:r>
        <w:rPr>
          <w:rStyle w:val="Heading41"/>
          <w:b/>
          <w:bCs/>
        </w:rPr>
        <w:lastRenderedPageBreak/>
        <w:t>DOPORUČENÁ OPATŘENÍ</w:t>
      </w:r>
      <w:bookmarkEnd w:id="21"/>
    </w:p>
    <w:p w14:paraId="284EB171" w14:textId="77777777" w:rsidR="009B6105" w:rsidRDefault="00000000">
      <w:pPr>
        <w:pStyle w:val="Bodytext10"/>
        <w:framePr w:w="2376" w:h="576" w:wrap="none" w:hAnchor="page" w:x="7078" w:y="1"/>
        <w:spacing w:after="0" w:line="276" w:lineRule="auto"/>
        <w:jc w:val="center"/>
        <w:rPr>
          <w:sz w:val="20"/>
          <w:szCs w:val="20"/>
        </w:rPr>
      </w:pPr>
      <w:r>
        <w:rPr>
          <w:rStyle w:val="Bodytext1"/>
          <w:b/>
          <w:bCs/>
          <w:sz w:val="20"/>
          <w:szCs w:val="20"/>
        </w:rPr>
        <w:t>PODÍL ENERGONOSITI</w:t>
      </w:r>
      <w:r>
        <w:rPr>
          <w:rStyle w:val="Bodytext1"/>
          <w:b/>
          <w:bCs/>
          <w:sz w:val="20"/>
          <w:szCs w:val="20"/>
        </w:rPr>
        <w:br/>
        <w:t>NA DODANÉ ENERGII</w:t>
      </w:r>
    </w:p>
    <w:p w14:paraId="6DFA057A" w14:textId="77777777" w:rsidR="009B6105" w:rsidRDefault="009B6105">
      <w:pPr>
        <w:spacing w:after="575" w:line="1" w:lineRule="exact"/>
      </w:pPr>
    </w:p>
    <w:p w14:paraId="2BB119D3" w14:textId="77777777" w:rsidR="009B6105" w:rsidRDefault="009B6105">
      <w:pPr>
        <w:spacing w:line="1" w:lineRule="exact"/>
        <w:sectPr w:rsidR="009B6105">
          <w:pgSz w:w="11900" w:h="16840"/>
          <w:pgMar w:top="1407" w:right="1173" w:bottom="739" w:left="1173" w:header="979" w:footer="311" w:gutter="0"/>
          <w:pgNumType w:start="27"/>
          <w:cols w:space="720"/>
          <w:noEndnote/>
          <w:docGrid w:linePitch="360"/>
        </w:sectPr>
      </w:pPr>
    </w:p>
    <w:p w14:paraId="44387AE9" w14:textId="77777777" w:rsidR="009B6105" w:rsidRDefault="00000000">
      <w:pPr>
        <w:spacing w:line="1" w:lineRule="exact"/>
      </w:pPr>
      <w:r>
        <w:rPr>
          <w:noProof/>
        </w:rPr>
        <w:drawing>
          <wp:anchor distT="0" distB="0" distL="114300" distR="114300" simplePos="0" relativeHeight="125829390" behindDoc="0" locked="0" layoutInCell="1" allowOverlap="1" wp14:anchorId="7300F9A7" wp14:editId="07767A86">
            <wp:simplePos x="0" y="0"/>
            <wp:positionH relativeFrom="page">
              <wp:posOffset>744855</wp:posOffset>
            </wp:positionH>
            <wp:positionV relativeFrom="paragraph">
              <wp:posOffset>12700</wp:posOffset>
            </wp:positionV>
            <wp:extent cx="2432050" cy="243840"/>
            <wp:effectExtent l="0" t="0" r="0" b="0"/>
            <wp:wrapTopAndBottom/>
            <wp:docPr id="81" name="Shape 81"/>
            <wp:cNvGraphicFramePr/>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31"/>
                    <a:stretch/>
                  </pic:blipFill>
                  <pic:spPr>
                    <a:xfrm>
                      <a:off x="0" y="0"/>
                      <a:ext cx="2432050" cy="243840"/>
                    </a:xfrm>
                    <a:prstGeom prst="rect">
                      <a:avLst/>
                    </a:prstGeom>
                  </pic:spPr>
                </pic:pic>
              </a:graphicData>
            </a:graphic>
          </wp:anchor>
        </w:drawing>
      </w:r>
      <w:r>
        <w:rPr>
          <w:noProof/>
        </w:rPr>
        <w:drawing>
          <wp:anchor distT="0" distB="0" distL="0" distR="0" simplePos="0" relativeHeight="125829391" behindDoc="0" locked="0" layoutInCell="1" allowOverlap="1" wp14:anchorId="67472E16" wp14:editId="30BFDFCE">
            <wp:simplePos x="0" y="0"/>
            <wp:positionH relativeFrom="page">
              <wp:posOffset>3186430</wp:posOffset>
            </wp:positionH>
            <wp:positionV relativeFrom="paragraph">
              <wp:posOffset>12700</wp:posOffset>
            </wp:positionV>
            <wp:extent cx="560705" cy="2974975"/>
            <wp:effectExtent l="0" t="0" r="0" b="0"/>
            <wp:wrapSquare wrapText="bothSides"/>
            <wp:docPr id="83" name="Shape 83"/>
            <wp:cNvGraphicFramePr/>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32"/>
                    <a:stretch/>
                  </pic:blipFill>
                  <pic:spPr>
                    <a:xfrm>
                      <a:off x="0" y="0"/>
                      <a:ext cx="560705" cy="2974975"/>
                    </a:xfrm>
                    <a:prstGeom prst="rect">
                      <a:avLst/>
                    </a:prstGeom>
                  </pic:spPr>
                </pic:pic>
              </a:graphicData>
            </a:graphic>
          </wp:anchor>
        </w:drawing>
      </w:r>
      <w:r>
        <w:rPr>
          <w:noProof/>
        </w:rPr>
        <mc:AlternateContent>
          <mc:Choice Requires="wps">
            <w:drawing>
              <wp:anchor distT="0" distB="0" distL="114300" distR="114300" simplePos="0" relativeHeight="125829392" behindDoc="0" locked="0" layoutInCell="1" allowOverlap="1" wp14:anchorId="4BF9A532" wp14:editId="43435451">
                <wp:simplePos x="0" y="0"/>
                <wp:positionH relativeFrom="page">
                  <wp:posOffset>4566920</wp:posOffset>
                </wp:positionH>
                <wp:positionV relativeFrom="paragraph">
                  <wp:posOffset>41275</wp:posOffset>
                </wp:positionV>
                <wp:extent cx="1477010" cy="27432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1477010" cy="274320"/>
                        </a:xfrm>
                        <a:prstGeom prst="rect">
                          <a:avLst/>
                        </a:prstGeom>
                        <a:noFill/>
                      </wps:spPr>
                      <wps:txbx>
                        <w:txbxContent>
                          <w:p w14:paraId="57AE03F1" w14:textId="77777777" w:rsidR="009B6105" w:rsidRDefault="00000000">
                            <w:pPr>
                              <w:pStyle w:val="Bodytext10"/>
                              <w:spacing w:after="0" w:line="240" w:lineRule="auto"/>
                              <w:jc w:val="center"/>
                            </w:pPr>
                            <w:r>
                              <w:rPr>
                                <w:rStyle w:val="Bodytext1"/>
                                <w:b/>
                                <w:bCs/>
                              </w:rPr>
                              <w:t>Hodnoty pro celou budovu</w:t>
                            </w:r>
                          </w:p>
                          <w:p w14:paraId="49DA0D0A" w14:textId="77777777" w:rsidR="009B6105" w:rsidRDefault="00000000">
                            <w:pPr>
                              <w:pStyle w:val="Bodytext30"/>
                              <w:jc w:val="center"/>
                            </w:pPr>
                            <w:proofErr w:type="spellStart"/>
                            <w:r>
                              <w:rPr>
                                <w:rStyle w:val="Bodytext3"/>
                              </w:rPr>
                              <w:t>MWh</w:t>
                            </w:r>
                            <w:proofErr w:type="spellEnd"/>
                            <w:r>
                              <w:rPr>
                                <w:rStyle w:val="Bodytext3"/>
                              </w:rPr>
                              <w:t>/rok</w:t>
                            </w:r>
                          </w:p>
                        </w:txbxContent>
                      </wps:txbx>
                      <wps:bodyPr lIns="0" tIns="0" rIns="0" bIns="0"/>
                    </wps:wsp>
                  </a:graphicData>
                </a:graphic>
              </wp:anchor>
            </w:drawing>
          </mc:Choice>
          <mc:Fallback>
            <w:pict>
              <v:shape w14:anchorId="4BF9A532" id="Shape 85" o:spid="_x0000_s1031" type="#_x0000_t202" style="position:absolute;margin-left:359.6pt;margin-top:3.25pt;width:116.3pt;height:21.6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hcgEAAOECAAAOAAAAZHJzL2Uyb0RvYy54bWysUlFLwzAQfhf8DyHvrt2cTsragYyJICpM&#10;f0CaJmugyYUkrt2/9xLXTfRNfLl+uUu+++67LleD7sheOK/AlHQ6ySkRhkOjzK6k72+bqztKfGCm&#10;YR0YUdKD8HRVXV4se1uIGbTQNcIRJDG+6G1J2xBskWWet0IzPwErDBYlOM0CHt0uaxzrkV132SzP&#10;b7MeXGMdcOE9ZtdfRVolfikFDy9SehFIV1LUFlJ0KdYxZtWSFTvHbKv4UQb7gwrNlMGmJ6o1C4x8&#10;OPWLSivuwIMMEw46AykVF2kGnGaa/5hm2zIr0ixojrcnm/z/0fLn/da+OhKGexhwgdGQ3vrCYzLO&#10;M0in4xeVEqyjhYeTbWIIhMdH88UCxVPCsTZbzK9nydfs/No6Hx4EaBJBSR2uJbnF9k8+YEe8Ol6J&#10;zQxsVNfF/FlKRGGoB6Kakt6MMmtoDqi+ezToSdzvCNwI6iMY2dDH1O+487io7+fU8/xnVp8AAAD/&#10;/wMAUEsDBBQABgAIAAAAIQBNOBtC3gAAAAgBAAAPAAAAZHJzL2Rvd25yZXYueG1sTI9BT4NAFITv&#10;Jv6HzTPxZhcaS4XyaBqjJxMjxUOPC7zCpuxbZLct/nvXkx4nM5n5Jt/OZhAXmpy2jBAvIhDEjW01&#10;dwif1evDEwjnFbdqsEwI3+RgW9ze5Cpr7ZVLuux9J0IJu0wh9N6PmZSu6ckot7AjcfCOdjLKBzl1&#10;sp3UNZSbQS6jKJFGaQ4LvRrpuafmtD8bhN2Byxf99V5/lMdSV1Ua8VtyQry/m3cbEJ5m/xeGX/yA&#10;DkVgqu2ZWycGhHWcLkMUIVmBCH66isOVGuExXYMscvn/QPEDAAD//wMAUEsBAi0AFAAGAAgAAAAh&#10;ALaDOJL+AAAA4QEAABMAAAAAAAAAAAAAAAAAAAAAAFtDb250ZW50X1R5cGVzXS54bWxQSwECLQAU&#10;AAYACAAAACEAOP0h/9YAAACUAQAACwAAAAAAAAAAAAAAAAAvAQAAX3JlbHMvLnJlbHNQSwECLQAU&#10;AAYACAAAACEAP4ajoXIBAADhAgAADgAAAAAAAAAAAAAAAAAuAgAAZHJzL2Uyb0RvYy54bWxQSwEC&#10;LQAUAAYACAAAACEATTgbQt4AAAAIAQAADwAAAAAAAAAAAAAAAADMAwAAZHJzL2Rvd25yZXYueG1s&#10;UEsFBgAAAAAEAAQA8wAAANcEAAAAAA==&#10;" filled="f" stroked="f">
                <v:textbox inset="0,0,0,0">
                  <w:txbxContent>
                    <w:p w14:paraId="57AE03F1" w14:textId="77777777" w:rsidR="009B6105" w:rsidRDefault="00000000">
                      <w:pPr>
                        <w:pStyle w:val="Bodytext10"/>
                        <w:spacing w:after="0" w:line="240" w:lineRule="auto"/>
                        <w:jc w:val="center"/>
                      </w:pPr>
                      <w:r>
                        <w:rPr>
                          <w:rStyle w:val="Bodytext1"/>
                          <w:b/>
                          <w:bCs/>
                        </w:rPr>
                        <w:t>Hodnoty pro celou budovu</w:t>
                      </w:r>
                    </w:p>
                    <w:p w14:paraId="49DA0D0A" w14:textId="77777777" w:rsidR="009B6105" w:rsidRDefault="00000000">
                      <w:pPr>
                        <w:pStyle w:val="Bodytext30"/>
                        <w:jc w:val="center"/>
                      </w:pPr>
                      <w:proofErr w:type="spellStart"/>
                      <w:r>
                        <w:rPr>
                          <w:rStyle w:val="Bodytext3"/>
                        </w:rPr>
                        <w:t>MWh</w:t>
                      </w:r>
                      <w:proofErr w:type="spellEnd"/>
                      <w:r>
                        <w:rPr>
                          <w:rStyle w:val="Bodytext3"/>
                        </w:rPr>
                        <w:t>/rok</w:t>
                      </w:r>
                    </w:p>
                  </w:txbxContent>
                </v:textbox>
                <w10:wrap type="square" anchorx="page"/>
              </v:shape>
            </w:pict>
          </mc:Fallback>
        </mc:AlternateContent>
      </w:r>
      <w:r>
        <w:rPr>
          <w:noProof/>
        </w:rPr>
        <w:drawing>
          <wp:anchor distT="0" distB="411480" distL="507365" distR="114300" simplePos="0" relativeHeight="125829394" behindDoc="0" locked="0" layoutInCell="1" allowOverlap="1" wp14:anchorId="09068983" wp14:editId="5AD61126">
            <wp:simplePos x="0" y="0"/>
            <wp:positionH relativeFrom="page">
              <wp:posOffset>4365625</wp:posOffset>
            </wp:positionH>
            <wp:positionV relativeFrom="paragraph">
              <wp:posOffset>484505</wp:posOffset>
            </wp:positionV>
            <wp:extent cx="1883410" cy="1908175"/>
            <wp:effectExtent l="0" t="0" r="0" b="0"/>
            <wp:wrapSquare wrapText="bothSides"/>
            <wp:docPr id="87" name="Shape 87"/>
            <wp:cNvGraphicFramePr/>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33"/>
                    <a:stretch/>
                  </pic:blipFill>
                  <pic:spPr>
                    <a:xfrm>
                      <a:off x="0" y="0"/>
                      <a:ext cx="1883410" cy="1908175"/>
                    </a:xfrm>
                    <a:prstGeom prst="rect">
                      <a:avLst/>
                    </a:prstGeom>
                  </pic:spPr>
                </pic:pic>
              </a:graphicData>
            </a:graphic>
          </wp:anchor>
        </w:drawing>
      </w:r>
      <w:r>
        <w:rPr>
          <w:noProof/>
        </w:rPr>
        <mc:AlternateContent>
          <mc:Choice Requires="wps">
            <w:drawing>
              <wp:anchor distT="0" distB="0" distL="0" distR="0" simplePos="0" relativeHeight="251660288" behindDoc="0" locked="0" layoutInCell="1" allowOverlap="1" wp14:anchorId="615CBF3C" wp14:editId="3E21583C">
                <wp:simplePos x="0" y="0"/>
                <wp:positionH relativeFrom="page">
                  <wp:posOffset>3972560</wp:posOffset>
                </wp:positionH>
                <wp:positionV relativeFrom="paragraph">
                  <wp:posOffset>2496185</wp:posOffset>
                </wp:positionV>
                <wp:extent cx="1238885" cy="306070"/>
                <wp:effectExtent l="0" t="0" r="0" b="0"/>
                <wp:wrapNone/>
                <wp:docPr id="89" name="Shape 89"/>
                <wp:cNvGraphicFramePr/>
                <a:graphic xmlns:a="http://schemas.openxmlformats.org/drawingml/2006/main">
                  <a:graphicData uri="http://schemas.microsoft.com/office/word/2010/wordprocessingShape">
                    <wps:wsp>
                      <wps:cNvSpPr txBox="1"/>
                      <wps:spPr>
                        <a:xfrm>
                          <a:off x="0" y="0"/>
                          <a:ext cx="1238885" cy="306070"/>
                        </a:xfrm>
                        <a:prstGeom prst="rect">
                          <a:avLst/>
                        </a:prstGeom>
                        <a:noFill/>
                      </wps:spPr>
                      <wps:txbx>
                        <w:txbxContent>
                          <w:p w14:paraId="3E523B5C" w14:textId="77777777" w:rsidR="009B6105" w:rsidRDefault="00000000">
                            <w:pPr>
                              <w:pStyle w:val="Picturecaption10"/>
                              <w:spacing w:after="100"/>
                              <w:ind w:firstLine="260"/>
                            </w:pPr>
                            <w:r>
                              <w:rPr>
                                <w:rStyle w:val="Picturecaption1"/>
                                <w:b/>
                                <w:bCs/>
                              </w:rPr>
                              <w:t xml:space="preserve">CZT do </w:t>
                            </w:r>
                            <w:proofErr w:type="gramStart"/>
                            <w:r>
                              <w:rPr>
                                <w:rStyle w:val="Picturecaption1"/>
                                <w:b/>
                                <w:bCs/>
                              </w:rPr>
                              <w:t>50%</w:t>
                            </w:r>
                            <w:proofErr w:type="gramEnd"/>
                            <w:r>
                              <w:rPr>
                                <w:rStyle w:val="Picturecaption1"/>
                                <w:b/>
                                <w:bCs/>
                              </w:rPr>
                              <w:t xml:space="preserve"> OZE -191,9</w:t>
                            </w:r>
                          </w:p>
                          <w:p w14:paraId="73BBFFE7" w14:textId="77777777" w:rsidR="009B6105" w:rsidRDefault="00000000">
                            <w:pPr>
                              <w:pStyle w:val="Picturecaption10"/>
                            </w:pPr>
                            <w:r>
                              <w:rPr>
                                <w:rStyle w:val="Picturecaption1"/>
                                <w:b/>
                                <w:bCs/>
                              </w:rPr>
                              <w:t>H Elektřina ze sítě-11,1</w:t>
                            </w:r>
                          </w:p>
                        </w:txbxContent>
                      </wps:txbx>
                      <wps:bodyPr lIns="0" tIns="0" rIns="0" bIns="0"/>
                    </wps:wsp>
                  </a:graphicData>
                </a:graphic>
              </wp:anchor>
            </w:drawing>
          </mc:Choice>
          <mc:Fallback>
            <w:pict>
              <v:shape w14:anchorId="615CBF3C" id="Shape 89" o:spid="_x0000_s1032" type="#_x0000_t202" style="position:absolute;margin-left:312.8pt;margin-top:196.55pt;width:97.55pt;height:24.1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hOcgEAAOECAAAOAAAAZHJzL2Uyb0RvYy54bWysUlFLwzAQfhf8DyHvrt2Gc5S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uOj2Xy5XN5SwrE2zxf5XfI1u7y2zocHAZpEUFKHa0luscOTD9gRr45X&#10;YjMDW9V1MX+RElEY6oGopqSLUWYNzRHVd48GPYn7HYEbQX0CIxv6mPqddh4X9f2cel7+zOoTAAD/&#10;/wMAUEsDBBQABgAIAAAAIQDqGtHO4gAAAAsBAAAPAAAAZHJzL2Rvd25yZXYueG1sTI/BTsMwEETv&#10;SPyDtUjcqJ2khDbNpqoQnJAQaTj06MRuEjVeh9htw99jTnBczdPM23w7m4Fd9OR6SwjRQgDT1FjV&#10;U4vwWb0+rIA5L0nJwZJG+NYOtsXtTS4zZa9U6svetyyUkMskQuf9mHHumk4b6RZ21BSyo52M9OGc&#10;Wq4meQ3lZuCxECk3sqew0MlRP3e6Oe3PBmF3oPKl/3qvP8pj2VfVWtBbekK8v5t3G2Bez/4Phl/9&#10;oA5FcKrtmZRjA0IaP6YBRUjWSQQsEKtYPAGrEZbLKAFe5Pz/D8UPAAAA//8DAFBLAQItABQABgAI&#10;AAAAIQC2gziS/gAAAOEBAAATAAAAAAAAAAAAAAAAAAAAAABbQ29udGVudF9UeXBlc10ueG1sUEsB&#10;Ai0AFAAGAAgAAAAhADj9If/WAAAAlAEAAAsAAAAAAAAAAAAAAAAALwEAAF9yZWxzLy5yZWxzUEsB&#10;Ai0AFAAGAAgAAAAhALjECE5yAQAA4QIAAA4AAAAAAAAAAAAAAAAALgIAAGRycy9lMm9Eb2MueG1s&#10;UEsBAi0AFAAGAAgAAAAhAOoa0c7iAAAACwEAAA8AAAAAAAAAAAAAAAAAzAMAAGRycy9kb3ducmV2&#10;LnhtbFBLBQYAAAAABAAEAPMAAADbBAAAAAA=&#10;" filled="f" stroked="f">
                <v:textbox inset="0,0,0,0">
                  <w:txbxContent>
                    <w:p w14:paraId="3E523B5C" w14:textId="77777777" w:rsidR="009B6105" w:rsidRDefault="00000000">
                      <w:pPr>
                        <w:pStyle w:val="Picturecaption10"/>
                        <w:spacing w:after="100"/>
                        <w:ind w:firstLine="260"/>
                      </w:pPr>
                      <w:r>
                        <w:rPr>
                          <w:rStyle w:val="Picturecaption1"/>
                          <w:b/>
                          <w:bCs/>
                        </w:rPr>
                        <w:t xml:space="preserve">CZT do </w:t>
                      </w:r>
                      <w:proofErr w:type="gramStart"/>
                      <w:r>
                        <w:rPr>
                          <w:rStyle w:val="Picturecaption1"/>
                          <w:b/>
                          <w:bCs/>
                        </w:rPr>
                        <w:t>50%</w:t>
                      </w:r>
                      <w:proofErr w:type="gramEnd"/>
                      <w:r>
                        <w:rPr>
                          <w:rStyle w:val="Picturecaption1"/>
                          <w:b/>
                          <w:bCs/>
                        </w:rPr>
                        <w:t xml:space="preserve"> OZE -191,9</w:t>
                      </w:r>
                    </w:p>
                    <w:p w14:paraId="73BBFFE7" w14:textId="77777777" w:rsidR="009B6105" w:rsidRDefault="00000000">
                      <w:pPr>
                        <w:pStyle w:val="Picturecaption10"/>
                      </w:pPr>
                      <w:r>
                        <w:rPr>
                          <w:rStyle w:val="Picturecaption1"/>
                          <w:b/>
                          <w:bCs/>
                        </w:rPr>
                        <w:t>H Elektřina ze sítě-11,1</w:t>
                      </w:r>
                    </w:p>
                  </w:txbxContent>
                </v:textbox>
                <w10:wrap anchorx="page"/>
              </v:shape>
            </w:pict>
          </mc:Fallback>
        </mc:AlternateContent>
      </w:r>
    </w:p>
    <w:p w14:paraId="45D00C85" w14:textId="77777777" w:rsidR="009B6105" w:rsidRDefault="00000000">
      <w:pPr>
        <w:pStyle w:val="Bodytext10"/>
        <w:tabs>
          <w:tab w:val="left" w:pos="2326"/>
        </w:tabs>
        <w:spacing w:after="140" w:line="240" w:lineRule="auto"/>
      </w:pPr>
      <w:r>
        <w:rPr>
          <w:rStyle w:val="Bodytext1"/>
          <w:b/>
          <w:bCs/>
        </w:rPr>
        <w:t>Opatření pro</w:t>
      </w:r>
      <w:r>
        <w:rPr>
          <w:rStyle w:val="Bodytext1"/>
          <w:b/>
          <w:bCs/>
        </w:rPr>
        <w:tab/>
        <w:t>Stanovena</w:t>
      </w:r>
    </w:p>
    <w:p w14:paraId="597D15EB" w14:textId="77777777" w:rsidR="009B6105" w:rsidRDefault="00000000">
      <w:pPr>
        <w:pStyle w:val="Tableofcontents10"/>
        <w:tabs>
          <w:tab w:val="right" w:pos="2032"/>
        </w:tabs>
      </w:pPr>
      <w:r>
        <w:fldChar w:fldCharType="begin"/>
      </w:r>
      <w:r>
        <w:instrText xml:space="preserve"> TOC \o "1-5" \h \z </w:instrText>
      </w:r>
      <w:r>
        <w:fldChar w:fldCharType="separate"/>
      </w:r>
      <w:r>
        <w:rPr>
          <w:rStyle w:val="Tableofcontents1"/>
          <w:b/>
          <w:bCs/>
        </w:rPr>
        <w:t>Vnější stěny:</w:t>
      </w:r>
      <w:r>
        <w:rPr>
          <w:rStyle w:val="Tableofcontents1"/>
          <w:b/>
          <w:bCs/>
        </w:rPr>
        <w:tab/>
        <w:t>■</w:t>
      </w:r>
    </w:p>
    <w:p w14:paraId="2EBEBCC7" w14:textId="77777777" w:rsidR="009B6105" w:rsidRDefault="00000000">
      <w:pPr>
        <w:pStyle w:val="Tableofcontents10"/>
      </w:pPr>
      <w:r>
        <w:rPr>
          <w:rStyle w:val="Tableofcontents1"/>
          <w:b/>
          <w:bCs/>
        </w:rPr>
        <w:t>Okna a dveře:</w:t>
      </w:r>
    </w:p>
    <w:p w14:paraId="665CE10D" w14:textId="77777777" w:rsidR="009B6105" w:rsidRDefault="00000000">
      <w:pPr>
        <w:pStyle w:val="Tableofcontents10"/>
        <w:tabs>
          <w:tab w:val="right" w:pos="2032"/>
        </w:tabs>
        <w:jc w:val="both"/>
      </w:pPr>
      <w:r>
        <w:rPr>
          <w:rStyle w:val="Tableofcontents1"/>
          <w:b/>
          <w:bCs/>
        </w:rPr>
        <w:t>Střechu:</w:t>
      </w:r>
      <w:r>
        <w:rPr>
          <w:rStyle w:val="Tableofcontents1"/>
          <w:b/>
          <w:bCs/>
        </w:rPr>
        <w:tab/>
        <w:t>j</w:t>
      </w:r>
    </w:p>
    <w:p w14:paraId="1432A9DC" w14:textId="77777777" w:rsidR="009B6105" w:rsidRDefault="00000000">
      <w:pPr>
        <w:pStyle w:val="Tableofcontents10"/>
        <w:tabs>
          <w:tab w:val="right" w:pos="2032"/>
        </w:tabs>
        <w:jc w:val="both"/>
      </w:pPr>
      <w:r>
        <w:rPr>
          <w:rStyle w:val="Tableofcontents1"/>
          <w:b/>
          <w:bCs/>
        </w:rPr>
        <w:t>Podlahu:</w:t>
      </w:r>
      <w:r>
        <w:rPr>
          <w:rStyle w:val="Tableofcontents1"/>
          <w:b/>
          <w:bCs/>
        </w:rPr>
        <w:tab/>
        <w:t>■</w:t>
      </w:r>
    </w:p>
    <w:p w14:paraId="76AB133E" w14:textId="77777777" w:rsidR="009B6105" w:rsidRDefault="00000000">
      <w:pPr>
        <w:pStyle w:val="Tableofcontents10"/>
        <w:tabs>
          <w:tab w:val="right" w:pos="2032"/>
        </w:tabs>
        <w:jc w:val="both"/>
      </w:pPr>
      <w:r>
        <w:rPr>
          <w:rStyle w:val="Tableofcontents1"/>
          <w:b/>
          <w:bCs/>
        </w:rPr>
        <w:t>Vytápění:</w:t>
      </w:r>
      <w:r>
        <w:rPr>
          <w:rStyle w:val="Tableofcontents1"/>
          <w:b/>
          <w:bCs/>
        </w:rPr>
        <w:tab/>
        <w:t>■</w:t>
      </w:r>
    </w:p>
    <w:p w14:paraId="1C0E25D1" w14:textId="77777777" w:rsidR="009B6105" w:rsidRDefault="00000000">
      <w:pPr>
        <w:pStyle w:val="Tableofcontents10"/>
        <w:tabs>
          <w:tab w:val="right" w:pos="2032"/>
        </w:tabs>
        <w:jc w:val="both"/>
      </w:pPr>
      <w:r>
        <w:rPr>
          <w:rStyle w:val="Tableofcontents1"/>
          <w:b/>
          <w:bCs/>
        </w:rPr>
        <w:t>Chlazení / klimatizaci:</w:t>
      </w:r>
      <w:r>
        <w:rPr>
          <w:rStyle w:val="Tableofcontents1"/>
          <w:b/>
          <w:bCs/>
        </w:rPr>
        <w:tab/>
        <w:t>:</w:t>
      </w:r>
    </w:p>
    <w:p w14:paraId="65CD72CE" w14:textId="77777777" w:rsidR="009B6105" w:rsidRDefault="00000000">
      <w:pPr>
        <w:pStyle w:val="Tableofcontents10"/>
        <w:tabs>
          <w:tab w:val="right" w:pos="2032"/>
        </w:tabs>
        <w:jc w:val="both"/>
      </w:pPr>
      <w:r>
        <w:rPr>
          <w:rStyle w:val="Tableofcontents1"/>
          <w:b/>
          <w:bCs/>
        </w:rPr>
        <w:t>Větrání:</w:t>
      </w:r>
      <w:r>
        <w:rPr>
          <w:rStyle w:val="Tableofcontents1"/>
          <w:b/>
          <w:bCs/>
        </w:rPr>
        <w:tab/>
        <w:t>j</w:t>
      </w:r>
    </w:p>
    <w:p w14:paraId="15BA254D" w14:textId="77777777" w:rsidR="009B6105" w:rsidRDefault="00000000">
      <w:pPr>
        <w:pStyle w:val="Tableofcontents10"/>
        <w:tabs>
          <w:tab w:val="right" w:pos="2032"/>
        </w:tabs>
        <w:jc w:val="both"/>
      </w:pPr>
      <w:r>
        <w:rPr>
          <w:rStyle w:val="Tableofcontents1"/>
          <w:b/>
          <w:bCs/>
        </w:rPr>
        <w:t>Přípravu teplé vody:</w:t>
      </w:r>
      <w:r>
        <w:rPr>
          <w:rStyle w:val="Tableofcontents1"/>
          <w:b/>
          <w:bCs/>
        </w:rPr>
        <w:tab/>
        <w:t>!</w:t>
      </w:r>
    </w:p>
    <w:p w14:paraId="2135B3FF" w14:textId="77777777" w:rsidR="009B6105" w:rsidRDefault="00000000">
      <w:pPr>
        <w:pStyle w:val="Tableofcontents10"/>
        <w:tabs>
          <w:tab w:val="right" w:pos="2032"/>
        </w:tabs>
        <w:jc w:val="both"/>
      </w:pPr>
      <w:r>
        <w:rPr>
          <w:rStyle w:val="Tableofcontents1"/>
          <w:b/>
          <w:bCs/>
        </w:rPr>
        <w:t>Osvětlení:</w:t>
      </w:r>
      <w:r>
        <w:rPr>
          <w:rStyle w:val="Tableofcontents1"/>
          <w:b/>
          <w:bCs/>
        </w:rPr>
        <w:tab/>
        <w:t>•</w:t>
      </w:r>
    </w:p>
    <w:p w14:paraId="2446F9E2" w14:textId="77777777" w:rsidR="009B6105" w:rsidRDefault="00000000">
      <w:pPr>
        <w:pStyle w:val="Tableofcontents10"/>
        <w:tabs>
          <w:tab w:val="right" w:pos="2032"/>
        </w:tabs>
        <w:spacing w:after="480"/>
        <w:jc w:val="both"/>
      </w:pPr>
      <w:r>
        <w:rPr>
          <w:rStyle w:val="Tableofcontents1"/>
          <w:b/>
          <w:bCs/>
        </w:rPr>
        <w:t>Jiné:</w:t>
      </w:r>
      <w:r>
        <w:rPr>
          <w:rStyle w:val="Tableofcontents1"/>
          <w:b/>
          <w:bCs/>
        </w:rPr>
        <w:tab/>
        <w:t>!</w:t>
      </w:r>
      <w:r>
        <w:fldChar w:fldCharType="end"/>
      </w:r>
    </w:p>
    <w:p w14:paraId="51ED0813" w14:textId="77777777" w:rsidR="009B6105" w:rsidRDefault="00000000">
      <w:pPr>
        <w:pStyle w:val="Heading410"/>
        <w:keepNext/>
        <w:keepLines/>
        <w:ind w:firstLine="980"/>
        <w:sectPr w:rsidR="009B6105">
          <w:type w:val="continuous"/>
          <w:pgSz w:w="11900" w:h="16840"/>
          <w:pgMar w:top="1407" w:right="6883" w:bottom="739" w:left="1418" w:header="0" w:footer="3" w:gutter="0"/>
          <w:cols w:space="720"/>
          <w:noEndnote/>
          <w:docGrid w:linePitch="360"/>
        </w:sectPr>
      </w:pPr>
      <w:bookmarkStart w:id="22" w:name="bookmark45"/>
      <w:r>
        <w:rPr>
          <w:rStyle w:val="Heading41"/>
          <w:b/>
          <w:bCs/>
        </w:rPr>
        <w:t>UKAZATELE ENERGETICKÉ NÁROČNOSTI BUDOVY</w:t>
      </w:r>
      <w:bookmarkEnd w:id="22"/>
    </w:p>
    <w:p w14:paraId="0D5BAADB" w14:textId="77777777" w:rsidR="009B6105" w:rsidRDefault="009B6105">
      <w:pPr>
        <w:spacing w:line="179" w:lineRule="exact"/>
        <w:rPr>
          <w:sz w:val="14"/>
          <w:szCs w:val="14"/>
        </w:rPr>
      </w:pPr>
    </w:p>
    <w:p w14:paraId="10B640E5" w14:textId="77777777" w:rsidR="009B6105" w:rsidRDefault="009B6105">
      <w:pPr>
        <w:spacing w:line="1" w:lineRule="exact"/>
        <w:sectPr w:rsidR="009B6105">
          <w:type w:val="continuous"/>
          <w:pgSz w:w="11900" w:h="16840"/>
          <w:pgMar w:top="1407" w:right="0" w:bottom="739" w:left="0" w:header="0" w:footer="3" w:gutter="0"/>
          <w:cols w:space="720"/>
          <w:noEndnote/>
          <w:docGrid w:linePitch="360"/>
        </w:sectPr>
      </w:pPr>
    </w:p>
    <w:p w14:paraId="3AE4408C" w14:textId="77777777" w:rsidR="009B6105" w:rsidRDefault="00000000">
      <w:pPr>
        <w:pStyle w:val="Picturecaption10"/>
        <w:framePr w:w="691" w:h="187" w:wrap="none" w:vAnchor="text" w:hAnchor="page" w:x="9692" w:y="42"/>
        <w:jc w:val="both"/>
      </w:pPr>
      <w:r>
        <w:rPr>
          <w:rStyle w:val="Picturecaption1"/>
          <w:b/>
          <w:bCs/>
        </w:rPr>
        <w:lastRenderedPageBreak/>
        <w:t>Osvětlení</w:t>
      </w:r>
    </w:p>
    <w:p w14:paraId="618D0CE7" w14:textId="77777777" w:rsidR="009B6105" w:rsidRDefault="00000000">
      <w:pPr>
        <w:pStyle w:val="Picturecaption10"/>
        <w:framePr w:w="626" w:h="187" w:wrap="none" w:vAnchor="text" w:hAnchor="page" w:x="5163" w:y="71"/>
      </w:pPr>
      <w:r>
        <w:rPr>
          <w:rStyle w:val="Picturecaption1"/>
          <w:b/>
          <w:bCs/>
        </w:rPr>
        <w:t>Chlazení</w:t>
      </w:r>
    </w:p>
    <w:p w14:paraId="7B34F625" w14:textId="77777777" w:rsidR="009B6105" w:rsidRDefault="00000000">
      <w:pPr>
        <w:pStyle w:val="Picturecaption10"/>
        <w:framePr w:w="4018" w:h="266" w:wrap="none" w:vAnchor="text" w:hAnchor="page" w:x="5120" w:y="381"/>
        <w:rPr>
          <w:sz w:val="15"/>
          <w:szCs w:val="15"/>
        </w:rPr>
      </w:pPr>
      <w:r>
        <w:rPr>
          <w:rStyle w:val="Picturecaption1"/>
          <w:b/>
          <w:bCs/>
          <w:sz w:val="19"/>
          <w:szCs w:val="19"/>
        </w:rPr>
        <w:t xml:space="preserve">Dílčí dodané energie </w:t>
      </w:r>
      <w:r>
        <w:rPr>
          <w:rStyle w:val="Picturecaption1"/>
          <w:sz w:val="15"/>
          <w:szCs w:val="15"/>
        </w:rPr>
        <w:t>Měrné hodnoty kWh(m*rok)</w:t>
      </w:r>
    </w:p>
    <w:p w14:paraId="39D3EFCA" w14:textId="77777777" w:rsidR="009B6105" w:rsidRDefault="00000000">
      <w:pPr>
        <w:pStyle w:val="Picturecaption10"/>
        <w:framePr w:w="1174" w:h="230" w:wrap="none" w:vAnchor="text" w:hAnchor="page" w:x="2585" w:y="438"/>
        <w:rPr>
          <w:sz w:val="15"/>
          <w:szCs w:val="15"/>
        </w:rPr>
      </w:pPr>
      <w:r>
        <w:rPr>
          <w:rStyle w:val="Picturecaption1"/>
          <w:sz w:val="15"/>
          <w:szCs w:val="15"/>
        </w:rPr>
        <w:t xml:space="preserve">' </w:t>
      </w:r>
      <w:proofErr w:type="spellStart"/>
      <w:r>
        <w:rPr>
          <w:rStyle w:val="Picturecaption1"/>
          <w:sz w:val="15"/>
          <w:szCs w:val="15"/>
        </w:rPr>
        <w:t>u.</w:t>
      </w:r>
      <w:r>
        <w:rPr>
          <w:rStyle w:val="Picturecaption1"/>
          <w:sz w:val="15"/>
          <w:szCs w:val="15"/>
          <w:vertAlign w:val="subscript"/>
        </w:rPr>
        <w:t>m</w:t>
      </w:r>
      <w:proofErr w:type="spellEnd"/>
      <w:r>
        <w:rPr>
          <w:rStyle w:val="Picturecaption1"/>
          <w:sz w:val="15"/>
          <w:szCs w:val="15"/>
        </w:rPr>
        <w:t xml:space="preserve"> W/(m’-K)</w:t>
      </w:r>
    </w:p>
    <w:p w14:paraId="12A2E616" w14:textId="77777777" w:rsidR="009B6105" w:rsidRDefault="00000000">
      <w:pPr>
        <w:pStyle w:val="Picturecaption10"/>
        <w:framePr w:w="425" w:h="252" w:wrap="none" w:vAnchor="text" w:hAnchor="page" w:x="8662" w:y="5054"/>
        <w:rPr>
          <w:sz w:val="19"/>
          <w:szCs w:val="19"/>
        </w:rPr>
      </w:pPr>
      <w:r>
        <w:rPr>
          <w:rStyle w:val="Picturecaption1"/>
          <w:b/>
          <w:bCs/>
          <w:sz w:val="19"/>
          <w:szCs w:val="19"/>
        </w:rPr>
        <w:t>42,1</w:t>
      </w:r>
    </w:p>
    <w:p w14:paraId="0E619B55" w14:textId="77777777" w:rsidR="009B6105" w:rsidRDefault="00000000">
      <w:pPr>
        <w:pStyle w:val="Picturecaption10"/>
        <w:framePr w:w="432" w:h="245" w:wrap="none" w:vAnchor="text" w:hAnchor="page" w:x="9800" w:y="5054"/>
        <w:rPr>
          <w:sz w:val="19"/>
          <w:szCs w:val="19"/>
        </w:rPr>
      </w:pPr>
      <w:r>
        <w:rPr>
          <w:rStyle w:val="Picturecaption1"/>
          <w:b/>
          <w:bCs/>
          <w:sz w:val="19"/>
          <w:szCs w:val="19"/>
        </w:rPr>
        <w:t>11,1</w:t>
      </w:r>
    </w:p>
    <w:p w14:paraId="5190CE57" w14:textId="77777777" w:rsidR="009B6105" w:rsidRDefault="00000000">
      <w:pPr>
        <w:pStyle w:val="Picturecaption10"/>
        <w:framePr w:w="540" w:h="245" w:wrap="none" w:vAnchor="text" w:hAnchor="page" w:x="4061" w:y="5104"/>
        <w:rPr>
          <w:sz w:val="19"/>
          <w:szCs w:val="19"/>
        </w:rPr>
      </w:pPr>
      <w:r>
        <w:rPr>
          <w:rStyle w:val="Picturecaption1"/>
          <w:b/>
          <w:bCs/>
          <w:sz w:val="19"/>
          <w:szCs w:val="19"/>
        </w:rPr>
        <w:t>149,9</w:t>
      </w:r>
    </w:p>
    <w:p w14:paraId="3B48BDDE" w14:textId="77777777" w:rsidR="009B6105" w:rsidRDefault="00000000">
      <w:pPr>
        <w:pStyle w:val="Picturecaption10"/>
        <w:framePr w:w="2210" w:h="432" w:wrap="none" w:vAnchor="text" w:hAnchor="page" w:x="1433" w:y="5003"/>
        <w:rPr>
          <w:sz w:val="19"/>
          <w:szCs w:val="19"/>
        </w:rPr>
      </w:pPr>
      <w:r>
        <w:rPr>
          <w:rStyle w:val="Picturecaption1"/>
          <w:b/>
          <w:bCs/>
          <w:sz w:val="19"/>
          <w:szCs w:val="19"/>
        </w:rPr>
        <w:t>Hodnoty pro celou budovu</w:t>
      </w:r>
    </w:p>
    <w:p w14:paraId="70A8B474" w14:textId="77777777" w:rsidR="009B6105" w:rsidRDefault="00000000">
      <w:pPr>
        <w:pStyle w:val="Picturecaption10"/>
        <w:framePr w:w="2210" w:h="432" w:wrap="none" w:vAnchor="text" w:hAnchor="page" w:x="1433" w:y="5003"/>
        <w:ind w:firstLine="740"/>
        <w:rPr>
          <w:sz w:val="15"/>
          <w:szCs w:val="15"/>
        </w:rPr>
      </w:pPr>
      <w:proofErr w:type="spellStart"/>
      <w:r>
        <w:rPr>
          <w:rStyle w:val="Picturecaption1"/>
          <w:sz w:val="15"/>
          <w:szCs w:val="15"/>
        </w:rPr>
        <w:t>MWh</w:t>
      </w:r>
      <w:proofErr w:type="spellEnd"/>
      <w:r>
        <w:rPr>
          <w:rStyle w:val="Picturecaption1"/>
          <w:sz w:val="15"/>
          <w:szCs w:val="15"/>
        </w:rPr>
        <w:t>/rok</w:t>
      </w:r>
    </w:p>
    <w:p w14:paraId="131FB8EF" w14:textId="77777777" w:rsidR="009B6105" w:rsidRDefault="00000000">
      <w:pPr>
        <w:pStyle w:val="Picturecaption10"/>
        <w:framePr w:w="1980" w:h="216" w:wrap="none" w:vAnchor="text" w:hAnchor="page" w:x="2664" w:y="86"/>
      </w:pPr>
      <w:r>
        <w:rPr>
          <w:rStyle w:val="Picturecaption1"/>
          <w:b/>
          <w:bCs/>
        </w:rPr>
        <w:t>Obálka budovy Vytápění</w:t>
      </w:r>
    </w:p>
    <w:p w14:paraId="430666CA" w14:textId="77777777" w:rsidR="009B6105" w:rsidRDefault="00000000">
      <w:pPr>
        <w:pStyle w:val="Picturecaption10"/>
        <w:framePr w:w="2916" w:h="245" w:wrap="none" w:vAnchor="text" w:hAnchor="page" w:x="6351" w:y="21"/>
      </w:pPr>
      <w:proofErr w:type="gramStart"/>
      <w:r>
        <w:rPr>
          <w:rStyle w:val="Picturecaption1"/>
          <w:b/>
          <w:bCs/>
        </w:rPr>
        <w:t>Větrání :</w:t>
      </w:r>
      <w:proofErr w:type="gramEnd"/>
      <w:r>
        <w:rPr>
          <w:rStyle w:val="Picturecaption1"/>
          <w:b/>
          <w:bCs/>
        </w:rPr>
        <w:t xml:space="preserve"> Úprava vlhkosti Teplá voda</w:t>
      </w:r>
    </w:p>
    <w:tbl>
      <w:tblPr>
        <w:tblOverlap w:val="never"/>
        <w:tblW w:w="0" w:type="auto"/>
        <w:tblLayout w:type="fixed"/>
        <w:tblCellMar>
          <w:left w:w="10" w:type="dxa"/>
          <w:right w:w="10" w:type="dxa"/>
        </w:tblCellMar>
        <w:tblLook w:val="0000" w:firstRow="0" w:lastRow="0" w:firstColumn="0" w:lastColumn="0" w:noHBand="0" w:noVBand="0"/>
      </w:tblPr>
      <w:tblGrid>
        <w:gridCol w:w="4061"/>
        <w:gridCol w:w="3053"/>
        <w:gridCol w:w="1829"/>
        <w:gridCol w:w="547"/>
      </w:tblGrid>
      <w:tr w:rsidR="009B6105" w14:paraId="774A8B30" w14:textId="77777777">
        <w:tblPrEx>
          <w:tblCellMar>
            <w:top w:w="0" w:type="dxa"/>
            <w:bottom w:w="0" w:type="dxa"/>
          </w:tblCellMar>
        </w:tblPrEx>
        <w:trPr>
          <w:trHeight w:hRule="exact" w:val="619"/>
        </w:trPr>
        <w:tc>
          <w:tcPr>
            <w:tcW w:w="4061" w:type="dxa"/>
            <w:tcBorders>
              <w:top w:val="single" w:sz="4" w:space="0" w:color="auto"/>
              <w:left w:val="single" w:sz="4" w:space="0" w:color="auto"/>
            </w:tcBorders>
            <w:shd w:val="clear" w:color="auto" w:fill="auto"/>
            <w:vAlign w:val="center"/>
          </w:tcPr>
          <w:p w14:paraId="67A23589" w14:textId="77777777" w:rsidR="009B6105" w:rsidRDefault="00000000">
            <w:pPr>
              <w:pStyle w:val="Other10"/>
              <w:framePr w:w="9490" w:h="1620" w:wrap="none" w:vAnchor="text" w:hAnchor="page" w:x="1181" w:y="5703"/>
              <w:spacing w:after="0" w:line="240" w:lineRule="auto"/>
              <w:ind w:firstLine="260"/>
              <w:rPr>
                <w:sz w:val="15"/>
                <w:szCs w:val="15"/>
              </w:rPr>
            </w:pPr>
            <w:r>
              <w:rPr>
                <w:rStyle w:val="Other1"/>
                <w:sz w:val="15"/>
                <w:szCs w:val="15"/>
              </w:rPr>
              <w:t xml:space="preserve">Zpracovatel: </w:t>
            </w:r>
            <w:proofErr w:type="spellStart"/>
            <w:r>
              <w:rPr>
                <w:rStyle w:val="Other1"/>
                <w:sz w:val="15"/>
                <w:szCs w:val="15"/>
              </w:rPr>
              <w:t>Ing.Vlastimil</w:t>
            </w:r>
            <w:proofErr w:type="spellEnd"/>
            <w:r>
              <w:rPr>
                <w:rStyle w:val="Other1"/>
                <w:sz w:val="15"/>
                <w:szCs w:val="15"/>
              </w:rPr>
              <w:t xml:space="preserve"> </w:t>
            </w:r>
            <w:proofErr w:type="spellStart"/>
            <w:r>
              <w:rPr>
                <w:rStyle w:val="Other1"/>
                <w:sz w:val="15"/>
                <w:szCs w:val="15"/>
              </w:rPr>
              <w:t>Bobrek</w:t>
            </w:r>
            <w:proofErr w:type="spellEnd"/>
          </w:p>
        </w:tc>
        <w:tc>
          <w:tcPr>
            <w:tcW w:w="3053" w:type="dxa"/>
            <w:tcBorders>
              <w:top w:val="single" w:sz="4" w:space="0" w:color="auto"/>
            </w:tcBorders>
            <w:shd w:val="clear" w:color="auto" w:fill="auto"/>
            <w:vAlign w:val="center"/>
          </w:tcPr>
          <w:p w14:paraId="54ECC706" w14:textId="77777777" w:rsidR="009B6105" w:rsidRDefault="00000000">
            <w:pPr>
              <w:pStyle w:val="Other10"/>
              <w:framePr w:w="9490" w:h="1620" w:wrap="none" w:vAnchor="text" w:hAnchor="page" w:x="1181" w:y="5703"/>
              <w:spacing w:after="0" w:line="240" w:lineRule="auto"/>
              <w:ind w:left="1700"/>
              <w:rPr>
                <w:sz w:val="15"/>
                <w:szCs w:val="15"/>
              </w:rPr>
            </w:pPr>
            <w:r>
              <w:rPr>
                <w:rStyle w:val="Other1"/>
                <w:sz w:val="15"/>
                <w:szCs w:val="15"/>
              </w:rPr>
              <w:t>Osvědčení č.:</w:t>
            </w:r>
          </w:p>
        </w:tc>
        <w:tc>
          <w:tcPr>
            <w:tcW w:w="1829" w:type="dxa"/>
            <w:tcBorders>
              <w:top w:val="single" w:sz="4" w:space="0" w:color="auto"/>
            </w:tcBorders>
            <w:shd w:val="clear" w:color="auto" w:fill="auto"/>
            <w:vAlign w:val="center"/>
          </w:tcPr>
          <w:p w14:paraId="1A9C0D7E" w14:textId="77777777" w:rsidR="009B6105" w:rsidRDefault="00000000">
            <w:pPr>
              <w:pStyle w:val="Other10"/>
              <w:framePr w:w="9490" w:h="1620" w:wrap="none" w:vAnchor="text" w:hAnchor="page" w:x="1181" w:y="5703"/>
              <w:spacing w:after="0" w:line="240" w:lineRule="auto"/>
              <w:rPr>
                <w:sz w:val="15"/>
                <w:szCs w:val="15"/>
              </w:rPr>
            </w:pPr>
            <w:r>
              <w:rPr>
                <w:rStyle w:val="Other1"/>
                <w:sz w:val="15"/>
                <w:szCs w:val="15"/>
              </w:rPr>
              <w:t>0142</w:t>
            </w:r>
          </w:p>
        </w:tc>
        <w:tc>
          <w:tcPr>
            <w:tcW w:w="547" w:type="dxa"/>
            <w:tcBorders>
              <w:top w:val="single" w:sz="4" w:space="0" w:color="auto"/>
              <w:right w:val="single" w:sz="4" w:space="0" w:color="auto"/>
            </w:tcBorders>
            <w:shd w:val="clear" w:color="auto" w:fill="auto"/>
          </w:tcPr>
          <w:p w14:paraId="6FBE6C38" w14:textId="77777777" w:rsidR="009B6105" w:rsidRDefault="009B6105">
            <w:pPr>
              <w:framePr w:w="9490" w:h="1620" w:wrap="none" w:vAnchor="text" w:hAnchor="page" w:x="1181" w:y="5703"/>
              <w:rPr>
                <w:sz w:val="10"/>
                <w:szCs w:val="10"/>
              </w:rPr>
            </w:pPr>
          </w:p>
        </w:tc>
      </w:tr>
      <w:tr w:rsidR="009B6105" w14:paraId="7F3AFB44" w14:textId="77777777">
        <w:tblPrEx>
          <w:tblCellMar>
            <w:top w:w="0" w:type="dxa"/>
            <w:bottom w:w="0" w:type="dxa"/>
          </w:tblCellMar>
        </w:tblPrEx>
        <w:trPr>
          <w:trHeight w:hRule="exact" w:val="1001"/>
        </w:trPr>
        <w:tc>
          <w:tcPr>
            <w:tcW w:w="4061" w:type="dxa"/>
            <w:tcBorders>
              <w:left w:val="single" w:sz="4" w:space="0" w:color="auto"/>
            </w:tcBorders>
            <w:shd w:val="clear" w:color="auto" w:fill="auto"/>
          </w:tcPr>
          <w:p w14:paraId="01CAB18B" w14:textId="77777777" w:rsidR="009B6105" w:rsidRDefault="00000000">
            <w:pPr>
              <w:pStyle w:val="Other10"/>
              <w:framePr w:w="9490" w:h="1620" w:wrap="none" w:vAnchor="text" w:hAnchor="page" w:x="1181" w:y="5703"/>
              <w:tabs>
                <w:tab w:val="left" w:pos="1275"/>
              </w:tabs>
              <w:spacing w:before="100" w:after="0" w:line="240" w:lineRule="auto"/>
              <w:ind w:firstLine="260"/>
              <w:rPr>
                <w:sz w:val="15"/>
                <w:szCs w:val="15"/>
              </w:rPr>
            </w:pPr>
            <w:r>
              <w:rPr>
                <w:rStyle w:val="Other1"/>
                <w:sz w:val="15"/>
                <w:szCs w:val="15"/>
              </w:rPr>
              <w:t>Kontakt:</w:t>
            </w:r>
            <w:r>
              <w:rPr>
                <w:rStyle w:val="Other1"/>
                <w:sz w:val="15"/>
                <w:szCs w:val="15"/>
              </w:rPr>
              <w:tab/>
              <w:t>Polní 293, 735 53 Dolní Lutyně</w:t>
            </w:r>
          </w:p>
        </w:tc>
        <w:tc>
          <w:tcPr>
            <w:tcW w:w="3053" w:type="dxa"/>
            <w:shd w:val="clear" w:color="auto" w:fill="auto"/>
            <w:vAlign w:val="bottom"/>
          </w:tcPr>
          <w:p w14:paraId="5809D3C6" w14:textId="77777777" w:rsidR="009B6105" w:rsidRDefault="00000000">
            <w:pPr>
              <w:pStyle w:val="Other10"/>
              <w:framePr w:w="9490" w:h="1620" w:wrap="none" w:vAnchor="text" w:hAnchor="page" w:x="1181" w:y="5703"/>
              <w:spacing w:after="200" w:line="240" w:lineRule="auto"/>
              <w:jc w:val="right"/>
              <w:rPr>
                <w:sz w:val="15"/>
                <w:szCs w:val="15"/>
              </w:rPr>
            </w:pPr>
            <w:r>
              <w:rPr>
                <w:rStyle w:val="Other1"/>
                <w:sz w:val="15"/>
                <w:szCs w:val="15"/>
              </w:rPr>
              <w:t>Vyhotoveno dne:</w:t>
            </w:r>
          </w:p>
          <w:p w14:paraId="0C0E2834" w14:textId="77777777" w:rsidR="009B6105" w:rsidRDefault="00000000">
            <w:pPr>
              <w:pStyle w:val="Other10"/>
              <w:framePr w:w="9490" w:h="1620" w:wrap="none" w:vAnchor="text" w:hAnchor="page" w:x="1181" w:y="5703"/>
              <w:spacing w:after="120" w:line="240" w:lineRule="auto"/>
              <w:ind w:left="1700"/>
              <w:rPr>
                <w:sz w:val="15"/>
                <w:szCs w:val="15"/>
              </w:rPr>
            </w:pPr>
            <w:r>
              <w:rPr>
                <w:rStyle w:val="Other1"/>
                <w:sz w:val="15"/>
                <w:szCs w:val="15"/>
              </w:rPr>
              <w:t>Podpis:</w:t>
            </w:r>
          </w:p>
          <w:p w14:paraId="16291222" w14:textId="77777777" w:rsidR="009B6105" w:rsidRDefault="00000000">
            <w:pPr>
              <w:pStyle w:val="Other10"/>
              <w:framePr w:w="9490" w:h="1620" w:wrap="none" w:vAnchor="text" w:hAnchor="page" w:x="1181" w:y="5703"/>
              <w:tabs>
                <w:tab w:val="left" w:pos="511"/>
                <w:tab w:val="left" w:pos="1354"/>
                <w:tab w:val="left" w:pos="1814"/>
              </w:tabs>
              <w:spacing w:after="160" w:line="240" w:lineRule="auto"/>
              <w:jc w:val="right"/>
              <w:rPr>
                <w:sz w:val="15"/>
                <w:szCs w:val="15"/>
              </w:rPr>
            </w:pPr>
            <w:r>
              <w:rPr>
                <w:rStyle w:val="Other1"/>
                <w:color w:val="8CC4D5"/>
                <w:sz w:val="15"/>
                <w:szCs w:val="15"/>
              </w:rPr>
              <w:t>1'</w:t>
            </w:r>
            <w:r>
              <w:rPr>
                <w:rStyle w:val="Other1"/>
                <w:color w:val="8CC4D5"/>
                <w:sz w:val="15"/>
                <w:szCs w:val="15"/>
              </w:rPr>
              <w:tab/>
              <w:t>■ 7 ■ - • ••</w:t>
            </w:r>
            <w:proofErr w:type="gramStart"/>
            <w:r>
              <w:rPr>
                <w:rStyle w:val="Other1"/>
                <w:color w:val="8CC4D5"/>
                <w:sz w:val="15"/>
                <w:szCs w:val="15"/>
              </w:rPr>
              <w:tab/>
              <w:t>..</w:t>
            </w:r>
            <w:proofErr w:type="gramEnd"/>
            <w:r>
              <w:rPr>
                <w:rStyle w:val="Other1"/>
                <w:color w:val="8CC4D5"/>
                <w:sz w:val="15"/>
                <w:szCs w:val="15"/>
              </w:rPr>
              <w:t xml:space="preserve"> .</w:t>
            </w:r>
            <w:r>
              <w:rPr>
                <w:rStyle w:val="Other1"/>
                <w:color w:val="8CC4D5"/>
                <w:sz w:val="15"/>
                <w:szCs w:val="15"/>
              </w:rPr>
              <w:tab/>
              <w:t>:</w:t>
            </w:r>
          </w:p>
        </w:tc>
        <w:tc>
          <w:tcPr>
            <w:tcW w:w="1829" w:type="dxa"/>
            <w:shd w:val="clear" w:color="auto" w:fill="auto"/>
          </w:tcPr>
          <w:p w14:paraId="40A96184" w14:textId="77777777" w:rsidR="009B6105" w:rsidRDefault="00000000">
            <w:pPr>
              <w:pStyle w:val="Other10"/>
              <w:framePr w:w="9490" w:h="1620" w:wrap="none" w:vAnchor="text" w:hAnchor="page" w:x="1181" w:y="5703"/>
              <w:spacing w:after="0" w:line="240" w:lineRule="auto"/>
              <w:rPr>
                <w:sz w:val="15"/>
                <w:szCs w:val="15"/>
              </w:rPr>
            </w:pPr>
            <w:r>
              <w:rPr>
                <w:rStyle w:val="Other1"/>
                <w:sz w:val="15"/>
                <w:szCs w:val="15"/>
              </w:rPr>
              <w:t>12.2014</w:t>
            </w:r>
          </w:p>
        </w:tc>
        <w:tc>
          <w:tcPr>
            <w:tcW w:w="547" w:type="dxa"/>
            <w:tcBorders>
              <w:right w:val="single" w:sz="4" w:space="0" w:color="auto"/>
            </w:tcBorders>
            <w:shd w:val="clear" w:color="auto" w:fill="auto"/>
          </w:tcPr>
          <w:p w14:paraId="3D0EE383" w14:textId="77777777" w:rsidR="009B6105" w:rsidRDefault="009B6105">
            <w:pPr>
              <w:framePr w:w="9490" w:h="1620" w:wrap="none" w:vAnchor="text" w:hAnchor="page" w:x="1181" w:y="5703"/>
              <w:rPr>
                <w:sz w:val="10"/>
                <w:szCs w:val="10"/>
              </w:rPr>
            </w:pPr>
          </w:p>
        </w:tc>
      </w:tr>
    </w:tbl>
    <w:p w14:paraId="14C66860" w14:textId="77777777" w:rsidR="009B6105" w:rsidRDefault="009B6105">
      <w:pPr>
        <w:framePr w:w="9490" w:h="1620" w:wrap="none" w:vAnchor="text" w:hAnchor="page" w:x="1181" w:y="5703"/>
        <w:spacing w:line="1" w:lineRule="exact"/>
      </w:pPr>
    </w:p>
    <w:p w14:paraId="1A9EEA58" w14:textId="77777777" w:rsidR="009B6105" w:rsidRDefault="00000000">
      <w:pPr>
        <w:pStyle w:val="Picturecaption10"/>
        <w:framePr w:w="432" w:h="245" w:wrap="none" w:vAnchor="text" w:hAnchor="page" w:x="8799" w:y="8022"/>
        <w:jc w:val="both"/>
        <w:rPr>
          <w:sz w:val="17"/>
          <w:szCs w:val="17"/>
        </w:rPr>
      </w:pPr>
      <w:r>
        <w:rPr>
          <w:rStyle w:val="Picturecaption1"/>
          <w:i/>
          <w:iCs/>
          <w:color w:val="8CC4D5"/>
          <w:sz w:val="17"/>
          <w:szCs w:val="17"/>
        </w:rPr>
        <w:t>Oky</w:t>
      </w:r>
    </w:p>
    <w:p w14:paraId="5D90DFAC" w14:textId="4B30FDC0" w:rsidR="009B6105" w:rsidRDefault="00000000">
      <w:pPr>
        <w:spacing w:line="360" w:lineRule="exact"/>
      </w:pPr>
      <w:r>
        <w:rPr>
          <w:noProof/>
        </w:rPr>
        <w:drawing>
          <wp:anchor distT="141605" distB="0" distL="0" distR="0" simplePos="0" relativeHeight="62914747" behindDoc="1" locked="0" layoutInCell="1" allowOverlap="1" wp14:anchorId="2042BDCE" wp14:editId="3B7850AB">
            <wp:simplePos x="0" y="0"/>
            <wp:positionH relativeFrom="page">
              <wp:posOffset>790575</wp:posOffset>
            </wp:positionH>
            <wp:positionV relativeFrom="paragraph">
              <wp:posOffset>154305</wp:posOffset>
            </wp:positionV>
            <wp:extent cx="6022975" cy="3486785"/>
            <wp:effectExtent l="0" t="0" r="0" b="0"/>
            <wp:wrapNone/>
            <wp:docPr id="91" name="Shape 91"/>
            <wp:cNvGraphicFramePr/>
            <a:graphic xmlns:a="http://schemas.openxmlformats.org/drawingml/2006/main">
              <a:graphicData uri="http://schemas.openxmlformats.org/drawingml/2006/picture">
                <pic:pic xmlns:pic="http://schemas.openxmlformats.org/drawingml/2006/picture">
                  <pic:nvPicPr>
                    <pic:cNvPr id="92" name="Picture box 92"/>
                    <pic:cNvPicPr/>
                  </pic:nvPicPr>
                  <pic:blipFill>
                    <a:blip r:embed="rId34"/>
                    <a:stretch/>
                  </pic:blipFill>
                  <pic:spPr>
                    <a:xfrm>
                      <a:off x="0" y="0"/>
                      <a:ext cx="6022975" cy="3486785"/>
                    </a:xfrm>
                    <a:prstGeom prst="rect">
                      <a:avLst/>
                    </a:prstGeom>
                  </pic:spPr>
                </pic:pic>
              </a:graphicData>
            </a:graphic>
          </wp:anchor>
        </w:drawing>
      </w:r>
      <w:r>
        <w:rPr>
          <w:noProof/>
        </w:rPr>
        <w:drawing>
          <wp:anchor distT="0" distB="0" distL="0" distR="0" simplePos="0" relativeHeight="62914748" behindDoc="1" locked="0" layoutInCell="1" allowOverlap="1" wp14:anchorId="11BB78E1" wp14:editId="60191186">
            <wp:simplePos x="0" y="0"/>
            <wp:positionH relativeFrom="page">
              <wp:posOffset>840740</wp:posOffset>
            </wp:positionH>
            <wp:positionV relativeFrom="paragraph">
              <wp:posOffset>850265</wp:posOffset>
            </wp:positionV>
            <wp:extent cx="694690" cy="2103120"/>
            <wp:effectExtent l="0" t="0" r="0" b="0"/>
            <wp:wrapNone/>
            <wp:docPr id="93" name="Shape 93"/>
            <wp:cNvGraphicFramePr/>
            <a:graphic xmlns:a="http://schemas.openxmlformats.org/drawingml/2006/main">
              <a:graphicData uri="http://schemas.openxmlformats.org/drawingml/2006/picture">
                <pic:pic xmlns:pic="http://schemas.openxmlformats.org/drawingml/2006/picture">
                  <pic:nvPicPr>
                    <pic:cNvPr id="94" name="Picture box 94"/>
                    <pic:cNvPicPr/>
                  </pic:nvPicPr>
                  <pic:blipFill>
                    <a:blip r:embed="rId35"/>
                    <a:stretch/>
                  </pic:blipFill>
                  <pic:spPr>
                    <a:xfrm>
                      <a:off x="0" y="0"/>
                      <a:ext cx="694690" cy="2103120"/>
                    </a:xfrm>
                    <a:prstGeom prst="rect">
                      <a:avLst/>
                    </a:prstGeom>
                  </pic:spPr>
                </pic:pic>
              </a:graphicData>
            </a:graphic>
          </wp:anchor>
        </w:drawing>
      </w:r>
    </w:p>
    <w:p w14:paraId="19E1C20C" w14:textId="77777777" w:rsidR="009B6105" w:rsidRDefault="009B6105">
      <w:pPr>
        <w:spacing w:line="360" w:lineRule="exact"/>
      </w:pPr>
    </w:p>
    <w:p w14:paraId="04DE03CE" w14:textId="77777777" w:rsidR="009B6105" w:rsidRDefault="009B6105">
      <w:pPr>
        <w:spacing w:line="360" w:lineRule="exact"/>
      </w:pPr>
    </w:p>
    <w:p w14:paraId="5444A736" w14:textId="77777777" w:rsidR="009B6105" w:rsidRDefault="009B6105">
      <w:pPr>
        <w:spacing w:line="360" w:lineRule="exact"/>
      </w:pPr>
    </w:p>
    <w:p w14:paraId="68CFB75A" w14:textId="77777777" w:rsidR="009B6105" w:rsidRDefault="009B6105">
      <w:pPr>
        <w:spacing w:line="360" w:lineRule="exact"/>
      </w:pPr>
    </w:p>
    <w:p w14:paraId="03B9F7C0" w14:textId="77777777" w:rsidR="009B6105" w:rsidRDefault="009B6105">
      <w:pPr>
        <w:spacing w:line="360" w:lineRule="exact"/>
      </w:pPr>
    </w:p>
    <w:p w14:paraId="1062447D" w14:textId="77777777" w:rsidR="009B6105" w:rsidRDefault="009B6105">
      <w:pPr>
        <w:spacing w:line="360" w:lineRule="exact"/>
      </w:pPr>
    </w:p>
    <w:p w14:paraId="24EA2AAE" w14:textId="77777777" w:rsidR="009B6105" w:rsidRDefault="009B6105">
      <w:pPr>
        <w:spacing w:line="360" w:lineRule="exact"/>
      </w:pPr>
    </w:p>
    <w:p w14:paraId="467422B0" w14:textId="77777777" w:rsidR="009B6105" w:rsidRDefault="009B6105">
      <w:pPr>
        <w:spacing w:line="360" w:lineRule="exact"/>
      </w:pPr>
    </w:p>
    <w:p w14:paraId="70638CBB" w14:textId="77777777" w:rsidR="009B6105" w:rsidRDefault="009B6105">
      <w:pPr>
        <w:spacing w:line="360" w:lineRule="exact"/>
      </w:pPr>
    </w:p>
    <w:p w14:paraId="361AD71F" w14:textId="77777777" w:rsidR="009B6105" w:rsidRDefault="009B6105">
      <w:pPr>
        <w:spacing w:line="360" w:lineRule="exact"/>
      </w:pPr>
    </w:p>
    <w:p w14:paraId="3EBB9D66" w14:textId="77777777" w:rsidR="009B6105" w:rsidRDefault="009B6105">
      <w:pPr>
        <w:spacing w:line="360" w:lineRule="exact"/>
      </w:pPr>
    </w:p>
    <w:p w14:paraId="3E92236D" w14:textId="77777777" w:rsidR="009B6105" w:rsidRDefault="009B6105">
      <w:pPr>
        <w:spacing w:line="360" w:lineRule="exact"/>
      </w:pPr>
    </w:p>
    <w:p w14:paraId="0765F07B" w14:textId="77777777" w:rsidR="009B6105" w:rsidRDefault="009B6105">
      <w:pPr>
        <w:spacing w:line="360" w:lineRule="exact"/>
      </w:pPr>
    </w:p>
    <w:p w14:paraId="6CC75707" w14:textId="77777777" w:rsidR="009B6105" w:rsidRDefault="009B6105">
      <w:pPr>
        <w:spacing w:line="360" w:lineRule="exact"/>
      </w:pPr>
    </w:p>
    <w:p w14:paraId="36629829" w14:textId="77777777" w:rsidR="009B6105" w:rsidRDefault="009B6105">
      <w:pPr>
        <w:spacing w:line="360" w:lineRule="exact"/>
      </w:pPr>
    </w:p>
    <w:p w14:paraId="7F743708" w14:textId="77777777" w:rsidR="009B6105" w:rsidRDefault="009B6105">
      <w:pPr>
        <w:spacing w:line="360" w:lineRule="exact"/>
      </w:pPr>
    </w:p>
    <w:p w14:paraId="28701B74" w14:textId="77777777" w:rsidR="009B6105" w:rsidRDefault="009B6105">
      <w:pPr>
        <w:spacing w:line="360" w:lineRule="exact"/>
      </w:pPr>
    </w:p>
    <w:p w14:paraId="6FD9FA31" w14:textId="77777777" w:rsidR="009B6105" w:rsidRDefault="009B6105">
      <w:pPr>
        <w:spacing w:line="360" w:lineRule="exact"/>
      </w:pPr>
    </w:p>
    <w:p w14:paraId="18602DD4" w14:textId="77777777" w:rsidR="009B6105" w:rsidRDefault="009B6105">
      <w:pPr>
        <w:spacing w:line="360" w:lineRule="exact"/>
      </w:pPr>
    </w:p>
    <w:p w14:paraId="3CCAD397" w14:textId="77777777" w:rsidR="009B6105" w:rsidRDefault="009B6105">
      <w:pPr>
        <w:spacing w:line="360" w:lineRule="exact"/>
      </w:pPr>
    </w:p>
    <w:p w14:paraId="4C241CD3" w14:textId="77777777" w:rsidR="009B6105" w:rsidRDefault="009B6105">
      <w:pPr>
        <w:spacing w:after="705" w:line="1" w:lineRule="exact"/>
      </w:pPr>
    </w:p>
    <w:p w14:paraId="2072A3BF" w14:textId="77777777" w:rsidR="009B6105" w:rsidRDefault="009B6105">
      <w:pPr>
        <w:spacing w:line="1" w:lineRule="exact"/>
        <w:sectPr w:rsidR="009B6105">
          <w:pgSz w:w="11900" w:h="16840"/>
          <w:pgMar w:top="1407" w:right="1173" w:bottom="739" w:left="1173" w:header="0" w:footer="3" w:gutter="0"/>
          <w:cols w:space="720"/>
          <w:noEndnote/>
          <w:docGrid w:linePitch="360"/>
        </w:sectPr>
      </w:pPr>
    </w:p>
    <w:p w14:paraId="690088BD" w14:textId="77777777" w:rsidR="009B6105" w:rsidRDefault="00000000">
      <w:pPr>
        <w:pStyle w:val="Bodytext10"/>
        <w:spacing w:before="440" w:after="200" w:line="240" w:lineRule="auto"/>
        <w:jc w:val="center"/>
      </w:pPr>
      <w:r>
        <w:rPr>
          <w:rStyle w:val="Bodytext1"/>
          <w:b/>
          <w:bCs/>
          <w:u w:val="single"/>
        </w:rPr>
        <w:lastRenderedPageBreak/>
        <w:t>DOHODA</w:t>
      </w:r>
    </w:p>
    <w:p w14:paraId="548A96E5" w14:textId="77777777" w:rsidR="009B6105" w:rsidRDefault="00000000">
      <w:pPr>
        <w:pStyle w:val="Heading510"/>
        <w:keepNext/>
        <w:keepLines/>
        <w:spacing w:after="200" w:line="293" w:lineRule="auto"/>
      </w:pPr>
      <w:bookmarkStart w:id="23" w:name="bookmark47"/>
      <w:r>
        <w:rPr>
          <w:rStyle w:val="Heading51"/>
          <w:b/>
          <w:bCs/>
          <w:u w:val="single"/>
        </w:rPr>
        <w:t>o způsobu rozúčtování nákladů spojených s poskytováním plnění spojených</w:t>
      </w:r>
      <w:r>
        <w:rPr>
          <w:rStyle w:val="Heading51"/>
          <w:b/>
          <w:bCs/>
          <w:u w:val="single"/>
        </w:rPr>
        <w:br/>
        <w:t>s užíváním bytu (dále jen „Služeb“), uzavřená mezi:</w:t>
      </w:r>
      <w:bookmarkEnd w:id="23"/>
    </w:p>
    <w:tbl>
      <w:tblPr>
        <w:tblOverlap w:val="never"/>
        <w:tblW w:w="0" w:type="auto"/>
        <w:jc w:val="center"/>
        <w:tblLayout w:type="fixed"/>
        <w:tblCellMar>
          <w:left w:w="10" w:type="dxa"/>
          <w:right w:w="10" w:type="dxa"/>
        </w:tblCellMar>
        <w:tblLook w:val="0000" w:firstRow="0" w:lastRow="0" w:firstColumn="0" w:lastColumn="0" w:noHBand="0" w:noVBand="0"/>
      </w:tblPr>
      <w:tblGrid>
        <w:gridCol w:w="1692"/>
        <w:gridCol w:w="6595"/>
      </w:tblGrid>
      <w:tr w:rsidR="009B6105" w14:paraId="0FF02898" w14:textId="77777777">
        <w:tblPrEx>
          <w:tblCellMar>
            <w:top w:w="0" w:type="dxa"/>
            <w:bottom w:w="0" w:type="dxa"/>
          </w:tblCellMar>
        </w:tblPrEx>
        <w:trPr>
          <w:trHeight w:hRule="exact" w:val="230"/>
          <w:jc w:val="center"/>
        </w:trPr>
        <w:tc>
          <w:tcPr>
            <w:tcW w:w="1692" w:type="dxa"/>
            <w:shd w:val="clear" w:color="auto" w:fill="auto"/>
          </w:tcPr>
          <w:p w14:paraId="63CBC008" w14:textId="77777777" w:rsidR="009B6105" w:rsidRDefault="00000000">
            <w:pPr>
              <w:pStyle w:val="Other10"/>
              <w:spacing w:after="0" w:line="240" w:lineRule="auto"/>
            </w:pPr>
            <w:r>
              <w:rPr>
                <w:rStyle w:val="Other1"/>
              </w:rPr>
              <w:t>Pronajímatelem:</w:t>
            </w:r>
          </w:p>
        </w:tc>
        <w:tc>
          <w:tcPr>
            <w:tcW w:w="6595" w:type="dxa"/>
            <w:shd w:val="clear" w:color="auto" w:fill="auto"/>
          </w:tcPr>
          <w:p w14:paraId="1A92E1E1" w14:textId="77777777" w:rsidR="009B6105" w:rsidRDefault="00000000">
            <w:pPr>
              <w:pStyle w:val="Other10"/>
              <w:spacing w:after="0" w:line="240" w:lineRule="auto"/>
              <w:ind w:firstLine="480"/>
            </w:pPr>
            <w:r>
              <w:rPr>
                <w:rStyle w:val="Other1"/>
              </w:rPr>
              <w:t>Heimstaden Czech s.r.o.</w:t>
            </w:r>
          </w:p>
        </w:tc>
      </w:tr>
      <w:tr w:rsidR="009B6105" w14:paraId="329AE275" w14:textId="77777777">
        <w:tblPrEx>
          <w:tblCellMar>
            <w:top w:w="0" w:type="dxa"/>
            <w:bottom w:w="0" w:type="dxa"/>
          </w:tblCellMar>
        </w:tblPrEx>
        <w:trPr>
          <w:trHeight w:hRule="exact" w:val="1094"/>
          <w:jc w:val="center"/>
        </w:trPr>
        <w:tc>
          <w:tcPr>
            <w:tcW w:w="1692" w:type="dxa"/>
            <w:shd w:val="clear" w:color="auto" w:fill="auto"/>
          </w:tcPr>
          <w:p w14:paraId="0B51F702" w14:textId="77777777" w:rsidR="009B6105" w:rsidRDefault="00000000">
            <w:pPr>
              <w:pStyle w:val="Other10"/>
              <w:spacing w:after="0" w:line="240" w:lineRule="auto"/>
            </w:pPr>
            <w:r>
              <w:rPr>
                <w:rStyle w:val="Other1"/>
              </w:rPr>
              <w:t>se sídlem</w:t>
            </w:r>
          </w:p>
        </w:tc>
        <w:tc>
          <w:tcPr>
            <w:tcW w:w="6595" w:type="dxa"/>
            <w:shd w:val="clear" w:color="auto" w:fill="auto"/>
          </w:tcPr>
          <w:p w14:paraId="627DCC82" w14:textId="77777777" w:rsidR="009B6105" w:rsidRDefault="00000000">
            <w:pPr>
              <w:pStyle w:val="Other10"/>
              <w:spacing w:after="0" w:line="240" w:lineRule="auto"/>
              <w:ind w:firstLine="480"/>
            </w:pPr>
            <w:proofErr w:type="gramStart"/>
            <w:r>
              <w:rPr>
                <w:rStyle w:val="Other1"/>
              </w:rPr>
              <w:t>Ostrava - Moravská</w:t>
            </w:r>
            <w:proofErr w:type="gramEnd"/>
            <w:r>
              <w:rPr>
                <w:rStyle w:val="Other1"/>
              </w:rPr>
              <w:t xml:space="preserve"> Ostrava, Gregorova, 2582/3, PSČ 702 00</w:t>
            </w:r>
          </w:p>
          <w:p w14:paraId="0F1B8DB1" w14:textId="77777777" w:rsidR="009B6105" w:rsidRDefault="00000000">
            <w:pPr>
              <w:pStyle w:val="Other10"/>
              <w:spacing w:after="0" w:line="240" w:lineRule="auto"/>
              <w:ind w:left="480" w:firstLine="20"/>
            </w:pPr>
            <w:r>
              <w:rPr>
                <w:rStyle w:val="Other1"/>
              </w:rPr>
              <w:t xml:space="preserve">Zapsána v Obchodním rejstříku vedeném Krajským soudem v Ostravě, </w:t>
            </w:r>
            <w:proofErr w:type="spellStart"/>
            <w:r>
              <w:rPr>
                <w:rStyle w:val="Other1"/>
              </w:rPr>
              <w:t>sp</w:t>
            </w:r>
            <w:proofErr w:type="spellEnd"/>
            <w:r>
              <w:rPr>
                <w:rStyle w:val="Other1"/>
              </w:rPr>
              <w:t>. zn. C 66812</w:t>
            </w:r>
          </w:p>
          <w:p w14:paraId="2F177972" w14:textId="31837C3A" w:rsidR="009B6105" w:rsidRDefault="00000000">
            <w:pPr>
              <w:pStyle w:val="Other10"/>
              <w:spacing w:after="0" w:line="240" w:lineRule="auto"/>
              <w:ind w:left="480" w:firstLine="20"/>
            </w:pPr>
            <w:r>
              <w:rPr>
                <w:rStyle w:val="Other1"/>
              </w:rPr>
              <w:t>zastoupena na základě plné moci účinné od 1.2.2024</w:t>
            </w:r>
          </w:p>
        </w:tc>
      </w:tr>
      <w:tr w:rsidR="009B6105" w14:paraId="403F2551" w14:textId="77777777">
        <w:tblPrEx>
          <w:tblCellMar>
            <w:top w:w="0" w:type="dxa"/>
            <w:bottom w:w="0" w:type="dxa"/>
          </w:tblCellMar>
        </w:tblPrEx>
        <w:trPr>
          <w:trHeight w:hRule="exact" w:val="454"/>
          <w:jc w:val="center"/>
        </w:trPr>
        <w:tc>
          <w:tcPr>
            <w:tcW w:w="1692" w:type="dxa"/>
            <w:shd w:val="clear" w:color="auto" w:fill="auto"/>
          </w:tcPr>
          <w:p w14:paraId="7AEE6663" w14:textId="77777777" w:rsidR="009B6105" w:rsidRDefault="00000000">
            <w:pPr>
              <w:pStyle w:val="Other10"/>
              <w:spacing w:after="0" w:line="240" w:lineRule="auto"/>
            </w:pPr>
            <w:r>
              <w:rPr>
                <w:rStyle w:val="Other1"/>
              </w:rPr>
              <w:t>IČ</w:t>
            </w:r>
          </w:p>
          <w:p w14:paraId="26DAD389" w14:textId="77777777" w:rsidR="009B6105" w:rsidRDefault="00000000">
            <w:pPr>
              <w:pStyle w:val="Other10"/>
              <w:spacing w:after="0" w:line="240" w:lineRule="auto"/>
            </w:pPr>
            <w:r>
              <w:rPr>
                <w:rStyle w:val="Other1"/>
              </w:rPr>
              <w:t>Plátce DPH, DIČ</w:t>
            </w:r>
          </w:p>
        </w:tc>
        <w:tc>
          <w:tcPr>
            <w:tcW w:w="6595" w:type="dxa"/>
            <w:shd w:val="clear" w:color="auto" w:fill="auto"/>
          </w:tcPr>
          <w:p w14:paraId="33F1F414" w14:textId="77777777" w:rsidR="009B6105" w:rsidRDefault="00000000">
            <w:pPr>
              <w:pStyle w:val="Other10"/>
              <w:spacing w:after="0" w:line="240" w:lineRule="auto"/>
              <w:ind w:firstLine="480"/>
            </w:pPr>
            <w:r>
              <w:rPr>
                <w:rStyle w:val="Other1"/>
              </w:rPr>
              <w:t>05253268</w:t>
            </w:r>
          </w:p>
          <w:p w14:paraId="642D7DC7" w14:textId="77777777" w:rsidR="009B6105" w:rsidRDefault="00000000">
            <w:pPr>
              <w:pStyle w:val="Other10"/>
              <w:spacing w:after="0" w:line="240" w:lineRule="auto"/>
              <w:ind w:firstLine="480"/>
            </w:pPr>
            <w:r>
              <w:rPr>
                <w:rStyle w:val="Other1"/>
              </w:rPr>
              <w:t>CZ699002915</w:t>
            </w:r>
          </w:p>
        </w:tc>
      </w:tr>
    </w:tbl>
    <w:p w14:paraId="51876F17" w14:textId="77777777" w:rsidR="009B6105" w:rsidRDefault="009B6105">
      <w:pPr>
        <w:spacing w:after="199" w:line="1" w:lineRule="exact"/>
      </w:pPr>
    </w:p>
    <w:p w14:paraId="53BD96F4" w14:textId="77777777" w:rsidR="009B6105" w:rsidRDefault="009B6105">
      <w:pPr>
        <w:spacing w:line="1" w:lineRule="exact"/>
      </w:pPr>
    </w:p>
    <w:p w14:paraId="2B54E110" w14:textId="77777777" w:rsidR="009B6105" w:rsidRDefault="00000000">
      <w:pPr>
        <w:pStyle w:val="Tablecaption10"/>
        <w:ind w:left="7"/>
      </w:pPr>
      <w:r>
        <w:rPr>
          <w:rStyle w:val="Tablecaption1"/>
        </w:rPr>
        <w:t>Nájemcem (společnými nájemci): Nemocnice Havířov, příspěvková organizace,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92"/>
        <w:gridCol w:w="6588"/>
      </w:tblGrid>
      <w:tr w:rsidR="009B6105" w14:paraId="1F53DA15" w14:textId="77777777">
        <w:tblPrEx>
          <w:tblCellMar>
            <w:top w:w="0" w:type="dxa"/>
            <w:bottom w:w="0" w:type="dxa"/>
          </w:tblCellMar>
        </w:tblPrEx>
        <w:trPr>
          <w:trHeight w:hRule="exact" w:val="259"/>
          <w:jc w:val="center"/>
        </w:trPr>
        <w:tc>
          <w:tcPr>
            <w:tcW w:w="1692" w:type="dxa"/>
            <w:shd w:val="clear" w:color="auto" w:fill="auto"/>
            <w:vAlign w:val="bottom"/>
          </w:tcPr>
          <w:p w14:paraId="724AF528" w14:textId="77777777" w:rsidR="009B6105" w:rsidRDefault="00000000">
            <w:pPr>
              <w:pStyle w:val="Other10"/>
              <w:spacing w:after="0" w:line="240" w:lineRule="auto"/>
            </w:pPr>
            <w:r>
              <w:rPr>
                <w:rStyle w:val="Other1"/>
              </w:rPr>
              <w:t>Bytem:</w:t>
            </w:r>
          </w:p>
        </w:tc>
        <w:tc>
          <w:tcPr>
            <w:tcW w:w="6588" w:type="dxa"/>
            <w:shd w:val="clear" w:color="auto" w:fill="auto"/>
            <w:vAlign w:val="bottom"/>
          </w:tcPr>
          <w:p w14:paraId="40ABF146" w14:textId="77777777" w:rsidR="009B6105" w:rsidRDefault="00000000">
            <w:pPr>
              <w:pStyle w:val="Other10"/>
              <w:spacing w:after="0" w:line="240" w:lineRule="auto"/>
              <w:ind w:firstLine="480"/>
            </w:pPr>
            <w:r>
              <w:rPr>
                <w:rStyle w:val="Other1"/>
              </w:rPr>
              <w:t>Nerudova 0350/0014, Havířov-Město, PSČ 73601</w:t>
            </w:r>
          </w:p>
        </w:tc>
      </w:tr>
      <w:tr w:rsidR="009B6105" w14:paraId="1D7AFD73" w14:textId="77777777">
        <w:tblPrEx>
          <w:tblCellMar>
            <w:top w:w="0" w:type="dxa"/>
            <w:bottom w:w="0" w:type="dxa"/>
          </w:tblCellMar>
        </w:tblPrEx>
        <w:trPr>
          <w:trHeight w:hRule="exact" w:val="252"/>
          <w:jc w:val="center"/>
        </w:trPr>
        <w:tc>
          <w:tcPr>
            <w:tcW w:w="1692" w:type="dxa"/>
            <w:shd w:val="clear" w:color="auto" w:fill="auto"/>
          </w:tcPr>
          <w:p w14:paraId="6EE20E53" w14:textId="77777777" w:rsidR="009B6105" w:rsidRDefault="00000000">
            <w:pPr>
              <w:pStyle w:val="Other10"/>
              <w:spacing w:after="0" w:line="240" w:lineRule="auto"/>
            </w:pPr>
            <w:r>
              <w:rPr>
                <w:rStyle w:val="Other1"/>
              </w:rPr>
              <w:t>Systémové číslo:</w:t>
            </w:r>
          </w:p>
        </w:tc>
        <w:tc>
          <w:tcPr>
            <w:tcW w:w="6588" w:type="dxa"/>
            <w:shd w:val="clear" w:color="auto" w:fill="auto"/>
          </w:tcPr>
          <w:p w14:paraId="714C76EB" w14:textId="77777777" w:rsidR="009B6105" w:rsidRDefault="00000000">
            <w:pPr>
              <w:pStyle w:val="Other10"/>
              <w:spacing w:after="0" w:line="240" w:lineRule="auto"/>
              <w:ind w:firstLine="480"/>
            </w:pPr>
            <w:r>
              <w:rPr>
                <w:rStyle w:val="Other1"/>
                <w:b/>
                <w:bCs/>
              </w:rPr>
              <w:t>8310350016</w:t>
            </w:r>
          </w:p>
        </w:tc>
      </w:tr>
    </w:tbl>
    <w:p w14:paraId="1259E3CC" w14:textId="77777777" w:rsidR="009B6105" w:rsidRDefault="009B6105">
      <w:pPr>
        <w:spacing w:after="819" w:line="1" w:lineRule="exact"/>
      </w:pPr>
    </w:p>
    <w:p w14:paraId="1D84B35F" w14:textId="77777777" w:rsidR="009B6105" w:rsidRDefault="009B6105">
      <w:pPr>
        <w:pStyle w:val="Heading510"/>
        <w:keepNext/>
        <w:keepLines/>
        <w:numPr>
          <w:ilvl w:val="0"/>
          <w:numId w:val="15"/>
        </w:numPr>
      </w:pPr>
      <w:bookmarkStart w:id="24" w:name="bookmark49"/>
      <w:bookmarkEnd w:id="24"/>
    </w:p>
    <w:p w14:paraId="06E20813" w14:textId="77777777" w:rsidR="009B6105" w:rsidRDefault="00000000">
      <w:pPr>
        <w:pStyle w:val="Heading510"/>
        <w:keepNext/>
        <w:keepLines/>
        <w:spacing w:after="140"/>
      </w:pPr>
      <w:r>
        <w:rPr>
          <w:rStyle w:val="Heading51"/>
          <w:b/>
          <w:bCs/>
        </w:rPr>
        <w:t>Předmět dohody</w:t>
      </w:r>
    </w:p>
    <w:p w14:paraId="285C7C19" w14:textId="77777777" w:rsidR="009B6105" w:rsidRDefault="00000000">
      <w:pPr>
        <w:pStyle w:val="Bodytext10"/>
        <w:spacing w:after="140" w:line="269" w:lineRule="auto"/>
      </w:pPr>
      <w:r>
        <w:rPr>
          <w:rStyle w:val="Bodytext1"/>
        </w:rPr>
        <w:t>Tato dohoda je uzavírána v souladu s dikcí zákona 67/2013 Sb., kterým se upravují některé otázky související s poskytováním plnění spojených s užíváním bytů a nebytových prostorů v domě s byty.</w:t>
      </w:r>
    </w:p>
    <w:p w14:paraId="7F119196" w14:textId="77777777" w:rsidR="009B6105" w:rsidRDefault="00000000">
      <w:pPr>
        <w:pStyle w:val="Bodytext10"/>
        <w:spacing w:after="140" w:line="264" w:lineRule="auto"/>
      </w:pPr>
      <w:r>
        <w:rPr>
          <w:rStyle w:val="Bodytext1"/>
        </w:rPr>
        <w:t>Předmětem této dohody je sjednání způsobu rozúčtování nákladů na následující poskytovaná plnění spojená s užíváním bytu (dále jen „Služby“), jejichž způsob rozúčtování není stanoven zvláštním právním předpisem:</w:t>
      </w:r>
    </w:p>
    <w:p w14:paraId="600B24C5" w14:textId="77777777" w:rsidR="009B6105" w:rsidRDefault="00000000">
      <w:pPr>
        <w:pStyle w:val="Bodytext10"/>
        <w:numPr>
          <w:ilvl w:val="0"/>
          <w:numId w:val="16"/>
        </w:numPr>
        <w:tabs>
          <w:tab w:val="left" w:pos="678"/>
        </w:tabs>
        <w:spacing w:after="0" w:line="264" w:lineRule="auto"/>
        <w:ind w:firstLine="340"/>
      </w:pPr>
      <w:r>
        <w:rPr>
          <w:rStyle w:val="Bodytext1"/>
        </w:rPr>
        <w:t xml:space="preserve">Dodávka pitné vody a odvádění odpadních vod </w:t>
      </w:r>
      <w:proofErr w:type="gramStart"/>
      <w:r>
        <w:rPr>
          <w:rStyle w:val="Bodytext1"/>
        </w:rPr>
        <w:t>kanalizacemi - vodné</w:t>
      </w:r>
      <w:proofErr w:type="gramEnd"/>
      <w:r>
        <w:rPr>
          <w:rStyle w:val="Bodytext1"/>
        </w:rPr>
        <w:t xml:space="preserve"> a stočné</w:t>
      </w:r>
    </w:p>
    <w:p w14:paraId="268E8E62" w14:textId="77777777" w:rsidR="009B6105" w:rsidRDefault="00000000">
      <w:pPr>
        <w:pStyle w:val="Bodytext10"/>
        <w:numPr>
          <w:ilvl w:val="0"/>
          <w:numId w:val="16"/>
        </w:numPr>
        <w:tabs>
          <w:tab w:val="left" w:pos="678"/>
        </w:tabs>
        <w:spacing w:after="0" w:line="264" w:lineRule="auto"/>
        <w:ind w:firstLine="340"/>
      </w:pPr>
      <w:r>
        <w:rPr>
          <w:rStyle w:val="Bodytext1"/>
        </w:rPr>
        <w:t>Kontrola a čištění komínů</w:t>
      </w:r>
    </w:p>
    <w:p w14:paraId="45F8FFE5" w14:textId="77777777" w:rsidR="009B6105" w:rsidRDefault="00000000">
      <w:pPr>
        <w:pStyle w:val="Bodytext10"/>
        <w:numPr>
          <w:ilvl w:val="0"/>
          <w:numId w:val="16"/>
        </w:numPr>
        <w:tabs>
          <w:tab w:val="left" w:pos="678"/>
        </w:tabs>
        <w:spacing w:after="0" w:line="264" w:lineRule="auto"/>
        <w:ind w:firstLine="340"/>
      </w:pPr>
      <w:r>
        <w:rPr>
          <w:rStyle w:val="Bodytext1"/>
        </w:rPr>
        <w:t>Osvětlení společných prostorů v domě</w:t>
      </w:r>
    </w:p>
    <w:p w14:paraId="7C7DDA2A" w14:textId="77777777" w:rsidR="009B6105" w:rsidRDefault="00000000">
      <w:pPr>
        <w:pStyle w:val="Bodytext10"/>
        <w:numPr>
          <w:ilvl w:val="0"/>
          <w:numId w:val="16"/>
        </w:numPr>
        <w:tabs>
          <w:tab w:val="left" w:pos="678"/>
        </w:tabs>
        <w:spacing w:after="0" w:line="264" w:lineRule="auto"/>
        <w:ind w:firstLine="340"/>
      </w:pPr>
      <w:r>
        <w:rPr>
          <w:rStyle w:val="Bodytext1"/>
        </w:rPr>
        <w:t>Úklid společných prostorů v domě</w:t>
      </w:r>
    </w:p>
    <w:p w14:paraId="032785A2" w14:textId="77777777" w:rsidR="009B6105" w:rsidRDefault="00000000">
      <w:pPr>
        <w:pStyle w:val="Bodytext10"/>
        <w:numPr>
          <w:ilvl w:val="0"/>
          <w:numId w:val="16"/>
        </w:numPr>
        <w:tabs>
          <w:tab w:val="left" w:pos="678"/>
        </w:tabs>
        <w:spacing w:after="0" w:line="264" w:lineRule="auto"/>
        <w:ind w:firstLine="340"/>
      </w:pPr>
      <w:r>
        <w:rPr>
          <w:rStyle w:val="Bodytext1"/>
        </w:rPr>
        <w:t>Užívání výtahu</w:t>
      </w:r>
    </w:p>
    <w:p w14:paraId="1E3E3B72" w14:textId="77777777" w:rsidR="009B6105" w:rsidRDefault="00000000">
      <w:pPr>
        <w:pStyle w:val="Bodytext10"/>
        <w:numPr>
          <w:ilvl w:val="0"/>
          <w:numId w:val="16"/>
        </w:numPr>
        <w:tabs>
          <w:tab w:val="left" w:pos="678"/>
        </w:tabs>
        <w:spacing w:after="0" w:line="264" w:lineRule="auto"/>
        <w:ind w:firstLine="340"/>
      </w:pPr>
      <w:r>
        <w:rPr>
          <w:rStyle w:val="Bodytext1"/>
        </w:rPr>
        <w:t>Odvoz splašků a čištění žump</w:t>
      </w:r>
    </w:p>
    <w:p w14:paraId="547B429B" w14:textId="77777777" w:rsidR="009B6105" w:rsidRDefault="00000000">
      <w:pPr>
        <w:pStyle w:val="Bodytext10"/>
        <w:numPr>
          <w:ilvl w:val="0"/>
          <w:numId w:val="16"/>
        </w:numPr>
        <w:tabs>
          <w:tab w:val="left" w:pos="678"/>
        </w:tabs>
        <w:spacing w:after="0" w:line="264" w:lineRule="auto"/>
        <w:ind w:firstLine="340"/>
      </w:pPr>
      <w:r>
        <w:rPr>
          <w:rStyle w:val="Bodytext1"/>
        </w:rPr>
        <w:t>Vybavení bytu společnou televizní anténou</w:t>
      </w:r>
    </w:p>
    <w:p w14:paraId="17B71C03" w14:textId="77777777" w:rsidR="009B6105" w:rsidRDefault="00000000">
      <w:pPr>
        <w:pStyle w:val="Bodytext10"/>
        <w:numPr>
          <w:ilvl w:val="0"/>
          <w:numId w:val="16"/>
        </w:numPr>
        <w:tabs>
          <w:tab w:val="left" w:pos="678"/>
        </w:tabs>
        <w:spacing w:after="200" w:line="264" w:lineRule="auto"/>
        <w:ind w:firstLine="340"/>
      </w:pPr>
      <w:r>
        <w:rPr>
          <w:rStyle w:val="Bodytext1"/>
        </w:rPr>
        <w:t>Další služby sjednané v nájemní smlouvě</w:t>
      </w:r>
    </w:p>
    <w:p w14:paraId="66BA618D" w14:textId="77777777" w:rsidR="009B6105" w:rsidRDefault="009B6105">
      <w:pPr>
        <w:pStyle w:val="Bodytext10"/>
        <w:numPr>
          <w:ilvl w:val="0"/>
          <w:numId w:val="15"/>
        </w:numPr>
        <w:spacing w:after="0" w:line="276" w:lineRule="auto"/>
        <w:jc w:val="center"/>
      </w:pPr>
    </w:p>
    <w:p w14:paraId="173D3C7C" w14:textId="77777777" w:rsidR="009B6105" w:rsidRDefault="00000000">
      <w:pPr>
        <w:pStyle w:val="Heading510"/>
        <w:keepNext/>
        <w:keepLines/>
        <w:numPr>
          <w:ilvl w:val="1"/>
          <w:numId w:val="17"/>
        </w:numPr>
        <w:tabs>
          <w:tab w:val="left" w:pos="392"/>
        </w:tabs>
        <w:spacing w:line="276" w:lineRule="auto"/>
        <w:jc w:val="left"/>
      </w:pPr>
      <w:bookmarkStart w:id="25" w:name="bookmark52"/>
      <w:r>
        <w:rPr>
          <w:rStyle w:val="Heading51"/>
          <w:b/>
          <w:bCs/>
        </w:rPr>
        <w:t>Rozúčtování nákladů na dodávku pitné vody a odvádění odpadních vod kanalizacemi (dále jen „vodné a stočné“)</w:t>
      </w:r>
      <w:bookmarkEnd w:id="25"/>
    </w:p>
    <w:p w14:paraId="234627DB" w14:textId="77777777" w:rsidR="009B6105" w:rsidRDefault="00000000">
      <w:pPr>
        <w:pStyle w:val="Bodytext10"/>
        <w:spacing w:after="200" w:line="276" w:lineRule="auto"/>
      </w:pPr>
      <w:r>
        <w:rPr>
          <w:rStyle w:val="Bodytext1"/>
        </w:rPr>
        <w:t>Smluvní strany se dohodly, že rozúčtování vodného a stočného bude prováděno následujícím způsobem:</w:t>
      </w:r>
    </w:p>
    <w:p w14:paraId="5573C8FC" w14:textId="77777777" w:rsidR="009B6105" w:rsidRDefault="00000000">
      <w:pPr>
        <w:pStyle w:val="Bodytext10"/>
        <w:spacing w:after="0"/>
      </w:pPr>
      <w:r>
        <w:rPr>
          <w:rStyle w:val="Bodytext1"/>
        </w:rPr>
        <w:t>a.</w:t>
      </w:r>
    </w:p>
    <w:p w14:paraId="55F24FE0" w14:textId="77777777" w:rsidR="009B6105" w:rsidRDefault="00000000">
      <w:pPr>
        <w:pStyle w:val="Bodytext10"/>
        <w:spacing w:after="200"/>
      </w:pPr>
      <w:r>
        <w:rPr>
          <w:rStyle w:val="Bodytext1"/>
        </w:rPr>
        <w:t xml:space="preserve">fakturovaný náklad pitné vody z odběrného místa, popř. ze společného odběrného místa, se rozdělí v poměru naměřených odběrů dle dílků poměrových měřidel pitné vody instalovaných v jednotlivých bytech a v poměru neměřených odběrů (v bytech, kde poměrová měřidla instalovaná nejsou či kde nebyl umožněn pronajímateli řádný odečet dodávky pitné vody) dle směrných čísel roční potřeby vody dle počtu osob, (resp. u nebytových prostorů dle charakteru odběru), doby užívání bytu a dle vybavenosti bytu v souladu s přílohou č.12 k vyhlášce č.428/2001 Sb., obdobně v případě nebytových prostorů, a to až do doby, než bude příslušným právním předpisem směrné číslo změněno s tím, že po změně bude platit od 1. dne měsíce následujícího po nabytí účinnosti nového právního předpisu nové směrné číslo, </w:t>
      </w:r>
      <w:r>
        <w:rPr>
          <w:rStyle w:val="Bodytext1"/>
        </w:rPr>
        <w:lastRenderedPageBreak/>
        <w:t>tzn. že se v domě nejprve sečte počet m</w:t>
      </w:r>
      <w:r>
        <w:rPr>
          <w:rStyle w:val="Bodytext1"/>
          <w:vertAlign w:val="superscript"/>
        </w:rPr>
        <w:t>3</w:t>
      </w:r>
      <w:r>
        <w:rPr>
          <w:rStyle w:val="Bodytext1"/>
        </w:rPr>
        <w:t xml:space="preserve"> vody dle zjištěných stavů poměrových měřidel spotřebitelů s namontovanými podružnými vodoměry, k tomuto součtu se přičte počet m</w:t>
      </w:r>
      <w:r>
        <w:rPr>
          <w:rStyle w:val="Bodytext1"/>
          <w:vertAlign w:val="superscript"/>
        </w:rPr>
        <w:t xml:space="preserve">3 </w:t>
      </w:r>
      <w:r>
        <w:rPr>
          <w:rStyle w:val="Bodytext1"/>
        </w:rPr>
        <w:t>stanovený příslušným směrným číslem spotřebitelů s neměřenými odběry. Následně se náklad fakturovaný dodavatelem SV ze společného odběrného místa podělí součtem m</w:t>
      </w:r>
      <w:r>
        <w:rPr>
          <w:rStyle w:val="Bodytext1"/>
          <w:vertAlign w:val="superscript"/>
        </w:rPr>
        <w:t>3</w:t>
      </w:r>
      <w:r>
        <w:rPr>
          <w:rStyle w:val="Bodytext1"/>
        </w:rPr>
        <w:t xml:space="preserve"> zjištěných dle předchozí věty a výsledným číslem se poté znovu znásobí u jednotlivých spotřebitelů počet m</w:t>
      </w:r>
      <w:r>
        <w:rPr>
          <w:rStyle w:val="Bodytext1"/>
          <w:vertAlign w:val="superscript"/>
        </w:rPr>
        <w:t>3</w:t>
      </w:r>
      <w:r>
        <w:rPr>
          <w:rStyle w:val="Bodytext1"/>
        </w:rPr>
        <w:t xml:space="preserve"> zjištěný dle předchozí věty.</w:t>
      </w:r>
    </w:p>
    <w:p w14:paraId="4BEF2688" w14:textId="77777777" w:rsidR="009B6105" w:rsidRDefault="00000000">
      <w:pPr>
        <w:pStyle w:val="Bodytext10"/>
        <w:numPr>
          <w:ilvl w:val="0"/>
          <w:numId w:val="18"/>
        </w:numPr>
        <w:tabs>
          <w:tab w:val="left" w:pos="262"/>
        </w:tabs>
        <w:spacing w:after="200" w:line="269" w:lineRule="auto"/>
      </w:pPr>
      <w:r>
        <w:rPr>
          <w:rStyle w:val="Bodytext1"/>
          <w:b/>
          <w:bCs/>
        </w:rPr>
        <w:t xml:space="preserve">případě 100 % měření pitné vody </w:t>
      </w:r>
      <w:r>
        <w:rPr>
          <w:rStyle w:val="Bodytext1"/>
        </w:rPr>
        <w:t>v domě (respekt, na předmětném odběrném místě) po celý kalendářní rok se provede rozúčtování vodného a stočného studené vody poměrově dle hodnot naměřených u podružných vodoměrů.</w:t>
      </w:r>
    </w:p>
    <w:p w14:paraId="30A6074C" w14:textId="77777777" w:rsidR="009B6105" w:rsidRDefault="00000000">
      <w:pPr>
        <w:pStyle w:val="Bodytext10"/>
        <w:spacing w:after="0" w:line="240" w:lineRule="auto"/>
      </w:pPr>
      <w:r>
        <w:rPr>
          <w:rStyle w:val="Bodytext1"/>
        </w:rPr>
        <w:t>b.</w:t>
      </w:r>
    </w:p>
    <w:p w14:paraId="6C72CAEB" w14:textId="77777777" w:rsidR="009B6105" w:rsidRDefault="00000000">
      <w:pPr>
        <w:pStyle w:val="Bodytext10"/>
        <w:numPr>
          <w:ilvl w:val="0"/>
          <w:numId w:val="18"/>
        </w:numPr>
        <w:tabs>
          <w:tab w:val="left" w:pos="262"/>
        </w:tabs>
        <w:spacing w:after="200" w:line="269" w:lineRule="auto"/>
      </w:pPr>
      <w:r>
        <w:rPr>
          <w:rStyle w:val="Bodytext1"/>
        </w:rPr>
        <w:t>případech nezaviněných poruchových stavů vodoměrů bude spotřebiteli s měřeným odběrem vyúčtována poměrná část nákladu na dodávku SV ve výši:</w:t>
      </w:r>
    </w:p>
    <w:p w14:paraId="0ADF912F" w14:textId="77777777" w:rsidR="009B6105" w:rsidRDefault="00000000">
      <w:pPr>
        <w:pStyle w:val="Bodytext10"/>
        <w:spacing w:after="0" w:line="266" w:lineRule="auto"/>
        <w:ind w:left="720"/>
      </w:pPr>
      <w:r>
        <w:rPr>
          <w:rStyle w:val="Bodytext1"/>
        </w:rPr>
        <w:t>průměrné spotřeby SV dle minulého zúčtovacího období / v případech, kdy nedošlo ke změně odběrových poměrů/ nebo</w:t>
      </w:r>
    </w:p>
    <w:p w14:paraId="3DD17CA2" w14:textId="77777777" w:rsidR="009B6105" w:rsidRDefault="00000000">
      <w:pPr>
        <w:pStyle w:val="Bodytext10"/>
        <w:spacing w:after="0" w:line="266" w:lineRule="auto"/>
        <w:ind w:left="720"/>
      </w:pPr>
      <w:r>
        <w:rPr>
          <w:rStyle w:val="Bodytext1"/>
        </w:rPr>
        <w:t xml:space="preserve">v případech, kdy není známa předešlá výše odběru nebo při změně odběrových poměrů v poměrné výši nákladů připadající na směrné číslo roční potřeby vody v souladu s přílohou č.12 </w:t>
      </w:r>
      <w:proofErr w:type="spellStart"/>
      <w:r>
        <w:rPr>
          <w:rStyle w:val="Bodytext1"/>
        </w:rPr>
        <w:t>vyhl</w:t>
      </w:r>
      <w:proofErr w:type="spellEnd"/>
      <w:r>
        <w:rPr>
          <w:rStyle w:val="Bodytext1"/>
        </w:rPr>
        <w:t>. č. 428/2001 Sb., resp. příslušným právním předpisem.</w:t>
      </w:r>
    </w:p>
    <w:p w14:paraId="28A73469" w14:textId="77777777" w:rsidR="009B6105" w:rsidRDefault="00000000">
      <w:pPr>
        <w:pStyle w:val="Bodytext10"/>
        <w:spacing w:after="200" w:line="266" w:lineRule="auto"/>
        <w:ind w:left="720"/>
      </w:pPr>
      <w:r>
        <w:rPr>
          <w:rStyle w:val="Bodytext1"/>
        </w:rPr>
        <w:t>V případě, že na odběrném místě je průměrná spotřeba v m</w:t>
      </w:r>
      <w:r>
        <w:rPr>
          <w:rStyle w:val="Bodytext1"/>
          <w:vertAlign w:val="superscript"/>
        </w:rPr>
        <w:t>3</w:t>
      </w:r>
      <w:r>
        <w:rPr>
          <w:rStyle w:val="Bodytext1"/>
        </w:rPr>
        <w:t xml:space="preserve"> na osobu a rok </w:t>
      </w:r>
      <w:proofErr w:type="gramStart"/>
      <w:r>
        <w:rPr>
          <w:rStyle w:val="Bodytext1"/>
        </w:rPr>
        <w:t>nižší</w:t>
      </w:r>
      <w:proofErr w:type="gramEnd"/>
      <w:r>
        <w:rPr>
          <w:rStyle w:val="Bodytext1"/>
        </w:rPr>
        <w:t xml:space="preserve"> než je směrné číslo roční potřeby vody, použije se přednostně hodnota průměrné spotřeby vody v m</w:t>
      </w:r>
      <w:r>
        <w:rPr>
          <w:rStyle w:val="Bodytext1"/>
          <w:vertAlign w:val="superscript"/>
        </w:rPr>
        <w:t xml:space="preserve">3 </w:t>
      </w:r>
      <w:r>
        <w:rPr>
          <w:rStyle w:val="Bodytext1"/>
        </w:rPr>
        <w:t>na osobu a rok.</w:t>
      </w:r>
    </w:p>
    <w:p w14:paraId="319266A7" w14:textId="77777777" w:rsidR="009B6105" w:rsidRDefault="00000000">
      <w:pPr>
        <w:pStyle w:val="Bodytext10"/>
        <w:spacing w:after="0" w:line="266" w:lineRule="auto"/>
      </w:pPr>
      <w:r>
        <w:rPr>
          <w:rStyle w:val="Bodytext1"/>
        </w:rPr>
        <w:t>c.</w:t>
      </w:r>
    </w:p>
    <w:p w14:paraId="5878EB95" w14:textId="77777777" w:rsidR="009B6105" w:rsidRDefault="00000000">
      <w:pPr>
        <w:pStyle w:val="Bodytext10"/>
        <w:numPr>
          <w:ilvl w:val="0"/>
          <w:numId w:val="18"/>
        </w:numPr>
        <w:tabs>
          <w:tab w:val="left" w:pos="262"/>
        </w:tabs>
        <w:spacing w:after="200" w:line="264" w:lineRule="auto"/>
      </w:pPr>
      <w:r>
        <w:rPr>
          <w:rStyle w:val="Bodytext1"/>
        </w:rPr>
        <w:t>případě, že na daném odběrném místě nejsou instalovány poměrová měřidla studené vody, se náklady na vodné a stočné rozúčtují podle počtu osob bydlících v bytě v závislosti na vybavení bytu (směrná čísla roční potřeby vody)</w:t>
      </w:r>
    </w:p>
    <w:p w14:paraId="31F2A7F1" w14:textId="77777777" w:rsidR="009B6105" w:rsidRDefault="00000000">
      <w:pPr>
        <w:pStyle w:val="Bodytext10"/>
        <w:spacing w:after="200" w:line="276" w:lineRule="auto"/>
      </w:pPr>
      <w:r>
        <w:rPr>
          <w:rStyle w:val="Bodytext1"/>
        </w:rPr>
        <w:t>Smluvní strany se dohodly, že v případě, pokud byla platně uzavřena dohoda o způsobu rozúčtování nákladů spojených s rozúčtováním dodávky pitné vody v minulosti, pak je účinností tohoto článku zrušena.</w:t>
      </w:r>
    </w:p>
    <w:p w14:paraId="4521A935" w14:textId="77777777" w:rsidR="009B6105" w:rsidRDefault="00000000">
      <w:pPr>
        <w:pStyle w:val="Heading510"/>
        <w:keepNext/>
        <w:keepLines/>
        <w:numPr>
          <w:ilvl w:val="1"/>
          <w:numId w:val="19"/>
        </w:numPr>
        <w:tabs>
          <w:tab w:val="left" w:pos="385"/>
        </w:tabs>
        <w:jc w:val="left"/>
      </w:pPr>
      <w:bookmarkStart w:id="26" w:name="bookmark54"/>
      <w:r>
        <w:rPr>
          <w:rStyle w:val="Heading51"/>
          <w:b/>
          <w:bCs/>
        </w:rPr>
        <w:t>Rozúčtování nákladů spojených s kontrolou a čištěním komínů</w:t>
      </w:r>
      <w:bookmarkEnd w:id="26"/>
    </w:p>
    <w:p w14:paraId="37653C3B" w14:textId="77777777" w:rsidR="009B6105" w:rsidRDefault="00000000">
      <w:pPr>
        <w:pStyle w:val="Bodytext10"/>
        <w:spacing w:after="200" w:line="264" w:lineRule="auto"/>
      </w:pPr>
      <w:r>
        <w:rPr>
          <w:rStyle w:val="Bodytext1"/>
        </w:rPr>
        <w:t>Smluvní strany se dohodly, že náklady spojené s kontrolou a čištěním komínů se rozúčtují dle počtu bytů v domě, v nichž byla provedena kontrola a čištění komínů, přičemž náklad je stanoven na každou bytovou jednotku ve stejné výši, bez ohledu na počet komínových průduchů.</w:t>
      </w:r>
    </w:p>
    <w:p w14:paraId="41C48571" w14:textId="77777777" w:rsidR="009B6105" w:rsidRDefault="00000000">
      <w:pPr>
        <w:pStyle w:val="Bodytext10"/>
        <w:spacing w:after="0" w:line="271" w:lineRule="auto"/>
      </w:pPr>
      <w:r>
        <w:rPr>
          <w:rStyle w:val="Bodytext1"/>
        </w:rPr>
        <w:t>Smluvní strany se dohodly, že do nákladů spojených s kontrolou a čištěním komínů budou zahrnuty zejména náklady na provoz komínové techniky spočívající v čištění komínových průduchů, odnosu sazí, náklady na kontrolu spalinových cest.</w:t>
      </w:r>
    </w:p>
    <w:p w14:paraId="2B400A02" w14:textId="77777777" w:rsidR="009B6105" w:rsidRDefault="00000000">
      <w:pPr>
        <w:pStyle w:val="Bodytext10"/>
        <w:spacing w:after="200" w:line="271" w:lineRule="auto"/>
      </w:pPr>
      <w:r>
        <w:rPr>
          <w:rStyle w:val="Bodytext1"/>
        </w:rPr>
        <w:t>Nájemce se zavazuje provedení shora uvedených služeb stvrdit podpisem na příslušném kontrolním formuláři.</w:t>
      </w:r>
    </w:p>
    <w:p w14:paraId="52CCACEB" w14:textId="77777777" w:rsidR="009B6105" w:rsidRDefault="00000000">
      <w:pPr>
        <w:pStyle w:val="Bodytext10"/>
        <w:spacing w:after="200" w:line="276" w:lineRule="auto"/>
      </w:pPr>
      <w:r>
        <w:rPr>
          <w:rStyle w:val="Bodytext1"/>
        </w:rPr>
        <w:t xml:space="preserve">Nájemce se zavazuje zpřístupnit byt k čištění a kontrole komínu, a to ve lhůtách uvedených ve </w:t>
      </w:r>
      <w:proofErr w:type="spellStart"/>
      <w:r>
        <w:rPr>
          <w:rStyle w:val="Bodytext1"/>
        </w:rPr>
        <w:t>Vyhl</w:t>
      </w:r>
      <w:proofErr w:type="spellEnd"/>
      <w:r>
        <w:rPr>
          <w:rStyle w:val="Bodytext1"/>
        </w:rPr>
        <w:t>. č. 34/2016 Sb.</w:t>
      </w:r>
    </w:p>
    <w:p w14:paraId="11128412" w14:textId="77777777" w:rsidR="009B6105" w:rsidRDefault="00000000">
      <w:pPr>
        <w:pStyle w:val="Heading510"/>
        <w:keepNext/>
        <w:keepLines/>
        <w:numPr>
          <w:ilvl w:val="1"/>
          <w:numId w:val="19"/>
        </w:numPr>
        <w:tabs>
          <w:tab w:val="left" w:pos="385"/>
        </w:tabs>
        <w:spacing w:line="262" w:lineRule="auto"/>
        <w:jc w:val="left"/>
      </w:pPr>
      <w:bookmarkStart w:id="27" w:name="bookmark56"/>
      <w:r>
        <w:rPr>
          <w:rStyle w:val="Heading51"/>
          <w:b/>
          <w:bCs/>
        </w:rPr>
        <w:t>Rozúčtování nákladů spojených s osvětlením společných prostorů v domě</w:t>
      </w:r>
      <w:bookmarkEnd w:id="27"/>
    </w:p>
    <w:p w14:paraId="0E617212" w14:textId="77777777" w:rsidR="009B6105" w:rsidRDefault="00000000">
      <w:pPr>
        <w:pStyle w:val="Bodytext10"/>
        <w:spacing w:after="200"/>
      </w:pPr>
      <w:r>
        <w:rPr>
          <w:rStyle w:val="Bodytext1"/>
        </w:rPr>
        <w:t>Smluvní strany se dohodly, že náklady na osvětlení společných prostorů a rozvodné zařízení domu na odběrné místo, popř. společné odběrné místo budou rozúčtovány podle počtu osob evidovaných pronajímatelem v jednotlivých bytech a podle doby užívání bytu těmito osobami.</w:t>
      </w:r>
    </w:p>
    <w:p w14:paraId="4B61D39C" w14:textId="77777777" w:rsidR="009B6105" w:rsidRDefault="00000000">
      <w:pPr>
        <w:pStyle w:val="Bodytext10"/>
        <w:spacing w:after="220" w:line="264" w:lineRule="auto"/>
      </w:pPr>
      <w:r>
        <w:rPr>
          <w:rStyle w:val="Bodytext1"/>
        </w:rPr>
        <w:t xml:space="preserve">Smluvní strany se dále dohodly, že do nákladů spojených s osvětlením společných prostorů je pronajímatel oprávněn zahrnout zejména náklady na spotřebovanou elektrickou energii, včetně nájemného za elektroměry, výměny žárovek, zářivek, vypínačů, spínačů, schodišťových automatů, jističů, osvětlovacích těles, opravy a výměny ovládání domovních dveří, el. zámků, venkovních zvonku, </w:t>
      </w:r>
      <w:r>
        <w:rPr>
          <w:rStyle w:val="Bodytext1"/>
        </w:rPr>
        <w:lastRenderedPageBreak/>
        <w:t>zvonkových tabel apod.</w:t>
      </w:r>
    </w:p>
    <w:p w14:paraId="02FFF4EC" w14:textId="77777777" w:rsidR="009B6105" w:rsidRDefault="00000000">
      <w:pPr>
        <w:pStyle w:val="Heading510"/>
        <w:keepNext/>
        <w:keepLines/>
        <w:numPr>
          <w:ilvl w:val="1"/>
          <w:numId w:val="19"/>
        </w:numPr>
        <w:tabs>
          <w:tab w:val="left" w:pos="385"/>
        </w:tabs>
        <w:spacing w:line="269" w:lineRule="auto"/>
        <w:jc w:val="left"/>
      </w:pPr>
      <w:bookmarkStart w:id="28" w:name="bookmark58"/>
      <w:r>
        <w:rPr>
          <w:rStyle w:val="Heading51"/>
          <w:b/>
          <w:bCs/>
        </w:rPr>
        <w:t>Rozúčtování nákladů spojených s úklidem společných prostorů v domě</w:t>
      </w:r>
      <w:bookmarkEnd w:id="28"/>
    </w:p>
    <w:p w14:paraId="3063AEC4" w14:textId="77777777" w:rsidR="009B6105" w:rsidRDefault="00000000">
      <w:pPr>
        <w:pStyle w:val="Bodytext10"/>
        <w:spacing w:after="220" w:line="269" w:lineRule="auto"/>
      </w:pPr>
      <w:r>
        <w:rPr>
          <w:rStyle w:val="Bodytext1"/>
        </w:rPr>
        <w:t>Smluvní strany se dohodly, že v případě poskytování služby Úklid společných prostorů, je tato účtována měsíčním paušálem na daný byt.</w:t>
      </w:r>
    </w:p>
    <w:p w14:paraId="7B347569" w14:textId="77777777" w:rsidR="009B6105" w:rsidRDefault="00000000">
      <w:pPr>
        <w:pStyle w:val="Bodytext10"/>
        <w:spacing w:after="220"/>
      </w:pPr>
      <w:r>
        <w:rPr>
          <w:rStyle w:val="Bodytext1"/>
        </w:rPr>
        <w:t>V případě, že v domě je již tato služba sjednána, nájemce podpisem této dohody výslovně souhlasí s poskytováním této služby v domě, kde se nachází byt, který užívá.</w:t>
      </w:r>
    </w:p>
    <w:p w14:paraId="268936AE" w14:textId="77777777" w:rsidR="009B6105" w:rsidRDefault="00000000">
      <w:pPr>
        <w:pStyle w:val="Heading510"/>
        <w:keepNext/>
        <w:keepLines/>
        <w:numPr>
          <w:ilvl w:val="1"/>
          <w:numId w:val="19"/>
        </w:numPr>
        <w:tabs>
          <w:tab w:val="left" w:pos="385"/>
        </w:tabs>
        <w:jc w:val="left"/>
      </w:pPr>
      <w:bookmarkStart w:id="29" w:name="bookmark60"/>
      <w:r>
        <w:rPr>
          <w:rStyle w:val="Heading51"/>
          <w:b/>
          <w:bCs/>
        </w:rPr>
        <w:t>Rozúčtování nákladů spojených s užíváním výtahu</w:t>
      </w:r>
      <w:bookmarkEnd w:id="29"/>
    </w:p>
    <w:p w14:paraId="79037CA9" w14:textId="77777777" w:rsidR="009B6105" w:rsidRDefault="00000000">
      <w:pPr>
        <w:pStyle w:val="Bodytext10"/>
        <w:spacing w:after="220" w:line="264" w:lineRule="auto"/>
      </w:pPr>
      <w:r>
        <w:rPr>
          <w:rStyle w:val="Bodytext1"/>
        </w:rPr>
        <w:t>Smluvní strany se dohodly, že náklady na provoz výtahů budou rozúčtovány uživatelům bytů podle počtu osob evidovaných pronajímatelem v jednotlivých bytech a podle doby užívání bytů těmito osobami.</w:t>
      </w:r>
    </w:p>
    <w:p w14:paraId="15D25C3A" w14:textId="77777777" w:rsidR="009B6105" w:rsidRDefault="00000000">
      <w:pPr>
        <w:pStyle w:val="Bodytext10"/>
        <w:spacing w:after="220"/>
      </w:pPr>
      <w:r>
        <w:rPr>
          <w:rStyle w:val="Bodytext1"/>
        </w:rPr>
        <w:t>Smluvní strany se dohodly, že do nákladů budou zahrnuty zejména náklady na spotřebovanou elektrickou energii, náklady za servis výtahů, běžné opravy a údržbu výtahů, nátěry kabin, výměnu rozbitých skel nebo šachetních dveří.</w:t>
      </w:r>
    </w:p>
    <w:p w14:paraId="4228E839" w14:textId="77777777" w:rsidR="009B6105" w:rsidRDefault="00000000">
      <w:pPr>
        <w:pStyle w:val="Heading510"/>
        <w:keepNext/>
        <w:keepLines/>
        <w:numPr>
          <w:ilvl w:val="1"/>
          <w:numId w:val="19"/>
        </w:numPr>
        <w:tabs>
          <w:tab w:val="left" w:pos="378"/>
        </w:tabs>
        <w:spacing w:line="269" w:lineRule="auto"/>
        <w:jc w:val="left"/>
      </w:pPr>
      <w:bookmarkStart w:id="30" w:name="bookmark62"/>
      <w:r>
        <w:rPr>
          <w:rStyle w:val="Heading51"/>
          <w:b/>
          <w:bCs/>
        </w:rPr>
        <w:t>Rozúčtování nákladů spojených s odvozem splašků a čištění žump</w:t>
      </w:r>
      <w:bookmarkEnd w:id="30"/>
    </w:p>
    <w:p w14:paraId="3661B3AA" w14:textId="77777777" w:rsidR="009B6105" w:rsidRDefault="00000000">
      <w:pPr>
        <w:pStyle w:val="Bodytext10"/>
        <w:spacing w:after="220" w:line="269" w:lineRule="auto"/>
      </w:pPr>
      <w:r>
        <w:rPr>
          <w:rStyle w:val="Bodytext1"/>
        </w:rPr>
        <w:t>Smluvní strany se dohodly, že náklady spojené s touto službou budou rozúčtovány uživatelům bytů podle počtu osob evidovaných pronajímatelem v jednotlivých bytech a dle doby užívání bytů těmito osobami.</w:t>
      </w:r>
    </w:p>
    <w:p w14:paraId="5D365C3E" w14:textId="77777777" w:rsidR="009B6105" w:rsidRDefault="00000000">
      <w:pPr>
        <w:pStyle w:val="Heading510"/>
        <w:keepNext/>
        <w:keepLines/>
        <w:numPr>
          <w:ilvl w:val="1"/>
          <w:numId w:val="19"/>
        </w:numPr>
        <w:tabs>
          <w:tab w:val="left" w:pos="385"/>
        </w:tabs>
        <w:jc w:val="left"/>
      </w:pPr>
      <w:bookmarkStart w:id="31" w:name="bookmark64"/>
      <w:r>
        <w:rPr>
          <w:rStyle w:val="Heading51"/>
          <w:b/>
          <w:bCs/>
        </w:rPr>
        <w:t>Rozúčtování nákladů spojených se Službou Vybavení bytu společnou televizní anténou (STA) a digitálním televizním signálem (DTS), internet</w:t>
      </w:r>
      <w:bookmarkEnd w:id="31"/>
    </w:p>
    <w:p w14:paraId="097DAE6A" w14:textId="77777777" w:rsidR="009B6105" w:rsidRDefault="00000000">
      <w:pPr>
        <w:pStyle w:val="Bodytext10"/>
        <w:spacing w:after="220" w:line="264" w:lineRule="auto"/>
      </w:pPr>
      <w:r>
        <w:rPr>
          <w:rStyle w:val="Bodytext1"/>
        </w:rPr>
        <w:t>Smluvní strany se dohodly, že náklady spojené se službou STA se rozúčtují dle počtu bytů v domě. Do nákladů budou zahrnuty náklady za spotřebu el. energie, údržbu rozvodů, opravy jednotlivých částí antény, zesilovačů.</w:t>
      </w:r>
    </w:p>
    <w:p w14:paraId="3598BD99" w14:textId="77777777" w:rsidR="009B6105" w:rsidRDefault="00000000">
      <w:pPr>
        <w:pStyle w:val="Bodytext10"/>
        <w:spacing w:after="220" w:line="269" w:lineRule="auto"/>
      </w:pPr>
      <w:r>
        <w:rPr>
          <w:rStyle w:val="Bodytext1"/>
        </w:rPr>
        <w:t>Smluvní strany se dohodly, že v případě poskytování služby, je tato účtována měsíčním paušálem na daný byt.</w:t>
      </w:r>
    </w:p>
    <w:p w14:paraId="3FAE6D0D" w14:textId="77777777" w:rsidR="009B6105" w:rsidRDefault="00000000">
      <w:pPr>
        <w:pStyle w:val="Heading510"/>
        <w:keepNext/>
        <w:keepLines/>
        <w:numPr>
          <w:ilvl w:val="1"/>
          <w:numId w:val="19"/>
        </w:numPr>
        <w:tabs>
          <w:tab w:val="left" w:pos="378"/>
        </w:tabs>
        <w:spacing w:line="262" w:lineRule="auto"/>
        <w:jc w:val="left"/>
      </w:pPr>
      <w:bookmarkStart w:id="32" w:name="bookmark66"/>
      <w:r>
        <w:rPr>
          <w:rStyle w:val="Heading51"/>
          <w:b/>
          <w:bCs/>
        </w:rPr>
        <w:t>Rozúčtování nákladů spojených se službou domovní asistent</w:t>
      </w:r>
      <w:bookmarkEnd w:id="32"/>
    </w:p>
    <w:p w14:paraId="219A56BA" w14:textId="77777777" w:rsidR="009B6105" w:rsidRDefault="00000000">
      <w:pPr>
        <w:pStyle w:val="Bodytext10"/>
        <w:spacing w:after="220"/>
      </w:pPr>
      <w:r>
        <w:rPr>
          <w:rStyle w:val="Bodytext1"/>
        </w:rPr>
        <w:t>Smluvní strany se dohodly, že v případě poskytování služby Domovní asistent, je tato účtována měsíčním paušálem na daný byt.</w:t>
      </w:r>
    </w:p>
    <w:p w14:paraId="38FDF097" w14:textId="77777777" w:rsidR="009B6105" w:rsidRDefault="00000000">
      <w:pPr>
        <w:pStyle w:val="Bodytext10"/>
        <w:spacing w:after="220"/>
      </w:pPr>
      <w:r>
        <w:rPr>
          <w:rStyle w:val="Bodytext1"/>
        </w:rPr>
        <w:t>V případě, že v domě je již služba sjednána, nájemce podpisem této dohody výslovně souhlasí s poskytováním této služby v domě, kde se nachází byt, který užívá.</w:t>
      </w:r>
    </w:p>
    <w:p w14:paraId="0103B497" w14:textId="77777777" w:rsidR="009B6105" w:rsidRDefault="009B6105">
      <w:pPr>
        <w:pStyle w:val="Heading510"/>
        <w:keepNext/>
        <w:keepLines/>
        <w:numPr>
          <w:ilvl w:val="0"/>
          <w:numId w:val="20"/>
        </w:numPr>
        <w:spacing w:after="60"/>
      </w:pPr>
      <w:bookmarkStart w:id="33" w:name="bookmark68"/>
      <w:bookmarkEnd w:id="33"/>
    </w:p>
    <w:p w14:paraId="0633AF45" w14:textId="77777777" w:rsidR="009B6105" w:rsidRDefault="00000000">
      <w:pPr>
        <w:pStyle w:val="Bodytext10"/>
        <w:spacing w:after="140" w:line="240" w:lineRule="auto"/>
      </w:pPr>
      <w:r>
        <w:rPr>
          <w:rStyle w:val="Bodytext1"/>
        </w:rPr>
        <w:t>Způsob rozúčtování služeb uvedených pod bodem II. této dohody se použije tehdy, pokud s touto dohodou vysloví souhlas dvoutřetinová většina nájemců v domě, respekt, na odběrném místě, popř. na společném odběrném místě jednotlivých služeb.</w:t>
      </w:r>
    </w:p>
    <w:p w14:paraId="07D79634" w14:textId="77777777" w:rsidR="009B6105" w:rsidRDefault="00000000">
      <w:pPr>
        <w:pStyle w:val="Bodytext10"/>
        <w:spacing w:after="0" w:line="264" w:lineRule="auto"/>
      </w:pPr>
      <w:r>
        <w:rPr>
          <w:rStyle w:val="Bodytext1"/>
        </w:rPr>
        <w:t>Nedojde-li k dohodě, rozúčtují se náklady na služby takto:</w:t>
      </w:r>
    </w:p>
    <w:p w14:paraId="74AA0756" w14:textId="77777777" w:rsidR="009B6105" w:rsidRDefault="00000000">
      <w:pPr>
        <w:pStyle w:val="Bodytext10"/>
        <w:numPr>
          <w:ilvl w:val="0"/>
          <w:numId w:val="21"/>
        </w:numPr>
        <w:tabs>
          <w:tab w:val="left" w:pos="693"/>
        </w:tabs>
        <w:spacing w:after="220" w:line="264" w:lineRule="auto"/>
        <w:ind w:left="700" w:hanging="360"/>
      </w:pPr>
      <w:r>
        <w:rPr>
          <w:rStyle w:val="Bodytext1"/>
        </w:rPr>
        <w:t xml:space="preserve">dodávka vody a odvádění odpadních vod v poměru naměřených hodnot na podružných vodoměrech; není-li provedena instalace podružných vodoměrů ve všech bytech nebo nebytových prostorech v domě, rozúčtují se náklady na dodávku vody a odvádění odpadních vod podle směrných čísel roční potřeby vody v souladu s přílohou č.12 </w:t>
      </w:r>
      <w:proofErr w:type="spellStart"/>
      <w:r>
        <w:rPr>
          <w:rStyle w:val="Bodytext1"/>
        </w:rPr>
        <w:t>vyhl</w:t>
      </w:r>
      <w:proofErr w:type="spellEnd"/>
      <w:r>
        <w:rPr>
          <w:rStyle w:val="Bodytext1"/>
        </w:rPr>
        <w:t>. č. 428/2001 Sb., ve znění pozdějších předpisů</w:t>
      </w:r>
    </w:p>
    <w:p w14:paraId="39E862E3" w14:textId="77777777" w:rsidR="009B6105" w:rsidRDefault="00000000">
      <w:pPr>
        <w:pStyle w:val="Bodytext10"/>
        <w:numPr>
          <w:ilvl w:val="0"/>
          <w:numId w:val="21"/>
        </w:numPr>
        <w:tabs>
          <w:tab w:val="left" w:pos="693"/>
        </w:tabs>
        <w:spacing w:after="0" w:line="264" w:lineRule="auto"/>
        <w:ind w:firstLine="340"/>
      </w:pPr>
      <w:r>
        <w:rPr>
          <w:rStyle w:val="Bodytext1"/>
        </w:rPr>
        <w:t>provoz a čištění komínů podle počtu využívaných vyústění do komínů</w:t>
      </w:r>
    </w:p>
    <w:p w14:paraId="2326790E" w14:textId="77777777" w:rsidR="009B6105" w:rsidRDefault="00000000">
      <w:pPr>
        <w:pStyle w:val="Bodytext10"/>
        <w:numPr>
          <w:ilvl w:val="0"/>
          <w:numId w:val="21"/>
        </w:numPr>
        <w:tabs>
          <w:tab w:val="left" w:pos="693"/>
        </w:tabs>
        <w:spacing w:after="0" w:line="264" w:lineRule="auto"/>
        <w:ind w:firstLine="340"/>
      </w:pPr>
      <w:r>
        <w:rPr>
          <w:rStyle w:val="Bodytext1"/>
        </w:rPr>
        <w:t>umožnění příjmu televizního signálu (STA) podle počtu kabelových zásuvek</w:t>
      </w:r>
    </w:p>
    <w:p w14:paraId="15FED8B8" w14:textId="77777777" w:rsidR="009B6105" w:rsidRDefault="00000000">
      <w:pPr>
        <w:pStyle w:val="Bodytext10"/>
        <w:numPr>
          <w:ilvl w:val="0"/>
          <w:numId w:val="21"/>
        </w:numPr>
        <w:tabs>
          <w:tab w:val="left" w:pos="693"/>
        </w:tabs>
        <w:spacing w:after="200" w:line="264" w:lineRule="auto"/>
        <w:ind w:left="700" w:hanging="360"/>
      </w:pPr>
      <w:r>
        <w:rPr>
          <w:rStyle w:val="Bodytext1"/>
        </w:rPr>
        <w:t>provoz výtahu, osvětlení společných prostorů v domě, úklid společných prostorů v domě, odvoz odpadních vod a čištění jímek, popřípadě další služby sjednané mezi poskytovatelem služeb a příjemcem služeb podle počtu osob rozhodných pro rozúčtování</w:t>
      </w:r>
    </w:p>
    <w:p w14:paraId="6CCCBB05" w14:textId="77777777" w:rsidR="009B6105" w:rsidRDefault="00000000">
      <w:pPr>
        <w:pStyle w:val="Bodytext10"/>
        <w:spacing w:after="200"/>
      </w:pPr>
      <w:r>
        <w:rPr>
          <w:rStyle w:val="Bodytext1"/>
        </w:rPr>
        <w:lastRenderedPageBreak/>
        <w:t xml:space="preserve">Odběrným místem, popř. společným odběrným místem uvedeným v čl. 11.1. této dohody se rozumí fakturační vodoměr, který </w:t>
      </w:r>
      <w:proofErr w:type="gramStart"/>
      <w:r>
        <w:rPr>
          <w:rStyle w:val="Bodytext1"/>
        </w:rPr>
        <w:t>měří</w:t>
      </w:r>
      <w:proofErr w:type="gramEnd"/>
      <w:r>
        <w:rPr>
          <w:rStyle w:val="Bodytext1"/>
        </w:rPr>
        <w:t xml:space="preserve"> spotřebu vodného (stočného) pro část domu, jeden dům či více domů.</w:t>
      </w:r>
    </w:p>
    <w:p w14:paraId="052FA728" w14:textId="77777777" w:rsidR="009B6105" w:rsidRDefault="00000000">
      <w:pPr>
        <w:pStyle w:val="Bodytext10"/>
        <w:spacing w:after="200" w:line="276" w:lineRule="auto"/>
      </w:pPr>
      <w:r>
        <w:rPr>
          <w:rStyle w:val="Bodytext1"/>
        </w:rPr>
        <w:t xml:space="preserve">Odběrným místem, popř. společným odběrným místem uvedeným v čl. II.3. této dohody se rozumí fakturační elektroměr, který </w:t>
      </w:r>
      <w:proofErr w:type="gramStart"/>
      <w:r>
        <w:rPr>
          <w:rStyle w:val="Bodytext1"/>
        </w:rPr>
        <w:t>měří</w:t>
      </w:r>
      <w:proofErr w:type="gramEnd"/>
      <w:r>
        <w:rPr>
          <w:rStyle w:val="Bodytext1"/>
        </w:rPr>
        <w:t xml:space="preserve"> spotřebu el. energie společných prostorů části domu, celého domu, či více domů.</w:t>
      </w:r>
    </w:p>
    <w:p w14:paraId="102C5238" w14:textId="77777777" w:rsidR="009B6105" w:rsidRDefault="009B6105">
      <w:pPr>
        <w:pStyle w:val="Heading510"/>
        <w:keepNext/>
        <w:keepLines/>
        <w:numPr>
          <w:ilvl w:val="0"/>
          <w:numId w:val="20"/>
        </w:numPr>
        <w:spacing w:after="200" w:line="266" w:lineRule="auto"/>
      </w:pPr>
      <w:bookmarkStart w:id="34" w:name="bookmark70"/>
      <w:bookmarkEnd w:id="34"/>
    </w:p>
    <w:p w14:paraId="0F5AFA06" w14:textId="77777777" w:rsidR="009B6105" w:rsidRDefault="00000000">
      <w:pPr>
        <w:pStyle w:val="Bodytext10"/>
        <w:spacing w:after="200" w:line="269" w:lineRule="auto"/>
      </w:pPr>
      <w:r>
        <w:rPr>
          <w:rStyle w:val="Bodytext1"/>
        </w:rPr>
        <w:t>Dohoda se uzavírá s účinností od 31.07.2024 na dobu neurčitou, nejdéle však na dobu trvání nájemního poměru nájemce k bytu uvedeném v záhlaví této dohody.</w:t>
      </w:r>
    </w:p>
    <w:p w14:paraId="30367D31" w14:textId="77777777" w:rsidR="009B6105" w:rsidRDefault="00000000">
      <w:pPr>
        <w:pStyle w:val="Bodytext10"/>
        <w:spacing w:after="200" w:line="266" w:lineRule="auto"/>
      </w:pPr>
      <w:r>
        <w:rPr>
          <w:rStyle w:val="Bodytext1"/>
        </w:rPr>
        <w:t>Dohodu lze vypovědět a změny provádět pouze písemně.</w:t>
      </w:r>
    </w:p>
    <w:p w14:paraId="356D7F71" w14:textId="77777777" w:rsidR="009B6105" w:rsidRDefault="00000000">
      <w:pPr>
        <w:pStyle w:val="Bodytext10"/>
        <w:spacing w:after="200" w:line="269" w:lineRule="auto"/>
        <w:sectPr w:rsidR="009B6105">
          <w:pgSz w:w="11900" w:h="16840"/>
          <w:pgMar w:top="2200" w:right="1537" w:bottom="1631" w:left="1543" w:header="1772" w:footer="1203" w:gutter="0"/>
          <w:pgNumType w:start="29"/>
          <w:cols w:space="720"/>
          <w:noEndnote/>
          <w:docGrid w:linePitch="360"/>
        </w:sectPr>
      </w:pPr>
      <w:r>
        <w:rPr>
          <w:rStyle w:val="Bodytext1"/>
        </w:rPr>
        <w:t xml:space="preserve">Smluvní strany shodně uvádějí, že touto větou tohoto bodu </w:t>
      </w:r>
      <w:proofErr w:type="gramStart"/>
      <w:r>
        <w:rPr>
          <w:rStyle w:val="Bodytext1"/>
        </w:rPr>
        <w:t>končí</w:t>
      </w:r>
      <w:proofErr w:type="gramEnd"/>
      <w:r>
        <w:rPr>
          <w:rStyle w:val="Bodytext1"/>
        </w:rPr>
        <w:t xml:space="preserve"> text Dohody a následuje až samostatná podpisová strana.</w:t>
      </w:r>
    </w:p>
    <w:p w14:paraId="44BEE632" w14:textId="77777777" w:rsidR="009B6105" w:rsidRDefault="00000000">
      <w:pPr>
        <w:pStyle w:val="Heading510"/>
        <w:keepNext/>
        <w:keepLines/>
        <w:spacing w:after="400" w:line="240" w:lineRule="auto"/>
      </w:pPr>
      <w:bookmarkStart w:id="35" w:name="bookmark72"/>
      <w:r>
        <w:rPr>
          <w:rStyle w:val="Heading51"/>
          <w:b/>
          <w:bCs/>
          <w:u w:val="single"/>
        </w:rPr>
        <w:lastRenderedPageBreak/>
        <w:t>PODPISOVÁ STRANA</w:t>
      </w:r>
      <w:bookmarkEnd w:id="35"/>
    </w:p>
    <w:p w14:paraId="6A91E554" w14:textId="77777777" w:rsidR="009B6105" w:rsidRDefault="00000000">
      <w:pPr>
        <w:pStyle w:val="Bodytext10"/>
        <w:spacing w:after="220" w:line="264" w:lineRule="auto"/>
      </w:pPr>
      <w:r>
        <w:rPr>
          <w:rStyle w:val="Bodytext1"/>
        </w:rPr>
        <w:t>Smluvní strany shodně uvádějí, že zde následuje samostatná podpisová strana této Dohody.</w:t>
      </w:r>
    </w:p>
    <w:p w14:paraId="7A17A732" w14:textId="77777777" w:rsidR="009B6105" w:rsidRDefault="00000000">
      <w:pPr>
        <w:pStyle w:val="Bodytext10"/>
        <w:spacing w:after="220"/>
      </w:pPr>
      <w:r>
        <w:rPr>
          <w:rStyle w:val="Bodytext1"/>
        </w:rPr>
        <w:t>V případě, že je tato Dohoda uzavřena v písemné formě elektronickými prostředky (tzn. v elektronické podobě), je datem uzavření této Dohody datum připojení posledního elektronického podpisu.</w:t>
      </w:r>
    </w:p>
    <w:p w14:paraId="787627A4" w14:textId="77777777" w:rsidR="009B6105" w:rsidRDefault="00000000">
      <w:pPr>
        <w:pStyle w:val="Bodytext10"/>
        <w:spacing w:after="2040" w:line="264" w:lineRule="auto"/>
      </w:pPr>
      <w:r>
        <w:rPr>
          <w:rStyle w:val="Bodytext1"/>
        </w:rPr>
        <w:t>Smluvní strany shodně uvádějí a výslovně berou na vědomí, že v případě, že tato Dohoda bude uzavřena v písemné formě elektronickými prostředky (tzn. v elektronické podobě) a dojde k její autorizované konverzi do listinné podoby, nemusí být z technických důvodů v doložce autorizované konverze a v dokumentu v listinné podobě, který autorizovanou konverzí vznikne, uvedeny údaje o všech elektronických podpisech této Dohody.</w:t>
      </w:r>
    </w:p>
    <w:p w14:paraId="67DBAFCB" w14:textId="77777777" w:rsidR="009B6105" w:rsidRDefault="00000000">
      <w:pPr>
        <w:pStyle w:val="Bodytext10"/>
        <w:tabs>
          <w:tab w:val="left" w:pos="4982"/>
        </w:tabs>
        <w:spacing w:after="0" w:line="240" w:lineRule="auto"/>
        <w:rPr>
          <w:sz w:val="26"/>
          <w:szCs w:val="26"/>
        </w:rPr>
        <w:sectPr w:rsidR="009B6105">
          <w:pgSz w:w="11900" w:h="16840"/>
          <w:pgMar w:top="2185" w:right="1569" w:bottom="6067" w:left="1598" w:header="1757" w:footer="5639" w:gutter="0"/>
          <w:cols w:space="720"/>
          <w:noEndnote/>
          <w:docGrid w:linePitch="360"/>
        </w:sectPr>
      </w:pPr>
      <w:r>
        <w:rPr>
          <w:rStyle w:val="Bodytext1"/>
        </w:rPr>
        <w:t xml:space="preserve">Datum podpisu </w:t>
      </w:r>
      <w:r>
        <w:rPr>
          <w:rStyle w:val="Bodytext1"/>
          <w:rFonts w:ascii="Times New Roman" w:eastAsia="Times New Roman" w:hAnsi="Times New Roman" w:cs="Times New Roman"/>
          <w:b/>
          <w:bCs/>
          <w:w w:val="70"/>
          <w:sz w:val="26"/>
          <w:szCs w:val="26"/>
        </w:rPr>
        <w:t xml:space="preserve">1 </w:t>
      </w:r>
      <w:proofErr w:type="gramStart"/>
      <w:r>
        <w:rPr>
          <w:rStyle w:val="Bodytext1"/>
          <w:rFonts w:ascii="Times New Roman" w:eastAsia="Times New Roman" w:hAnsi="Times New Roman" w:cs="Times New Roman"/>
          <w:b/>
          <w:bCs/>
          <w:w w:val="70"/>
          <w:sz w:val="26"/>
          <w:szCs w:val="26"/>
        </w:rPr>
        <w:t>5 -07</w:t>
      </w:r>
      <w:proofErr w:type="gramEnd"/>
      <w:r>
        <w:rPr>
          <w:rStyle w:val="Bodytext1"/>
          <w:rFonts w:ascii="Times New Roman" w:eastAsia="Times New Roman" w:hAnsi="Times New Roman" w:cs="Times New Roman"/>
          <w:b/>
          <w:bCs/>
          <w:w w:val="70"/>
          <w:sz w:val="26"/>
          <w:szCs w:val="26"/>
        </w:rPr>
        <w:t>- 2024</w:t>
      </w:r>
      <w:r>
        <w:rPr>
          <w:rStyle w:val="Bodytext1"/>
          <w:rFonts w:ascii="Times New Roman" w:eastAsia="Times New Roman" w:hAnsi="Times New Roman" w:cs="Times New Roman"/>
          <w:b/>
          <w:bCs/>
          <w:w w:val="70"/>
          <w:sz w:val="26"/>
          <w:szCs w:val="26"/>
        </w:rPr>
        <w:tab/>
      </w:r>
      <w:r>
        <w:rPr>
          <w:rStyle w:val="Bodytext1"/>
        </w:rPr>
        <w:t xml:space="preserve">Datum podpisu </w:t>
      </w:r>
      <w:r>
        <w:rPr>
          <w:rStyle w:val="Bodytext1"/>
          <w:rFonts w:ascii="Times New Roman" w:eastAsia="Times New Roman" w:hAnsi="Times New Roman" w:cs="Times New Roman"/>
          <w:b/>
          <w:bCs/>
          <w:w w:val="70"/>
          <w:sz w:val="26"/>
          <w:szCs w:val="26"/>
        </w:rPr>
        <w:t xml:space="preserve">1 5 </w:t>
      </w:r>
      <w:r>
        <w:rPr>
          <w:rStyle w:val="Bodytext1"/>
          <w:rFonts w:ascii="Times New Roman" w:eastAsia="Times New Roman" w:hAnsi="Times New Roman" w:cs="Times New Roman"/>
          <w:b/>
          <w:bCs/>
          <w:i/>
          <w:iCs/>
          <w:w w:val="70"/>
          <w:sz w:val="26"/>
          <w:szCs w:val="26"/>
        </w:rPr>
        <w:t>'07- 201k</w:t>
      </w:r>
    </w:p>
    <w:p w14:paraId="71F3EA44" w14:textId="77777777" w:rsidR="009B6105" w:rsidRDefault="009B6105">
      <w:pPr>
        <w:spacing w:before="9" w:after="9" w:line="240" w:lineRule="exact"/>
        <w:rPr>
          <w:sz w:val="19"/>
          <w:szCs w:val="19"/>
        </w:rPr>
      </w:pPr>
    </w:p>
    <w:p w14:paraId="356F25A5" w14:textId="77777777" w:rsidR="009B6105" w:rsidRDefault="009B6105">
      <w:pPr>
        <w:spacing w:line="1" w:lineRule="exact"/>
        <w:sectPr w:rsidR="009B6105">
          <w:type w:val="continuous"/>
          <w:pgSz w:w="11900" w:h="16840"/>
          <w:pgMar w:top="2185" w:right="0" w:bottom="6067" w:left="0" w:header="0" w:footer="3" w:gutter="0"/>
          <w:cols w:space="720"/>
          <w:noEndnote/>
          <w:docGrid w:linePitch="360"/>
        </w:sectPr>
      </w:pPr>
    </w:p>
    <w:p w14:paraId="0403F6FF" w14:textId="1C418FDE" w:rsidR="009B6105" w:rsidRDefault="009B6105">
      <w:pPr>
        <w:spacing w:line="360" w:lineRule="exact"/>
      </w:pPr>
    </w:p>
    <w:p w14:paraId="27275620" w14:textId="77777777" w:rsidR="009B6105" w:rsidRDefault="009B6105">
      <w:pPr>
        <w:spacing w:after="503" w:line="1" w:lineRule="exact"/>
      </w:pPr>
    </w:p>
    <w:p w14:paraId="2B1FDA06" w14:textId="77777777" w:rsidR="009B6105" w:rsidRDefault="009B6105">
      <w:pPr>
        <w:spacing w:line="1" w:lineRule="exact"/>
        <w:sectPr w:rsidR="009B6105">
          <w:type w:val="continuous"/>
          <w:pgSz w:w="11900" w:h="16840"/>
          <w:pgMar w:top="2185" w:right="1569" w:bottom="6067" w:left="1598" w:header="0" w:footer="3" w:gutter="0"/>
          <w:cols w:space="720"/>
          <w:noEndnote/>
          <w:docGrid w:linePitch="360"/>
        </w:sectPr>
      </w:pPr>
    </w:p>
    <w:p w14:paraId="7FFBEE32" w14:textId="77777777" w:rsidR="009B6105" w:rsidRDefault="009B6105">
      <w:pPr>
        <w:spacing w:line="240" w:lineRule="exact"/>
        <w:rPr>
          <w:sz w:val="19"/>
          <w:szCs w:val="19"/>
        </w:rPr>
      </w:pPr>
    </w:p>
    <w:p w14:paraId="7EEDE215" w14:textId="77777777" w:rsidR="009B6105" w:rsidRDefault="009B6105">
      <w:pPr>
        <w:spacing w:line="240" w:lineRule="exact"/>
        <w:rPr>
          <w:sz w:val="19"/>
          <w:szCs w:val="19"/>
        </w:rPr>
      </w:pPr>
    </w:p>
    <w:p w14:paraId="07072B74" w14:textId="77777777" w:rsidR="009B6105" w:rsidRDefault="009B6105">
      <w:pPr>
        <w:spacing w:before="74" w:after="74" w:line="240" w:lineRule="exact"/>
        <w:rPr>
          <w:sz w:val="19"/>
          <w:szCs w:val="19"/>
        </w:rPr>
      </w:pPr>
    </w:p>
    <w:p w14:paraId="391AC34E" w14:textId="77777777" w:rsidR="009B6105" w:rsidRDefault="009B6105">
      <w:pPr>
        <w:spacing w:line="1" w:lineRule="exact"/>
        <w:sectPr w:rsidR="009B6105">
          <w:type w:val="continuous"/>
          <w:pgSz w:w="11900" w:h="16840"/>
          <w:pgMar w:top="2185" w:right="0" w:bottom="2185" w:left="0" w:header="0" w:footer="3" w:gutter="0"/>
          <w:cols w:space="720"/>
          <w:noEndnote/>
          <w:docGrid w:linePitch="360"/>
        </w:sectPr>
      </w:pPr>
    </w:p>
    <w:p w14:paraId="52C349B9" w14:textId="77777777" w:rsidR="009B6105" w:rsidRDefault="00000000">
      <w:pPr>
        <w:pStyle w:val="Bodytext10"/>
        <w:spacing w:after="0" w:line="214" w:lineRule="auto"/>
      </w:pPr>
      <w:r>
        <w:rPr>
          <w:rStyle w:val="Bodytext1"/>
        </w:rPr>
        <w:lastRenderedPageBreak/>
        <w:t>Heimstaden Czech s.r.o.</w:t>
      </w:r>
    </w:p>
    <w:p w14:paraId="28F01580" w14:textId="1A39067A" w:rsidR="009B6105" w:rsidRDefault="00000000">
      <w:pPr>
        <w:pStyle w:val="Bodytext30"/>
        <w:spacing w:line="271" w:lineRule="auto"/>
      </w:pPr>
      <w:r>
        <w:rPr>
          <w:rStyle w:val="Bodytext3"/>
        </w:rPr>
        <w:t>zastoupena na základě plné moci účinné od 1.2.2024</w:t>
      </w:r>
    </w:p>
    <w:p w14:paraId="1D759A6E" w14:textId="77777777" w:rsidR="009B6105" w:rsidRDefault="00000000">
      <w:pPr>
        <w:pStyle w:val="Bodytext10"/>
        <w:spacing w:after="0" w:line="240" w:lineRule="auto"/>
        <w:jc w:val="center"/>
      </w:pPr>
      <w:r>
        <w:rPr>
          <w:rStyle w:val="Bodytext1"/>
        </w:rPr>
        <w:t>Nemocnice Havířov, příspěvková organizace</w:t>
      </w:r>
      <w:r>
        <w:rPr>
          <w:rStyle w:val="Bodytext1"/>
        </w:rPr>
        <w:br/>
        <w:t>nájemce</w:t>
      </w:r>
    </w:p>
    <w:sectPr w:rsidR="009B6105">
      <w:pgSz w:w="11900" w:h="16840"/>
      <w:pgMar w:top="2185" w:right="1799" w:bottom="2185" w:left="1698" w:header="0" w:footer="3" w:gutter="0"/>
      <w:cols w:num="2" w:space="720" w:equalWidth="0">
        <w:col w:w="3514" w:space="1022"/>
        <w:col w:w="3866"/>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09BB3" w14:textId="77777777" w:rsidR="00C927F3" w:rsidRDefault="00C927F3">
      <w:r>
        <w:separator/>
      </w:r>
    </w:p>
  </w:endnote>
  <w:endnote w:type="continuationSeparator" w:id="0">
    <w:p w14:paraId="58C82E9D" w14:textId="77777777" w:rsidR="00C927F3" w:rsidRDefault="00C9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C953E" w14:textId="77777777" w:rsidR="009B6105" w:rsidRDefault="00000000">
    <w:pPr>
      <w:spacing w:line="1" w:lineRule="exact"/>
    </w:pPr>
    <w:r>
      <w:rPr>
        <w:noProof/>
      </w:rPr>
      <mc:AlternateContent>
        <mc:Choice Requires="wps">
          <w:drawing>
            <wp:anchor distT="0" distB="0" distL="0" distR="0" simplePos="0" relativeHeight="62914690" behindDoc="1" locked="0" layoutInCell="1" allowOverlap="1" wp14:anchorId="4017D6A1" wp14:editId="6D91A24C">
              <wp:simplePos x="0" y="0"/>
              <wp:positionH relativeFrom="page">
                <wp:posOffset>6276975</wp:posOffset>
              </wp:positionH>
              <wp:positionV relativeFrom="page">
                <wp:posOffset>9881870</wp:posOffset>
              </wp:positionV>
              <wp:extent cx="173990" cy="114300"/>
              <wp:effectExtent l="0" t="0" r="0" b="0"/>
              <wp:wrapNone/>
              <wp:docPr id="1" name="Shape 1"/>
              <wp:cNvGraphicFramePr/>
              <a:graphic xmlns:a="http://schemas.openxmlformats.org/drawingml/2006/main">
                <a:graphicData uri="http://schemas.microsoft.com/office/word/2010/wordprocessingShape">
                  <wps:wsp>
                    <wps:cNvSpPr txBox="1"/>
                    <wps:spPr>
                      <a:xfrm>
                        <a:off x="0" y="0"/>
                        <a:ext cx="173990" cy="114300"/>
                      </a:xfrm>
                      <a:prstGeom prst="rect">
                        <a:avLst/>
                      </a:prstGeom>
                      <a:noFill/>
                    </wps:spPr>
                    <wps:txbx>
                      <w:txbxContent>
                        <w:p w14:paraId="10510D1B" w14:textId="77777777" w:rsidR="009B6105"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/5</w:t>
                          </w:r>
                        </w:p>
                      </w:txbxContent>
                    </wps:txbx>
                    <wps:bodyPr wrap="none" lIns="0" tIns="0" rIns="0" bIns="0">
                      <a:spAutoFit/>
                    </wps:bodyPr>
                  </wps:wsp>
                </a:graphicData>
              </a:graphic>
            </wp:anchor>
          </w:drawing>
        </mc:Choice>
        <mc:Fallback>
          <w:pict>
            <v:shapetype w14:anchorId="4017D6A1" id="_x0000_t202" coordsize="21600,21600" o:spt="202" path="m,l,21600r21600,l21600,xe">
              <v:stroke joinstyle="miter"/>
              <v:path gradientshapeok="t" o:connecttype="rect"/>
            </v:shapetype>
            <v:shape id="Shape 1" o:spid="_x0000_s1033" type="#_x0000_t202" style="position:absolute;margin-left:494.25pt;margin-top:778.1pt;width:13.7pt;height: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TEgQEAAP8CAAAOAAAAZHJzL2Uyb0RvYy54bWysUsFOwzAMvSPxD1HurN2GgFXrEGgaQkKA&#10;BHxAliZrpSaO4mzt/h4ndBuCG+LiOHby/Pzs+W1vWrZTHhuwJR+Pcs6UlVA1dlPyj/fVxQ1nGISt&#10;RAtWlXyvkN8uzs/mnSvUBGpoK+UZgVgsOlfyOgRXZBnKWhmBI3DKUlKDNyLQ1W+yyouO0E2bTfL8&#10;KuvAV86DVIgUXX4l+SLha61keNEaVWBtyYlbSNYnu442W8xFsfHC1Y0caIg/sDCisVT0CLUUQbCt&#10;b35BmUZ6QNBhJMFkoHUjVeqBuhnnP7p5q4VTqRcSB91RJvw/WPm8e3OvnoX+HnoaYBSkc1ggBWM/&#10;vfYmnsSUUZ4k3B9lU31gMn66ns5mlJGUGo8vp3mSNTt9dh7DgwLDolNyT1NJYondEwYqSE8PT2It&#10;C6umbWP8xCR6oV/3A701VHti3dHgSm5pszhrHy3pEmd8cPzBWQ9OBEd3tw1UINWNqF9QQzFSOdEZ&#10;NiKO8fs9vTrt7eITAAD//wMAUEsDBBQABgAIAAAAIQANaGQ33wAAAA4BAAAPAAAAZHJzL2Rvd25y&#10;ZXYueG1sTI/BTsMwDIbvSLxDZCRuLF1Ft640ndAkLtwYExK3rPGaisSpkqxr3570BEf7//T7c72f&#10;rGEj+tA7ErBeZcCQWqd66gScPt+eSmAhSlLSOEIBMwbYN/d3tayUu9EHjsfYsVRCoZICdIxDxXlo&#10;NVoZVm5AStnFeStjGn3HlZe3VG4Nz7Nsw63sKV3QcsCDxvbneLUCttOXwyHgAb8vY+t1P5fmfRbi&#10;8WF6fQEWcYp/MCz6SR2a5HR2V1KBGQG7siwSmoKi2OTAFiRbFztg52W3fc6BNzX//0bzCwAA//8D&#10;AFBLAQItABQABgAIAAAAIQC2gziS/gAAAOEBAAATAAAAAAAAAAAAAAAAAAAAAABbQ29udGVudF9U&#10;eXBlc10ueG1sUEsBAi0AFAAGAAgAAAAhADj9If/WAAAAlAEAAAsAAAAAAAAAAAAAAAAALwEAAF9y&#10;ZWxzLy5yZWxzUEsBAi0AFAAGAAgAAAAhABJQZMSBAQAA/wIAAA4AAAAAAAAAAAAAAAAALgIAAGRy&#10;cy9lMm9Eb2MueG1sUEsBAi0AFAAGAAgAAAAhAA1oZDffAAAADgEAAA8AAAAAAAAAAAAAAAAA2wMA&#10;AGRycy9kb3ducmV2LnhtbFBLBQYAAAAABAAEAPMAAADnBAAAAAA=&#10;" filled="f" stroked="f">
              <v:textbox style="mso-fit-shape-to-text:t" inset="0,0,0,0">
                <w:txbxContent>
                  <w:p w14:paraId="10510D1B" w14:textId="77777777" w:rsidR="009B6105"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DBC51" w14:textId="77777777" w:rsidR="009B6105" w:rsidRDefault="00000000">
    <w:pPr>
      <w:spacing w:line="1" w:lineRule="exact"/>
    </w:pPr>
    <w:r>
      <w:rPr>
        <w:noProof/>
      </w:rPr>
      <mc:AlternateContent>
        <mc:Choice Requires="wps">
          <w:drawing>
            <wp:anchor distT="0" distB="0" distL="0" distR="0" simplePos="0" relativeHeight="62914736" behindDoc="1" locked="0" layoutInCell="1" allowOverlap="1" wp14:anchorId="26EA7DD4" wp14:editId="0CE9EEE8">
              <wp:simplePos x="0" y="0"/>
              <wp:positionH relativeFrom="page">
                <wp:posOffset>3594735</wp:posOffset>
              </wp:positionH>
              <wp:positionV relativeFrom="page">
                <wp:posOffset>9814560</wp:posOffset>
              </wp:positionV>
              <wp:extent cx="900430" cy="237490"/>
              <wp:effectExtent l="0" t="0" r="0" b="0"/>
              <wp:wrapNone/>
              <wp:docPr id="63" name="Shape 63"/>
              <wp:cNvGraphicFramePr/>
              <a:graphic xmlns:a="http://schemas.openxmlformats.org/drawingml/2006/main">
                <a:graphicData uri="http://schemas.microsoft.com/office/word/2010/wordprocessingShape">
                  <wps:wsp>
                    <wps:cNvSpPr txBox="1"/>
                    <wps:spPr>
                      <a:xfrm>
                        <a:off x="0" y="0"/>
                        <a:ext cx="900430" cy="237490"/>
                      </a:xfrm>
                      <a:prstGeom prst="rect">
                        <a:avLst/>
                      </a:prstGeom>
                      <a:noFill/>
                    </wps:spPr>
                    <wps:txbx>
                      <w:txbxContent>
                        <w:p w14:paraId="21F20109" w14:textId="77777777" w:rsidR="009B6105" w:rsidRDefault="00000000">
                          <w:pPr>
                            <w:pStyle w:val="Headerorfooter20"/>
                            <w:rPr>
                              <w:sz w:val="10"/>
                              <w:szCs w:val="10"/>
                            </w:rPr>
                          </w:pPr>
                          <w:r>
                            <w:rPr>
                              <w:rStyle w:val="Headerorfooter2"/>
                              <w:rFonts w:ascii="Arial" w:eastAsia="Arial" w:hAnsi="Arial" w:cs="Arial"/>
                              <w:b/>
                              <w:bCs/>
                              <w:sz w:val="10"/>
                              <w:szCs w:val="10"/>
                            </w:rPr>
                            <w:t>IČ: 05253268</w:t>
                          </w:r>
                        </w:p>
                        <w:p w14:paraId="5C1E71D6" w14:textId="77777777" w:rsidR="009B6105" w:rsidRDefault="00000000">
                          <w:pPr>
                            <w:pStyle w:val="Headerorfooter20"/>
                            <w:rPr>
                              <w:sz w:val="10"/>
                              <w:szCs w:val="10"/>
                            </w:rPr>
                          </w:pPr>
                          <w:r>
                            <w:rPr>
                              <w:rStyle w:val="Headerorfooter2"/>
                              <w:rFonts w:ascii="Arial" w:eastAsia="Arial" w:hAnsi="Arial" w:cs="Arial"/>
                              <w:b/>
                              <w:bCs/>
                              <w:sz w:val="10"/>
                              <w:szCs w:val="10"/>
                            </w:rPr>
                            <w:t>DIČ: CZ699002915</w:t>
                          </w:r>
                        </w:p>
                        <w:p w14:paraId="17020818" w14:textId="77777777" w:rsidR="009B6105" w:rsidRDefault="00000000">
                          <w:pPr>
                            <w:pStyle w:val="Headerorfooter20"/>
                            <w:rPr>
                              <w:sz w:val="10"/>
                              <w:szCs w:val="10"/>
                            </w:rPr>
                          </w:pPr>
                          <w:r>
                            <w:rPr>
                              <w:rStyle w:val="Headerorfooter2"/>
                              <w:rFonts w:ascii="Arial" w:eastAsia="Arial" w:hAnsi="Arial" w:cs="Arial"/>
                              <w:b/>
                              <w:bCs/>
                              <w:sz w:val="10"/>
                              <w:szCs w:val="10"/>
                            </w:rPr>
                            <w:t>Klientská linka: 800 111 050</w:t>
                          </w:r>
                        </w:p>
                      </w:txbxContent>
                    </wps:txbx>
                    <wps:bodyPr wrap="none" lIns="0" tIns="0" rIns="0" bIns="0">
                      <a:spAutoFit/>
                    </wps:bodyPr>
                  </wps:wsp>
                </a:graphicData>
              </a:graphic>
            </wp:anchor>
          </w:drawing>
        </mc:Choice>
        <mc:Fallback>
          <w:pict>
            <v:shapetype w14:anchorId="26EA7DD4" id="_x0000_t202" coordsize="21600,21600" o:spt="202" path="m,l,21600r21600,l21600,xe">
              <v:stroke joinstyle="miter"/>
              <v:path gradientshapeok="t" o:connecttype="rect"/>
            </v:shapetype>
            <v:shape id="Shape 63" o:spid="_x0000_s1056" type="#_x0000_t202" style="position:absolute;margin-left:283.05pt;margin-top:772.8pt;width:70.9pt;height:18.7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IQ0hQEAAAcDAAAOAAAAZHJzL2Uyb0RvYy54bWysUttOwzAMfUfiH6K8s5YxAavWIRACISFA&#10;Aj4gS5M1UhNHcbZ2f4+T3RC8IV5cx07POT7O7GawHVurgAZczc9HJWfKSWiMW9b88+Ph7JozjMI1&#10;ogOnar5RyG/mpyez3ldqDC10jQqMQBxWva95G6OvigJlq6zAEXjlqKkhWBHpGJZFE0RP6LYrxmV5&#10;WfQQGh9AKkSq3m+bfJ7xtVYyvmqNKrKu5qQt5hhyXKRYzGeiWgbhWyN3MsQfVFhhHJEeoO5FFGwV&#10;zC8oa2QABB1HEmwBWhup8gw0zXn5Y5r3VniVZyFz0B9swv+DlS/rd/8WWBzuYKAFJkN6jxVSMc0z&#10;6GDTl5Qy6pOFm4NtaohMUnFalpML6khqjS+uJtNsa3H82QeMjwosS0nNA20lmyXWzxiJkK7uryQu&#10;Bw+m61L9qCRlcVgMzDSJZC9zAc2G1Pe0wJo7emGcdU+O/Em73idhnyx2SSJBf7uKRJT5E/oWakdK&#10;bmdZu5eR1vn9nG8d3+/8CwAA//8DAFBLAwQUAAYACAAAACEAP96aAd8AAAANAQAADwAAAGRycy9k&#10;b3ducmV2LnhtbEyPy07DMBBF90j8gzVI7KhdII+mcSpUiQ07CkJi58bTOMKPKHbT5O+ZrmA5c4/u&#10;nKl3s7NswjH2wUtYrwQw9G3Qve8kfH68PpTAYlJeKxs8Slgwwq65valVpcPFv+N0SB2jEh8rJcGk&#10;NFScx9agU3EVBvSUncLoVKJx7Lge1YXKneWPQuTcqd7TBaMG3Btsfw5nJ6GYvwIOEff4fZra0fRL&#10;ad8WKe/v5pctsIRz+oPhqk/q0JDTMZy9jsxKyPJ8TSgF2XOWAyOkEMUG2PG6Kp8E8Kbm/79ofgEA&#10;AP//AwBQSwECLQAUAAYACAAAACEAtoM4kv4AAADhAQAAEwAAAAAAAAAAAAAAAAAAAAAAW0NvbnRl&#10;bnRfVHlwZXNdLnhtbFBLAQItABQABgAIAAAAIQA4/SH/1gAAAJQBAAALAAAAAAAAAAAAAAAAAC8B&#10;AABfcmVscy8ucmVsc1BLAQItABQABgAIAAAAIQD1BIQ0hQEAAAcDAAAOAAAAAAAAAAAAAAAAAC4C&#10;AABkcnMvZTJvRG9jLnhtbFBLAQItABQABgAIAAAAIQA/3poB3wAAAA0BAAAPAAAAAAAAAAAAAAAA&#10;AN8DAABkcnMvZG93bnJldi54bWxQSwUGAAAAAAQABADzAAAA6wQAAAAA&#10;" filled="f" stroked="f">
              <v:textbox style="mso-fit-shape-to-text:t" inset="0,0,0,0">
                <w:txbxContent>
                  <w:p w14:paraId="21F20109" w14:textId="77777777" w:rsidR="009B6105" w:rsidRDefault="00000000">
                    <w:pPr>
                      <w:pStyle w:val="Headerorfooter20"/>
                      <w:rPr>
                        <w:sz w:val="10"/>
                        <w:szCs w:val="10"/>
                      </w:rPr>
                    </w:pPr>
                    <w:r>
                      <w:rPr>
                        <w:rStyle w:val="Headerorfooter2"/>
                        <w:rFonts w:ascii="Arial" w:eastAsia="Arial" w:hAnsi="Arial" w:cs="Arial"/>
                        <w:b/>
                        <w:bCs/>
                        <w:sz w:val="10"/>
                        <w:szCs w:val="10"/>
                      </w:rPr>
                      <w:t>IČ: 05253268</w:t>
                    </w:r>
                  </w:p>
                  <w:p w14:paraId="5C1E71D6" w14:textId="77777777" w:rsidR="009B6105" w:rsidRDefault="00000000">
                    <w:pPr>
                      <w:pStyle w:val="Headerorfooter20"/>
                      <w:rPr>
                        <w:sz w:val="10"/>
                        <w:szCs w:val="10"/>
                      </w:rPr>
                    </w:pPr>
                    <w:r>
                      <w:rPr>
                        <w:rStyle w:val="Headerorfooter2"/>
                        <w:rFonts w:ascii="Arial" w:eastAsia="Arial" w:hAnsi="Arial" w:cs="Arial"/>
                        <w:b/>
                        <w:bCs/>
                        <w:sz w:val="10"/>
                        <w:szCs w:val="10"/>
                      </w:rPr>
                      <w:t>DIČ: CZ699002915</w:t>
                    </w:r>
                  </w:p>
                  <w:p w14:paraId="17020818" w14:textId="77777777" w:rsidR="009B6105" w:rsidRDefault="00000000">
                    <w:pPr>
                      <w:pStyle w:val="Headerorfooter20"/>
                      <w:rPr>
                        <w:sz w:val="10"/>
                        <w:szCs w:val="10"/>
                      </w:rPr>
                    </w:pPr>
                    <w:r>
                      <w:rPr>
                        <w:rStyle w:val="Headerorfooter2"/>
                        <w:rFonts w:ascii="Arial" w:eastAsia="Arial" w:hAnsi="Arial" w:cs="Arial"/>
                        <w:b/>
                        <w:bCs/>
                        <w:sz w:val="10"/>
                        <w:szCs w:val="10"/>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38" behindDoc="1" locked="0" layoutInCell="1" allowOverlap="1" wp14:anchorId="057EF94D" wp14:editId="732EA93B">
              <wp:simplePos x="0" y="0"/>
              <wp:positionH relativeFrom="page">
                <wp:posOffset>4961890</wp:posOffset>
              </wp:positionH>
              <wp:positionV relativeFrom="page">
                <wp:posOffset>9827895</wp:posOffset>
              </wp:positionV>
              <wp:extent cx="658495" cy="137160"/>
              <wp:effectExtent l="0" t="0" r="0" b="0"/>
              <wp:wrapNone/>
              <wp:docPr id="65" name="Shape 65"/>
              <wp:cNvGraphicFramePr/>
              <a:graphic xmlns:a="http://schemas.openxmlformats.org/drawingml/2006/main">
                <a:graphicData uri="http://schemas.microsoft.com/office/word/2010/wordprocessingShape">
                  <wps:wsp>
                    <wps:cNvSpPr txBox="1"/>
                    <wps:spPr>
                      <a:xfrm>
                        <a:off x="0" y="0"/>
                        <a:ext cx="658495" cy="137160"/>
                      </a:xfrm>
                      <a:prstGeom prst="rect">
                        <a:avLst/>
                      </a:prstGeom>
                      <a:noFill/>
                    </wps:spPr>
                    <wps:txbx>
                      <w:txbxContent>
                        <w:p w14:paraId="66015A3A" w14:textId="77777777" w:rsidR="009B6105" w:rsidRDefault="00000000">
                          <w:pPr>
                            <w:pStyle w:val="Headerorfooter20"/>
                            <w:rPr>
                              <w:sz w:val="10"/>
                              <w:szCs w:val="10"/>
                            </w:rPr>
                          </w:pPr>
                          <w:r>
                            <w:rPr>
                              <w:rStyle w:val="Headerorfooter2"/>
                              <w:rFonts w:ascii="Arial" w:eastAsia="Arial" w:hAnsi="Arial" w:cs="Arial"/>
                              <w:b/>
                              <w:bCs/>
                              <w:sz w:val="10"/>
                              <w:szCs w:val="10"/>
                              <w:lang w:val="en-US" w:eastAsia="en-US" w:bidi="en-US"/>
                            </w:rPr>
                            <w:t>info@heimstaden.cz</w:t>
                          </w:r>
                        </w:p>
                        <w:p w14:paraId="5CEF587B" w14:textId="77777777" w:rsidR="009B6105" w:rsidRDefault="00000000">
                          <w:pPr>
                            <w:pStyle w:val="Headerorfooter20"/>
                            <w:rPr>
                              <w:sz w:val="10"/>
                              <w:szCs w:val="10"/>
                            </w:rPr>
                          </w:pPr>
                          <w:r>
                            <w:rPr>
                              <w:rStyle w:val="Headerorfooter2"/>
                              <w:rFonts w:ascii="Arial" w:eastAsia="Arial" w:hAnsi="Arial" w:cs="Arial"/>
                              <w:b/>
                              <w:bCs/>
                              <w:sz w:val="10"/>
                              <w:szCs w:val="10"/>
                              <w:lang w:val="en-US" w:eastAsia="en-US" w:bidi="en-US"/>
                            </w:rPr>
                            <w:t>www.heimstaden.cz</w:t>
                          </w:r>
                        </w:p>
                      </w:txbxContent>
                    </wps:txbx>
                    <wps:bodyPr wrap="none" lIns="0" tIns="0" rIns="0" bIns="0">
                      <a:spAutoFit/>
                    </wps:bodyPr>
                  </wps:wsp>
                </a:graphicData>
              </a:graphic>
            </wp:anchor>
          </w:drawing>
        </mc:Choice>
        <mc:Fallback>
          <w:pict>
            <v:shape w14:anchorId="057EF94D" id="Shape 65" o:spid="_x0000_s1057" type="#_x0000_t202" style="position:absolute;margin-left:390.7pt;margin-top:773.85pt;width:51.85pt;height:10.8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aoiQEAAAcDAAAOAAAAZHJzL2Uyb0RvYy54bWysUttOwzAMfUfiH6K8s25jjFGtm0AIhIQA&#10;CfiALE3WSE0cxWHt/h4n7ILgDfHiOnZ6zvFx5svetmyjAhpwFR8NhpwpJ6E2bl3x97e7sxlnGIWr&#10;RQtOVXyrkC8XpyfzzpdqDA20tQqMQByWna94E6MviwJlo6zAAXjlqKkhWBHpGNZFHURH6LYtxsPh&#10;tOgg1D6AVIhUvf1q8kXG11rJ+Kw1qsjaipO2mGPIcZVisZiLch2Eb4zcyRB/UGGFcUR6gLoVUbCP&#10;YH5BWSMDIOg4kGAL0NpIlWegaUbDH9O8NsKrPAuZg/5gE/4frHzavPqXwGJ/Az0tMBnSeSyRimme&#10;XgebvqSUUZ8s3B5sU31kkorTi9nk6oIzSa3R+eVomm0tjj/7gPFegWUpqXigrWSzxOYRIxHS1f2V&#10;xOXgzrRtqh+VpCz2q56ZuuLjyV7mCuotqe9ogRV39MI4ax8c+ZN2vU/CPlntkkSC/vojElHmT+hf&#10;UDtScjvL2r2MtM7v53zr+H4XnwAAAP//AwBQSwMEFAAGAAgAAAAhAMmA1QbfAAAADQEAAA8AAABk&#10;cnMvZG93bnJldi54bWxMj8tOwzAQRfdI/IM1SOyoE2gbk8apUCU27GgREjs3nsZR/YhiN03+nukK&#10;ljP36syZajs5y0YcYhe8hHyRAUPfBN35VsLX4f1JAItJea1s8Chhxgjb+v6uUqUOV/+J4z61jCA+&#10;lkqCSakvOY+NQafiIvToKTuFwalE49ByPagrwZ3lz1m25k51ni4Y1ePOYHPeX5yEYvoO2Efc4c9p&#10;bAbTzcJ+zFI+PkxvG2AJp/RXhps+qUNNTsdw8ToySwyRL6lKwWpZFMCoIsQqB3a8rdavL8Driv//&#10;ov4FAAD//wMAUEsBAi0AFAAGAAgAAAAhALaDOJL+AAAA4QEAABMAAAAAAAAAAAAAAAAAAAAAAFtD&#10;b250ZW50X1R5cGVzXS54bWxQSwECLQAUAAYACAAAACEAOP0h/9YAAACUAQAACwAAAAAAAAAAAAAA&#10;AAAvAQAAX3JlbHMvLnJlbHNQSwECLQAUAAYACAAAACEA1q12qIkBAAAHAwAADgAAAAAAAAAAAAAA&#10;AAAuAgAAZHJzL2Uyb0RvYy54bWxQSwECLQAUAAYACAAAACEAyYDVBt8AAAANAQAADwAAAAAAAAAA&#10;AAAAAADjAwAAZHJzL2Rvd25yZXYueG1sUEsFBgAAAAAEAAQA8wAAAO8EAAAAAA==&#10;" filled="f" stroked="f">
              <v:textbox style="mso-fit-shape-to-text:t" inset="0,0,0,0">
                <w:txbxContent>
                  <w:p w14:paraId="66015A3A" w14:textId="77777777" w:rsidR="009B6105" w:rsidRDefault="00000000">
                    <w:pPr>
                      <w:pStyle w:val="Headerorfooter20"/>
                      <w:rPr>
                        <w:sz w:val="10"/>
                        <w:szCs w:val="10"/>
                      </w:rPr>
                    </w:pPr>
                    <w:r>
                      <w:rPr>
                        <w:rStyle w:val="Headerorfooter2"/>
                        <w:rFonts w:ascii="Arial" w:eastAsia="Arial" w:hAnsi="Arial" w:cs="Arial"/>
                        <w:b/>
                        <w:bCs/>
                        <w:sz w:val="10"/>
                        <w:szCs w:val="10"/>
                        <w:lang w:val="en-US" w:eastAsia="en-US" w:bidi="en-US"/>
                      </w:rPr>
                      <w:t>info@heimstaden.cz</w:t>
                    </w:r>
                  </w:p>
                  <w:p w14:paraId="5CEF587B" w14:textId="77777777" w:rsidR="009B6105" w:rsidRDefault="00000000">
                    <w:pPr>
                      <w:pStyle w:val="Headerorfooter20"/>
                      <w:rPr>
                        <w:sz w:val="10"/>
                        <w:szCs w:val="10"/>
                      </w:rPr>
                    </w:pPr>
                    <w:r>
                      <w:rPr>
                        <w:rStyle w:val="Headerorfooter2"/>
                        <w:rFonts w:ascii="Arial" w:eastAsia="Arial" w:hAnsi="Arial" w:cs="Arial"/>
                        <w:b/>
                        <w:bCs/>
                        <w:sz w:val="10"/>
                        <w:szCs w:val="10"/>
                        <w:lang w:val="en-US" w:eastAsia="en-US" w:bidi="en-US"/>
                      </w:rPr>
                      <w:t>www.heimstaden.cz</w:t>
                    </w:r>
                  </w:p>
                </w:txbxContent>
              </v:textbox>
              <w10:wrap anchorx="page" anchory="page"/>
            </v:shape>
          </w:pict>
        </mc:Fallback>
      </mc:AlternateContent>
    </w:r>
    <w:r>
      <w:rPr>
        <w:noProof/>
      </w:rPr>
      <mc:AlternateContent>
        <mc:Choice Requires="wps">
          <w:drawing>
            <wp:anchor distT="0" distB="0" distL="0" distR="0" simplePos="0" relativeHeight="62914740" behindDoc="1" locked="0" layoutInCell="1" allowOverlap="1" wp14:anchorId="601F275B" wp14:editId="2635AFB1">
              <wp:simplePos x="0" y="0"/>
              <wp:positionH relativeFrom="page">
                <wp:posOffset>924560</wp:posOffset>
              </wp:positionH>
              <wp:positionV relativeFrom="page">
                <wp:posOffset>9832975</wp:posOffset>
              </wp:positionV>
              <wp:extent cx="781685" cy="59690"/>
              <wp:effectExtent l="0" t="0" r="0" b="0"/>
              <wp:wrapNone/>
              <wp:docPr id="67" name="Shape 67"/>
              <wp:cNvGraphicFramePr/>
              <a:graphic xmlns:a="http://schemas.openxmlformats.org/drawingml/2006/main">
                <a:graphicData uri="http://schemas.microsoft.com/office/word/2010/wordprocessingShape">
                  <wps:wsp>
                    <wps:cNvSpPr txBox="1"/>
                    <wps:spPr>
                      <a:xfrm>
                        <a:off x="0" y="0"/>
                        <a:ext cx="781685" cy="59690"/>
                      </a:xfrm>
                      <a:prstGeom prst="rect">
                        <a:avLst/>
                      </a:prstGeom>
                      <a:noFill/>
                    </wps:spPr>
                    <wps:txbx>
                      <w:txbxContent>
                        <w:p w14:paraId="71B29C94" w14:textId="77777777" w:rsidR="009B6105" w:rsidRDefault="00000000">
                          <w:pPr>
                            <w:pStyle w:val="Headerorfooter20"/>
                            <w:rPr>
                              <w:sz w:val="10"/>
                              <w:szCs w:val="10"/>
                            </w:rPr>
                          </w:pPr>
                          <w:r>
                            <w:rPr>
                              <w:rStyle w:val="Headerorfooter2"/>
                              <w:rFonts w:ascii="Arial" w:eastAsia="Arial" w:hAnsi="Arial" w:cs="Arial"/>
                              <w:b/>
                              <w:bCs/>
                              <w:sz w:val="10"/>
                              <w:szCs w:val="10"/>
                            </w:rPr>
                            <w:t>Heimstaden Czech s.r.o.</w:t>
                          </w:r>
                        </w:p>
                      </w:txbxContent>
                    </wps:txbx>
                    <wps:bodyPr wrap="none" lIns="0" tIns="0" rIns="0" bIns="0">
                      <a:spAutoFit/>
                    </wps:bodyPr>
                  </wps:wsp>
                </a:graphicData>
              </a:graphic>
            </wp:anchor>
          </w:drawing>
        </mc:Choice>
        <mc:Fallback>
          <w:pict>
            <v:shape w14:anchorId="601F275B" id="Shape 67" o:spid="_x0000_s1058" type="#_x0000_t202" style="position:absolute;margin-left:72.8pt;margin-top:774.25pt;width:61.55pt;height:4.7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UCiAEAAAYDAAAOAAAAZHJzL2Uyb0RvYy54bWysUttKAzEQfRf8h5B3u22htS7dFqVUBFFB&#10;/YA0m3QDm0zIxO72753EXkTfxJfZyUz2nDNnMl/2tmU7FdCAq/hoMORMOQm1cduKv7+tr2acYRSu&#10;Fi04VfG9Qr5cXF7MO1+qMTTQ1iowAnFYdr7iTYy+LAqUjbICB+CVo6aGYEWkY9gWdRAdodu2GA+H&#10;06KDUPsAUiFSdfXV5IuMr7WS8VlrVJG1FSdtMceQ4ybFYjEX5TYI3xh5kCH+oMIK44j0BLUSUbCP&#10;YH5BWSMDIOg4kGAL0NpIlWegaUbDH9O8NsKrPAuZg/5kE/4frHzavfqXwGJ/Bz0tMBnSeSyRimme&#10;XgebvqSUUZ8s3J9sU31kkorXs9F0NuFMUmtyM73Jrhbnf33AeK/AspRUPNBSsldi94iR+Ojq8Uqi&#10;crA2bZvqZyEpi/2mZ6au+HhyVLmBek/iO9pfxR09MM7aB0f2pFUfk3BMNockkaC//YhElPkT+hfU&#10;gZTMzrIODyNt8/s53zo/38UnAAAA//8DAFBLAwQUAAYACAAAACEAIZtlYd8AAAANAQAADwAAAGRy&#10;cy9kb3ducmV2LnhtbEyPS0/DMBCE70j8B2uRuFGHqnmQxqlQJS7cKAiJmxtv46h+RLabJv+e7Qlu&#10;O7uj2W+a3WwNmzDEwTsBz6sMGLrOq8H1Ar4+354qYDFJp6TxDgUsGGHX3t81slb+6j5wOqSeUYiL&#10;tRSgUxprzmOn0cq48iM6up18sDKRDD1XQV4p3Bq+zrKCWzk4+qDliHuN3flwsQLK+dvjGHGPP6ep&#10;C3pYKvO+CPH4ML9ugSWc058ZbviEDi0xHf3FqcgM6U1ekJWGfFPlwMiyLqoS2PG2yssX4G3D/7do&#10;fwEAAP//AwBQSwECLQAUAAYACAAAACEAtoM4kv4AAADhAQAAEwAAAAAAAAAAAAAAAAAAAAAAW0Nv&#10;bnRlbnRfVHlwZXNdLnhtbFBLAQItABQABgAIAAAAIQA4/SH/1gAAAJQBAAALAAAAAAAAAAAAAAAA&#10;AC8BAABfcmVscy8ucmVsc1BLAQItABQABgAIAAAAIQD4bbUCiAEAAAYDAAAOAAAAAAAAAAAAAAAA&#10;AC4CAABkcnMvZTJvRG9jLnhtbFBLAQItABQABgAIAAAAIQAhm2Vh3wAAAA0BAAAPAAAAAAAAAAAA&#10;AAAAAOIDAABkcnMvZG93bnJldi54bWxQSwUGAAAAAAQABADzAAAA7gQAAAAA&#10;" filled="f" stroked="f">
              <v:textbox style="mso-fit-shape-to-text:t" inset="0,0,0,0">
                <w:txbxContent>
                  <w:p w14:paraId="71B29C94" w14:textId="77777777" w:rsidR="009B6105" w:rsidRDefault="00000000">
                    <w:pPr>
                      <w:pStyle w:val="Headerorfooter20"/>
                      <w:rPr>
                        <w:sz w:val="10"/>
                        <w:szCs w:val="10"/>
                      </w:rPr>
                    </w:pPr>
                    <w:r>
                      <w:rPr>
                        <w:rStyle w:val="Headerorfooter2"/>
                        <w:rFonts w:ascii="Arial" w:eastAsia="Arial" w:hAnsi="Arial" w:cs="Arial"/>
                        <w:b/>
                        <w:bCs/>
                        <w:sz w:val="10"/>
                        <w:szCs w:val="10"/>
                      </w:rPr>
                      <w:t>Heimstaden Czech s.r.o.</w:t>
                    </w:r>
                  </w:p>
                </w:txbxContent>
              </v:textbox>
              <w10:wrap anchorx="page" anchory="page"/>
            </v:shape>
          </w:pict>
        </mc:Fallback>
      </mc:AlternateContent>
    </w:r>
    <w:r>
      <w:rPr>
        <w:noProof/>
      </w:rPr>
      <mc:AlternateContent>
        <mc:Choice Requires="wps">
          <w:drawing>
            <wp:anchor distT="0" distB="0" distL="0" distR="0" simplePos="0" relativeHeight="62914742" behindDoc="1" locked="0" layoutInCell="1" allowOverlap="1" wp14:anchorId="74A1E6C6" wp14:editId="021F3318">
              <wp:simplePos x="0" y="0"/>
              <wp:positionH relativeFrom="page">
                <wp:posOffset>2117725</wp:posOffset>
              </wp:positionH>
              <wp:positionV relativeFrom="page">
                <wp:posOffset>9832975</wp:posOffset>
              </wp:positionV>
              <wp:extent cx="1151890" cy="237490"/>
              <wp:effectExtent l="0" t="0" r="0" b="0"/>
              <wp:wrapNone/>
              <wp:docPr id="69" name="Shape 69"/>
              <wp:cNvGraphicFramePr/>
              <a:graphic xmlns:a="http://schemas.openxmlformats.org/drawingml/2006/main">
                <a:graphicData uri="http://schemas.microsoft.com/office/word/2010/wordprocessingShape">
                  <wps:wsp>
                    <wps:cNvSpPr txBox="1"/>
                    <wps:spPr>
                      <a:xfrm>
                        <a:off x="0" y="0"/>
                        <a:ext cx="1151890" cy="237490"/>
                      </a:xfrm>
                      <a:prstGeom prst="rect">
                        <a:avLst/>
                      </a:prstGeom>
                      <a:noFill/>
                    </wps:spPr>
                    <wps:txbx>
                      <w:txbxContent>
                        <w:p w14:paraId="31FC5FB6" w14:textId="77777777" w:rsidR="009B6105" w:rsidRDefault="00000000">
                          <w:pPr>
                            <w:pStyle w:val="Headerorfooter20"/>
                            <w:rPr>
                              <w:sz w:val="10"/>
                              <w:szCs w:val="10"/>
                            </w:rPr>
                          </w:pPr>
                          <w:r>
                            <w:rPr>
                              <w:rStyle w:val="Headerorfooter2"/>
                              <w:rFonts w:ascii="Arial" w:eastAsia="Arial" w:hAnsi="Arial" w:cs="Arial"/>
                              <w:b/>
                              <w:bCs/>
                              <w:sz w:val="10"/>
                              <w:szCs w:val="10"/>
                            </w:rPr>
                            <w:t>Gregorova, 2582/3</w:t>
                          </w:r>
                        </w:p>
                        <w:p w14:paraId="39F0A25C" w14:textId="77777777" w:rsidR="009B6105" w:rsidRDefault="00000000">
                          <w:pPr>
                            <w:pStyle w:val="Headerorfooter20"/>
                            <w:rPr>
                              <w:sz w:val="10"/>
                              <w:szCs w:val="10"/>
                            </w:rPr>
                          </w:pPr>
                          <w:r>
                            <w:rPr>
                              <w:rStyle w:val="Headerorfooter2"/>
                              <w:rFonts w:ascii="Arial" w:eastAsia="Arial" w:hAnsi="Arial" w:cs="Arial"/>
                              <w:b/>
                              <w:bCs/>
                              <w:sz w:val="10"/>
                              <w:szCs w:val="10"/>
                            </w:rPr>
                            <w:t xml:space="preserve">702 00 </w:t>
                          </w:r>
                          <w:proofErr w:type="gramStart"/>
                          <w:r>
                            <w:rPr>
                              <w:rStyle w:val="Headerorfooter2"/>
                              <w:rFonts w:ascii="Arial" w:eastAsia="Arial" w:hAnsi="Arial" w:cs="Arial"/>
                              <w:b/>
                              <w:bCs/>
                              <w:sz w:val="10"/>
                              <w:szCs w:val="10"/>
                            </w:rPr>
                            <w:t>Ostrava - Moravská</w:t>
                          </w:r>
                          <w:proofErr w:type="gramEnd"/>
                          <w:r>
                            <w:rPr>
                              <w:rStyle w:val="Headerorfooter2"/>
                              <w:rFonts w:ascii="Arial" w:eastAsia="Arial" w:hAnsi="Arial" w:cs="Arial"/>
                              <w:b/>
                              <w:bCs/>
                              <w:sz w:val="10"/>
                              <w:szCs w:val="10"/>
                            </w:rPr>
                            <w:t xml:space="preserve"> Ostrava</w:t>
                          </w:r>
                        </w:p>
                        <w:p w14:paraId="5F9163B5" w14:textId="77777777" w:rsidR="009B6105" w:rsidRDefault="00000000">
                          <w:pPr>
                            <w:pStyle w:val="Headerorfooter20"/>
                            <w:rPr>
                              <w:sz w:val="10"/>
                              <w:szCs w:val="10"/>
                            </w:rPr>
                          </w:pPr>
                          <w:r>
                            <w:rPr>
                              <w:rStyle w:val="Headerorfooter2"/>
                              <w:rFonts w:ascii="Arial" w:eastAsia="Arial" w:hAnsi="Arial" w:cs="Arial"/>
                              <w:b/>
                              <w:bCs/>
                              <w:sz w:val="10"/>
                              <w:szCs w:val="10"/>
                            </w:rPr>
                            <w:t>Česká republika</w:t>
                          </w:r>
                        </w:p>
                      </w:txbxContent>
                    </wps:txbx>
                    <wps:bodyPr wrap="none" lIns="0" tIns="0" rIns="0" bIns="0">
                      <a:spAutoFit/>
                    </wps:bodyPr>
                  </wps:wsp>
                </a:graphicData>
              </a:graphic>
            </wp:anchor>
          </w:drawing>
        </mc:Choice>
        <mc:Fallback>
          <w:pict>
            <v:shape w14:anchorId="74A1E6C6" id="Shape 69" o:spid="_x0000_s1059" type="#_x0000_t202" style="position:absolute;margin-left:166.75pt;margin-top:774.25pt;width:90.7pt;height:18.7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1rhgEAAAgDAAAOAAAAZHJzL2Uyb0RvYy54bWysUttOAyEQfTfxHwjvdtt6q5tuG43RmBg1&#10;qX4AZaFLsjCEwe727x3ozeib8WUYGDjnzBmm8962bK0CGnAVHw2GnCknoTZuVfGP94ezCWcYhatF&#10;C05VfKOQz2enJ9POl2oMDbS1CoxAHJadr3gToy+LAmWjrMABeOWoqCFYEWkbVkUdREfoti3Gw+FV&#10;0UGofQCpEOn0flvks4yvtZLxVWtUkbUVJ20xx5DjMsViNhXlKgjfGLmTIf6gwgrjiPQAdS+iYJ/B&#10;/IKyRgZA0HEgwRagtZEq90DdjIY/ulk0wqvcC5mD/mAT/h+sfFkv/Ftgsb+DngaYDOk8lkiHqZ9e&#10;B5tWUsqoThZuDrapPjKZHo0uR5MbKkmqjc+vLygnmOL42geMjwosS0nFA40luyXWzxi3V/dXEpmD&#10;B9O26fwoJWWxX/bM1ERytde5hHpD8juaYMUdfTHO2idHBqVh75OwT5a7JJGgv/2MRJT5E/oWakdK&#10;ducOdl8jzfP7Pt86fuDZFwAAAP//AwBQSwMEFAAGAAgAAAAhAPgXidPgAAAADQEAAA8AAABkcnMv&#10;ZG93bnJldi54bWxMj81OwzAQhO9IvIO1SNyoU9LQNI1ToUpcuNEiJG5uvI0j/BPZbpq8PdsT3HZ3&#10;RrPf1LvJGjZiiL13ApaLDBi61qvedQI+j29PJbCYpFPSeIcCZoywa+7valkpf3UfOB5SxyjExUoK&#10;0CkNFeex1WhlXPgBHWlnH6xMtIaOqyCvFG4Nf86yF25l7+iDlgPuNbY/h4sVsJ6+PA4R9/h9Htug&#10;+7k077MQjw/T6xZYwin9meGGT+jQENPJX5yKzAjI87wgKwnFqqSJLMVytQF2up3KYgO8qfn/Fs0v&#10;AAAA//8DAFBLAQItABQABgAIAAAAIQC2gziS/gAAAOEBAAATAAAAAAAAAAAAAAAAAAAAAABbQ29u&#10;dGVudF9UeXBlc10ueG1sUEsBAi0AFAAGAAgAAAAhADj9If/WAAAAlAEAAAsAAAAAAAAAAAAAAAAA&#10;LwEAAF9yZWxzLy5yZWxzUEsBAi0AFAAGAAgAAAAhACR1bWuGAQAACAMAAA4AAAAAAAAAAAAAAAAA&#10;LgIAAGRycy9lMm9Eb2MueG1sUEsBAi0AFAAGAAgAAAAhAPgXidPgAAAADQEAAA8AAAAAAAAAAAAA&#10;AAAA4AMAAGRycy9kb3ducmV2LnhtbFBLBQYAAAAABAAEAPMAAADtBAAAAAA=&#10;" filled="f" stroked="f">
              <v:textbox style="mso-fit-shape-to-text:t" inset="0,0,0,0">
                <w:txbxContent>
                  <w:p w14:paraId="31FC5FB6" w14:textId="77777777" w:rsidR="009B6105" w:rsidRDefault="00000000">
                    <w:pPr>
                      <w:pStyle w:val="Headerorfooter20"/>
                      <w:rPr>
                        <w:sz w:val="10"/>
                        <w:szCs w:val="10"/>
                      </w:rPr>
                    </w:pPr>
                    <w:r>
                      <w:rPr>
                        <w:rStyle w:val="Headerorfooter2"/>
                        <w:rFonts w:ascii="Arial" w:eastAsia="Arial" w:hAnsi="Arial" w:cs="Arial"/>
                        <w:b/>
                        <w:bCs/>
                        <w:sz w:val="10"/>
                        <w:szCs w:val="10"/>
                      </w:rPr>
                      <w:t>Gregorova, 2582/3</w:t>
                    </w:r>
                  </w:p>
                  <w:p w14:paraId="39F0A25C" w14:textId="77777777" w:rsidR="009B6105" w:rsidRDefault="00000000">
                    <w:pPr>
                      <w:pStyle w:val="Headerorfooter20"/>
                      <w:rPr>
                        <w:sz w:val="10"/>
                        <w:szCs w:val="10"/>
                      </w:rPr>
                    </w:pPr>
                    <w:r>
                      <w:rPr>
                        <w:rStyle w:val="Headerorfooter2"/>
                        <w:rFonts w:ascii="Arial" w:eastAsia="Arial" w:hAnsi="Arial" w:cs="Arial"/>
                        <w:b/>
                        <w:bCs/>
                        <w:sz w:val="10"/>
                        <w:szCs w:val="10"/>
                      </w:rPr>
                      <w:t xml:space="preserve">702 00 </w:t>
                    </w:r>
                    <w:proofErr w:type="gramStart"/>
                    <w:r>
                      <w:rPr>
                        <w:rStyle w:val="Headerorfooter2"/>
                        <w:rFonts w:ascii="Arial" w:eastAsia="Arial" w:hAnsi="Arial" w:cs="Arial"/>
                        <w:b/>
                        <w:bCs/>
                        <w:sz w:val="10"/>
                        <w:szCs w:val="10"/>
                      </w:rPr>
                      <w:t>Ostrava - Moravská</w:t>
                    </w:r>
                    <w:proofErr w:type="gramEnd"/>
                    <w:r>
                      <w:rPr>
                        <w:rStyle w:val="Headerorfooter2"/>
                        <w:rFonts w:ascii="Arial" w:eastAsia="Arial" w:hAnsi="Arial" w:cs="Arial"/>
                        <w:b/>
                        <w:bCs/>
                        <w:sz w:val="10"/>
                        <w:szCs w:val="10"/>
                      </w:rPr>
                      <w:t xml:space="preserve"> Ostrava</w:t>
                    </w:r>
                  </w:p>
                  <w:p w14:paraId="5F9163B5" w14:textId="77777777" w:rsidR="009B6105" w:rsidRDefault="00000000">
                    <w:pPr>
                      <w:pStyle w:val="Headerorfooter20"/>
                      <w:rPr>
                        <w:sz w:val="10"/>
                        <w:szCs w:val="10"/>
                      </w:rPr>
                    </w:pPr>
                    <w:r>
                      <w:rPr>
                        <w:rStyle w:val="Headerorfooter2"/>
                        <w:rFonts w:ascii="Arial" w:eastAsia="Arial" w:hAnsi="Arial" w:cs="Arial"/>
                        <w:b/>
                        <w:bCs/>
                        <w:sz w:val="10"/>
                        <w:szCs w:val="10"/>
                      </w:rPr>
                      <w:t>Česká republika</w:t>
                    </w:r>
                  </w:p>
                </w:txbxContent>
              </v:textbox>
              <w10:wrap anchorx="page" anchory="page"/>
            </v:shape>
          </w:pict>
        </mc:Fallback>
      </mc:AlternateContent>
    </w:r>
    <w:r>
      <w:rPr>
        <w:noProof/>
      </w:rPr>
      <mc:AlternateContent>
        <mc:Choice Requires="wps">
          <w:drawing>
            <wp:anchor distT="0" distB="0" distL="0" distR="0" simplePos="0" relativeHeight="62914744" behindDoc="1" locked="0" layoutInCell="1" allowOverlap="1" wp14:anchorId="01F7C842" wp14:editId="19CA49B9">
              <wp:simplePos x="0" y="0"/>
              <wp:positionH relativeFrom="page">
                <wp:posOffset>920115</wp:posOffset>
              </wp:positionH>
              <wp:positionV relativeFrom="page">
                <wp:posOffset>10166350</wp:posOffset>
              </wp:positionV>
              <wp:extent cx="2825750" cy="77470"/>
              <wp:effectExtent l="0" t="0" r="0" b="0"/>
              <wp:wrapNone/>
              <wp:docPr id="71" name="Shape 71"/>
              <wp:cNvGraphicFramePr/>
              <a:graphic xmlns:a="http://schemas.openxmlformats.org/drawingml/2006/main">
                <a:graphicData uri="http://schemas.microsoft.com/office/word/2010/wordprocessingShape">
                  <wps:wsp>
                    <wps:cNvSpPr txBox="1"/>
                    <wps:spPr>
                      <a:xfrm>
                        <a:off x="0" y="0"/>
                        <a:ext cx="2825750" cy="77470"/>
                      </a:xfrm>
                      <a:prstGeom prst="rect">
                        <a:avLst/>
                      </a:prstGeom>
                      <a:noFill/>
                    </wps:spPr>
                    <wps:txbx>
                      <w:txbxContent>
                        <w:p w14:paraId="28BC50C4" w14:textId="77777777" w:rsidR="009B6105" w:rsidRDefault="00000000">
                          <w:pPr>
                            <w:pStyle w:val="Headerorfooter20"/>
                            <w:rPr>
                              <w:sz w:val="10"/>
                              <w:szCs w:val="10"/>
                            </w:rPr>
                          </w:pPr>
                          <w:r>
                            <w:rPr>
                              <w:rStyle w:val="Headerorfooter2"/>
                              <w:rFonts w:ascii="Arial" w:eastAsia="Arial" w:hAnsi="Arial" w:cs="Arial"/>
                              <w:b/>
                              <w:bCs/>
                              <w:sz w:val="10"/>
                              <w:szCs w:val="10"/>
                            </w:rPr>
                            <w:t xml:space="preserve">Zapsána v Obchodním rejstříku vedeném Krajským soudem v Ostravě, </w:t>
                          </w:r>
                          <w:proofErr w:type="spellStart"/>
                          <w:r>
                            <w:rPr>
                              <w:rStyle w:val="Headerorfooter2"/>
                              <w:rFonts w:ascii="Arial" w:eastAsia="Arial" w:hAnsi="Arial" w:cs="Arial"/>
                              <w:b/>
                              <w:bCs/>
                              <w:sz w:val="10"/>
                              <w:szCs w:val="10"/>
                            </w:rPr>
                            <w:t>sp</w:t>
                          </w:r>
                          <w:proofErr w:type="spellEnd"/>
                          <w:r>
                            <w:rPr>
                              <w:rStyle w:val="Headerorfooter2"/>
                              <w:rFonts w:ascii="Arial" w:eastAsia="Arial" w:hAnsi="Arial" w:cs="Arial"/>
                              <w:b/>
                              <w:bCs/>
                              <w:sz w:val="10"/>
                              <w:szCs w:val="10"/>
                            </w:rPr>
                            <w:t>. zn. C 66812</w:t>
                          </w:r>
                        </w:p>
                      </w:txbxContent>
                    </wps:txbx>
                    <wps:bodyPr wrap="none" lIns="0" tIns="0" rIns="0" bIns="0">
                      <a:spAutoFit/>
                    </wps:bodyPr>
                  </wps:wsp>
                </a:graphicData>
              </a:graphic>
            </wp:anchor>
          </w:drawing>
        </mc:Choice>
        <mc:Fallback>
          <w:pict>
            <v:shape w14:anchorId="01F7C842" id="Shape 71" o:spid="_x0000_s1060" type="#_x0000_t202" style="position:absolute;margin-left:72.45pt;margin-top:800.5pt;width:222.5pt;height:6.1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iSOhgEAAAcDAAAOAAAAZHJzL2Uyb0RvYy54bWysUttOwzAMfUfiH6K8s44J6FStQ6BpCAkB&#10;EvABWZqskZo4isPa/T1OdkPwhnhxHTs95/g4s9vBdmyjAhpwNb8cjTlTTkJj3LrmH+/LiylnGIVr&#10;RAdO1XyrkN/Oz89mva/UBFroGhUYgTisel/zNkZfFQXKVlmBI/DKUVNDsCLSMayLJoie0G1XTMbj&#10;m6KH0PgAUiFSdbFr8nnG11rJ+KI1qsi6mpO2mGPIcZViMZ+Jah2Eb43cyxB/UGGFcUR6hFqIKNhn&#10;ML+grJEBEHQcSbAFaG2kyjPQNJfjH9O8tcKrPAuZg/5oE/4frHzevPnXwOJwDwMtMBnSe6yQimme&#10;QQebvqSUUZ8s3B5tU0NkkoqT6eS6vKaWpF5ZXpXZ1uL0sw8YHxRYlpKaB9pKNktsnjASIV09XElc&#10;Dpam61L9pCRlcVgNzDREWB5krqDZkvqeFlhzRy+Ms+7RkT9p14ckHJLVPkkk6O8+IxFl/oS+g9qT&#10;kttZ1v5lpHV+P+dbp/c7/wIAAP//AwBQSwMEFAAGAAgAAAAhADfzyP/dAAAADQEAAA8AAABkcnMv&#10;ZG93bnJldi54bWxMT8tOwzAQvCPxD9YicaNOSilpiFOhSly40SIkbm68jSPsdRS7afL3bE9w23lo&#10;dqbaTt6JEYfYBVKQLzIQSE0wHbUKPg9vDwWImDQZ7QKhghkjbOvbm0qXJlzoA8d9agWHUCy1AptS&#10;X0oZG4tex0XokVg7hcHrxHBopRn0hcO9k8ssW0uvO+IPVve4s9j87M9ewfP0FbCPuMPv09gMtpsL&#10;9z4rdX83vb6ASDilPzNc63N1qLnTMZzJROEYr1YbtvKxznJexZanYsPU8Urlj0uQdSX/r6h/AQAA&#10;//8DAFBLAQItABQABgAIAAAAIQC2gziS/gAAAOEBAAATAAAAAAAAAAAAAAAAAAAAAABbQ29udGVu&#10;dF9UeXBlc10ueG1sUEsBAi0AFAAGAAgAAAAhADj9If/WAAAAlAEAAAsAAAAAAAAAAAAAAAAALwEA&#10;AF9yZWxzLy5yZWxzUEsBAi0AFAAGAAgAAAAhAHdeJI6GAQAABwMAAA4AAAAAAAAAAAAAAAAALgIA&#10;AGRycy9lMm9Eb2MueG1sUEsBAi0AFAAGAAgAAAAhADfzyP/dAAAADQEAAA8AAAAAAAAAAAAAAAAA&#10;4AMAAGRycy9kb3ducmV2LnhtbFBLBQYAAAAABAAEAPMAAADqBAAAAAA=&#10;" filled="f" stroked="f">
              <v:textbox style="mso-fit-shape-to-text:t" inset="0,0,0,0">
                <w:txbxContent>
                  <w:p w14:paraId="28BC50C4" w14:textId="77777777" w:rsidR="009B6105" w:rsidRDefault="00000000">
                    <w:pPr>
                      <w:pStyle w:val="Headerorfooter20"/>
                      <w:rPr>
                        <w:sz w:val="10"/>
                        <w:szCs w:val="10"/>
                      </w:rPr>
                    </w:pPr>
                    <w:r>
                      <w:rPr>
                        <w:rStyle w:val="Headerorfooter2"/>
                        <w:rFonts w:ascii="Arial" w:eastAsia="Arial" w:hAnsi="Arial" w:cs="Arial"/>
                        <w:b/>
                        <w:bCs/>
                        <w:sz w:val="10"/>
                        <w:szCs w:val="10"/>
                      </w:rPr>
                      <w:t xml:space="preserve">Zapsána v Obchodním rejstříku vedeném Krajským soudem v Ostravě, </w:t>
                    </w:r>
                    <w:proofErr w:type="spellStart"/>
                    <w:r>
                      <w:rPr>
                        <w:rStyle w:val="Headerorfooter2"/>
                        <w:rFonts w:ascii="Arial" w:eastAsia="Arial" w:hAnsi="Arial" w:cs="Arial"/>
                        <w:b/>
                        <w:bCs/>
                        <w:sz w:val="10"/>
                        <w:szCs w:val="10"/>
                      </w:rPr>
                      <w:t>sp</w:t>
                    </w:r>
                    <w:proofErr w:type="spellEnd"/>
                    <w:r>
                      <w:rPr>
                        <w:rStyle w:val="Headerorfooter2"/>
                        <w:rFonts w:ascii="Arial" w:eastAsia="Arial" w:hAnsi="Arial" w:cs="Arial"/>
                        <w:b/>
                        <w:bCs/>
                        <w:sz w:val="10"/>
                        <w:szCs w:val="10"/>
                      </w:rPr>
                      <w:t>. zn. C 66812</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E2DD" w14:textId="77777777" w:rsidR="009B6105" w:rsidRDefault="009B61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A33D2" w14:textId="77777777" w:rsidR="009B6105" w:rsidRDefault="00000000">
    <w:pPr>
      <w:spacing w:line="1" w:lineRule="exact"/>
    </w:pPr>
    <w:r>
      <w:rPr>
        <w:noProof/>
      </w:rPr>
      <mc:AlternateContent>
        <mc:Choice Requires="wps">
          <w:drawing>
            <wp:anchor distT="0" distB="0" distL="0" distR="0" simplePos="0" relativeHeight="62914692" behindDoc="1" locked="0" layoutInCell="1" allowOverlap="1" wp14:anchorId="070C2637" wp14:editId="7822AEF8">
              <wp:simplePos x="0" y="0"/>
              <wp:positionH relativeFrom="page">
                <wp:posOffset>6212840</wp:posOffset>
              </wp:positionH>
              <wp:positionV relativeFrom="page">
                <wp:posOffset>9859010</wp:posOffset>
              </wp:positionV>
              <wp:extent cx="178435" cy="114300"/>
              <wp:effectExtent l="0" t="0" r="0" b="0"/>
              <wp:wrapNone/>
              <wp:docPr id="3" name="Shape 3"/>
              <wp:cNvGraphicFramePr/>
              <a:graphic xmlns:a="http://schemas.openxmlformats.org/drawingml/2006/main">
                <a:graphicData uri="http://schemas.microsoft.com/office/word/2010/wordprocessingShape">
                  <wps:wsp>
                    <wps:cNvSpPr txBox="1"/>
                    <wps:spPr>
                      <a:xfrm>
                        <a:off x="0" y="0"/>
                        <a:ext cx="178435" cy="114300"/>
                      </a:xfrm>
                      <a:prstGeom prst="rect">
                        <a:avLst/>
                      </a:prstGeom>
                      <a:noFill/>
                    </wps:spPr>
                    <wps:txbx>
                      <w:txbxContent>
                        <w:p w14:paraId="45DA5928" w14:textId="77777777" w:rsidR="009B6105" w:rsidRDefault="00000000">
                          <w:pPr>
                            <w:pStyle w:val="Headerorfooter20"/>
                            <w:rPr>
                              <w:sz w:val="19"/>
                              <w:szCs w:val="19"/>
                            </w:rPr>
                          </w:pPr>
                          <w:r>
                            <w:rPr>
                              <w:rStyle w:val="Headerorfooter2"/>
                              <w:rFonts w:ascii="Arial" w:eastAsia="Arial" w:hAnsi="Arial" w:cs="Arial"/>
                              <w:b/>
                              <w:bCs/>
                              <w:sz w:val="19"/>
                              <w:szCs w:val="19"/>
                            </w:rPr>
                            <w:t>2/5</w:t>
                          </w:r>
                        </w:p>
                      </w:txbxContent>
                    </wps:txbx>
                    <wps:bodyPr wrap="none" lIns="0" tIns="0" rIns="0" bIns="0">
                      <a:spAutoFit/>
                    </wps:bodyPr>
                  </wps:wsp>
                </a:graphicData>
              </a:graphic>
            </wp:anchor>
          </w:drawing>
        </mc:Choice>
        <mc:Fallback>
          <w:pict>
            <v:shapetype w14:anchorId="070C2637" id="_x0000_t202" coordsize="21600,21600" o:spt="202" path="m,l,21600r21600,l21600,xe">
              <v:stroke joinstyle="miter"/>
              <v:path gradientshapeok="t" o:connecttype="rect"/>
            </v:shapetype>
            <v:shape id="Shape 3" o:spid="_x0000_s1034" type="#_x0000_t202" style="position:absolute;margin-left:489.2pt;margin-top:776.3pt;width:14.05pt;height: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mFchAEAAAYDAAAOAAAAZHJzL2Uyb0RvYy54bWysUttOAyEQfTfxHwjvdrdatdl0azRGY2LU&#10;RP0AykKXZGEIQ7vbv3fA3qJvxpdhYOCcM2eY3Qy2Y2sV0ICr+XhUcqachMa4Zc0/Px7OppxhFK4R&#10;HThV841CfjM/PZn1vlLn0ELXqMAIxGHV+5q3MfqqKFC2ygocgVeOihqCFZG2YVk0QfSEbrvivCyv&#10;ih5C4wNIhUin999FPs/4WisZX7VGFVlXc9IWcww5LlIs5jNRLYPwrZFbGeIPKqwwjkj3UPciCrYK&#10;5heUNTIAgo4jCbYArY1UuQfqZlz+6Oa9FV7lXsgc9Hub8P9g5cv63b8FFoc7GGiAyZDeY4V0mPoZ&#10;dLBpJaWM6mThZm+bGiKT6dH1dHJxyZmk0ng8uSizrcXhsQ8YHxVYlpKaB5pKNkusnzESIV3dXUlc&#10;Dh5M16Xzg5KUxWExMNMcqVxAsyHxPc2v5o4+GGfdkyN70qh3Sdgli22SONDfriLxZPoE/g215SSz&#10;s6rtx0jTPN7nW4fvO/8CAAD//wMAUEsDBBQABgAIAAAAIQDC8/Bh3gAAAA4BAAAPAAAAZHJzL2Rv&#10;d25yZXYueG1sTI/LTsMwEEX3SPyDNUjsqENFHoQ4FarEhh2lQmLnxtM4wh5Htpsmf4+zguXMPbqP&#10;Zjdbwyb0YXAk4HGTAUPqnBqoF3D8fHuogIUoSUnjCAUsGGDX3t40slbuSh84HWLPkgmFWgrQMY41&#10;56HTaGXYuBEpaWfnrYzp9D1XXl6TuTV8m2UFt3KglKDliHuN3c/hYgWU85fDMeAev89T5/WwVOZ9&#10;EeL+bn59ARZxjn8wrPVTdWhTp5O7kArMCHguq6eEJiHPtwWwFUmBObDT+iuzAnjb8P8z2l8AAAD/&#10;/wMAUEsBAi0AFAAGAAgAAAAhALaDOJL+AAAA4QEAABMAAAAAAAAAAAAAAAAAAAAAAFtDb250ZW50&#10;X1R5cGVzXS54bWxQSwECLQAUAAYACAAAACEAOP0h/9YAAACUAQAACwAAAAAAAAAAAAAAAAAvAQAA&#10;X3JlbHMvLnJlbHNQSwECLQAUAAYACAAAACEASMphXIQBAAAGAwAADgAAAAAAAAAAAAAAAAAuAgAA&#10;ZHJzL2Uyb0RvYy54bWxQSwECLQAUAAYACAAAACEAwvPwYd4AAAAOAQAADwAAAAAAAAAAAAAAAADe&#10;AwAAZHJzL2Rvd25yZXYueG1sUEsFBgAAAAAEAAQA8wAAAOkEAAAAAA==&#10;" filled="f" stroked="f">
              <v:textbox style="mso-fit-shape-to-text:t" inset="0,0,0,0">
                <w:txbxContent>
                  <w:p w14:paraId="45DA5928" w14:textId="77777777" w:rsidR="009B6105" w:rsidRDefault="00000000">
                    <w:pPr>
                      <w:pStyle w:val="Headerorfooter20"/>
                      <w:rPr>
                        <w:sz w:val="19"/>
                        <w:szCs w:val="19"/>
                      </w:rPr>
                    </w:pPr>
                    <w:r>
                      <w:rPr>
                        <w:rStyle w:val="Headerorfooter2"/>
                        <w:rFonts w:ascii="Arial" w:eastAsia="Arial" w:hAnsi="Arial" w:cs="Arial"/>
                        <w:b/>
                        <w:bCs/>
                        <w:sz w:val="19"/>
                        <w:szCs w:val="19"/>
                      </w:rPr>
                      <w:t>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B6A1A" w14:textId="77777777" w:rsidR="009B6105" w:rsidRDefault="00000000">
    <w:pPr>
      <w:spacing w:line="1" w:lineRule="exact"/>
    </w:pPr>
    <w:r>
      <w:rPr>
        <w:noProof/>
      </w:rPr>
      <mc:AlternateContent>
        <mc:Choice Requires="wps">
          <w:drawing>
            <wp:anchor distT="0" distB="0" distL="0" distR="0" simplePos="0" relativeHeight="62914694" behindDoc="1" locked="0" layoutInCell="1" allowOverlap="1" wp14:anchorId="659F59A0" wp14:editId="2D3E40F1">
              <wp:simplePos x="0" y="0"/>
              <wp:positionH relativeFrom="page">
                <wp:posOffset>6313805</wp:posOffset>
              </wp:positionH>
              <wp:positionV relativeFrom="page">
                <wp:posOffset>9791065</wp:posOffset>
              </wp:positionV>
              <wp:extent cx="173990" cy="118745"/>
              <wp:effectExtent l="0" t="0" r="0" b="0"/>
              <wp:wrapNone/>
              <wp:docPr id="5" name="Shape 5"/>
              <wp:cNvGraphicFramePr/>
              <a:graphic xmlns:a="http://schemas.openxmlformats.org/drawingml/2006/main">
                <a:graphicData uri="http://schemas.microsoft.com/office/word/2010/wordprocessingShape">
                  <wps:wsp>
                    <wps:cNvSpPr txBox="1"/>
                    <wps:spPr>
                      <a:xfrm>
                        <a:off x="0" y="0"/>
                        <a:ext cx="173990" cy="118745"/>
                      </a:xfrm>
                      <a:prstGeom prst="rect">
                        <a:avLst/>
                      </a:prstGeom>
                      <a:noFill/>
                    </wps:spPr>
                    <wps:txbx>
                      <w:txbxContent>
                        <w:p w14:paraId="30E61EA6" w14:textId="77777777" w:rsidR="009B6105" w:rsidRDefault="00000000">
                          <w:pPr>
                            <w:pStyle w:val="Headerorfooter20"/>
                            <w:rPr>
                              <w:sz w:val="19"/>
                              <w:szCs w:val="19"/>
                            </w:rPr>
                          </w:pPr>
                          <w:r>
                            <w:rPr>
                              <w:rStyle w:val="Headerorfooter2"/>
                              <w:rFonts w:ascii="Arial" w:eastAsia="Arial" w:hAnsi="Arial" w:cs="Arial"/>
                              <w:b/>
                              <w:bCs/>
                              <w:sz w:val="19"/>
                              <w:szCs w:val="19"/>
                            </w:rPr>
                            <w:t>3/</w:t>
                          </w: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p>
                      </w:txbxContent>
                    </wps:txbx>
                    <wps:bodyPr wrap="none" lIns="0" tIns="0" rIns="0" bIns="0">
                      <a:spAutoFit/>
                    </wps:bodyPr>
                  </wps:wsp>
                </a:graphicData>
              </a:graphic>
            </wp:anchor>
          </w:drawing>
        </mc:Choice>
        <mc:Fallback>
          <w:pict>
            <v:shapetype w14:anchorId="659F59A0" id="_x0000_t202" coordsize="21600,21600" o:spt="202" path="m,l,21600r21600,l21600,xe">
              <v:stroke joinstyle="miter"/>
              <v:path gradientshapeok="t" o:connecttype="rect"/>
            </v:shapetype>
            <v:shape id="Shape 5" o:spid="_x0000_s1035" type="#_x0000_t202" style="position:absolute;margin-left:497.15pt;margin-top:770.95pt;width:13.7pt;height:9.3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JaxhgEAAAYDAAAOAAAAZHJzL2Uyb0RvYy54bWysUttOwzAMfUfiH6K8s27jNqp1CDSBkBAg&#10;DT4gS5M1UhNHcVi7v8fJbgjeEC+OYyfHx8ee3va2ZWsV0ICr+Ggw5Ew5CbVxq4p/vD+cTTjDKFwt&#10;WnCq4huF/HZ2ejLtfKnG0EBbq8AIxGHZ+Yo3MfqyKFA2ygocgFeOkhqCFZGuYVXUQXSEbttiPBxe&#10;FR2E2geQCpGi822SzzK+1krGV61RRdZWnLjFbEO2y2SL2VSUqyB8Y+SOhvgDCyuMo6IHqLmIgn0G&#10;8wvKGhkAQceBBFuA1kaq3AN1Mxr+6GbRCK9yLyQO+oNM+H+w8mW98G+Bxf4eehpgEqTzWCIFUz+9&#10;DjadxJRRniTcHGRTfWQyfbo+v7mhjKTUaDS5vrhMKMXxsw8YHxVYlpyKB5pKFkusnzFun+6fpFoO&#10;HkzbpviRSfJiv+yZqSs+3rNcQr0h8h3Nr+KOFoyz9smRPGnUeyfsneXOSTXQ331GqpPLJ/At1K4m&#10;iZ0b2C1Gmub3e351XN/ZFwAAAP//AwBQSwMEFAAGAAgAAAAhALQvstLfAAAADgEAAA8AAABkcnMv&#10;ZG93bnJldi54bWxMj8FOwzAMhu9IvENkJG4s6RjdWppOaBIXbgyExC1rvaYicaok69q3Jz3B0f4/&#10;/f5c7Sdr2Ig+9I4kZCsBDKlxbU+dhM+P14cdsBAVtco4QgkzBtjXtzeVKlt3pXccj7FjqYRCqSTo&#10;GIeS89BotCqs3ICUsrPzVsU0+o63Xl1TuTV8LUTOreopXdBqwIPG5ud4sRK205fDIeABv89j43U/&#10;78zbLOX93fTyDCziFP9gWPSTOtTJ6eQu1AZmJBTF5jGhKXjaZAWwBRHrbAvstOxykQOvK/7/jfoX&#10;AAD//wMAUEsBAi0AFAAGAAgAAAAhALaDOJL+AAAA4QEAABMAAAAAAAAAAAAAAAAAAAAAAFtDb250&#10;ZW50X1R5cGVzXS54bWxQSwECLQAUAAYACAAAACEAOP0h/9YAAACUAQAACwAAAAAAAAAAAAAAAAAv&#10;AQAAX3JlbHMvLnJlbHNQSwECLQAUAAYACAAAACEA3NyWsYYBAAAGAwAADgAAAAAAAAAAAAAAAAAu&#10;AgAAZHJzL2Uyb0RvYy54bWxQSwECLQAUAAYACAAAACEAtC+y0t8AAAAOAQAADwAAAAAAAAAAAAAA&#10;AADgAwAAZHJzL2Rvd25yZXYueG1sUEsFBgAAAAAEAAQA8wAAAOwEAAAAAA==&#10;" filled="f" stroked="f">
              <v:textbox style="mso-fit-shape-to-text:t" inset="0,0,0,0">
                <w:txbxContent>
                  <w:p w14:paraId="30E61EA6" w14:textId="77777777" w:rsidR="009B6105" w:rsidRDefault="00000000">
                    <w:pPr>
                      <w:pStyle w:val="Headerorfooter20"/>
                      <w:rPr>
                        <w:sz w:val="19"/>
                        <w:szCs w:val="19"/>
                      </w:rPr>
                    </w:pPr>
                    <w:r>
                      <w:rPr>
                        <w:rStyle w:val="Headerorfooter2"/>
                        <w:rFonts w:ascii="Arial" w:eastAsia="Arial" w:hAnsi="Arial" w:cs="Arial"/>
                        <w:b/>
                        <w:bCs/>
                        <w:sz w:val="19"/>
                        <w:szCs w:val="19"/>
                      </w:rPr>
                      <w:t>3/</w:t>
                    </w: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1213E" w14:textId="77777777" w:rsidR="009B6105" w:rsidRDefault="00000000">
    <w:pPr>
      <w:spacing w:line="1" w:lineRule="exact"/>
    </w:pPr>
    <w:r>
      <w:rPr>
        <w:noProof/>
      </w:rPr>
      <mc:AlternateContent>
        <mc:Choice Requires="wps">
          <w:drawing>
            <wp:anchor distT="0" distB="0" distL="0" distR="0" simplePos="0" relativeHeight="62914696" behindDoc="1" locked="0" layoutInCell="1" allowOverlap="1" wp14:anchorId="484E3405" wp14:editId="7B2E6ED1">
              <wp:simplePos x="0" y="0"/>
              <wp:positionH relativeFrom="page">
                <wp:posOffset>6256655</wp:posOffset>
              </wp:positionH>
              <wp:positionV relativeFrom="page">
                <wp:posOffset>9793605</wp:posOffset>
              </wp:positionV>
              <wp:extent cx="178435" cy="114300"/>
              <wp:effectExtent l="0" t="0" r="0" b="0"/>
              <wp:wrapNone/>
              <wp:docPr id="7" name="Shape 7"/>
              <wp:cNvGraphicFramePr/>
              <a:graphic xmlns:a="http://schemas.openxmlformats.org/drawingml/2006/main">
                <a:graphicData uri="http://schemas.microsoft.com/office/word/2010/wordprocessingShape">
                  <wps:wsp>
                    <wps:cNvSpPr txBox="1"/>
                    <wps:spPr>
                      <a:xfrm>
                        <a:off x="0" y="0"/>
                        <a:ext cx="178435" cy="114300"/>
                      </a:xfrm>
                      <a:prstGeom prst="rect">
                        <a:avLst/>
                      </a:prstGeom>
                      <a:noFill/>
                    </wps:spPr>
                    <wps:txbx>
                      <w:txbxContent>
                        <w:p w14:paraId="3BA103D7" w14:textId="77777777" w:rsidR="009B6105"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/5</w:t>
                          </w:r>
                        </w:p>
                      </w:txbxContent>
                    </wps:txbx>
                    <wps:bodyPr wrap="none" lIns="0" tIns="0" rIns="0" bIns="0">
                      <a:spAutoFit/>
                    </wps:bodyPr>
                  </wps:wsp>
                </a:graphicData>
              </a:graphic>
            </wp:anchor>
          </w:drawing>
        </mc:Choice>
        <mc:Fallback>
          <w:pict>
            <v:shapetype w14:anchorId="484E3405" id="_x0000_t202" coordsize="21600,21600" o:spt="202" path="m,l,21600r21600,l21600,xe">
              <v:stroke joinstyle="miter"/>
              <v:path gradientshapeok="t" o:connecttype="rect"/>
            </v:shapetype>
            <v:shape id="Shape 7" o:spid="_x0000_s1036" type="#_x0000_t202" style="position:absolute;margin-left:492.65pt;margin-top:771.15pt;width:14.05pt;height: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g8RhgEAAAYDAAAOAAAAZHJzL2Uyb0RvYy54bWysUttOAyEQfTfxHwjvdrett2y6bTRGY2LU&#10;pPoBlIUuycIQBrvbv3fAXoy+GV+GgYFzzpxhthhsxzYqoAFX8/Go5Ew5CY1x65q/v92fXXOGUbhG&#10;dOBUzbcK+WJ+ejLrfaUm0ELXqMAIxGHV+5q3MfqqKFC2ygocgVeOihqCFZG2YV00QfSEbrtiUpaX&#10;RQ+h8QGkQqTTu68in2d8rZWML1qjiqyrOWmLOYYcVykW85mo1kH41sidDPEHFVYYR6QHqDsRBfsI&#10;5heUNTIAgo4jCbYArY1UuQfqZlz+6GbZCq9yL2QO+oNN+H+w8nmz9K+BxeEWBhpgMqT3WCEdpn4G&#10;HWxaSSmjOlm4PdimhshkenR1fT694ExSaTw+n5bZ1uL42AeMDwosS0nNA00lmyU2TxiJkK7uryQu&#10;B/em69L5UUnK4rAamGlqPt2rXEGzJfE9za/mjj4YZ92jI3vSqPdJ2CerXZI40N98ROLJ9An8C2rH&#10;SWZnVbuPkab5fZ9vHb/v/BMAAP//AwBQSwMEFAAGAAgAAAAhADIso8LgAAAADgEAAA8AAABkcnMv&#10;ZG93bnJldi54bWxMj8FOwzAQRO9I/IO1SNyo3aYtIcSpUCUu3CgIiZsbb+MIex3Fbpr8Pc6pve3u&#10;jGbflLvRWTZgH1pPEpYLAQyp9rqlRsL31/tTDixERVpZTyhhwgC76v6uVIX2F/rE4RAblkIoFEqC&#10;ibErOA+1QafCwndISTv53qmY1r7huleXFO4sXwmx5U61lD4Y1eHeYP13ODsJz+OPxy7gHn9PQ92b&#10;dsrtxyTl48P49gos4hivZpjxEzpUienoz6QDsxJe8k2WrEnYrFdpmi1ima2BHefbVmTAq5Lf1qj+&#10;AQAA//8DAFBLAQItABQABgAIAAAAIQC2gziS/gAAAOEBAAATAAAAAAAAAAAAAAAAAAAAAABbQ29u&#10;dGVudF9UeXBlc10ueG1sUEsBAi0AFAAGAAgAAAAhADj9If/WAAAAlAEAAAsAAAAAAAAAAAAAAAAA&#10;LwEAAF9yZWxzLy5yZWxzUEsBAi0AFAAGAAgAAAAhADLSDxGGAQAABgMAAA4AAAAAAAAAAAAAAAAA&#10;LgIAAGRycy9lMm9Eb2MueG1sUEsBAi0AFAAGAAgAAAAhADIso8LgAAAADgEAAA8AAAAAAAAAAAAA&#10;AAAA4AMAAGRycy9kb3ducmV2LnhtbFBLBQYAAAAABAAEAPMAAADtBAAAAAA=&#10;" filled="f" stroked="f">
              <v:textbox style="mso-fit-shape-to-text:t" inset="0,0,0,0">
                <w:txbxContent>
                  <w:p w14:paraId="3BA103D7" w14:textId="77777777" w:rsidR="009B6105"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0474F" w14:textId="77777777" w:rsidR="009B6105" w:rsidRDefault="00000000">
    <w:pPr>
      <w:spacing w:line="1" w:lineRule="exact"/>
    </w:pPr>
    <w:r>
      <w:rPr>
        <w:noProof/>
      </w:rPr>
      <mc:AlternateContent>
        <mc:Choice Requires="wps">
          <w:drawing>
            <wp:anchor distT="0" distB="0" distL="0" distR="0" simplePos="0" relativeHeight="62914698" behindDoc="1" locked="0" layoutInCell="1" allowOverlap="1" wp14:anchorId="3F5E414F" wp14:editId="1DFC576E">
              <wp:simplePos x="0" y="0"/>
              <wp:positionH relativeFrom="page">
                <wp:posOffset>6318250</wp:posOffset>
              </wp:positionH>
              <wp:positionV relativeFrom="page">
                <wp:posOffset>9708515</wp:posOffset>
              </wp:positionV>
              <wp:extent cx="173990" cy="114300"/>
              <wp:effectExtent l="0" t="0" r="0" b="0"/>
              <wp:wrapNone/>
              <wp:docPr id="22" name="Shape 22"/>
              <wp:cNvGraphicFramePr/>
              <a:graphic xmlns:a="http://schemas.openxmlformats.org/drawingml/2006/main">
                <a:graphicData uri="http://schemas.microsoft.com/office/word/2010/wordprocessingShape">
                  <wps:wsp>
                    <wps:cNvSpPr txBox="1"/>
                    <wps:spPr>
                      <a:xfrm>
                        <a:off x="0" y="0"/>
                        <a:ext cx="173990" cy="114300"/>
                      </a:xfrm>
                      <a:prstGeom prst="rect">
                        <a:avLst/>
                      </a:prstGeom>
                      <a:noFill/>
                    </wps:spPr>
                    <wps:txbx>
                      <w:txbxContent>
                        <w:p w14:paraId="1645F9C8" w14:textId="77777777" w:rsidR="009B6105"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/5</w:t>
                          </w:r>
                        </w:p>
                      </w:txbxContent>
                    </wps:txbx>
                    <wps:bodyPr wrap="none" lIns="0" tIns="0" rIns="0" bIns="0">
                      <a:spAutoFit/>
                    </wps:bodyPr>
                  </wps:wsp>
                </a:graphicData>
              </a:graphic>
            </wp:anchor>
          </w:drawing>
        </mc:Choice>
        <mc:Fallback>
          <w:pict>
            <v:shapetype w14:anchorId="3F5E414F" id="_x0000_t202" coordsize="21600,21600" o:spt="202" path="m,l,21600r21600,l21600,xe">
              <v:stroke joinstyle="miter"/>
              <v:path gradientshapeok="t" o:connecttype="rect"/>
            </v:shapetype>
            <v:shape id="Shape 22" o:spid="_x0000_s1037" type="#_x0000_t202" style="position:absolute;margin-left:497.5pt;margin-top:764.45pt;width:13.7pt;height:9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q+hQEAAAYDAAAOAAAAZHJzL2Uyb0RvYy54bWysUttOAyEQfTfxHwjvdrfaqN10azRGY2LU&#10;RP0AykKXZGEIQ7vbv3egN6NvxpdhYOCcM2eY3Qy2Y2sV0ICr+XhUcqachMa4Zc0/Px7OrjnDKFwj&#10;OnCq5huF/GZ+ejLrfaXOoYWuUYERiMOq9zVvY/RVUaBslRU4Aq8cFTUEKyJtw7JogugJ3XbFeVle&#10;Fj2ExgeQCpFO77dFPs/4WisZX7VGFVlXc9IWcww5LlIs5jNRLYPwrZE7GeIPKqwwjkgPUPciCrYK&#10;5heUNTIAgo4jCbYArY1UuQfqZlz+6Oa9FV7lXsgc9Aeb8P9g5cv63b8FFoc7GGiAyZDeY4V0mPoZ&#10;dLBpJaWM6mTh5mCbGiKT6dHVxXRKFUml8XhyUWZbi+NjHzA+KrAsJTUPNJVsllg/YyRCurq/krgc&#10;PJiuS+dHJSmLw2Jgpqn5ZK9yAc2GxPc0v5o7+mCcdU+O7Emj3idhnyx2SeJAf7uKxJPpE/gWasdJ&#10;ZmdVu4+Rpvl9n28dv+/8CwAA//8DAFBLAwQUAAYACAAAACEAnn8eFt8AAAAOAQAADwAAAGRycy9k&#10;b3ducmV2LnhtbEyPwU7DMBBE70j8g7VI3KhD1JYkjVOhSly4URASNzfexlHtdWS7afL3OCc47sxo&#10;9k29n6xhI/rQOxLwvMqAIbVO9dQJ+Pp8eyqAhShJSeMIBcwYYN/c39WyUu5GHzgeY8dSCYVKCtAx&#10;DhXnodVoZVi5ASl5Z+etjOn0HVde3lK5NTzPsi23sqf0QcsBDxrby/FqBbxM3w6HgAf8OY+t1/1c&#10;mPdZiMeH6XUHLOIU/8Kw4Cd0aBLTyV1JBWYElOUmbYnJ2ORFCWyJZHm+BnZatPW2BN7U/P+M5hcA&#10;AP//AwBQSwECLQAUAAYACAAAACEAtoM4kv4AAADhAQAAEwAAAAAAAAAAAAAAAAAAAAAAW0NvbnRl&#10;bnRfVHlwZXNdLnhtbFBLAQItABQABgAIAAAAIQA4/SH/1gAAAJQBAAALAAAAAAAAAAAAAAAAAC8B&#10;AABfcmVscy8ucmVsc1BLAQItABQABgAIAAAAIQANJhq+hQEAAAYDAAAOAAAAAAAAAAAAAAAAAC4C&#10;AABkcnMvZTJvRG9jLnhtbFBLAQItABQABgAIAAAAIQCefx4W3wAAAA4BAAAPAAAAAAAAAAAAAAAA&#10;AN8DAABkcnMvZG93bnJldi54bWxQSwUGAAAAAAQABADzAAAA6wQAAAAA&#10;" filled="f" stroked="f">
              <v:textbox style="mso-fit-shape-to-text:t" inset="0,0,0,0">
                <w:txbxContent>
                  <w:p w14:paraId="1645F9C8" w14:textId="77777777" w:rsidR="009B6105"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5CC39" w14:textId="77777777" w:rsidR="009B6105" w:rsidRDefault="00000000">
    <w:pPr>
      <w:spacing w:line="1" w:lineRule="exact"/>
    </w:pPr>
    <w:r>
      <w:rPr>
        <w:noProof/>
      </w:rPr>
      <mc:AlternateContent>
        <mc:Choice Requires="wps">
          <w:drawing>
            <wp:anchor distT="0" distB="0" distL="0" distR="0" simplePos="0" relativeHeight="62914702" behindDoc="1" locked="0" layoutInCell="1" allowOverlap="1" wp14:anchorId="1CC5EA23" wp14:editId="6FB40EF0">
              <wp:simplePos x="0" y="0"/>
              <wp:positionH relativeFrom="page">
                <wp:posOffset>4905375</wp:posOffset>
              </wp:positionH>
              <wp:positionV relativeFrom="page">
                <wp:posOffset>9918700</wp:posOffset>
              </wp:positionV>
              <wp:extent cx="644525" cy="54610"/>
              <wp:effectExtent l="0" t="0" r="0" b="0"/>
              <wp:wrapNone/>
              <wp:docPr id="26" name="Shape 26"/>
              <wp:cNvGraphicFramePr/>
              <a:graphic xmlns:a="http://schemas.openxmlformats.org/drawingml/2006/main">
                <a:graphicData uri="http://schemas.microsoft.com/office/word/2010/wordprocessingShape">
                  <wps:wsp>
                    <wps:cNvSpPr txBox="1"/>
                    <wps:spPr>
                      <a:xfrm>
                        <a:off x="0" y="0"/>
                        <a:ext cx="644525" cy="54610"/>
                      </a:xfrm>
                      <a:prstGeom prst="rect">
                        <a:avLst/>
                      </a:prstGeom>
                      <a:noFill/>
                    </wps:spPr>
                    <wps:txbx>
                      <w:txbxContent>
                        <w:p w14:paraId="50D39B70" w14:textId="77777777" w:rsidR="009B6105" w:rsidRDefault="00000000">
                          <w:pPr>
                            <w:pStyle w:val="Headerorfooter20"/>
                            <w:rPr>
                              <w:sz w:val="10"/>
                              <w:szCs w:val="10"/>
                            </w:rPr>
                          </w:pPr>
                          <w:r>
                            <w:rPr>
                              <w:rStyle w:val="Headerorfooter2"/>
                              <w:rFonts w:ascii="Arial" w:eastAsia="Arial" w:hAnsi="Arial" w:cs="Arial"/>
                              <w:b/>
                              <w:bCs/>
                              <w:sz w:val="10"/>
                              <w:szCs w:val="10"/>
                              <w:lang w:val="en-US" w:eastAsia="en-US" w:bidi="en-US"/>
                            </w:rPr>
                            <w:t>www.heimstaden.cz</w:t>
                          </w:r>
                        </w:p>
                      </w:txbxContent>
                    </wps:txbx>
                    <wps:bodyPr wrap="none" lIns="0" tIns="0" rIns="0" bIns="0">
                      <a:spAutoFit/>
                    </wps:bodyPr>
                  </wps:wsp>
                </a:graphicData>
              </a:graphic>
            </wp:anchor>
          </w:drawing>
        </mc:Choice>
        <mc:Fallback>
          <w:pict>
            <v:shapetype w14:anchorId="1CC5EA23" id="_x0000_t202" coordsize="21600,21600" o:spt="202" path="m,l,21600r21600,l21600,xe">
              <v:stroke joinstyle="miter"/>
              <v:path gradientshapeok="t" o:connecttype="rect"/>
            </v:shapetype>
            <v:shape id="Shape 26" o:spid="_x0000_s1039" type="#_x0000_t202" style="position:absolute;margin-left:386.25pt;margin-top:781pt;width:50.75pt;height:4.3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9LLhQEAAAUDAAAOAAAAZHJzL2Uyb0RvYy54bWysUttKAzEQfRf8h5B3u21piyzdiiIVQVSo&#10;fkCaTbqBTSZk0u72752kN9E38WV2MpM958yZzO9627KdCmjAVXw0GHKmnITauE3FPz+WN7ecYRSu&#10;Fi04VfG9Qn63uL6ad75UY2igrVVgBOKw7HzFmxh9WRQoG2UFDsArR00NwYpIx7Ap6iA6QrdtMR4O&#10;Z0UHofYBpEKk6uOhyRcZX2sl45vWqCJrK07aYo4hx3WKxWIuyk0QvjHyKEP8QYUVxhHpGepRRMG2&#10;wfyCskYGQNBxIMEWoLWRKs9A04yGP6ZZNcKrPAuZg/5sE/4frHzdrfx7YLF/gJ4WmAzpPJZIxTRP&#10;r4NNX1LKqE8W7s+2qT4yScXZZDIdTzmT1JpOZqPsanH51weMTwosS0nFAy0leyV2LxiJj66eriQq&#10;B0vTtql+EZKy2K97ZmriO4lcQ70n7R2tr+KO3hdn7bMjd9KmT0k4JetjkjjQ328j8WT6BH6AOnKS&#10;11nV8V2kZX4/51uX17v4AgAA//8DAFBLAwQUAAYACAAAACEA1nlZxN4AAAANAQAADwAAAGRycy9k&#10;b3ducmV2LnhtbEyPQU/DMAyF70j8h8hI3FhKxdqqNJ3QJC7cGAiJW9Z4bUXiVEnWtf8e7wQ32+/p&#10;+XvNbnFWzBji6EnB4yYDgdR5M1Kv4PPj9aECEZMmo60nVLBihF17e9Po2vgLveN8SL3gEIq1VjCk&#10;NNVSxm5Ap+PGT0isnXxwOvEaemmCvnC4szLPskI6PRJ/GPSE+wG7n8PZKSiXL49TxD1+n+YuDONa&#10;2bdVqfu75eUZRMIl/Znhis/o0DLT0Z/JRGE5o8y3bGVhW+Tcii1V+cTD8XoqswJk28j/LdpfAAAA&#10;//8DAFBLAQItABQABgAIAAAAIQC2gziS/gAAAOEBAAATAAAAAAAAAAAAAAAAAAAAAABbQ29udGVu&#10;dF9UeXBlc10ueG1sUEsBAi0AFAAGAAgAAAAhADj9If/WAAAAlAEAAAsAAAAAAAAAAAAAAAAALwEA&#10;AF9yZWxzLy5yZWxzUEsBAi0AFAAGAAgAAAAhABVz0suFAQAABQMAAA4AAAAAAAAAAAAAAAAALgIA&#10;AGRycy9lMm9Eb2MueG1sUEsBAi0AFAAGAAgAAAAhANZ5WcTeAAAADQEAAA8AAAAAAAAAAAAAAAAA&#10;3wMAAGRycy9kb3ducmV2LnhtbFBLBQYAAAAABAAEAPMAAADqBAAAAAA=&#10;" filled="f" stroked="f">
              <v:textbox style="mso-fit-shape-to-text:t" inset="0,0,0,0">
                <w:txbxContent>
                  <w:p w14:paraId="50D39B70" w14:textId="77777777" w:rsidR="009B6105" w:rsidRDefault="00000000">
                    <w:pPr>
                      <w:pStyle w:val="Headerorfooter20"/>
                      <w:rPr>
                        <w:sz w:val="10"/>
                        <w:szCs w:val="10"/>
                      </w:rPr>
                    </w:pPr>
                    <w:r>
                      <w:rPr>
                        <w:rStyle w:val="Headerorfooter2"/>
                        <w:rFonts w:ascii="Arial" w:eastAsia="Arial" w:hAnsi="Arial" w:cs="Arial"/>
                        <w:b/>
                        <w:bCs/>
                        <w:sz w:val="10"/>
                        <w:szCs w:val="10"/>
                        <w:lang w:val="en-US" w:eastAsia="en-US" w:bidi="en-US"/>
                      </w:rPr>
                      <w:t>www.heimstaden.cz</w:t>
                    </w:r>
                  </w:p>
                </w:txbxContent>
              </v:textbox>
              <w10:wrap anchorx="page" anchory="page"/>
            </v:shape>
          </w:pict>
        </mc:Fallback>
      </mc:AlternateContent>
    </w:r>
    <w:r>
      <w:rPr>
        <w:noProof/>
      </w:rPr>
      <mc:AlternateContent>
        <mc:Choice Requires="wps">
          <w:drawing>
            <wp:anchor distT="0" distB="0" distL="0" distR="0" simplePos="0" relativeHeight="62914704" behindDoc="1" locked="0" layoutInCell="1" allowOverlap="1" wp14:anchorId="69ADFF4D" wp14:editId="53281F63">
              <wp:simplePos x="0" y="0"/>
              <wp:positionH relativeFrom="page">
                <wp:posOffset>840740</wp:posOffset>
              </wp:positionH>
              <wp:positionV relativeFrom="page">
                <wp:posOffset>10174605</wp:posOffset>
              </wp:positionV>
              <wp:extent cx="2834640" cy="82550"/>
              <wp:effectExtent l="0" t="0" r="0" b="0"/>
              <wp:wrapNone/>
              <wp:docPr id="28" name="Shape 28"/>
              <wp:cNvGraphicFramePr/>
              <a:graphic xmlns:a="http://schemas.openxmlformats.org/drawingml/2006/main">
                <a:graphicData uri="http://schemas.microsoft.com/office/word/2010/wordprocessingShape">
                  <wps:wsp>
                    <wps:cNvSpPr txBox="1"/>
                    <wps:spPr>
                      <a:xfrm>
                        <a:off x="0" y="0"/>
                        <a:ext cx="2834640" cy="82550"/>
                      </a:xfrm>
                      <a:prstGeom prst="rect">
                        <a:avLst/>
                      </a:prstGeom>
                      <a:noFill/>
                    </wps:spPr>
                    <wps:txbx>
                      <w:txbxContent>
                        <w:p w14:paraId="329DF606" w14:textId="77777777" w:rsidR="009B6105" w:rsidRDefault="00000000">
                          <w:pPr>
                            <w:pStyle w:val="Headerorfooter20"/>
                            <w:rPr>
                              <w:sz w:val="10"/>
                              <w:szCs w:val="10"/>
                            </w:rPr>
                          </w:pPr>
                          <w:r>
                            <w:rPr>
                              <w:rStyle w:val="Headerorfooter2"/>
                              <w:rFonts w:ascii="Arial" w:eastAsia="Arial" w:hAnsi="Arial" w:cs="Arial"/>
                              <w:b/>
                              <w:bCs/>
                              <w:sz w:val="10"/>
                              <w:szCs w:val="10"/>
                            </w:rPr>
                            <w:t xml:space="preserve">Zapsána v Obchodním rejstříku vedeném Krajským soudem v Ostravě, </w:t>
                          </w:r>
                          <w:proofErr w:type="spellStart"/>
                          <w:r>
                            <w:rPr>
                              <w:rStyle w:val="Headerorfooter2"/>
                              <w:rFonts w:ascii="Arial" w:eastAsia="Arial" w:hAnsi="Arial" w:cs="Arial"/>
                              <w:b/>
                              <w:bCs/>
                              <w:sz w:val="10"/>
                              <w:szCs w:val="10"/>
                            </w:rPr>
                            <w:t>sp</w:t>
                          </w:r>
                          <w:proofErr w:type="spellEnd"/>
                          <w:r>
                            <w:rPr>
                              <w:rStyle w:val="Headerorfooter2"/>
                              <w:rFonts w:ascii="Arial" w:eastAsia="Arial" w:hAnsi="Arial" w:cs="Arial"/>
                              <w:b/>
                              <w:bCs/>
                              <w:sz w:val="10"/>
                              <w:szCs w:val="10"/>
                            </w:rPr>
                            <w:t>. zn. C 66812</w:t>
                          </w:r>
                        </w:p>
                      </w:txbxContent>
                    </wps:txbx>
                    <wps:bodyPr wrap="none" lIns="0" tIns="0" rIns="0" bIns="0">
                      <a:spAutoFit/>
                    </wps:bodyPr>
                  </wps:wsp>
                </a:graphicData>
              </a:graphic>
            </wp:anchor>
          </w:drawing>
        </mc:Choice>
        <mc:Fallback>
          <w:pict>
            <v:shape w14:anchorId="69ADFF4D" id="Shape 28" o:spid="_x0000_s1040" type="#_x0000_t202" style="position:absolute;margin-left:66.2pt;margin-top:801.15pt;width:223.2pt;height:6.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YshwEAAAYDAAAOAAAAZHJzL2Uyb0RvYy54bWysUttOwzAMfUfiH6K8s44xYKrWIdA0hIQA&#10;afABWZqskZo4irO1+3ucsAuCN8SL69jpOcfHmd71tmVbFdCAq/jlYMiZchJq49YV/3hfXEw4wyhc&#10;LVpwquI7hfxudn427XypRtBAW6vACMRh2fmKNzH6sihQNsoKHIBXjpoaghWRjmFd1EF0hG7bYjQc&#10;3hQdhNoHkAqRqvOvJp9lfK2VjK9ao4qsrThpizmGHFcpFrOpKNdB+MbIvQzxBxVWGEekR6i5iIJt&#10;gvkFZY0MgKDjQIItQGsjVZ6Bprkc/phm2Qiv8ixkDvqjTfh/sPJlu/RvgcX+AXpaYDKk81giFdM8&#10;vQ42fUkpoz5ZuDvapvrIJBVHk6vxzZhaknqT0fV1trU4/ewDxkcFlqWk4oG2ks0S22eMREhXD1cS&#10;l4OFadtUPylJWexXPTN1xW8PKldQ70h8R/uruKMHxln75MietOpDEg7Jap8kDvT3m0g8mT6Bf0Ht&#10;OcnsrGr/MNI2v5/zrdPznX0CAAD//wMAUEsDBBQABgAIAAAAIQAFhFpw3wAAAA0BAAAPAAAAZHJz&#10;L2Rvd25yZXYueG1sTI/NTsMwEITvSLyDtUjcqNOEtlEap0KVuHCjVEjc3HgbR/VPZLtp8vZsT3Db&#10;2R3NflPvJmvYiCH23glYLjJg6FqvetcJOH69v5TAYpJOSeMdCpgxwq55fKhlpfzNfeJ4SB2jEBcr&#10;KUCnNFScx1ajlXHhB3R0O/tgZSIZOq6CvFG4NTzPsjW3snf0QcsB9xrby+FqBWymb49DxD3+nMc2&#10;6H4uzccsxPPT9LYFlnBKf2a44xM6NMR08lenIjOki/yVrDSss7wARpbVpqQ2p/tquSqANzX/36L5&#10;BQAA//8DAFBLAQItABQABgAIAAAAIQC2gziS/gAAAOEBAAATAAAAAAAAAAAAAAAAAAAAAABbQ29u&#10;dGVudF9UeXBlc10ueG1sUEsBAi0AFAAGAAgAAAAhADj9If/WAAAAlAEAAAsAAAAAAAAAAAAAAAAA&#10;LwEAAF9yZWxzLy5yZWxzUEsBAi0AFAAGAAgAAAAhAEQ0ViyHAQAABgMAAA4AAAAAAAAAAAAAAAAA&#10;LgIAAGRycy9lMm9Eb2MueG1sUEsBAi0AFAAGAAgAAAAhAAWEWnDfAAAADQEAAA8AAAAAAAAAAAAA&#10;AAAA4QMAAGRycy9kb3ducmV2LnhtbFBLBQYAAAAABAAEAPMAAADtBAAAAAA=&#10;" filled="f" stroked="f">
              <v:textbox style="mso-fit-shape-to-text:t" inset="0,0,0,0">
                <w:txbxContent>
                  <w:p w14:paraId="329DF606" w14:textId="77777777" w:rsidR="009B6105" w:rsidRDefault="00000000">
                    <w:pPr>
                      <w:pStyle w:val="Headerorfooter20"/>
                      <w:rPr>
                        <w:sz w:val="10"/>
                        <w:szCs w:val="10"/>
                      </w:rPr>
                    </w:pPr>
                    <w:r>
                      <w:rPr>
                        <w:rStyle w:val="Headerorfooter2"/>
                        <w:rFonts w:ascii="Arial" w:eastAsia="Arial" w:hAnsi="Arial" w:cs="Arial"/>
                        <w:b/>
                        <w:bCs/>
                        <w:sz w:val="10"/>
                        <w:szCs w:val="10"/>
                      </w:rPr>
                      <w:t xml:space="preserve">Zapsána v Obchodním rejstříku vedeném Krajským soudem v Ostravě, </w:t>
                    </w:r>
                    <w:proofErr w:type="spellStart"/>
                    <w:r>
                      <w:rPr>
                        <w:rStyle w:val="Headerorfooter2"/>
                        <w:rFonts w:ascii="Arial" w:eastAsia="Arial" w:hAnsi="Arial" w:cs="Arial"/>
                        <w:b/>
                        <w:bCs/>
                        <w:sz w:val="10"/>
                        <w:szCs w:val="10"/>
                      </w:rPr>
                      <w:t>sp</w:t>
                    </w:r>
                    <w:proofErr w:type="spellEnd"/>
                    <w:r>
                      <w:rPr>
                        <w:rStyle w:val="Headerorfooter2"/>
                        <w:rFonts w:ascii="Arial" w:eastAsia="Arial" w:hAnsi="Arial" w:cs="Arial"/>
                        <w:b/>
                        <w:bCs/>
                        <w:sz w:val="10"/>
                        <w:szCs w:val="10"/>
                      </w:rPr>
                      <w:t>. zn. C 66812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A7CFB" w14:textId="77777777" w:rsidR="009B6105" w:rsidRDefault="00000000">
    <w:pPr>
      <w:spacing w:line="1" w:lineRule="exact"/>
    </w:pPr>
    <w:r>
      <w:rPr>
        <w:noProof/>
      </w:rPr>
      <mc:AlternateContent>
        <mc:Choice Requires="wps">
          <w:drawing>
            <wp:anchor distT="0" distB="0" distL="0" distR="0" simplePos="0" relativeHeight="62914708" behindDoc="1" locked="0" layoutInCell="1" allowOverlap="1" wp14:anchorId="527EA02B" wp14:editId="5ED37F8A">
              <wp:simplePos x="0" y="0"/>
              <wp:positionH relativeFrom="page">
                <wp:posOffset>3594735</wp:posOffset>
              </wp:positionH>
              <wp:positionV relativeFrom="page">
                <wp:posOffset>9814560</wp:posOffset>
              </wp:positionV>
              <wp:extent cx="900430" cy="237490"/>
              <wp:effectExtent l="0" t="0" r="0" b="0"/>
              <wp:wrapNone/>
              <wp:docPr id="34" name="Shape 34"/>
              <wp:cNvGraphicFramePr/>
              <a:graphic xmlns:a="http://schemas.openxmlformats.org/drawingml/2006/main">
                <a:graphicData uri="http://schemas.microsoft.com/office/word/2010/wordprocessingShape">
                  <wps:wsp>
                    <wps:cNvSpPr txBox="1"/>
                    <wps:spPr>
                      <a:xfrm>
                        <a:off x="0" y="0"/>
                        <a:ext cx="900430" cy="237490"/>
                      </a:xfrm>
                      <a:prstGeom prst="rect">
                        <a:avLst/>
                      </a:prstGeom>
                      <a:noFill/>
                    </wps:spPr>
                    <wps:txbx>
                      <w:txbxContent>
                        <w:p w14:paraId="61C2D529" w14:textId="77777777" w:rsidR="009B6105" w:rsidRDefault="00000000">
                          <w:pPr>
                            <w:pStyle w:val="Headerorfooter20"/>
                            <w:rPr>
                              <w:sz w:val="10"/>
                              <w:szCs w:val="10"/>
                            </w:rPr>
                          </w:pPr>
                          <w:r>
                            <w:rPr>
                              <w:rStyle w:val="Headerorfooter2"/>
                              <w:rFonts w:ascii="Arial" w:eastAsia="Arial" w:hAnsi="Arial" w:cs="Arial"/>
                              <w:b/>
                              <w:bCs/>
                              <w:sz w:val="10"/>
                              <w:szCs w:val="10"/>
                            </w:rPr>
                            <w:t>IČ: 05253268</w:t>
                          </w:r>
                        </w:p>
                        <w:p w14:paraId="0A787910" w14:textId="77777777" w:rsidR="009B6105" w:rsidRDefault="00000000">
                          <w:pPr>
                            <w:pStyle w:val="Headerorfooter20"/>
                            <w:rPr>
                              <w:sz w:val="10"/>
                              <w:szCs w:val="10"/>
                            </w:rPr>
                          </w:pPr>
                          <w:r>
                            <w:rPr>
                              <w:rStyle w:val="Headerorfooter2"/>
                              <w:rFonts w:ascii="Arial" w:eastAsia="Arial" w:hAnsi="Arial" w:cs="Arial"/>
                              <w:b/>
                              <w:bCs/>
                              <w:sz w:val="10"/>
                              <w:szCs w:val="10"/>
                            </w:rPr>
                            <w:t>DIČ: CZ699002915</w:t>
                          </w:r>
                        </w:p>
                        <w:p w14:paraId="4AC91542" w14:textId="77777777" w:rsidR="009B6105" w:rsidRDefault="00000000">
                          <w:pPr>
                            <w:pStyle w:val="Headerorfooter20"/>
                            <w:rPr>
                              <w:sz w:val="10"/>
                              <w:szCs w:val="10"/>
                            </w:rPr>
                          </w:pPr>
                          <w:r>
                            <w:rPr>
                              <w:rStyle w:val="Headerorfooter2"/>
                              <w:rFonts w:ascii="Arial" w:eastAsia="Arial" w:hAnsi="Arial" w:cs="Arial"/>
                              <w:b/>
                              <w:bCs/>
                              <w:sz w:val="10"/>
                              <w:szCs w:val="10"/>
                            </w:rPr>
                            <w:t>Klientská linka: 800 111 050</w:t>
                          </w:r>
                        </w:p>
                      </w:txbxContent>
                    </wps:txbx>
                    <wps:bodyPr wrap="none" lIns="0" tIns="0" rIns="0" bIns="0">
                      <a:spAutoFit/>
                    </wps:bodyPr>
                  </wps:wsp>
                </a:graphicData>
              </a:graphic>
            </wp:anchor>
          </w:drawing>
        </mc:Choice>
        <mc:Fallback>
          <w:pict>
            <v:shapetype w14:anchorId="527EA02B" id="_x0000_t202" coordsize="21600,21600" o:spt="202" path="m,l,21600r21600,l21600,xe">
              <v:stroke joinstyle="miter"/>
              <v:path gradientshapeok="t" o:connecttype="rect"/>
            </v:shapetype>
            <v:shape id="Shape 34" o:spid="_x0000_s1042" type="#_x0000_t202" style="position:absolute;margin-left:283.05pt;margin-top:772.8pt;width:70.9pt;height:18.7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K1hQEAAAYDAAAOAAAAZHJzL2Uyb0RvYy54bWysUttOwzAMfUfiH6K8s5YxAavWIRACISFA&#10;Aj4gS5M1UhNHcbZ2f4+T3RC8IV5cx07POT7O7GawHVurgAZczc9HJWfKSWiMW9b88+Ph7JozjMI1&#10;ogOnar5RyG/mpyez3ldqDC10jQqMQBxWva95G6OvigJlq6zAEXjlqKkhWBHpGJZFE0RP6LYrxmV5&#10;WfQQGh9AKkSq3m+bfJ7xtVYyvmqNKrKu5qQt5hhyXKRYzGeiWgbhWyN3MsQfVFhhHJEeoO5FFGwV&#10;zC8oa2QABB1HEmwBWhup8gw0zXn5Y5r3VniVZyFz0B9swv+DlS/rd/8WWBzuYKAFJkN6jxVSMc0z&#10;6GDTl5Qy6pOFm4NtaohMUnFalpML6khqjS+uJtNsa3H82QeMjwosS0nNA20lmyXWzxiJkK7uryQu&#10;Bw+m61L9qCRlcVgMzDREuFe5gGZD4nvaX80dPTDOuidH9qRV75OwTxa7JHGgv11F4sn0CXwLteMk&#10;s7Oq3cNI2/x+zreOz3f+BQAA//8DAFBLAwQUAAYACAAAACEAP96aAd8AAAANAQAADwAAAGRycy9k&#10;b3ducmV2LnhtbEyPy07DMBBF90j8gzVI7KhdII+mcSpUiQ07CkJi58bTOMKPKHbT5O+ZrmA5c4/u&#10;nKl3s7NswjH2wUtYrwQw9G3Qve8kfH68PpTAYlJeKxs8Slgwwq65valVpcPFv+N0SB2jEh8rJcGk&#10;NFScx9agU3EVBvSUncLoVKJx7Lge1YXKneWPQuTcqd7TBaMG3Btsfw5nJ6GYvwIOEff4fZra0fRL&#10;ad8WKe/v5pctsIRz+oPhqk/q0JDTMZy9jsxKyPJ8TSgF2XOWAyOkEMUG2PG6Kp8E8Kbm/79ofgEA&#10;AP//AwBQSwECLQAUAAYACAAAACEAtoM4kv4AAADhAQAAEwAAAAAAAAAAAAAAAAAAAAAAW0NvbnRl&#10;bnRfVHlwZXNdLnhtbFBLAQItABQABgAIAAAAIQA4/SH/1gAAAJQBAAALAAAAAAAAAAAAAAAAAC8B&#10;AABfcmVscy8ucmVsc1BLAQItABQABgAIAAAAIQA1OOK1hQEAAAYDAAAOAAAAAAAAAAAAAAAAAC4C&#10;AABkcnMvZTJvRG9jLnhtbFBLAQItABQABgAIAAAAIQA/3poB3wAAAA0BAAAPAAAAAAAAAAAAAAAA&#10;AN8DAABkcnMvZG93bnJldi54bWxQSwUGAAAAAAQABADzAAAA6wQAAAAA&#10;" filled="f" stroked="f">
              <v:textbox style="mso-fit-shape-to-text:t" inset="0,0,0,0">
                <w:txbxContent>
                  <w:p w14:paraId="61C2D529" w14:textId="77777777" w:rsidR="009B6105" w:rsidRDefault="00000000">
                    <w:pPr>
                      <w:pStyle w:val="Headerorfooter20"/>
                      <w:rPr>
                        <w:sz w:val="10"/>
                        <w:szCs w:val="10"/>
                      </w:rPr>
                    </w:pPr>
                    <w:r>
                      <w:rPr>
                        <w:rStyle w:val="Headerorfooter2"/>
                        <w:rFonts w:ascii="Arial" w:eastAsia="Arial" w:hAnsi="Arial" w:cs="Arial"/>
                        <w:b/>
                        <w:bCs/>
                        <w:sz w:val="10"/>
                        <w:szCs w:val="10"/>
                      </w:rPr>
                      <w:t>IČ: 05253268</w:t>
                    </w:r>
                  </w:p>
                  <w:p w14:paraId="0A787910" w14:textId="77777777" w:rsidR="009B6105" w:rsidRDefault="00000000">
                    <w:pPr>
                      <w:pStyle w:val="Headerorfooter20"/>
                      <w:rPr>
                        <w:sz w:val="10"/>
                        <w:szCs w:val="10"/>
                      </w:rPr>
                    </w:pPr>
                    <w:r>
                      <w:rPr>
                        <w:rStyle w:val="Headerorfooter2"/>
                        <w:rFonts w:ascii="Arial" w:eastAsia="Arial" w:hAnsi="Arial" w:cs="Arial"/>
                        <w:b/>
                        <w:bCs/>
                        <w:sz w:val="10"/>
                        <w:szCs w:val="10"/>
                      </w:rPr>
                      <w:t>DIČ: CZ699002915</w:t>
                    </w:r>
                  </w:p>
                  <w:p w14:paraId="4AC91542" w14:textId="77777777" w:rsidR="009B6105" w:rsidRDefault="00000000">
                    <w:pPr>
                      <w:pStyle w:val="Headerorfooter20"/>
                      <w:rPr>
                        <w:sz w:val="10"/>
                        <w:szCs w:val="10"/>
                      </w:rPr>
                    </w:pPr>
                    <w:r>
                      <w:rPr>
                        <w:rStyle w:val="Headerorfooter2"/>
                        <w:rFonts w:ascii="Arial" w:eastAsia="Arial" w:hAnsi="Arial" w:cs="Arial"/>
                        <w:b/>
                        <w:bCs/>
                        <w:sz w:val="10"/>
                        <w:szCs w:val="10"/>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10" behindDoc="1" locked="0" layoutInCell="1" allowOverlap="1" wp14:anchorId="72D0BCE0" wp14:editId="4CEAE538">
              <wp:simplePos x="0" y="0"/>
              <wp:positionH relativeFrom="page">
                <wp:posOffset>4961890</wp:posOffset>
              </wp:positionH>
              <wp:positionV relativeFrom="page">
                <wp:posOffset>9827895</wp:posOffset>
              </wp:positionV>
              <wp:extent cx="658495" cy="137160"/>
              <wp:effectExtent l="0" t="0" r="0" b="0"/>
              <wp:wrapNone/>
              <wp:docPr id="36" name="Shape 36"/>
              <wp:cNvGraphicFramePr/>
              <a:graphic xmlns:a="http://schemas.openxmlformats.org/drawingml/2006/main">
                <a:graphicData uri="http://schemas.microsoft.com/office/word/2010/wordprocessingShape">
                  <wps:wsp>
                    <wps:cNvSpPr txBox="1"/>
                    <wps:spPr>
                      <a:xfrm>
                        <a:off x="0" y="0"/>
                        <a:ext cx="658495" cy="137160"/>
                      </a:xfrm>
                      <a:prstGeom prst="rect">
                        <a:avLst/>
                      </a:prstGeom>
                      <a:noFill/>
                    </wps:spPr>
                    <wps:txbx>
                      <w:txbxContent>
                        <w:p w14:paraId="2807DECF" w14:textId="77777777" w:rsidR="009B6105" w:rsidRDefault="00000000">
                          <w:pPr>
                            <w:pStyle w:val="Headerorfooter20"/>
                            <w:rPr>
                              <w:sz w:val="10"/>
                              <w:szCs w:val="10"/>
                            </w:rPr>
                          </w:pPr>
                          <w:r>
                            <w:rPr>
                              <w:rStyle w:val="Headerorfooter2"/>
                              <w:rFonts w:ascii="Arial" w:eastAsia="Arial" w:hAnsi="Arial" w:cs="Arial"/>
                              <w:b/>
                              <w:bCs/>
                              <w:sz w:val="10"/>
                              <w:szCs w:val="10"/>
                              <w:lang w:val="en-US" w:eastAsia="en-US" w:bidi="en-US"/>
                            </w:rPr>
                            <w:t>info@heimstaden.cz</w:t>
                          </w:r>
                        </w:p>
                        <w:p w14:paraId="50FB75E7" w14:textId="77777777" w:rsidR="009B6105" w:rsidRDefault="00000000">
                          <w:pPr>
                            <w:pStyle w:val="Headerorfooter20"/>
                            <w:rPr>
                              <w:sz w:val="10"/>
                              <w:szCs w:val="10"/>
                            </w:rPr>
                          </w:pPr>
                          <w:r>
                            <w:rPr>
                              <w:rStyle w:val="Headerorfooter2"/>
                              <w:rFonts w:ascii="Arial" w:eastAsia="Arial" w:hAnsi="Arial" w:cs="Arial"/>
                              <w:b/>
                              <w:bCs/>
                              <w:sz w:val="10"/>
                              <w:szCs w:val="10"/>
                              <w:lang w:val="en-US" w:eastAsia="en-US" w:bidi="en-US"/>
                            </w:rPr>
                            <w:t>www.heimstaden.cz</w:t>
                          </w:r>
                        </w:p>
                      </w:txbxContent>
                    </wps:txbx>
                    <wps:bodyPr wrap="none" lIns="0" tIns="0" rIns="0" bIns="0">
                      <a:spAutoFit/>
                    </wps:bodyPr>
                  </wps:wsp>
                </a:graphicData>
              </a:graphic>
            </wp:anchor>
          </w:drawing>
        </mc:Choice>
        <mc:Fallback>
          <w:pict>
            <v:shape w14:anchorId="72D0BCE0" id="Shape 36" o:spid="_x0000_s1043" type="#_x0000_t202" style="position:absolute;margin-left:390.7pt;margin-top:773.85pt;width:51.85pt;height:10.8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nahgEAAAcDAAAOAAAAZHJzL2Uyb0RvYy54bWysUttOwzAMfUfiH6K8s27ABlTrJhAaQkKA&#10;NPiALE3WSE0cxWHt/h4n7ILgDfHiOnZ6zvFxpvPetmyjAhpwFR8NhpwpJ6E2bl3x97fF2TVnGIWr&#10;RQtOVXyrkM9npyfTzpfqHBpoaxUYgTgsO1/xJkZfFgXKRlmBA/DKUVNDsCLSMayLOoiO0G1bnA+H&#10;k6KDUPsAUiFS9f6ryWcZX2sl44vWqCJrK07aYo4hx1WKxWwqynUQvjFyJ0P8QYUVxhHpAepeRME+&#10;gvkFZY0MgKDjQIItQGsjVZ6BphkNf0yzbIRXeRYyB/3BJvw/WPm8WfrXwGJ/Bz0tMBnSeSyRimme&#10;XgebvqSUUZ8s3B5sU31kkoqT8fXlzZgzSa3RxdVokm0tjj/7gPFBgWUpqXigrWSzxOYJIxHS1f2V&#10;xOVgYdo21Y9KUhb7Vc9MTSSZIJVWUG9JfUcLrLijF8ZZ++jIn7TrfRL2yWqXJBL0tx+RiDL/EWpH&#10;Sm5nWbuXkdb5/ZxvHd/v7BMAAP//AwBQSwMEFAAGAAgAAAAhAMmA1QbfAAAADQEAAA8AAABkcnMv&#10;ZG93bnJldi54bWxMj8tOwzAQRfdI/IM1SOyoE2gbk8apUCU27GgREjs3nsZR/YhiN03+nukKljP3&#10;6syZajs5y0YcYhe8hHyRAUPfBN35VsLX4f1JAItJea1s8Chhxgjb+v6uUqUOV/+J4z61jCA+lkqC&#10;SakvOY+NQafiIvToKTuFwalE49ByPagrwZ3lz1m25k51ni4Y1ePOYHPeX5yEYvoO2Efc4c9pbAbT&#10;zcJ+zFI+PkxvG2AJp/RXhps+qUNNTsdw8ToySwyRL6lKwWpZFMCoIsQqB3a8rdavL8Driv//ov4F&#10;AAD//wMAUEsBAi0AFAAGAAgAAAAhALaDOJL+AAAA4QEAABMAAAAAAAAAAAAAAAAAAAAAAFtDb250&#10;ZW50X1R5cGVzXS54bWxQSwECLQAUAAYACAAAACEAOP0h/9YAAACUAQAACwAAAAAAAAAAAAAAAAAv&#10;AQAAX3JlbHMvLnJlbHNQSwECLQAUAAYACAAAACEABZB52oYBAAAHAwAADgAAAAAAAAAAAAAAAAAu&#10;AgAAZHJzL2Uyb0RvYy54bWxQSwECLQAUAAYACAAAACEAyYDVBt8AAAANAQAADwAAAAAAAAAAAAAA&#10;AADgAwAAZHJzL2Rvd25yZXYueG1sUEsFBgAAAAAEAAQA8wAAAOwEAAAAAA==&#10;" filled="f" stroked="f">
              <v:textbox style="mso-fit-shape-to-text:t" inset="0,0,0,0">
                <w:txbxContent>
                  <w:p w14:paraId="2807DECF" w14:textId="77777777" w:rsidR="009B6105" w:rsidRDefault="00000000">
                    <w:pPr>
                      <w:pStyle w:val="Headerorfooter20"/>
                      <w:rPr>
                        <w:sz w:val="10"/>
                        <w:szCs w:val="10"/>
                      </w:rPr>
                    </w:pPr>
                    <w:r>
                      <w:rPr>
                        <w:rStyle w:val="Headerorfooter2"/>
                        <w:rFonts w:ascii="Arial" w:eastAsia="Arial" w:hAnsi="Arial" w:cs="Arial"/>
                        <w:b/>
                        <w:bCs/>
                        <w:sz w:val="10"/>
                        <w:szCs w:val="10"/>
                        <w:lang w:val="en-US" w:eastAsia="en-US" w:bidi="en-US"/>
                      </w:rPr>
                      <w:t>info@heimstaden.cz</w:t>
                    </w:r>
                  </w:p>
                  <w:p w14:paraId="50FB75E7" w14:textId="77777777" w:rsidR="009B6105" w:rsidRDefault="00000000">
                    <w:pPr>
                      <w:pStyle w:val="Headerorfooter20"/>
                      <w:rPr>
                        <w:sz w:val="10"/>
                        <w:szCs w:val="10"/>
                      </w:rPr>
                    </w:pPr>
                    <w:r>
                      <w:rPr>
                        <w:rStyle w:val="Headerorfooter2"/>
                        <w:rFonts w:ascii="Arial" w:eastAsia="Arial" w:hAnsi="Arial" w:cs="Arial"/>
                        <w:b/>
                        <w:bCs/>
                        <w:sz w:val="10"/>
                        <w:szCs w:val="10"/>
                        <w:lang w:val="en-US" w:eastAsia="en-US" w:bidi="en-US"/>
                      </w:rPr>
                      <w:t>www.heimstaden.cz</w:t>
                    </w:r>
                  </w:p>
                </w:txbxContent>
              </v:textbox>
              <w10:wrap anchorx="page" anchory="page"/>
            </v:shape>
          </w:pict>
        </mc:Fallback>
      </mc:AlternateContent>
    </w:r>
    <w:r>
      <w:rPr>
        <w:noProof/>
      </w:rPr>
      <mc:AlternateContent>
        <mc:Choice Requires="wps">
          <w:drawing>
            <wp:anchor distT="0" distB="0" distL="0" distR="0" simplePos="0" relativeHeight="62914712" behindDoc="1" locked="0" layoutInCell="1" allowOverlap="1" wp14:anchorId="6A687B52" wp14:editId="454FDACC">
              <wp:simplePos x="0" y="0"/>
              <wp:positionH relativeFrom="page">
                <wp:posOffset>924560</wp:posOffset>
              </wp:positionH>
              <wp:positionV relativeFrom="page">
                <wp:posOffset>9832975</wp:posOffset>
              </wp:positionV>
              <wp:extent cx="781685" cy="59690"/>
              <wp:effectExtent l="0" t="0" r="0" b="0"/>
              <wp:wrapNone/>
              <wp:docPr id="38" name="Shape 38"/>
              <wp:cNvGraphicFramePr/>
              <a:graphic xmlns:a="http://schemas.openxmlformats.org/drawingml/2006/main">
                <a:graphicData uri="http://schemas.microsoft.com/office/word/2010/wordprocessingShape">
                  <wps:wsp>
                    <wps:cNvSpPr txBox="1"/>
                    <wps:spPr>
                      <a:xfrm>
                        <a:off x="0" y="0"/>
                        <a:ext cx="781685" cy="59690"/>
                      </a:xfrm>
                      <a:prstGeom prst="rect">
                        <a:avLst/>
                      </a:prstGeom>
                      <a:noFill/>
                    </wps:spPr>
                    <wps:txbx>
                      <w:txbxContent>
                        <w:p w14:paraId="0D6ED5D1" w14:textId="77777777" w:rsidR="009B6105" w:rsidRDefault="00000000">
                          <w:pPr>
                            <w:pStyle w:val="Headerorfooter20"/>
                            <w:rPr>
                              <w:sz w:val="10"/>
                              <w:szCs w:val="10"/>
                            </w:rPr>
                          </w:pPr>
                          <w:r>
                            <w:rPr>
                              <w:rStyle w:val="Headerorfooter2"/>
                              <w:rFonts w:ascii="Arial" w:eastAsia="Arial" w:hAnsi="Arial" w:cs="Arial"/>
                              <w:b/>
                              <w:bCs/>
                              <w:sz w:val="10"/>
                              <w:szCs w:val="10"/>
                            </w:rPr>
                            <w:t>Heimstaden Czech s.r.o.</w:t>
                          </w:r>
                        </w:p>
                      </w:txbxContent>
                    </wps:txbx>
                    <wps:bodyPr wrap="none" lIns="0" tIns="0" rIns="0" bIns="0">
                      <a:spAutoFit/>
                    </wps:bodyPr>
                  </wps:wsp>
                </a:graphicData>
              </a:graphic>
            </wp:anchor>
          </w:drawing>
        </mc:Choice>
        <mc:Fallback>
          <w:pict>
            <v:shape w14:anchorId="6A687B52" id="Shape 38" o:spid="_x0000_s1044" type="#_x0000_t202" style="position:absolute;margin-left:72.8pt;margin-top:774.25pt;width:61.55pt;height:4.7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LpwhgEAAAYDAAAOAAAAZHJzL2Uyb0RvYy54bWysUttKAzEQfRf8h5B3u61gbZduiyKKICpU&#10;PyDNJt3AJhMyaXf7907Sm+ib+DI7mcmec+ZMZovetmyrAhpwFR8NhpwpJ6E2bl3xz4/HqwlnGIWr&#10;RQtOVXynkC/mlxezzpfqGhpoaxUYgTgsO1/xJkZfFgXKRlmBA/DKUVNDsCLSMayLOoiO0G1bXA+H&#10;46KDUPsAUiFS9WHf5POMr7WS8U1rVJG1FSdtMceQ4yrFYj4T5ToI3xh5kCH+oMIK44j0BPUgomCb&#10;YH5BWSMDIOg4kGAL0NpIlWegaUbDH9MsG+FVnoXMQX+yCf8PVr5ul/49sNjfQ08LTIZ0HkukYpqn&#10;18GmLyll1CcLdyfbVB+ZpOLtZDSe3HAmqXUzHU+zq8X5Xx8wPimwLCUVD7SU7JXYvmAkPrp6vJKo&#10;HDyatk31s5CUxX7VM1OTyJPKFdQ7Et/R/iru6IFx1j47siet+piEY7I6JIkE/d0mElHmT+h7qAMp&#10;mZ1lHR5G2ub3c751fr7zLwAAAP//AwBQSwMEFAAGAAgAAAAhACGbZWHfAAAADQEAAA8AAABkcnMv&#10;ZG93bnJldi54bWxMj0tPwzAQhO9I/AdrkbhRh6p5kMapUCUu3CgIiZsbb+OofkS2myb/nu0Jbju7&#10;o9lvmt1sDZswxME7Ac+rDBi6zqvB9QK+Pt+eKmAxSaek8Q4FLBhh197fNbJW/uo+cDqknlGIi7UU&#10;oFMaa85jp9HKuPIjOrqdfLAykQw9V0FeKdwavs6ygls5OPqg5Yh7jd35cLECyvnb4xhxjz+nqQt6&#10;WCrzvgjx+DC/boElnNOfGW74hA4tMR39xanIDOlNXpCVhnxT5cDIsi6qEtjxtsrLF+Btw/+3aH8B&#10;AAD//wMAUEsBAi0AFAAGAAgAAAAhALaDOJL+AAAA4QEAABMAAAAAAAAAAAAAAAAAAAAAAFtDb250&#10;ZW50X1R5cGVzXS54bWxQSwECLQAUAAYACAAAACEAOP0h/9YAAACUAQAACwAAAAAAAAAAAAAAAAAv&#10;AQAAX3JlbHMvLnJlbHNQSwECLQAUAAYACAAAACEAK1C6cIYBAAAGAwAADgAAAAAAAAAAAAAAAAAu&#10;AgAAZHJzL2Uyb0RvYy54bWxQSwECLQAUAAYACAAAACEAIZtlYd8AAAANAQAADwAAAAAAAAAAAAAA&#10;AADgAwAAZHJzL2Rvd25yZXYueG1sUEsFBgAAAAAEAAQA8wAAAOwEAAAAAA==&#10;" filled="f" stroked="f">
              <v:textbox style="mso-fit-shape-to-text:t" inset="0,0,0,0">
                <w:txbxContent>
                  <w:p w14:paraId="0D6ED5D1" w14:textId="77777777" w:rsidR="009B6105" w:rsidRDefault="00000000">
                    <w:pPr>
                      <w:pStyle w:val="Headerorfooter20"/>
                      <w:rPr>
                        <w:sz w:val="10"/>
                        <w:szCs w:val="10"/>
                      </w:rPr>
                    </w:pPr>
                    <w:r>
                      <w:rPr>
                        <w:rStyle w:val="Headerorfooter2"/>
                        <w:rFonts w:ascii="Arial" w:eastAsia="Arial" w:hAnsi="Arial" w:cs="Arial"/>
                        <w:b/>
                        <w:bCs/>
                        <w:sz w:val="10"/>
                        <w:szCs w:val="10"/>
                      </w:rPr>
                      <w:t>Heimstaden Czech s.r.o.</w:t>
                    </w:r>
                  </w:p>
                </w:txbxContent>
              </v:textbox>
              <w10:wrap anchorx="page" anchory="page"/>
            </v:shape>
          </w:pict>
        </mc:Fallback>
      </mc:AlternateContent>
    </w:r>
    <w:r>
      <w:rPr>
        <w:noProof/>
      </w:rPr>
      <mc:AlternateContent>
        <mc:Choice Requires="wps">
          <w:drawing>
            <wp:anchor distT="0" distB="0" distL="0" distR="0" simplePos="0" relativeHeight="62914714" behindDoc="1" locked="0" layoutInCell="1" allowOverlap="1" wp14:anchorId="23898E11" wp14:editId="6F1BE05D">
              <wp:simplePos x="0" y="0"/>
              <wp:positionH relativeFrom="page">
                <wp:posOffset>2117725</wp:posOffset>
              </wp:positionH>
              <wp:positionV relativeFrom="page">
                <wp:posOffset>9832975</wp:posOffset>
              </wp:positionV>
              <wp:extent cx="1151890" cy="237490"/>
              <wp:effectExtent l="0" t="0" r="0" b="0"/>
              <wp:wrapNone/>
              <wp:docPr id="40" name="Shape 40"/>
              <wp:cNvGraphicFramePr/>
              <a:graphic xmlns:a="http://schemas.openxmlformats.org/drawingml/2006/main">
                <a:graphicData uri="http://schemas.microsoft.com/office/word/2010/wordprocessingShape">
                  <wps:wsp>
                    <wps:cNvSpPr txBox="1"/>
                    <wps:spPr>
                      <a:xfrm>
                        <a:off x="0" y="0"/>
                        <a:ext cx="1151890" cy="237490"/>
                      </a:xfrm>
                      <a:prstGeom prst="rect">
                        <a:avLst/>
                      </a:prstGeom>
                      <a:noFill/>
                    </wps:spPr>
                    <wps:txbx>
                      <w:txbxContent>
                        <w:p w14:paraId="4B890153" w14:textId="77777777" w:rsidR="009B6105" w:rsidRDefault="00000000">
                          <w:pPr>
                            <w:pStyle w:val="Headerorfooter20"/>
                            <w:rPr>
                              <w:sz w:val="10"/>
                              <w:szCs w:val="10"/>
                            </w:rPr>
                          </w:pPr>
                          <w:r>
                            <w:rPr>
                              <w:rStyle w:val="Headerorfooter2"/>
                              <w:rFonts w:ascii="Arial" w:eastAsia="Arial" w:hAnsi="Arial" w:cs="Arial"/>
                              <w:b/>
                              <w:bCs/>
                              <w:sz w:val="10"/>
                              <w:szCs w:val="10"/>
                            </w:rPr>
                            <w:t>Gregorova, 2582/3</w:t>
                          </w:r>
                        </w:p>
                        <w:p w14:paraId="6204AC3C" w14:textId="77777777" w:rsidR="009B6105" w:rsidRDefault="00000000">
                          <w:pPr>
                            <w:pStyle w:val="Headerorfooter20"/>
                            <w:rPr>
                              <w:sz w:val="10"/>
                              <w:szCs w:val="10"/>
                            </w:rPr>
                          </w:pPr>
                          <w:r>
                            <w:rPr>
                              <w:rStyle w:val="Headerorfooter2"/>
                              <w:rFonts w:ascii="Arial" w:eastAsia="Arial" w:hAnsi="Arial" w:cs="Arial"/>
                              <w:b/>
                              <w:bCs/>
                              <w:sz w:val="10"/>
                              <w:szCs w:val="10"/>
                            </w:rPr>
                            <w:t xml:space="preserve">702 00 </w:t>
                          </w:r>
                          <w:proofErr w:type="gramStart"/>
                          <w:r>
                            <w:rPr>
                              <w:rStyle w:val="Headerorfooter2"/>
                              <w:rFonts w:ascii="Arial" w:eastAsia="Arial" w:hAnsi="Arial" w:cs="Arial"/>
                              <w:b/>
                              <w:bCs/>
                              <w:sz w:val="10"/>
                              <w:szCs w:val="10"/>
                            </w:rPr>
                            <w:t>Ostrava - Moravská</w:t>
                          </w:r>
                          <w:proofErr w:type="gramEnd"/>
                          <w:r>
                            <w:rPr>
                              <w:rStyle w:val="Headerorfooter2"/>
                              <w:rFonts w:ascii="Arial" w:eastAsia="Arial" w:hAnsi="Arial" w:cs="Arial"/>
                              <w:b/>
                              <w:bCs/>
                              <w:sz w:val="10"/>
                              <w:szCs w:val="10"/>
                            </w:rPr>
                            <w:t xml:space="preserve"> Ostrava</w:t>
                          </w:r>
                        </w:p>
                        <w:p w14:paraId="685066E4" w14:textId="77777777" w:rsidR="009B6105" w:rsidRDefault="00000000">
                          <w:pPr>
                            <w:pStyle w:val="Headerorfooter20"/>
                            <w:rPr>
                              <w:sz w:val="10"/>
                              <w:szCs w:val="10"/>
                            </w:rPr>
                          </w:pPr>
                          <w:r>
                            <w:rPr>
                              <w:rStyle w:val="Headerorfooter2"/>
                              <w:rFonts w:ascii="Arial" w:eastAsia="Arial" w:hAnsi="Arial" w:cs="Arial"/>
                              <w:b/>
                              <w:bCs/>
                              <w:sz w:val="10"/>
                              <w:szCs w:val="10"/>
                            </w:rPr>
                            <w:t>Česká republika</w:t>
                          </w:r>
                        </w:p>
                      </w:txbxContent>
                    </wps:txbx>
                    <wps:bodyPr wrap="none" lIns="0" tIns="0" rIns="0" bIns="0">
                      <a:spAutoFit/>
                    </wps:bodyPr>
                  </wps:wsp>
                </a:graphicData>
              </a:graphic>
            </wp:anchor>
          </w:drawing>
        </mc:Choice>
        <mc:Fallback>
          <w:pict>
            <v:shape w14:anchorId="23898E11" id="Shape 40" o:spid="_x0000_s1045" type="#_x0000_t202" style="position:absolute;margin-left:166.75pt;margin-top:774.25pt;width:90.7pt;height:18.7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GIZhQEAAAgDAAAOAAAAZHJzL2Uyb0RvYy54bWysUttOAyEQfTfxHwjvdtt6q5tuG02jMTFq&#10;on4AZaFLsjCEwe727x3ozeib8WUYGDjnzBmm8962bK0CGnAVHw2GnCknoTZuVfGP9/uzCWcYhatF&#10;C05VfKOQz2enJ9POl2oMDbS1CoxAHJadr3gToy+LAmWjrMABeOWoqCFYEWkbVkUdREfoti3Gw+FV&#10;0UGofQCpEOl0sS3yWcbXWsn4ojWqyNqKk7aYY8hxmWIxm4pyFYRvjNzJEH9QYYVxRHqAWogo2Gcw&#10;v6CskQEQdBxIsAVobaTKPVA3o+GPbt4a4VXuhcxBf7AJ/w9WPq/f/Gtgsb+DngaYDOk8lkiHqZ9e&#10;B5tWUsqoThZuDrapPjKZHo0uR5MbKkmqjc+vLygnmOL42geMDwosS0nFA40luyXWTxi3V/dXEpmD&#10;e9O26fwoJWWxX/bM1MQ43utcQr0h+R1NsOKOvhhn7aMjg9Kw90nYJ8tdkkjQ335GIsr8CX0LtSMl&#10;u3MHu6+R5vl9n28dP/DsCwAA//8DAFBLAwQUAAYACAAAACEA+BeJ0+AAAAANAQAADwAAAGRycy9k&#10;b3ducmV2LnhtbEyPzU7DMBCE70i8g7VI3KhT0tA0jVOhSly40SIkbm68jSP8E9lumrw92xPcdndG&#10;s9/Uu8kaNmKIvXcClosMGLrWq951Aj6Pb08lsJikU9J4hwJmjLBr7u9qWSl/dR84HlLHKMTFSgrQ&#10;KQ0V57HVaGVc+AEdaWcfrEy0ho6rIK8Ubg1/zrIXbmXv6IOWA+41tj+HixWwnr48DhH3+H0e26D7&#10;uTTvsxCPD9PrFljCKf2Z4YZP6NAQ08lfnIrMCMjzvCArCcWqpIksxXK1AXa6ncpiA7yp+f8WzS8A&#10;AAD//wMAUEsBAi0AFAAGAAgAAAAhALaDOJL+AAAA4QEAABMAAAAAAAAAAAAAAAAAAAAAAFtDb250&#10;ZW50X1R5cGVzXS54bWxQSwECLQAUAAYACAAAACEAOP0h/9YAAACUAQAACwAAAAAAAAAAAAAAAAAv&#10;AQAAX3JlbHMvLnJlbHNQSwECLQAUAAYACAAAACEA90hiGYUBAAAIAwAADgAAAAAAAAAAAAAAAAAu&#10;AgAAZHJzL2Uyb0RvYy54bWxQSwECLQAUAAYACAAAACEA+BeJ0+AAAAANAQAADwAAAAAAAAAAAAAA&#10;AADfAwAAZHJzL2Rvd25yZXYueG1sUEsFBgAAAAAEAAQA8wAAAOwEAAAAAA==&#10;" filled="f" stroked="f">
              <v:textbox style="mso-fit-shape-to-text:t" inset="0,0,0,0">
                <w:txbxContent>
                  <w:p w14:paraId="4B890153" w14:textId="77777777" w:rsidR="009B6105" w:rsidRDefault="00000000">
                    <w:pPr>
                      <w:pStyle w:val="Headerorfooter20"/>
                      <w:rPr>
                        <w:sz w:val="10"/>
                        <w:szCs w:val="10"/>
                      </w:rPr>
                    </w:pPr>
                    <w:r>
                      <w:rPr>
                        <w:rStyle w:val="Headerorfooter2"/>
                        <w:rFonts w:ascii="Arial" w:eastAsia="Arial" w:hAnsi="Arial" w:cs="Arial"/>
                        <w:b/>
                        <w:bCs/>
                        <w:sz w:val="10"/>
                        <w:szCs w:val="10"/>
                      </w:rPr>
                      <w:t>Gregorova, 2582/3</w:t>
                    </w:r>
                  </w:p>
                  <w:p w14:paraId="6204AC3C" w14:textId="77777777" w:rsidR="009B6105" w:rsidRDefault="00000000">
                    <w:pPr>
                      <w:pStyle w:val="Headerorfooter20"/>
                      <w:rPr>
                        <w:sz w:val="10"/>
                        <w:szCs w:val="10"/>
                      </w:rPr>
                    </w:pPr>
                    <w:r>
                      <w:rPr>
                        <w:rStyle w:val="Headerorfooter2"/>
                        <w:rFonts w:ascii="Arial" w:eastAsia="Arial" w:hAnsi="Arial" w:cs="Arial"/>
                        <w:b/>
                        <w:bCs/>
                        <w:sz w:val="10"/>
                        <w:szCs w:val="10"/>
                      </w:rPr>
                      <w:t xml:space="preserve">702 00 </w:t>
                    </w:r>
                    <w:proofErr w:type="gramStart"/>
                    <w:r>
                      <w:rPr>
                        <w:rStyle w:val="Headerorfooter2"/>
                        <w:rFonts w:ascii="Arial" w:eastAsia="Arial" w:hAnsi="Arial" w:cs="Arial"/>
                        <w:b/>
                        <w:bCs/>
                        <w:sz w:val="10"/>
                        <w:szCs w:val="10"/>
                      </w:rPr>
                      <w:t>Ostrava - Moravská</w:t>
                    </w:r>
                    <w:proofErr w:type="gramEnd"/>
                    <w:r>
                      <w:rPr>
                        <w:rStyle w:val="Headerorfooter2"/>
                        <w:rFonts w:ascii="Arial" w:eastAsia="Arial" w:hAnsi="Arial" w:cs="Arial"/>
                        <w:b/>
                        <w:bCs/>
                        <w:sz w:val="10"/>
                        <w:szCs w:val="10"/>
                      </w:rPr>
                      <w:t xml:space="preserve"> Ostrava</w:t>
                    </w:r>
                  </w:p>
                  <w:p w14:paraId="685066E4" w14:textId="77777777" w:rsidR="009B6105" w:rsidRDefault="00000000">
                    <w:pPr>
                      <w:pStyle w:val="Headerorfooter20"/>
                      <w:rPr>
                        <w:sz w:val="10"/>
                        <w:szCs w:val="10"/>
                      </w:rPr>
                    </w:pPr>
                    <w:r>
                      <w:rPr>
                        <w:rStyle w:val="Headerorfooter2"/>
                        <w:rFonts w:ascii="Arial" w:eastAsia="Arial" w:hAnsi="Arial" w:cs="Arial"/>
                        <w:b/>
                        <w:bCs/>
                        <w:sz w:val="10"/>
                        <w:szCs w:val="10"/>
                      </w:rPr>
                      <w:t>Česká republika</w:t>
                    </w:r>
                  </w:p>
                </w:txbxContent>
              </v:textbox>
              <w10:wrap anchorx="page" anchory="page"/>
            </v:shape>
          </w:pict>
        </mc:Fallback>
      </mc:AlternateContent>
    </w:r>
    <w:r>
      <w:rPr>
        <w:noProof/>
      </w:rPr>
      <mc:AlternateContent>
        <mc:Choice Requires="wps">
          <w:drawing>
            <wp:anchor distT="0" distB="0" distL="0" distR="0" simplePos="0" relativeHeight="62914716" behindDoc="1" locked="0" layoutInCell="1" allowOverlap="1" wp14:anchorId="1B7B46D9" wp14:editId="6359BE6F">
              <wp:simplePos x="0" y="0"/>
              <wp:positionH relativeFrom="page">
                <wp:posOffset>920115</wp:posOffset>
              </wp:positionH>
              <wp:positionV relativeFrom="page">
                <wp:posOffset>10166350</wp:posOffset>
              </wp:positionV>
              <wp:extent cx="2825750" cy="77470"/>
              <wp:effectExtent l="0" t="0" r="0" b="0"/>
              <wp:wrapNone/>
              <wp:docPr id="42" name="Shape 42"/>
              <wp:cNvGraphicFramePr/>
              <a:graphic xmlns:a="http://schemas.openxmlformats.org/drawingml/2006/main">
                <a:graphicData uri="http://schemas.microsoft.com/office/word/2010/wordprocessingShape">
                  <wps:wsp>
                    <wps:cNvSpPr txBox="1"/>
                    <wps:spPr>
                      <a:xfrm>
                        <a:off x="0" y="0"/>
                        <a:ext cx="2825750" cy="77470"/>
                      </a:xfrm>
                      <a:prstGeom prst="rect">
                        <a:avLst/>
                      </a:prstGeom>
                      <a:noFill/>
                    </wps:spPr>
                    <wps:txbx>
                      <w:txbxContent>
                        <w:p w14:paraId="54F2DCC1" w14:textId="77777777" w:rsidR="009B6105" w:rsidRDefault="00000000">
                          <w:pPr>
                            <w:pStyle w:val="Headerorfooter20"/>
                            <w:rPr>
                              <w:sz w:val="10"/>
                              <w:szCs w:val="10"/>
                            </w:rPr>
                          </w:pPr>
                          <w:r>
                            <w:rPr>
                              <w:rStyle w:val="Headerorfooter2"/>
                              <w:rFonts w:ascii="Arial" w:eastAsia="Arial" w:hAnsi="Arial" w:cs="Arial"/>
                              <w:b/>
                              <w:bCs/>
                              <w:sz w:val="10"/>
                              <w:szCs w:val="10"/>
                            </w:rPr>
                            <w:t xml:space="preserve">Zapsána v Obchodním rejstříku vedeném Krajským soudem v Ostravě, </w:t>
                          </w:r>
                          <w:proofErr w:type="spellStart"/>
                          <w:r>
                            <w:rPr>
                              <w:rStyle w:val="Headerorfooter2"/>
                              <w:rFonts w:ascii="Arial" w:eastAsia="Arial" w:hAnsi="Arial" w:cs="Arial"/>
                              <w:b/>
                              <w:bCs/>
                              <w:sz w:val="10"/>
                              <w:szCs w:val="10"/>
                            </w:rPr>
                            <w:t>sp</w:t>
                          </w:r>
                          <w:proofErr w:type="spellEnd"/>
                          <w:r>
                            <w:rPr>
                              <w:rStyle w:val="Headerorfooter2"/>
                              <w:rFonts w:ascii="Arial" w:eastAsia="Arial" w:hAnsi="Arial" w:cs="Arial"/>
                              <w:b/>
                              <w:bCs/>
                              <w:sz w:val="10"/>
                              <w:szCs w:val="10"/>
                            </w:rPr>
                            <w:t>. zn. C 66812</w:t>
                          </w:r>
                        </w:p>
                      </w:txbxContent>
                    </wps:txbx>
                    <wps:bodyPr wrap="none" lIns="0" tIns="0" rIns="0" bIns="0">
                      <a:spAutoFit/>
                    </wps:bodyPr>
                  </wps:wsp>
                </a:graphicData>
              </a:graphic>
            </wp:anchor>
          </w:drawing>
        </mc:Choice>
        <mc:Fallback>
          <w:pict>
            <v:shape w14:anchorId="1B7B46D9" id="Shape 42" o:spid="_x0000_s1046" type="#_x0000_t202" style="position:absolute;margin-left:72.45pt;margin-top:800.5pt;width:222.5pt;height:6.1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v8hwEAAAcDAAAOAAAAZHJzL2Uyb0RvYy54bWysUttOwzAMfUfiH6K8s47B2FStQyAEQkKA&#10;NPiALE3WSE0cxdna/T1OdkPwhnhxHTs95/g4s9vetmyjAhpwFb8cDDlTTkJt3Krinx+PF1POMApX&#10;ixacqvhWIb+dn5/NOl+qETTQ1iowAnFYdr7iTYy+LAqUjbICB+CVo6aGYEWkY1gVdRAdodu2GA2H&#10;N0UHofYBpEKk6sOuyecZX2sl45vWqCJrK07aYo4hx2WKxXwmylUQvjFyL0P8QYUVxhHpEepBRMHW&#10;wfyCskYGQNBxIMEWoLWRKs9A01wOf0yzaIRXeRYyB/3RJvw/WPm6Wfj3wGJ/Dz0tMBnSeSyRimme&#10;XgebvqSUUZ8s3B5tU31kkoqj6Wg8GVNLUm8yuZ5kW4vTzz5gfFJgWUoqHmgr2SyxecFIhHT1cCVx&#10;OXg0bZvqJyUpi/2yZ6YmlVcHmUuot6S+owVW3NEL46x9duRP2vUhCYdkuU8SCfq7dSSizJ/Qd1B7&#10;UnI7y9q/jLTO7+d86/R+518AAAD//wMAUEsDBBQABgAIAAAAIQA388j/3QAAAA0BAAAPAAAAZHJz&#10;L2Rvd25yZXYueG1sTE/LTsMwELwj8Q/WInGjTkopaYhToUpcuNEiJG5uvI0j7HUUu2ny92xPcNt5&#10;aHam2k7eiRGH2AVSkC8yEEhNMB21Cj4Pbw8FiJg0Ge0CoYIZI2zr25tKlyZc6APHfWoFh1AstQKb&#10;Ul9KGRuLXsdF6JFYO4XB68RwaKUZ9IXDvZPLLFtLrzviD1b3uLPY/OzPXsHz9BWwj7jD79PYDLab&#10;C/c+K3V/N72+gEg4pT8zXOtzdai50zGcyUThGK9WG7bysc5yXsWWp2LD1PFK5Y9LkHUl/6+ofwEA&#10;AP//AwBQSwECLQAUAAYACAAAACEAtoM4kv4AAADhAQAAEwAAAAAAAAAAAAAAAAAAAAAAW0NvbnRl&#10;bnRfVHlwZXNdLnhtbFBLAQItABQABgAIAAAAIQA4/SH/1gAAAJQBAAALAAAAAAAAAAAAAAAAAC8B&#10;AABfcmVscy8ucmVsc1BLAQItABQABgAIAAAAIQCkYyv8hwEAAAcDAAAOAAAAAAAAAAAAAAAAAC4C&#10;AABkcnMvZTJvRG9jLnhtbFBLAQItABQABgAIAAAAIQA388j/3QAAAA0BAAAPAAAAAAAAAAAAAAAA&#10;AOEDAABkcnMvZG93bnJldi54bWxQSwUGAAAAAAQABADzAAAA6wQAAAAA&#10;" filled="f" stroked="f">
              <v:textbox style="mso-fit-shape-to-text:t" inset="0,0,0,0">
                <w:txbxContent>
                  <w:p w14:paraId="54F2DCC1" w14:textId="77777777" w:rsidR="009B6105" w:rsidRDefault="00000000">
                    <w:pPr>
                      <w:pStyle w:val="Headerorfooter20"/>
                      <w:rPr>
                        <w:sz w:val="10"/>
                        <w:szCs w:val="10"/>
                      </w:rPr>
                    </w:pPr>
                    <w:r>
                      <w:rPr>
                        <w:rStyle w:val="Headerorfooter2"/>
                        <w:rFonts w:ascii="Arial" w:eastAsia="Arial" w:hAnsi="Arial" w:cs="Arial"/>
                        <w:b/>
                        <w:bCs/>
                        <w:sz w:val="10"/>
                        <w:szCs w:val="10"/>
                      </w:rPr>
                      <w:t xml:space="preserve">Zapsána v Obchodním rejstříku vedeném Krajským soudem v Ostravě, </w:t>
                    </w:r>
                    <w:proofErr w:type="spellStart"/>
                    <w:r>
                      <w:rPr>
                        <w:rStyle w:val="Headerorfooter2"/>
                        <w:rFonts w:ascii="Arial" w:eastAsia="Arial" w:hAnsi="Arial" w:cs="Arial"/>
                        <w:b/>
                        <w:bCs/>
                        <w:sz w:val="10"/>
                        <w:szCs w:val="10"/>
                      </w:rPr>
                      <w:t>sp</w:t>
                    </w:r>
                    <w:proofErr w:type="spellEnd"/>
                    <w:r>
                      <w:rPr>
                        <w:rStyle w:val="Headerorfooter2"/>
                        <w:rFonts w:ascii="Arial" w:eastAsia="Arial" w:hAnsi="Arial" w:cs="Arial"/>
                        <w:b/>
                        <w:bCs/>
                        <w:sz w:val="10"/>
                        <w:szCs w:val="10"/>
                      </w:rPr>
                      <w:t>. zn. C 66812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B06E7" w14:textId="77777777" w:rsidR="009B6105" w:rsidRDefault="00000000">
    <w:pPr>
      <w:spacing w:line="1" w:lineRule="exact"/>
    </w:pPr>
    <w:r>
      <w:rPr>
        <w:noProof/>
      </w:rPr>
      <mc:AlternateContent>
        <mc:Choice Requires="wps">
          <w:drawing>
            <wp:anchor distT="0" distB="0" distL="0" distR="0" simplePos="0" relativeHeight="62914720" behindDoc="1" locked="0" layoutInCell="1" allowOverlap="1" wp14:anchorId="3DF5146F" wp14:editId="7E1DC302">
              <wp:simplePos x="0" y="0"/>
              <wp:positionH relativeFrom="page">
                <wp:posOffset>821055</wp:posOffset>
              </wp:positionH>
              <wp:positionV relativeFrom="page">
                <wp:posOffset>10189210</wp:posOffset>
              </wp:positionV>
              <wp:extent cx="2839085" cy="77470"/>
              <wp:effectExtent l="0" t="0" r="0" b="0"/>
              <wp:wrapNone/>
              <wp:docPr id="46" name="Shape 46"/>
              <wp:cNvGraphicFramePr/>
              <a:graphic xmlns:a="http://schemas.openxmlformats.org/drawingml/2006/main">
                <a:graphicData uri="http://schemas.microsoft.com/office/word/2010/wordprocessingShape">
                  <wps:wsp>
                    <wps:cNvSpPr txBox="1"/>
                    <wps:spPr>
                      <a:xfrm>
                        <a:off x="0" y="0"/>
                        <a:ext cx="2839085" cy="77470"/>
                      </a:xfrm>
                      <a:prstGeom prst="rect">
                        <a:avLst/>
                      </a:prstGeom>
                      <a:noFill/>
                    </wps:spPr>
                    <wps:txbx>
                      <w:txbxContent>
                        <w:p w14:paraId="0DBC2B45" w14:textId="77777777" w:rsidR="009B6105" w:rsidRDefault="00000000">
                          <w:pPr>
                            <w:pStyle w:val="Headerorfooter20"/>
                            <w:rPr>
                              <w:sz w:val="10"/>
                              <w:szCs w:val="10"/>
                            </w:rPr>
                          </w:pPr>
                          <w:r>
                            <w:rPr>
                              <w:rStyle w:val="Headerorfooter2"/>
                              <w:rFonts w:ascii="Arial" w:eastAsia="Arial" w:hAnsi="Arial" w:cs="Arial"/>
                              <w:b/>
                              <w:bCs/>
                              <w:sz w:val="10"/>
                              <w:szCs w:val="10"/>
                            </w:rPr>
                            <w:t xml:space="preserve">Zapsána v Obchodním rejstříku vedeném Krajským soudem v Ostravě, </w:t>
                          </w:r>
                          <w:proofErr w:type="spellStart"/>
                          <w:r>
                            <w:rPr>
                              <w:rStyle w:val="Headerorfooter2"/>
                              <w:rFonts w:ascii="Arial" w:eastAsia="Arial" w:hAnsi="Arial" w:cs="Arial"/>
                              <w:b/>
                              <w:bCs/>
                              <w:sz w:val="10"/>
                              <w:szCs w:val="10"/>
                            </w:rPr>
                            <w:t>sp</w:t>
                          </w:r>
                          <w:proofErr w:type="spellEnd"/>
                          <w:r>
                            <w:rPr>
                              <w:rStyle w:val="Headerorfooter2"/>
                              <w:rFonts w:ascii="Arial" w:eastAsia="Arial" w:hAnsi="Arial" w:cs="Arial"/>
                              <w:b/>
                              <w:bCs/>
                              <w:sz w:val="10"/>
                              <w:szCs w:val="10"/>
                            </w:rPr>
                            <w:t>. zn. C 66812</w:t>
                          </w:r>
                        </w:p>
                      </w:txbxContent>
                    </wps:txbx>
                    <wps:bodyPr wrap="none" lIns="0" tIns="0" rIns="0" bIns="0">
                      <a:spAutoFit/>
                    </wps:bodyPr>
                  </wps:wsp>
                </a:graphicData>
              </a:graphic>
            </wp:anchor>
          </w:drawing>
        </mc:Choice>
        <mc:Fallback>
          <w:pict>
            <v:shapetype w14:anchorId="3DF5146F" id="_x0000_t202" coordsize="21600,21600" o:spt="202" path="m,l,21600r21600,l21600,xe">
              <v:stroke joinstyle="miter"/>
              <v:path gradientshapeok="t" o:connecttype="rect"/>
            </v:shapetype>
            <v:shape id="Shape 46" o:spid="_x0000_s1048" type="#_x0000_t202" style="position:absolute;margin-left:64.65pt;margin-top:802.3pt;width:223.55pt;height:6.1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M/iAEAAAcDAAAOAAAAZHJzL2Uyb0RvYy54bWysUttOwzAMfUfiH6K8s5Zx2ajWIRACISFA&#10;GnxAliZrpCaO4rB2f48TdkHwhnhxHTs95/g4s+vBdmytAhpwNT8dlZwpJ6ExblXz97f7kylnGIVr&#10;RAdO1XyjkF/Pj49mva/UGFroGhUYgTisel/zNkZfFQXKVlmBI/DKUVNDsCLSMayKJoie0G1XjMvy&#10;sughND6AVIhUvftq8nnG11rJ+KI1qsi6mpO2mGPIcZliMZ+JahWEb43cyhB/UGGFcUS6h7oTUbCP&#10;YH5BWSMDIOg4kmAL0NpIlWegaU7LH9MsWuFVnoXMQb+3Cf8PVj6vF/41sDjcwkALTIb0HiukYppn&#10;0MGmLyll1CcLN3vb1BCZpOJ4enZVTi84k9SbTM4n2dbi8LMPGB8UWJaSmgfaSjZLrJ8wEiFd3V1J&#10;XA7uTdel+kFJyuKwHJhpSOXFTuYSmg2p72mBNXf0wjjrHh35k3a9S8IuWW6TRIL+5iMSUeZP6F9Q&#10;W1JyO8vavoy0zu/nfOvwfuefAAAA//8DAFBLAwQUAAYACAAAACEAMBunSN8AAAANAQAADwAAAGRy&#10;cy9kb3ducmV2LnhtbEyPzU7DMBCE70i8g7VI3KjTUtwQ4lSoEhdutAiJmxtv4wj/RLabJm/P9gS3&#10;nd3R7Df1dnKWjRhTH7yE5aIAhr4NuvedhM/D20MJLGXltbLBo4QZE2yb25taVTpc/AeO+9wxCvGp&#10;UhJMzkPFeWoNOpUWYUBPt1OITmWSseM6qguFO8tXRSG4U72nD0YNuDPY/uzPTsJm+go4JNzh92ls&#10;o+nn0r7PUt7fTa8vwDJO+c8MV3xCh4aYjuHsdWKW9Or5kaw0iGItgJHlaSPWwI7X1VKUwJua/2/R&#10;/AIAAP//AwBQSwECLQAUAAYACAAAACEAtoM4kv4AAADhAQAAEwAAAAAAAAAAAAAAAAAAAAAAW0Nv&#10;bnRlbnRfVHlwZXNdLnhtbFBLAQItABQABgAIAAAAIQA4/SH/1gAAAJQBAAALAAAAAAAAAAAAAAAA&#10;AC8BAABfcmVscy8ucmVsc1BLAQItABQABgAIAAAAIQBXpfM/iAEAAAcDAAAOAAAAAAAAAAAAAAAA&#10;AC4CAABkcnMvZTJvRG9jLnhtbFBLAQItABQABgAIAAAAIQAwG6dI3wAAAA0BAAAPAAAAAAAAAAAA&#10;AAAAAOIDAABkcnMvZG93bnJldi54bWxQSwUGAAAAAAQABADzAAAA7gQAAAAA&#10;" filled="f" stroked="f">
              <v:textbox style="mso-fit-shape-to-text:t" inset="0,0,0,0">
                <w:txbxContent>
                  <w:p w14:paraId="0DBC2B45" w14:textId="77777777" w:rsidR="009B6105" w:rsidRDefault="00000000">
                    <w:pPr>
                      <w:pStyle w:val="Headerorfooter20"/>
                      <w:rPr>
                        <w:sz w:val="10"/>
                        <w:szCs w:val="10"/>
                      </w:rPr>
                    </w:pPr>
                    <w:r>
                      <w:rPr>
                        <w:rStyle w:val="Headerorfooter2"/>
                        <w:rFonts w:ascii="Arial" w:eastAsia="Arial" w:hAnsi="Arial" w:cs="Arial"/>
                        <w:b/>
                        <w:bCs/>
                        <w:sz w:val="10"/>
                        <w:szCs w:val="10"/>
                      </w:rPr>
                      <w:t xml:space="preserve">Zapsána v Obchodním rejstříku vedeném Krajským soudem v Ostravě, </w:t>
                    </w:r>
                    <w:proofErr w:type="spellStart"/>
                    <w:r>
                      <w:rPr>
                        <w:rStyle w:val="Headerorfooter2"/>
                        <w:rFonts w:ascii="Arial" w:eastAsia="Arial" w:hAnsi="Arial" w:cs="Arial"/>
                        <w:b/>
                        <w:bCs/>
                        <w:sz w:val="10"/>
                        <w:szCs w:val="10"/>
                      </w:rPr>
                      <w:t>sp</w:t>
                    </w:r>
                    <w:proofErr w:type="spellEnd"/>
                    <w:r>
                      <w:rPr>
                        <w:rStyle w:val="Headerorfooter2"/>
                        <w:rFonts w:ascii="Arial" w:eastAsia="Arial" w:hAnsi="Arial" w:cs="Arial"/>
                        <w:b/>
                        <w:bCs/>
                        <w:sz w:val="10"/>
                        <w:szCs w:val="10"/>
                      </w:rPr>
                      <w:t>. zn. C 66812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9AB36" w14:textId="77777777" w:rsidR="009B6105" w:rsidRDefault="00000000">
    <w:pPr>
      <w:spacing w:line="1" w:lineRule="exact"/>
    </w:pPr>
    <w:r>
      <w:rPr>
        <w:noProof/>
      </w:rPr>
      <mc:AlternateContent>
        <mc:Choice Requires="wps">
          <w:drawing>
            <wp:anchor distT="0" distB="0" distL="0" distR="0" simplePos="0" relativeHeight="62914724" behindDoc="1" locked="0" layoutInCell="1" allowOverlap="1" wp14:anchorId="62D4B420" wp14:editId="150F0F03">
              <wp:simplePos x="0" y="0"/>
              <wp:positionH relativeFrom="page">
                <wp:posOffset>4941570</wp:posOffset>
              </wp:positionH>
              <wp:positionV relativeFrom="page">
                <wp:posOffset>9828530</wp:posOffset>
              </wp:positionV>
              <wp:extent cx="662940" cy="141605"/>
              <wp:effectExtent l="0" t="0" r="0" b="0"/>
              <wp:wrapNone/>
              <wp:docPr id="50" name="Shape 50"/>
              <wp:cNvGraphicFramePr/>
              <a:graphic xmlns:a="http://schemas.openxmlformats.org/drawingml/2006/main">
                <a:graphicData uri="http://schemas.microsoft.com/office/word/2010/wordprocessingShape">
                  <wps:wsp>
                    <wps:cNvSpPr txBox="1"/>
                    <wps:spPr>
                      <a:xfrm>
                        <a:off x="0" y="0"/>
                        <a:ext cx="662940" cy="141605"/>
                      </a:xfrm>
                      <a:prstGeom prst="rect">
                        <a:avLst/>
                      </a:prstGeom>
                      <a:noFill/>
                    </wps:spPr>
                    <wps:txbx>
                      <w:txbxContent>
                        <w:p w14:paraId="036D061F" w14:textId="77777777" w:rsidR="009B6105" w:rsidRDefault="00000000">
                          <w:pPr>
                            <w:pStyle w:val="Headerorfooter20"/>
                            <w:rPr>
                              <w:sz w:val="10"/>
                              <w:szCs w:val="10"/>
                            </w:rPr>
                          </w:pPr>
                          <w:r>
                            <w:rPr>
                              <w:rStyle w:val="Headerorfooter2"/>
                              <w:rFonts w:ascii="Arial" w:eastAsia="Arial" w:hAnsi="Arial" w:cs="Arial"/>
                              <w:b/>
                              <w:bCs/>
                              <w:sz w:val="10"/>
                              <w:szCs w:val="10"/>
                              <w:lang w:val="en-US" w:eastAsia="en-US" w:bidi="en-US"/>
                            </w:rPr>
                            <w:t>lnfo@heimstaden.cz</w:t>
                          </w:r>
                        </w:p>
                        <w:p w14:paraId="0890810C" w14:textId="77777777" w:rsidR="009B6105" w:rsidRDefault="00000000">
                          <w:pPr>
                            <w:pStyle w:val="Headerorfooter20"/>
                            <w:rPr>
                              <w:sz w:val="10"/>
                              <w:szCs w:val="10"/>
                            </w:rPr>
                          </w:pPr>
                          <w:r>
                            <w:rPr>
                              <w:rStyle w:val="Headerorfooter2"/>
                              <w:rFonts w:ascii="Arial" w:eastAsia="Arial" w:hAnsi="Arial" w:cs="Arial"/>
                              <w:b/>
                              <w:bCs/>
                              <w:sz w:val="10"/>
                              <w:szCs w:val="10"/>
                              <w:lang w:val="en-US" w:eastAsia="en-US" w:bidi="en-US"/>
                            </w:rPr>
                            <w:t>www.heimstaden.cz</w:t>
                          </w:r>
                        </w:p>
                      </w:txbxContent>
                    </wps:txbx>
                    <wps:bodyPr wrap="none" lIns="0" tIns="0" rIns="0" bIns="0">
                      <a:spAutoFit/>
                    </wps:bodyPr>
                  </wps:wsp>
                </a:graphicData>
              </a:graphic>
            </wp:anchor>
          </w:drawing>
        </mc:Choice>
        <mc:Fallback>
          <w:pict>
            <v:shapetype w14:anchorId="62D4B420" id="_x0000_t202" coordsize="21600,21600" o:spt="202" path="m,l,21600r21600,l21600,xe">
              <v:stroke joinstyle="miter"/>
              <v:path gradientshapeok="t" o:connecttype="rect"/>
            </v:shapetype>
            <v:shape id="Shape 50" o:spid="_x0000_s1050" type="#_x0000_t202" style="position:absolute;margin-left:389.1pt;margin-top:773.9pt;width:52.2pt;height:11.1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ohgEAAAcDAAAOAAAAZHJzL2Uyb0RvYy54bWysUttOwzAMfUfiH6K8s3YTDKjWIRACISFA&#10;GnxAliZrpCaO4rB2f4+T3RC8IV5cx07POT7O7GawHVurgAZczcejkjPlJDTGrWr+8f5wdsUZRuEa&#10;0YFTNd8o5Dfz05NZ7ys1gRa6RgVGIA6r3te8jdFXRYGyVVbgCLxy1NQQrIh0DKuiCaIndNsVk7Kc&#10;Fj2ExgeQCpGq99smn2d8rZWMr1qjiqyrOWmLOYYclykW85moVkH41sidDPEHFVYYR6QHqHsRBfsM&#10;5heUNTIAgo4jCbYArY1UeQaaZlz+mGbRCq/yLGQO+oNN+H+w8mW98G+BxeEOBlpgMqT3WCEV0zyD&#10;DjZ9SSmjPlm4OdimhsgkFafTyfU5dSS1xufjaXmRUIrjzz5gfFRgWUpqHmgr2Syxfsa4vbq/krgc&#10;PJiuS/WjkpTFYTkw0xDJ5V7mEpoNqe9pgTV39MI4654c+ZN2vU/CPlnukkSC/vYzElHmT+hbqB0p&#10;uZ0n2L2MtM7v53zr+H7nXwAAAP//AwBQSwMEFAAGAAgAAAAhAPP8uoDeAAAADQEAAA8AAABkcnMv&#10;ZG93bnJldi54bWxMj81OwzAQhO9IfQdrK3GjTiNorBCnQpW4cKMgJG5uvI0j/BPZbpq8PdsTHHfm&#10;0+xMs5+dZRPGNAQvYbspgKHvgh58L+Hz4/VBAEtZea1s8ChhwQT7dnXXqFqHq3/H6Zh7RiE+1UqC&#10;yXmsOU+dQafSJozoyTuH6FSmM/ZcR3WlcGd5WRQ77tTg6YNRIx4Mdj/Hi5NQzV8Bx4QH/D5PXTTD&#10;IuzbIuX9en55BpZxzn8w3OpTdWip0ylcvE7MUkYlSkLJeHqsaAQhQpQ7YKebVBVb4G3D/69ofwEA&#10;AP//AwBQSwECLQAUAAYACAAAACEAtoM4kv4AAADhAQAAEwAAAAAAAAAAAAAAAAAAAAAAW0NvbnRl&#10;bnRfVHlwZXNdLnhtbFBLAQItABQABgAIAAAAIQA4/SH/1gAAAJQBAAALAAAAAAAAAAAAAAAAAC8B&#10;AABfcmVscy8ucmVsc1BLAQItABQABgAIAAAAIQAek/uohgEAAAcDAAAOAAAAAAAAAAAAAAAAAC4C&#10;AABkcnMvZTJvRG9jLnhtbFBLAQItABQABgAIAAAAIQDz/LqA3gAAAA0BAAAPAAAAAAAAAAAAAAAA&#10;AOADAABkcnMvZG93bnJldi54bWxQSwUGAAAAAAQABADzAAAA6wQAAAAA&#10;" filled="f" stroked="f">
              <v:textbox style="mso-fit-shape-to-text:t" inset="0,0,0,0">
                <w:txbxContent>
                  <w:p w14:paraId="036D061F" w14:textId="77777777" w:rsidR="009B6105" w:rsidRDefault="00000000">
                    <w:pPr>
                      <w:pStyle w:val="Headerorfooter20"/>
                      <w:rPr>
                        <w:sz w:val="10"/>
                        <w:szCs w:val="10"/>
                      </w:rPr>
                    </w:pPr>
                    <w:r>
                      <w:rPr>
                        <w:rStyle w:val="Headerorfooter2"/>
                        <w:rFonts w:ascii="Arial" w:eastAsia="Arial" w:hAnsi="Arial" w:cs="Arial"/>
                        <w:b/>
                        <w:bCs/>
                        <w:sz w:val="10"/>
                        <w:szCs w:val="10"/>
                        <w:lang w:val="en-US" w:eastAsia="en-US" w:bidi="en-US"/>
                      </w:rPr>
                      <w:t>lnfo@heimstaden.cz</w:t>
                    </w:r>
                  </w:p>
                  <w:p w14:paraId="0890810C" w14:textId="77777777" w:rsidR="009B6105" w:rsidRDefault="00000000">
                    <w:pPr>
                      <w:pStyle w:val="Headerorfooter20"/>
                      <w:rPr>
                        <w:sz w:val="10"/>
                        <w:szCs w:val="10"/>
                      </w:rPr>
                    </w:pPr>
                    <w:r>
                      <w:rPr>
                        <w:rStyle w:val="Headerorfooter2"/>
                        <w:rFonts w:ascii="Arial" w:eastAsia="Arial" w:hAnsi="Arial" w:cs="Arial"/>
                        <w:b/>
                        <w:bCs/>
                        <w:sz w:val="10"/>
                        <w:szCs w:val="10"/>
                        <w:lang w:val="en-US" w:eastAsia="en-US" w:bidi="en-US"/>
                      </w:rPr>
                      <w:t>www.heimstaden.cz</w:t>
                    </w:r>
                  </w:p>
                </w:txbxContent>
              </v:textbox>
              <w10:wrap anchorx="page" anchory="page"/>
            </v:shape>
          </w:pict>
        </mc:Fallback>
      </mc:AlternateContent>
    </w:r>
    <w:r>
      <w:rPr>
        <w:noProof/>
      </w:rPr>
      <mc:AlternateContent>
        <mc:Choice Requires="wps">
          <w:drawing>
            <wp:anchor distT="0" distB="0" distL="0" distR="0" simplePos="0" relativeHeight="62914726" behindDoc="1" locked="0" layoutInCell="1" allowOverlap="1" wp14:anchorId="7DBFA254" wp14:editId="3BC37238">
              <wp:simplePos x="0" y="0"/>
              <wp:positionH relativeFrom="page">
                <wp:posOffset>2097405</wp:posOffset>
              </wp:positionH>
              <wp:positionV relativeFrom="page">
                <wp:posOffset>9832975</wp:posOffset>
              </wp:positionV>
              <wp:extent cx="1151890" cy="237490"/>
              <wp:effectExtent l="0" t="0" r="0" b="0"/>
              <wp:wrapNone/>
              <wp:docPr id="52" name="Shape 52"/>
              <wp:cNvGraphicFramePr/>
              <a:graphic xmlns:a="http://schemas.openxmlformats.org/drawingml/2006/main">
                <a:graphicData uri="http://schemas.microsoft.com/office/word/2010/wordprocessingShape">
                  <wps:wsp>
                    <wps:cNvSpPr txBox="1"/>
                    <wps:spPr>
                      <a:xfrm>
                        <a:off x="0" y="0"/>
                        <a:ext cx="1151890" cy="237490"/>
                      </a:xfrm>
                      <a:prstGeom prst="rect">
                        <a:avLst/>
                      </a:prstGeom>
                      <a:noFill/>
                    </wps:spPr>
                    <wps:txbx>
                      <w:txbxContent>
                        <w:p w14:paraId="3DE37094" w14:textId="77777777" w:rsidR="009B6105" w:rsidRDefault="00000000">
                          <w:pPr>
                            <w:pStyle w:val="Headerorfooter20"/>
                            <w:rPr>
                              <w:sz w:val="10"/>
                              <w:szCs w:val="10"/>
                            </w:rPr>
                          </w:pPr>
                          <w:r>
                            <w:rPr>
                              <w:rStyle w:val="Headerorfooter2"/>
                              <w:rFonts w:ascii="Arial" w:eastAsia="Arial" w:hAnsi="Arial" w:cs="Arial"/>
                              <w:b/>
                              <w:bCs/>
                              <w:sz w:val="10"/>
                              <w:szCs w:val="10"/>
                            </w:rPr>
                            <w:t>Gregorova, 2582/3</w:t>
                          </w:r>
                        </w:p>
                        <w:p w14:paraId="5962B5E1" w14:textId="77777777" w:rsidR="009B6105" w:rsidRDefault="00000000">
                          <w:pPr>
                            <w:pStyle w:val="Headerorfooter20"/>
                            <w:rPr>
                              <w:sz w:val="10"/>
                              <w:szCs w:val="10"/>
                            </w:rPr>
                          </w:pPr>
                          <w:r>
                            <w:rPr>
                              <w:rStyle w:val="Headerorfooter2"/>
                              <w:rFonts w:ascii="Arial" w:eastAsia="Arial" w:hAnsi="Arial" w:cs="Arial"/>
                              <w:b/>
                              <w:bCs/>
                              <w:sz w:val="10"/>
                              <w:szCs w:val="10"/>
                            </w:rPr>
                            <w:t xml:space="preserve">702 00 </w:t>
                          </w:r>
                          <w:proofErr w:type="gramStart"/>
                          <w:r>
                            <w:rPr>
                              <w:rStyle w:val="Headerorfooter2"/>
                              <w:rFonts w:ascii="Arial" w:eastAsia="Arial" w:hAnsi="Arial" w:cs="Arial"/>
                              <w:b/>
                              <w:bCs/>
                              <w:sz w:val="10"/>
                              <w:szCs w:val="10"/>
                            </w:rPr>
                            <w:t>Ostrava - Moravská</w:t>
                          </w:r>
                          <w:proofErr w:type="gramEnd"/>
                          <w:r>
                            <w:rPr>
                              <w:rStyle w:val="Headerorfooter2"/>
                              <w:rFonts w:ascii="Arial" w:eastAsia="Arial" w:hAnsi="Arial" w:cs="Arial"/>
                              <w:b/>
                              <w:bCs/>
                              <w:sz w:val="10"/>
                              <w:szCs w:val="10"/>
                            </w:rPr>
                            <w:t xml:space="preserve"> Ostrava</w:t>
                          </w:r>
                        </w:p>
                        <w:p w14:paraId="3AE869F5" w14:textId="77777777" w:rsidR="009B6105" w:rsidRDefault="00000000">
                          <w:pPr>
                            <w:pStyle w:val="Headerorfooter20"/>
                            <w:rPr>
                              <w:sz w:val="10"/>
                              <w:szCs w:val="10"/>
                            </w:rPr>
                          </w:pPr>
                          <w:r>
                            <w:rPr>
                              <w:rStyle w:val="Headerorfooter2"/>
                              <w:rFonts w:ascii="Arial" w:eastAsia="Arial" w:hAnsi="Arial" w:cs="Arial"/>
                              <w:b/>
                              <w:bCs/>
                              <w:sz w:val="10"/>
                              <w:szCs w:val="10"/>
                            </w:rPr>
                            <w:t>Česká republika</w:t>
                          </w:r>
                        </w:p>
                      </w:txbxContent>
                    </wps:txbx>
                    <wps:bodyPr wrap="none" lIns="0" tIns="0" rIns="0" bIns="0">
                      <a:spAutoFit/>
                    </wps:bodyPr>
                  </wps:wsp>
                </a:graphicData>
              </a:graphic>
            </wp:anchor>
          </w:drawing>
        </mc:Choice>
        <mc:Fallback>
          <w:pict>
            <v:shape w14:anchorId="7DBFA254" id="Shape 52" o:spid="_x0000_s1051" type="#_x0000_t202" style="position:absolute;margin-left:165.15pt;margin-top:774.25pt;width:90.7pt;height:18.7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8W6hQEAAAgDAAAOAAAAZHJzL2Uyb0RvYy54bWysUttOAyEQfTfxHwjvdtt6q5tujabRmBg1&#10;UT+AstAlWRjC0O727x3ozeib8WUYGDjnzBmmt71t2VoFNOAqPhoMOVNOQm3csuKfHw9nE84wCleL&#10;Fpyq+EYhv52dnkw7X6oxNNDWKjACcVh2vuJNjL4sCpSNsgIH4JWjooZgRaRtWBZ1EB2h27YYD4dX&#10;RQeh9gGkQqTT+bbIZxlfayXjq9aoImsrTtpijiHHRYrFbCrKZRC+MXInQ/xBhRXGEekBai6iYKtg&#10;fkFZIwMg6DiQYAvQ2kiVe6BuRsMf3bw3wqvcC5mD/mAT/h+sfFm/+7fAYn8PPQ0wGdJ5LJEOUz+9&#10;DjatpJRRnSzcHGxTfWQyPRpdjiY3VJJUG59fX1BOMMXxtQ8YHxVYlpKKBxpLdkusnzFur+6vJDIH&#10;D6Zt0/lRSspiv+iZqYlxste5gHpD8juaYMUdfTHO2idHBqVh75OwTxa7JJGgv1tFIsr8CX0LtSMl&#10;u3MHu6+R5vl9n28dP/DsCwAA//8DAFBLAwQUAAYACAAAACEAV3Dq5t8AAAANAQAADwAAAGRycy9k&#10;b3ducmV2LnhtbEyPy07DMBBF90j8gzVI7KgTQmhI41SoEht2FITEzo2ncVQ/IttNk79nuoLlzD26&#10;c6bZztawCUMcvBOQrzJg6DqvBtcL+Pp8e6iAxSSdksY7FLBghG17e9PIWvmL+8Bpn3pGJS7WUoBO&#10;aaw5j51GK+PKj+goO/pgZaIx9FwFeaFya/hjlj1zKwdHF7QccaexO+3PVsB6/vY4Rtzhz3Hqgh6W&#10;yrwvQtzfza8bYAnn9AfDVZ/UoSWngz87FZkRUBRZQSgF5VNVAiOkzPM1sMN1VZUvwNuG//+i/QUA&#10;AP//AwBQSwECLQAUAAYACAAAACEAtoM4kv4AAADhAQAAEwAAAAAAAAAAAAAAAAAAAAAAW0NvbnRl&#10;bnRfVHlwZXNdLnhtbFBLAQItABQABgAIAAAAIQA4/SH/1gAAAJQBAAALAAAAAAAAAAAAAAAAAC8B&#10;AABfcmVscy8ucmVsc1BLAQItABQABgAIAAAAIQAkN8W6hQEAAAgDAAAOAAAAAAAAAAAAAAAAAC4C&#10;AABkcnMvZTJvRG9jLnhtbFBLAQItABQABgAIAAAAIQBXcOrm3wAAAA0BAAAPAAAAAAAAAAAAAAAA&#10;AN8DAABkcnMvZG93bnJldi54bWxQSwUGAAAAAAQABADzAAAA6wQAAAAA&#10;" filled="f" stroked="f">
              <v:textbox style="mso-fit-shape-to-text:t" inset="0,0,0,0">
                <w:txbxContent>
                  <w:p w14:paraId="3DE37094" w14:textId="77777777" w:rsidR="009B6105" w:rsidRDefault="00000000">
                    <w:pPr>
                      <w:pStyle w:val="Headerorfooter20"/>
                      <w:rPr>
                        <w:sz w:val="10"/>
                        <w:szCs w:val="10"/>
                      </w:rPr>
                    </w:pPr>
                    <w:r>
                      <w:rPr>
                        <w:rStyle w:val="Headerorfooter2"/>
                        <w:rFonts w:ascii="Arial" w:eastAsia="Arial" w:hAnsi="Arial" w:cs="Arial"/>
                        <w:b/>
                        <w:bCs/>
                        <w:sz w:val="10"/>
                        <w:szCs w:val="10"/>
                      </w:rPr>
                      <w:t>Gregorova, 2582/3</w:t>
                    </w:r>
                  </w:p>
                  <w:p w14:paraId="5962B5E1" w14:textId="77777777" w:rsidR="009B6105" w:rsidRDefault="00000000">
                    <w:pPr>
                      <w:pStyle w:val="Headerorfooter20"/>
                      <w:rPr>
                        <w:sz w:val="10"/>
                        <w:szCs w:val="10"/>
                      </w:rPr>
                    </w:pPr>
                    <w:r>
                      <w:rPr>
                        <w:rStyle w:val="Headerorfooter2"/>
                        <w:rFonts w:ascii="Arial" w:eastAsia="Arial" w:hAnsi="Arial" w:cs="Arial"/>
                        <w:b/>
                        <w:bCs/>
                        <w:sz w:val="10"/>
                        <w:szCs w:val="10"/>
                      </w:rPr>
                      <w:t xml:space="preserve">702 00 </w:t>
                    </w:r>
                    <w:proofErr w:type="gramStart"/>
                    <w:r>
                      <w:rPr>
                        <w:rStyle w:val="Headerorfooter2"/>
                        <w:rFonts w:ascii="Arial" w:eastAsia="Arial" w:hAnsi="Arial" w:cs="Arial"/>
                        <w:b/>
                        <w:bCs/>
                        <w:sz w:val="10"/>
                        <w:szCs w:val="10"/>
                      </w:rPr>
                      <w:t>Ostrava - Moravská</w:t>
                    </w:r>
                    <w:proofErr w:type="gramEnd"/>
                    <w:r>
                      <w:rPr>
                        <w:rStyle w:val="Headerorfooter2"/>
                        <w:rFonts w:ascii="Arial" w:eastAsia="Arial" w:hAnsi="Arial" w:cs="Arial"/>
                        <w:b/>
                        <w:bCs/>
                        <w:sz w:val="10"/>
                        <w:szCs w:val="10"/>
                      </w:rPr>
                      <w:t xml:space="preserve"> Ostrava</w:t>
                    </w:r>
                  </w:p>
                  <w:p w14:paraId="3AE869F5" w14:textId="77777777" w:rsidR="009B6105" w:rsidRDefault="00000000">
                    <w:pPr>
                      <w:pStyle w:val="Headerorfooter20"/>
                      <w:rPr>
                        <w:sz w:val="10"/>
                        <w:szCs w:val="10"/>
                      </w:rPr>
                    </w:pPr>
                    <w:r>
                      <w:rPr>
                        <w:rStyle w:val="Headerorfooter2"/>
                        <w:rFonts w:ascii="Arial" w:eastAsia="Arial" w:hAnsi="Arial" w:cs="Arial"/>
                        <w:b/>
                        <w:bCs/>
                        <w:sz w:val="10"/>
                        <w:szCs w:val="10"/>
                      </w:rPr>
                      <w:t>Česká republika</w:t>
                    </w:r>
                  </w:p>
                </w:txbxContent>
              </v:textbox>
              <w10:wrap anchorx="page" anchory="page"/>
            </v:shape>
          </w:pict>
        </mc:Fallback>
      </mc:AlternateContent>
    </w:r>
    <w:r>
      <w:rPr>
        <w:noProof/>
      </w:rPr>
      <mc:AlternateContent>
        <mc:Choice Requires="wps">
          <w:drawing>
            <wp:anchor distT="0" distB="0" distL="0" distR="0" simplePos="0" relativeHeight="62914728" behindDoc="1" locked="0" layoutInCell="1" allowOverlap="1" wp14:anchorId="54019201" wp14:editId="5B4B0B06">
              <wp:simplePos x="0" y="0"/>
              <wp:positionH relativeFrom="page">
                <wp:posOffset>899795</wp:posOffset>
              </wp:positionH>
              <wp:positionV relativeFrom="page">
                <wp:posOffset>9837420</wp:posOffset>
              </wp:positionV>
              <wp:extent cx="781685" cy="54610"/>
              <wp:effectExtent l="0" t="0" r="0" b="0"/>
              <wp:wrapNone/>
              <wp:docPr id="54" name="Shape 54"/>
              <wp:cNvGraphicFramePr/>
              <a:graphic xmlns:a="http://schemas.openxmlformats.org/drawingml/2006/main">
                <a:graphicData uri="http://schemas.microsoft.com/office/word/2010/wordprocessingShape">
                  <wps:wsp>
                    <wps:cNvSpPr txBox="1"/>
                    <wps:spPr>
                      <a:xfrm>
                        <a:off x="0" y="0"/>
                        <a:ext cx="781685" cy="54610"/>
                      </a:xfrm>
                      <a:prstGeom prst="rect">
                        <a:avLst/>
                      </a:prstGeom>
                      <a:noFill/>
                    </wps:spPr>
                    <wps:txbx>
                      <w:txbxContent>
                        <w:p w14:paraId="0171B4F8" w14:textId="77777777" w:rsidR="009B6105" w:rsidRDefault="00000000">
                          <w:pPr>
                            <w:pStyle w:val="Headerorfooter20"/>
                            <w:rPr>
                              <w:sz w:val="10"/>
                              <w:szCs w:val="10"/>
                            </w:rPr>
                          </w:pPr>
                          <w:r>
                            <w:rPr>
                              <w:rStyle w:val="Headerorfooter2"/>
                              <w:rFonts w:ascii="Arial" w:eastAsia="Arial" w:hAnsi="Arial" w:cs="Arial"/>
                              <w:b/>
                              <w:bCs/>
                              <w:sz w:val="10"/>
                              <w:szCs w:val="10"/>
                            </w:rPr>
                            <w:t>Heimstaden Czech s.r.o.</w:t>
                          </w:r>
                        </w:p>
                      </w:txbxContent>
                    </wps:txbx>
                    <wps:bodyPr wrap="none" lIns="0" tIns="0" rIns="0" bIns="0">
                      <a:spAutoFit/>
                    </wps:bodyPr>
                  </wps:wsp>
                </a:graphicData>
              </a:graphic>
            </wp:anchor>
          </w:drawing>
        </mc:Choice>
        <mc:Fallback>
          <w:pict>
            <v:shape w14:anchorId="54019201" id="Shape 54" o:spid="_x0000_s1052" type="#_x0000_t202" style="position:absolute;margin-left:70.85pt;margin-top:774.6pt;width:61.55pt;height:4.3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2DhwEAAAYDAAAOAAAAZHJzL2Uyb0RvYy54bWysUttOwzAMfUfiH6K8s24IxqjWTSAEQkKA&#10;NPiALE3WSE0cxdna/T1OdkPwhnhxHTs95/g403lvW7ZRAQ24io8GQ86Uk1Abt6r458fjxYQzjMLV&#10;ogWnKr5VyOez87Np50t1CQ20tQqMQByWna94E6MviwJlo6zAAXjlqKkhWBHpGFZFHURH6LYtLofD&#10;cdFBqH0AqRCp+rBr8lnG11rJ+KY1qsjaipO2mGPIcZliMZuKchWEb4zcyxB/UGGFcUR6hHoQUbB1&#10;ML+grJEBEHQcSLAFaG2kyjPQNKPhj2kWjfAqz0LmoD/ahP8HK183C/8eWOzvoacFJkM6jyVSMc3T&#10;62DTl5Qy6pOF26Ntqo9MUvFmMhpPrjmT1Lq+Go+yq8XpXx8wPimwLCUVD7SU7JXYvGAkPrp6uJKo&#10;HDyatk31k5CUxX7ZM1OTyNuDyiXUWxLf0f4q7uiBcdY+O7InrfqQhEOy3CeJBP3dOhJR5k/oO6g9&#10;KZmdZe0fRtrm93O+dXq+sy8AAAD//wMAUEsDBBQABgAIAAAAIQCR6VsW3wAAAA0BAAAPAAAAZHJz&#10;L2Rvd25yZXYueG1sTI/NTsMwEITvSLyDtUjcqNMobUKIU6FKXLhRKiRubryNI/wT2W6avD3bE9x2&#10;dkez3zS72Ro2YYiDdwLWqwwYus6rwfUCjp9vTxWwmKRT0niHAhaMsGvv7xpZK391HzgdUs8oxMVa&#10;CtApjTXnsdNoZVz5ER3dzj5YmUiGnqsgrxRuDc+zbMutHBx90HLEvcbu53CxAsr5y+MYcY/f56kL&#10;elgq874I8fgwv74ASzinPzPc8AkdWmI6+YtTkRnSxbokKw2b4jkHRpZ8W1Cb0221KSvgbcP/t2h/&#10;AQAA//8DAFBLAQItABQABgAIAAAAIQC2gziS/gAAAOEBAAATAAAAAAAAAAAAAAAAAAAAAABbQ29u&#10;dGVudF9UeXBlc10ueG1sUEsBAi0AFAAGAAgAAAAhADj9If/WAAAAlAEAAAsAAAAAAAAAAAAAAAAA&#10;LwEAAF9yZWxzLy5yZWxzUEsBAi0AFAAGAAgAAAAhAN8ljYOHAQAABgMAAA4AAAAAAAAAAAAAAAAA&#10;LgIAAGRycy9lMm9Eb2MueG1sUEsBAi0AFAAGAAgAAAAhAJHpWxbfAAAADQEAAA8AAAAAAAAAAAAA&#10;AAAA4QMAAGRycy9kb3ducmV2LnhtbFBLBQYAAAAABAAEAPMAAADtBAAAAAA=&#10;" filled="f" stroked="f">
              <v:textbox style="mso-fit-shape-to-text:t" inset="0,0,0,0">
                <w:txbxContent>
                  <w:p w14:paraId="0171B4F8" w14:textId="77777777" w:rsidR="009B6105" w:rsidRDefault="00000000">
                    <w:pPr>
                      <w:pStyle w:val="Headerorfooter20"/>
                      <w:rPr>
                        <w:sz w:val="10"/>
                        <w:szCs w:val="10"/>
                      </w:rPr>
                    </w:pPr>
                    <w:r>
                      <w:rPr>
                        <w:rStyle w:val="Headerorfooter2"/>
                        <w:rFonts w:ascii="Arial" w:eastAsia="Arial" w:hAnsi="Arial" w:cs="Arial"/>
                        <w:b/>
                        <w:bCs/>
                        <w:sz w:val="10"/>
                        <w:szCs w:val="10"/>
                      </w:rPr>
                      <w:t>Heimstaden Czech s.r.o.</w:t>
                    </w:r>
                  </w:p>
                </w:txbxContent>
              </v:textbox>
              <w10:wrap anchorx="page" anchory="page"/>
            </v:shape>
          </w:pict>
        </mc:Fallback>
      </mc:AlternateContent>
    </w:r>
    <w:r>
      <w:rPr>
        <w:noProof/>
      </w:rPr>
      <mc:AlternateContent>
        <mc:Choice Requires="wps">
          <w:drawing>
            <wp:anchor distT="0" distB="0" distL="0" distR="0" simplePos="0" relativeHeight="62914730" behindDoc="1" locked="0" layoutInCell="1" allowOverlap="1" wp14:anchorId="68F2DD23" wp14:editId="481A8080">
              <wp:simplePos x="0" y="0"/>
              <wp:positionH relativeFrom="page">
                <wp:posOffset>3564890</wp:posOffset>
              </wp:positionH>
              <wp:positionV relativeFrom="page">
                <wp:posOffset>9901555</wp:posOffset>
              </wp:positionV>
              <wp:extent cx="909955" cy="151130"/>
              <wp:effectExtent l="0" t="0" r="0" b="0"/>
              <wp:wrapNone/>
              <wp:docPr id="56" name="Shape 56"/>
              <wp:cNvGraphicFramePr/>
              <a:graphic xmlns:a="http://schemas.openxmlformats.org/drawingml/2006/main">
                <a:graphicData uri="http://schemas.microsoft.com/office/word/2010/wordprocessingShape">
                  <wps:wsp>
                    <wps:cNvSpPr txBox="1"/>
                    <wps:spPr>
                      <a:xfrm>
                        <a:off x="0" y="0"/>
                        <a:ext cx="909955" cy="151130"/>
                      </a:xfrm>
                      <a:prstGeom prst="rect">
                        <a:avLst/>
                      </a:prstGeom>
                      <a:noFill/>
                    </wps:spPr>
                    <wps:txbx>
                      <w:txbxContent>
                        <w:p w14:paraId="41BFCC27" w14:textId="77777777" w:rsidR="009B6105" w:rsidRDefault="00000000">
                          <w:pPr>
                            <w:pStyle w:val="Headerorfooter20"/>
                            <w:rPr>
                              <w:sz w:val="10"/>
                              <w:szCs w:val="10"/>
                            </w:rPr>
                          </w:pPr>
                          <w:r>
                            <w:rPr>
                              <w:rStyle w:val="Headerorfooter2"/>
                              <w:rFonts w:ascii="Arial" w:eastAsia="Arial" w:hAnsi="Arial" w:cs="Arial"/>
                              <w:b/>
                              <w:bCs/>
                              <w:sz w:val="10"/>
                              <w:szCs w:val="10"/>
                            </w:rPr>
                            <w:t>DIČ: CZ699002915</w:t>
                          </w:r>
                        </w:p>
                        <w:p w14:paraId="7607C7FB" w14:textId="77777777" w:rsidR="009B6105" w:rsidRDefault="00000000">
                          <w:pPr>
                            <w:pStyle w:val="Headerorfooter20"/>
                            <w:rPr>
                              <w:sz w:val="10"/>
                              <w:szCs w:val="10"/>
                            </w:rPr>
                          </w:pPr>
                          <w:r>
                            <w:rPr>
                              <w:rStyle w:val="Headerorfooter2"/>
                              <w:rFonts w:ascii="Arial" w:eastAsia="Arial" w:hAnsi="Arial" w:cs="Arial"/>
                              <w:b/>
                              <w:bCs/>
                              <w:sz w:val="10"/>
                              <w:szCs w:val="10"/>
                            </w:rPr>
                            <w:t>Klientská linka: 800 111 050</w:t>
                          </w:r>
                        </w:p>
                      </w:txbxContent>
                    </wps:txbx>
                    <wps:bodyPr wrap="none" lIns="0" tIns="0" rIns="0" bIns="0">
                      <a:spAutoFit/>
                    </wps:bodyPr>
                  </wps:wsp>
                </a:graphicData>
              </a:graphic>
            </wp:anchor>
          </w:drawing>
        </mc:Choice>
        <mc:Fallback>
          <w:pict>
            <v:shape w14:anchorId="68F2DD23" id="Shape 56" o:spid="_x0000_s1053" type="#_x0000_t202" style="position:absolute;margin-left:280.7pt;margin-top:779.65pt;width:71.65pt;height:11.9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h1hgEAAAcDAAAOAAAAZHJzL2Uyb0RvYy54bWysUttOwzAMfUfiH6K8s7ZDQ6xah0AIhIQA&#10;CfiALE3WSE0cxWHt/h4n7ILgDfHiOnZ6zvFxFlej7dlGBTTgGl5NSs6Uk9Aat274+9vd2SVnGIVr&#10;RQ9ONXyrkF8tT08Wg6/VFDroWxUYgTisB9/wLkZfFwXKTlmBE/DKUVNDsCLSMayLNoiB0G1fTMvy&#10;ohggtD6AVIhUvf1q8mXG11rJ+Kw1qsj6hpO2mGPIcZVisVyIeh2E74zcyRB/UGGFcUR6gLoVUbCP&#10;YH5BWSMDIOg4kWAL0NpIlWegaaryxzSvnfAqz0LmoD/YhP8HK582r/4lsDjewEgLTIYMHmukYppn&#10;1MGmLyll1CcLtwfb1BiZpOK8nM9nM84ktapZVZ1nW4vjzz5gvFdgWUoaHmgr2SyxecRIhHR1fyVx&#10;ObgzfZ/qRyUpi+NqZKZt+DQTpNIK2i2pH2iBDXf0wjjrHxz5k3a9T8I+We2SRIL++iMSUeY/Qu1I&#10;ye0sa/cy0jq/n/Ot4/tdfgIAAP//AwBQSwMEFAAGAAgAAAAhAJMdiv3fAAAADQEAAA8AAABkcnMv&#10;ZG93bnJldi54bWxMj8FOwzAMhu9IvENkJG4sLVvXUppOaBIXbgyExC1rvKYicaok69q3JzvB0f4/&#10;/f7c7GZr2IQ+DI4E5KsMGFLn1EC9gM+P14cKWIiSlDSOUMCCAXbt7U0ja+Uu9I7TIfYslVCopQAd&#10;41hzHjqNVoaVG5FSdnLeyphG33Pl5SWVW8Mfs2zLrRwoXdByxL3G7udwtgLK+cvhGHCP36ep83pY&#10;KvO2CHF/N788A4s4xz8YrvpJHdrkdHRnUoEZAcU23yQ0BUXxtAaWkDLblMCO11W1zoG3Df//RfsL&#10;AAD//wMAUEsBAi0AFAAGAAgAAAAhALaDOJL+AAAA4QEAABMAAAAAAAAAAAAAAAAAAAAAAFtDb250&#10;ZW50X1R5cGVzXS54bWxQSwECLQAUAAYACAAAACEAOP0h/9YAAACUAQAACwAAAAAAAAAAAAAAAAAv&#10;AQAAX3JlbHMvLnJlbHNQSwECLQAUAAYACAAAACEAz5CIdYYBAAAHAwAADgAAAAAAAAAAAAAAAAAu&#10;AgAAZHJzL2Uyb0RvYy54bWxQSwECLQAUAAYACAAAACEAkx2K/d8AAAANAQAADwAAAAAAAAAAAAAA&#10;AADgAwAAZHJzL2Rvd25yZXYueG1sUEsFBgAAAAAEAAQA8wAAAOwEAAAAAA==&#10;" filled="f" stroked="f">
              <v:textbox style="mso-fit-shape-to-text:t" inset="0,0,0,0">
                <w:txbxContent>
                  <w:p w14:paraId="41BFCC27" w14:textId="77777777" w:rsidR="009B6105" w:rsidRDefault="00000000">
                    <w:pPr>
                      <w:pStyle w:val="Headerorfooter20"/>
                      <w:rPr>
                        <w:sz w:val="10"/>
                        <w:szCs w:val="10"/>
                      </w:rPr>
                    </w:pPr>
                    <w:r>
                      <w:rPr>
                        <w:rStyle w:val="Headerorfooter2"/>
                        <w:rFonts w:ascii="Arial" w:eastAsia="Arial" w:hAnsi="Arial" w:cs="Arial"/>
                        <w:b/>
                        <w:bCs/>
                        <w:sz w:val="10"/>
                        <w:szCs w:val="10"/>
                      </w:rPr>
                      <w:t>DIČ: CZ699002915</w:t>
                    </w:r>
                  </w:p>
                  <w:p w14:paraId="7607C7FB" w14:textId="77777777" w:rsidR="009B6105" w:rsidRDefault="00000000">
                    <w:pPr>
                      <w:pStyle w:val="Headerorfooter20"/>
                      <w:rPr>
                        <w:sz w:val="10"/>
                        <w:szCs w:val="10"/>
                      </w:rPr>
                    </w:pPr>
                    <w:r>
                      <w:rPr>
                        <w:rStyle w:val="Headerorfooter2"/>
                        <w:rFonts w:ascii="Arial" w:eastAsia="Arial" w:hAnsi="Arial" w:cs="Arial"/>
                        <w:b/>
                        <w:bCs/>
                        <w:sz w:val="10"/>
                        <w:szCs w:val="10"/>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32" behindDoc="1" locked="0" layoutInCell="1" allowOverlap="1" wp14:anchorId="3BC080D9" wp14:editId="631BD035">
              <wp:simplePos x="0" y="0"/>
              <wp:positionH relativeFrom="page">
                <wp:posOffset>895350</wp:posOffset>
              </wp:positionH>
              <wp:positionV relativeFrom="page">
                <wp:posOffset>10171430</wp:posOffset>
              </wp:positionV>
              <wp:extent cx="2820670" cy="73025"/>
              <wp:effectExtent l="0" t="0" r="0" b="0"/>
              <wp:wrapNone/>
              <wp:docPr id="58" name="Shape 58"/>
              <wp:cNvGraphicFramePr/>
              <a:graphic xmlns:a="http://schemas.openxmlformats.org/drawingml/2006/main">
                <a:graphicData uri="http://schemas.microsoft.com/office/word/2010/wordprocessingShape">
                  <wps:wsp>
                    <wps:cNvSpPr txBox="1"/>
                    <wps:spPr>
                      <a:xfrm>
                        <a:off x="0" y="0"/>
                        <a:ext cx="2820670" cy="73025"/>
                      </a:xfrm>
                      <a:prstGeom prst="rect">
                        <a:avLst/>
                      </a:prstGeom>
                      <a:noFill/>
                    </wps:spPr>
                    <wps:txbx>
                      <w:txbxContent>
                        <w:p w14:paraId="632EEB92" w14:textId="77777777" w:rsidR="009B6105" w:rsidRDefault="00000000">
                          <w:pPr>
                            <w:pStyle w:val="Headerorfooter20"/>
                            <w:rPr>
                              <w:sz w:val="10"/>
                              <w:szCs w:val="10"/>
                            </w:rPr>
                          </w:pPr>
                          <w:r>
                            <w:rPr>
                              <w:rStyle w:val="Headerorfooter2"/>
                              <w:rFonts w:ascii="Arial" w:eastAsia="Arial" w:hAnsi="Arial" w:cs="Arial"/>
                              <w:b/>
                              <w:bCs/>
                              <w:sz w:val="10"/>
                              <w:szCs w:val="10"/>
                            </w:rPr>
                            <w:t xml:space="preserve">Zapsána v Obchodním rejstříku vedeném Krajským soudem v Ostravě, </w:t>
                          </w:r>
                          <w:proofErr w:type="spellStart"/>
                          <w:r>
                            <w:rPr>
                              <w:rStyle w:val="Headerorfooter2"/>
                              <w:rFonts w:ascii="Arial" w:eastAsia="Arial" w:hAnsi="Arial" w:cs="Arial"/>
                              <w:b/>
                              <w:bCs/>
                              <w:sz w:val="10"/>
                              <w:szCs w:val="10"/>
                            </w:rPr>
                            <w:t>sp</w:t>
                          </w:r>
                          <w:proofErr w:type="spellEnd"/>
                          <w:r>
                            <w:rPr>
                              <w:rStyle w:val="Headerorfooter2"/>
                              <w:rFonts w:ascii="Arial" w:eastAsia="Arial" w:hAnsi="Arial" w:cs="Arial"/>
                              <w:b/>
                              <w:bCs/>
                              <w:sz w:val="10"/>
                              <w:szCs w:val="10"/>
                            </w:rPr>
                            <w:t>. zn. C 66312</w:t>
                          </w:r>
                        </w:p>
                      </w:txbxContent>
                    </wps:txbx>
                    <wps:bodyPr wrap="none" lIns="0" tIns="0" rIns="0" bIns="0">
                      <a:spAutoFit/>
                    </wps:bodyPr>
                  </wps:wsp>
                </a:graphicData>
              </a:graphic>
            </wp:anchor>
          </w:drawing>
        </mc:Choice>
        <mc:Fallback>
          <w:pict>
            <v:shape w14:anchorId="3BC080D9" id="Shape 58" o:spid="_x0000_s1054" type="#_x0000_t202" style="position:absolute;margin-left:70.5pt;margin-top:800.9pt;width:222.1pt;height:5.75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0DhAEAAAcDAAAOAAAAZHJzL2Uyb0RvYy54bWysUttKxDAQfRf8h5B3t7XihbJdUZYVQVRQ&#10;PyCbJttAkwmZuO3+vZPsTfRNfJlOZtJzzpzJ9Ha0PVurgAZcw88nJWfKSWiNWzX8431xdsMZRuFa&#10;0YNTDd8o5Lez05Pp4GtVQQd9qwIjEIf14BvexejrokDZKStwAl45amoIVkQ6hlXRBjEQuu2Lqiyv&#10;igFC6wNIhUjV+bbJZxlfayXji9aoIusbTtpijiHHZYrFbCrqVRC+M3InQ/xBhRXGEekBai6iYJ/B&#10;/IKyRgZA0HEiwRagtZEqz0DTnJc/pnnrhFd5FjIH/cEm/D9Y+bx+86+BxfEeRlpgMmTwWCMV0zyj&#10;DjZ9SSmjPlm4OdimxsgkFaubqry6ppak3vVFWV0mlOL4sw8YHxRYlpKGB9pKNkusnzBur+6vJC4H&#10;C9P3qX5UkrI4LkdmWiI8yFxCuyH1Ay2w4Y5eGGf9oyN/0q73Sdgny12SSNDffUYiyvwJfQu1IyW3&#10;8wS7l5HW+f2cbx3f7+wLAAD//wMAUEsDBBQABgAIAAAAIQD3oI6J3wAAAA0BAAAPAAAAZHJzL2Rv&#10;d25yZXYueG1sTI9BT8MwDIXvSPyHyEjcWNqNjao0ndAkLtw2EBK3rPGaisapkqxr//28E9z87Kfn&#10;91XbyfVixBA7TwryRQYCqfGmo1bB1+f7UwEiJk1G955QwYwRtvX9XaVL4y+0x/GQWsEhFEutwKY0&#10;lFLGxqLTceEHJL6dfHA6sQytNEFfONz1cpllG+l0R/zB6gF3Fpvfw9kpeJm+PQ4Rd/hzGptgu7no&#10;P2alHh+mt1cQCaf0Z4Zbfa4ONXc6+jOZKHrWzzmzJB42Wc4QbFkX6yWI422Vr1Yg60r+p6ivAAAA&#10;//8DAFBLAQItABQABgAIAAAAIQC2gziS/gAAAOEBAAATAAAAAAAAAAAAAAAAAAAAAABbQ29udGVu&#10;dF9UeXBlc10ueG1sUEsBAi0AFAAGAAgAAAAhADj9If/WAAAAlAEAAAsAAAAAAAAAAAAAAAAALwEA&#10;AF9yZWxzLy5yZWxzUEsBAi0AFAAGAAgAAAAhAOV5fQOEAQAABwMAAA4AAAAAAAAAAAAAAAAALgIA&#10;AGRycy9lMm9Eb2MueG1sUEsBAi0AFAAGAAgAAAAhAPegjonfAAAADQEAAA8AAAAAAAAAAAAAAAAA&#10;3gMAAGRycy9kb3ducmV2LnhtbFBLBQYAAAAABAAEAPMAAADqBAAAAAA=&#10;" filled="f" stroked="f">
              <v:textbox style="mso-fit-shape-to-text:t" inset="0,0,0,0">
                <w:txbxContent>
                  <w:p w14:paraId="632EEB92" w14:textId="77777777" w:rsidR="009B6105" w:rsidRDefault="00000000">
                    <w:pPr>
                      <w:pStyle w:val="Headerorfooter20"/>
                      <w:rPr>
                        <w:sz w:val="10"/>
                        <w:szCs w:val="10"/>
                      </w:rPr>
                    </w:pPr>
                    <w:r>
                      <w:rPr>
                        <w:rStyle w:val="Headerorfooter2"/>
                        <w:rFonts w:ascii="Arial" w:eastAsia="Arial" w:hAnsi="Arial" w:cs="Arial"/>
                        <w:b/>
                        <w:bCs/>
                        <w:sz w:val="10"/>
                        <w:szCs w:val="10"/>
                      </w:rPr>
                      <w:t xml:space="preserve">Zapsána v Obchodním rejstříku vedeném Krajským soudem v Ostravě, </w:t>
                    </w:r>
                    <w:proofErr w:type="spellStart"/>
                    <w:r>
                      <w:rPr>
                        <w:rStyle w:val="Headerorfooter2"/>
                        <w:rFonts w:ascii="Arial" w:eastAsia="Arial" w:hAnsi="Arial" w:cs="Arial"/>
                        <w:b/>
                        <w:bCs/>
                        <w:sz w:val="10"/>
                        <w:szCs w:val="10"/>
                      </w:rPr>
                      <w:t>sp</w:t>
                    </w:r>
                    <w:proofErr w:type="spellEnd"/>
                    <w:r>
                      <w:rPr>
                        <w:rStyle w:val="Headerorfooter2"/>
                        <w:rFonts w:ascii="Arial" w:eastAsia="Arial" w:hAnsi="Arial" w:cs="Arial"/>
                        <w:b/>
                        <w:bCs/>
                        <w:sz w:val="10"/>
                        <w:szCs w:val="10"/>
                      </w:rPr>
                      <w:t>. zn. C 66312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BAD6A" w14:textId="77777777" w:rsidR="00C927F3" w:rsidRDefault="00C927F3"/>
  </w:footnote>
  <w:footnote w:type="continuationSeparator" w:id="0">
    <w:p w14:paraId="03B0EAB0" w14:textId="77777777" w:rsidR="00C927F3" w:rsidRDefault="00C927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A9EB7" w14:textId="77777777" w:rsidR="009B6105" w:rsidRDefault="00000000">
    <w:pPr>
      <w:spacing w:line="1" w:lineRule="exact"/>
    </w:pPr>
    <w:r>
      <w:rPr>
        <w:noProof/>
      </w:rPr>
      <mc:AlternateContent>
        <mc:Choice Requires="wps">
          <w:drawing>
            <wp:anchor distT="0" distB="0" distL="0" distR="0" simplePos="0" relativeHeight="62914700" behindDoc="1" locked="0" layoutInCell="1" allowOverlap="1" wp14:anchorId="74B2E7BB" wp14:editId="0E70E9CC">
              <wp:simplePos x="0" y="0"/>
              <wp:positionH relativeFrom="page">
                <wp:posOffset>808990</wp:posOffset>
              </wp:positionH>
              <wp:positionV relativeFrom="page">
                <wp:posOffset>262890</wp:posOffset>
              </wp:positionV>
              <wp:extent cx="2395855" cy="356870"/>
              <wp:effectExtent l="0" t="0" r="0" b="0"/>
              <wp:wrapNone/>
              <wp:docPr id="24" name="Shape 24"/>
              <wp:cNvGraphicFramePr/>
              <a:graphic xmlns:a="http://schemas.openxmlformats.org/drawingml/2006/main">
                <a:graphicData uri="http://schemas.microsoft.com/office/word/2010/wordprocessingShape">
                  <wps:wsp>
                    <wps:cNvSpPr txBox="1"/>
                    <wps:spPr>
                      <a:xfrm>
                        <a:off x="0" y="0"/>
                        <a:ext cx="2395855" cy="356870"/>
                      </a:xfrm>
                      <a:prstGeom prst="rect">
                        <a:avLst/>
                      </a:prstGeom>
                      <a:noFill/>
                    </wps:spPr>
                    <wps:txbx>
                      <w:txbxContent>
                        <w:p w14:paraId="3E35CC20" w14:textId="77777777" w:rsidR="009B6105"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74B2E7BB" id="_x0000_t202" coordsize="21600,21600" o:spt="202" path="m,l,21600r21600,l21600,xe">
              <v:stroke joinstyle="miter"/>
              <v:path gradientshapeok="t" o:connecttype="rect"/>
            </v:shapetype>
            <v:shape id="Shape 24" o:spid="_x0000_s1038" type="#_x0000_t202" style="position:absolute;margin-left:63.7pt;margin-top:20.7pt;width:188.65pt;height:28.1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7YiAEAAAcDAAAOAAAAZHJzL2Uyb0RvYy54bWysUttOwzAMfUfiH6K8s45NhVGtm0AIhIQA&#10;CfiALE3WSE0cxWHt/h4n7ILgDfHiOnZ6zvFx5svBdmyjAhpwNT8fjTlTTkJj3Lrm7293ZzPOMArX&#10;iA6cqvlWIV8uTk/mva/UBFroGhUYgTisel/zNkZfFQXKVlmBI/DKUVNDsCLSMayLJoie0G1XTMbj&#10;i6KH0PgAUiFS9faryRcZX2sl47PWqCLrak7aYo4hx1WKxWIuqnUQvjVyJ0P8QYUVxhHpAepWRME+&#10;gvkFZY0MgKDjSIItQGsjVZ6Bpjkf/5jmtRVe5VnIHPQHm/D/YOXT5tW/BBaHGxhogcmQ3mOFVEzz&#10;DDrY9CWljPpk4fZgmxoik1ScTK/KWVlyJqk3LS9ml9nX4vi3DxjvFViWkpoHWkt2S2weMRIjXd1f&#10;SWQO7kzXpfpRSsrisBqYaWpe7mWuoNmS+p4WWHNHL4yz7sGRP2nX+yTsk9UuSRzorz8i8WT6BP4F&#10;teMkt7Oq3ctI6/x+zreO73fxCQAA//8DAFBLAwQUAAYACAAAACEAet3ntt0AAAAJAQAADwAAAGRy&#10;cy9kb3ducmV2LnhtbEyPwU7DMAyG70i8Q+RJ3Fi6qayjNJ3QJC7cGBMSt6zxmmqNUyVZ17495gQn&#10;65c//f5c7SbXixFD7DwpWC0zEEiNNx21Co6fb49bEDFpMrr3hApmjLCr7+8qXRp/ow8cD6kVXEKx&#10;1ApsSkMpZWwsOh2XfkDi3dkHpxPH0EoT9I3LXS/XWbaRTnfEF6wecG+xuRyuTkExfXkcIu7x+zw2&#10;wXbztn+flXpYTK8vIBJO6Q+GX31Wh5qdTv5KJoqe87rIGVWQr3gy8JTlBYiTgudiA7Ku5P8P6h8A&#10;AAD//wMAUEsBAi0AFAAGAAgAAAAhALaDOJL+AAAA4QEAABMAAAAAAAAAAAAAAAAAAAAAAFtDb250&#10;ZW50X1R5cGVzXS54bWxQSwECLQAUAAYACAAAACEAOP0h/9YAAACUAQAACwAAAAAAAAAAAAAAAAAv&#10;AQAAX3JlbHMvLnJlbHNQSwECLQAUAAYACAAAACEAf0Xe2IgBAAAHAwAADgAAAAAAAAAAAAAAAAAu&#10;AgAAZHJzL2Uyb0RvYy54bWxQSwECLQAUAAYACAAAACEAet3ntt0AAAAJAQAADwAAAAAAAAAAAAAA&#10;AADiAwAAZHJzL2Rvd25yZXYueG1sUEsFBgAAAAAEAAQA8wAAAOwEAAAAAA==&#10;" filled="f" stroked="f">
              <v:textbox style="mso-fit-shape-to-text:t" inset="0,0,0,0">
                <w:txbxContent>
                  <w:p w14:paraId="3E35CC20" w14:textId="77777777" w:rsidR="009B6105"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9D68B" w14:textId="77777777" w:rsidR="009B6105" w:rsidRDefault="00000000">
    <w:pPr>
      <w:spacing w:line="1" w:lineRule="exact"/>
    </w:pPr>
    <w:r>
      <w:rPr>
        <w:noProof/>
      </w:rPr>
      <mc:AlternateContent>
        <mc:Choice Requires="wps">
          <w:drawing>
            <wp:anchor distT="0" distB="0" distL="0" distR="0" simplePos="0" relativeHeight="62914706" behindDoc="1" locked="0" layoutInCell="1" allowOverlap="1" wp14:anchorId="454900D1" wp14:editId="1CB12254">
              <wp:simplePos x="0" y="0"/>
              <wp:positionH relativeFrom="page">
                <wp:posOffset>890905</wp:posOffset>
              </wp:positionH>
              <wp:positionV relativeFrom="page">
                <wp:posOffset>245110</wp:posOffset>
              </wp:positionV>
              <wp:extent cx="2368550" cy="347345"/>
              <wp:effectExtent l="0" t="0" r="0" b="0"/>
              <wp:wrapNone/>
              <wp:docPr id="32" name="Shape 32"/>
              <wp:cNvGraphicFramePr/>
              <a:graphic xmlns:a="http://schemas.openxmlformats.org/drawingml/2006/main">
                <a:graphicData uri="http://schemas.microsoft.com/office/word/2010/wordprocessingShape">
                  <wps:wsp>
                    <wps:cNvSpPr txBox="1"/>
                    <wps:spPr>
                      <a:xfrm>
                        <a:off x="0" y="0"/>
                        <a:ext cx="2368550" cy="347345"/>
                      </a:xfrm>
                      <a:prstGeom prst="rect">
                        <a:avLst/>
                      </a:prstGeom>
                      <a:noFill/>
                    </wps:spPr>
                    <wps:txbx>
                      <w:txbxContent>
                        <w:p w14:paraId="5C64E333" w14:textId="77777777" w:rsidR="009B6105"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454900D1" id="_x0000_t202" coordsize="21600,21600" o:spt="202" path="m,l,21600r21600,l21600,xe">
              <v:stroke joinstyle="miter"/>
              <v:path gradientshapeok="t" o:connecttype="rect"/>
            </v:shapetype>
            <v:shape id="Shape 32" o:spid="_x0000_s1041" type="#_x0000_t202" style="position:absolute;margin-left:70.15pt;margin-top:19.3pt;width:186.5pt;height:27.3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JuhwEAAAcDAAAOAAAAZHJzL2Uyb0RvYy54bWysUttOwzAMfUfiH6K8s46NwVStm0ATCAkB&#10;EvABWZqskZo4isPa/T1OdkPwhnhxHds9Pj72bNHblm1UQAOu4peDIWfKSaiNW1f84/3+YsoZRuFq&#10;0YJTFd8q5Iv5+dms86UaQQNtrQIjEIdl5yvexOjLokDZKCtwAF45SmoIVkR6hnVRB9ERum2L0XB4&#10;XXQQah9AKkSKLndJPs/4WisZX7RGFVlbceIWsw3ZrpIt5jNRroPwjZF7GuIPLKwwjpoeoZYiCvYZ&#10;zC8oa2QABB0HEmwBWhup8gw0zeXwxzRvjfAqz0LioD/KhP8HK583b/41sNjfQU8LTIJ0HkukYJqn&#10;18GmLzFllCcJt0fZVB+ZpOBofD2dTCglKTe+uhlfTRJMcfrbB4wPCixLTsUDrSWrJTZPGHelh5LU&#10;zMG9adsUP1FJXuxXPTN1xacHmiuot8S+owVW3NGFcdY+OtIn7frghIOz2jupB/rbz0h9cvsEvoPa&#10;9yS18wD7y0jr/P7OVaf7nX8BAAD//wMAUEsDBBQABgAIAAAAIQDuMU2q3AAAAAkBAAAPAAAAZHJz&#10;L2Rvd25yZXYueG1sTI9BT8MwDIXvSPyHyEjcWDoKo5SmE5rEhRsDIXHLGq+pSJwqybr232NOcLKe&#10;/fT8vWY7eycmjGkIpGC9KkAgdcEM1Cv4eH+5qUCkrMloFwgVLJhg215eNLo24UxvOO1zLziEUq0V&#10;2JzHWsrUWfQ6rcKIxLdjiF5nlrGXJuozh3snb4tiI70eiD9YPeLOYve9P3kFD/NnwDHhDr+OUxft&#10;sFTudVHq+mp+fgKRcc5/ZvjFZ3RomekQTmSScKzvipKtCspqA4IN9+uSFwcFjzxl28j/DdofAAAA&#10;//8DAFBLAQItABQABgAIAAAAIQC2gziS/gAAAOEBAAATAAAAAAAAAAAAAAAAAAAAAABbQ29udGVu&#10;dF9UeXBlc10ueG1sUEsBAi0AFAAGAAgAAAAhADj9If/WAAAAlAEAAAsAAAAAAAAAAAAAAAAALwEA&#10;AF9yZWxzLy5yZWxzUEsBAi0AFAAGAAgAAAAhAFY2Mm6HAQAABwMAAA4AAAAAAAAAAAAAAAAALgIA&#10;AGRycy9lMm9Eb2MueG1sUEsBAi0AFAAGAAgAAAAhAO4xTarcAAAACQEAAA8AAAAAAAAAAAAAAAAA&#10;4QMAAGRycy9kb3ducmV2LnhtbFBLBQYAAAAABAAEAPMAAADqBAAAAAA=&#10;" filled="f" stroked="f">
              <v:textbox style="mso-fit-shape-to-text:t" inset="0,0,0,0">
                <w:txbxContent>
                  <w:p w14:paraId="5C64E333" w14:textId="77777777" w:rsidR="009B6105"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3DCE1" w14:textId="77777777" w:rsidR="009B6105" w:rsidRDefault="00000000">
    <w:pPr>
      <w:spacing w:line="1" w:lineRule="exact"/>
    </w:pPr>
    <w:r>
      <w:rPr>
        <w:noProof/>
      </w:rPr>
      <mc:AlternateContent>
        <mc:Choice Requires="wps">
          <w:drawing>
            <wp:anchor distT="0" distB="0" distL="0" distR="0" simplePos="0" relativeHeight="62914718" behindDoc="1" locked="0" layoutInCell="1" allowOverlap="1" wp14:anchorId="04EB8CBB" wp14:editId="5B82A4B1">
              <wp:simplePos x="0" y="0"/>
              <wp:positionH relativeFrom="page">
                <wp:posOffset>835025</wp:posOffset>
              </wp:positionH>
              <wp:positionV relativeFrom="page">
                <wp:posOffset>267970</wp:posOffset>
              </wp:positionV>
              <wp:extent cx="2386330" cy="347345"/>
              <wp:effectExtent l="0" t="0" r="0" b="0"/>
              <wp:wrapNone/>
              <wp:docPr id="44" name="Shape 44"/>
              <wp:cNvGraphicFramePr/>
              <a:graphic xmlns:a="http://schemas.openxmlformats.org/drawingml/2006/main">
                <a:graphicData uri="http://schemas.microsoft.com/office/word/2010/wordprocessingShape">
                  <wps:wsp>
                    <wps:cNvSpPr txBox="1"/>
                    <wps:spPr>
                      <a:xfrm>
                        <a:off x="0" y="0"/>
                        <a:ext cx="2386330" cy="347345"/>
                      </a:xfrm>
                      <a:prstGeom prst="rect">
                        <a:avLst/>
                      </a:prstGeom>
                      <a:noFill/>
                    </wps:spPr>
                    <wps:txbx>
                      <w:txbxContent>
                        <w:p w14:paraId="50ED2158" w14:textId="77777777" w:rsidR="009B6105"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04EB8CBB" id="_x0000_t202" coordsize="21600,21600" o:spt="202" path="m,l,21600r21600,l21600,xe">
              <v:stroke joinstyle="miter"/>
              <v:path gradientshapeok="t" o:connecttype="rect"/>
            </v:shapetype>
            <v:shape id="Shape 44" o:spid="_x0000_s1047" type="#_x0000_t202" style="position:absolute;margin-left:65.75pt;margin-top:21.1pt;width:187.9pt;height:27.3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OxhwEAAAgDAAAOAAAAZHJzL2Uyb0RvYy54bWysUttOwzAMfUfiH6K8s451XFStQyAEQkKA&#10;NPiALE3WSE0cxWHt/h4nuyF4Q7y4ju0eHx97djPYjq1VQAOu5uejMWfKSWiMW9X84/3h7JozjMI1&#10;ogOnar5RyG/mpyez3ldqAi10jQqMQBxWva95G6OvigJlq6zAEXjlKKkhWBHpGVZFE0RP6LYrJuPx&#10;ZdFDaHwAqRAper9N8nnG11rJ+Ko1qsi6mhO3mG3IdplsMZ+JahWEb43c0RB/YGGFcdT0AHUvomCf&#10;wfyCskYGQNBxJMEWoLWRKs9A05yPf0yzaIVXeRYSB/1BJvw/WPmyXvi3wOJwBwMtMAnSe6yQgmme&#10;QQebvsSUUZ4k3BxkU0NkkoKT8vqyLCklKVdOr8rpRYIpjn/7gPFRgWXJqXmgtWS1xPoZ47Z0X5Ka&#10;OXgwXZfiRyrJi8NyYKYhmtM9zyU0G6Lf0wZr7ujEOOueHAmUlr13wt5Z7pzUBP3tZ6RGuX9C30Lt&#10;mpLceYLdaaR9fn/nquMBz78AAAD//wMAUEsDBBQABgAIAAAAIQDXilZK3QAAAAkBAAAPAAAAZHJz&#10;L2Rvd25yZXYueG1sTI/LTsMwEEX3SPyDNUjsqNOUvtI4FarEhh0FIbFz42kc1R5HsZsmf8+wguXV&#10;HN17ptyP3okB+9gGUjCfZSCQ6mBaahR8frw+bUDEpMloFwgVTBhhX93flbow4UbvOBxTI7iEYqEV&#10;2JS6QspYW/Q6zkKHxLdz6L1OHPtGml7fuNw7mWfZSnrdEi9Y3eHBYn05Xr2C9fgVsIt4wO/zUPe2&#10;nTbubVLq8WF82YFIOKY/GH71WR0qdjqFK5koHOfFfMmoguc8B8HAMlsvQJwUbFdbkFUp/39Q/QAA&#10;AP//AwBQSwECLQAUAAYACAAAACEAtoM4kv4AAADhAQAAEwAAAAAAAAAAAAAAAAAAAAAAW0NvbnRl&#10;bnRfVHlwZXNdLnhtbFBLAQItABQABgAIAAAAIQA4/SH/1gAAAJQBAAALAAAAAAAAAAAAAAAAAC8B&#10;AABfcmVscy8ucmVsc1BLAQItABQABgAIAAAAIQAQSpOxhwEAAAgDAAAOAAAAAAAAAAAAAAAAAC4C&#10;AABkcnMvZTJvRG9jLnhtbFBLAQItABQABgAIAAAAIQDXilZK3QAAAAkBAAAPAAAAAAAAAAAAAAAA&#10;AOEDAABkcnMvZG93bnJldi54bWxQSwUGAAAAAAQABADzAAAA6wQAAAAA&#10;" filled="f" stroked="f">
              <v:textbox style="mso-fit-shape-to-text:t" inset="0,0,0,0">
                <w:txbxContent>
                  <w:p w14:paraId="50ED2158" w14:textId="77777777" w:rsidR="009B6105"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CFD8E" w14:textId="77777777" w:rsidR="009B6105" w:rsidRDefault="00000000">
    <w:pPr>
      <w:spacing w:line="1" w:lineRule="exact"/>
    </w:pPr>
    <w:r>
      <w:rPr>
        <w:noProof/>
      </w:rPr>
      <mc:AlternateContent>
        <mc:Choice Requires="wps">
          <w:drawing>
            <wp:anchor distT="0" distB="0" distL="0" distR="0" simplePos="0" relativeHeight="62914722" behindDoc="1" locked="0" layoutInCell="1" allowOverlap="1" wp14:anchorId="56CF1804" wp14:editId="61D927B2">
              <wp:simplePos x="0" y="0"/>
              <wp:positionH relativeFrom="page">
                <wp:posOffset>876935</wp:posOffset>
              </wp:positionH>
              <wp:positionV relativeFrom="page">
                <wp:posOffset>268605</wp:posOffset>
              </wp:positionV>
              <wp:extent cx="2386330" cy="356870"/>
              <wp:effectExtent l="0" t="0" r="0" b="0"/>
              <wp:wrapNone/>
              <wp:docPr id="48" name="Shape 48"/>
              <wp:cNvGraphicFramePr/>
              <a:graphic xmlns:a="http://schemas.openxmlformats.org/drawingml/2006/main">
                <a:graphicData uri="http://schemas.microsoft.com/office/word/2010/wordprocessingShape">
                  <wps:wsp>
                    <wps:cNvSpPr txBox="1"/>
                    <wps:spPr>
                      <a:xfrm>
                        <a:off x="0" y="0"/>
                        <a:ext cx="2386330" cy="356870"/>
                      </a:xfrm>
                      <a:prstGeom prst="rect">
                        <a:avLst/>
                      </a:prstGeom>
                      <a:noFill/>
                    </wps:spPr>
                    <wps:txbx>
                      <w:txbxContent>
                        <w:p w14:paraId="25DB1DCB" w14:textId="77777777" w:rsidR="009B6105"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56CF1804" id="_x0000_t202" coordsize="21600,21600" o:spt="202" path="m,l,21600r21600,l21600,xe">
              <v:stroke joinstyle="miter"/>
              <v:path gradientshapeok="t" o:connecttype="rect"/>
            </v:shapetype>
            <v:shape id="Shape 48" o:spid="_x0000_s1049" type="#_x0000_t202" style="position:absolute;margin-left:69.05pt;margin-top:21.15pt;width:187.9pt;height:28.1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M4hwEAAAgDAAAOAAAAZHJzL2Uyb0RvYy54bWysUttKAzEQfRf8h5B3u7XFWpZuRSkVQVRQ&#10;PyDNJt3AJhMyaXf7907Sm+ib+DI7mcmec+ZMZne9bdlWBTTgKn49GHKmnITauHXFPz+WV1POMApX&#10;ixacqvhOIb+bX17MOl+qETTQ1iowAnFYdr7iTYy+LAqUjbICB+CVo6aGYEWkY1gXdRAdodu2GA2H&#10;k6KDUPsAUiFSdbFv8nnG11rJ+Ko1qsjaipO2mGPIcZViMZ+Jch2Eb4w8yBB/UGGFcUR6glqIKNgm&#10;mF9Q1sgACDoOJNgCtDZS5Rlomuvhj2neG+FVnoXMQX+yCf8PVr5s3/1bYLF/gJ4WmAzpPJZIxTRP&#10;r4NNX1LKqE8W7k62qT4yScXReDoZj6klqTe+mUxvs6/F+W8fMD4qsCwlFQ+0luyW2D5jJEa6eryS&#10;yBwsTdum+llKymK/6pmpSebkqHMF9Y7kd7TBijt6Ypy1T44MSss+JuGYrA5JIkF/v4lElPkT+h7q&#10;QEp2Z1mHp5H2+f2cb50f8PwLAAD//wMAUEsDBBQABgAIAAAAIQB5UI1L3QAAAAkBAAAPAAAAZHJz&#10;L2Rvd25yZXYueG1sTI/BTsMwEETvSPyDtUjcqJOGQhriVKgSF24UhMTNjbdxhL2OYjdN/p7lBMfR&#10;Ps28rXezd2LCMfaBFOSrDARSG0xPnYKP95e7EkRMmox2gVDBghF2zfVVrSsTLvSG0yF1gksoVlqB&#10;TWmopIytRa/jKgxIfDuF0evEceykGfWFy72T6yx7kF73xAtWD7i32H4fzl7B4/wZcIi4x6/T1I62&#10;X0r3uih1ezM/P4FIOKc/GH71WR0adjqGM5koHOeizBlVcL8uQDCwyYstiKOCbbkB2dTy/wfNDwAA&#10;AP//AwBQSwECLQAUAAYACAAAACEAtoM4kv4AAADhAQAAEwAAAAAAAAAAAAAAAAAAAAAAW0NvbnRl&#10;bnRfVHlwZXNdLnhtbFBLAQItABQABgAIAAAAIQA4/SH/1gAAAJQBAAALAAAAAAAAAAAAAAAAAC8B&#10;AABfcmVscy8ucmVsc1BLAQItABQABgAIAAAAIQDYHrM4hwEAAAgDAAAOAAAAAAAAAAAAAAAAAC4C&#10;AABkcnMvZTJvRG9jLnhtbFBLAQItABQABgAIAAAAIQB5UI1L3QAAAAkBAAAPAAAAAAAAAAAAAAAA&#10;AOEDAABkcnMvZG93bnJldi54bWxQSwUGAAAAAAQABADzAAAA6wQAAAAA&#10;" filled="f" stroked="f">
              <v:textbox style="mso-fit-shape-to-text:t" inset="0,0,0,0">
                <w:txbxContent>
                  <w:p w14:paraId="25DB1DCB" w14:textId="77777777" w:rsidR="009B6105"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8E4B0" w14:textId="77777777" w:rsidR="009B6105" w:rsidRDefault="00000000">
    <w:pPr>
      <w:spacing w:line="1" w:lineRule="exact"/>
    </w:pPr>
    <w:r>
      <w:rPr>
        <w:noProof/>
      </w:rPr>
      <mc:AlternateContent>
        <mc:Choice Requires="wps">
          <w:drawing>
            <wp:anchor distT="0" distB="0" distL="0" distR="0" simplePos="0" relativeHeight="62914734" behindDoc="1" locked="0" layoutInCell="1" allowOverlap="1" wp14:anchorId="3D0F771E" wp14:editId="15598907">
              <wp:simplePos x="0" y="0"/>
              <wp:positionH relativeFrom="page">
                <wp:posOffset>890905</wp:posOffset>
              </wp:positionH>
              <wp:positionV relativeFrom="page">
                <wp:posOffset>245110</wp:posOffset>
              </wp:positionV>
              <wp:extent cx="2368550" cy="347345"/>
              <wp:effectExtent l="0" t="0" r="0" b="0"/>
              <wp:wrapNone/>
              <wp:docPr id="61" name="Shape 61"/>
              <wp:cNvGraphicFramePr/>
              <a:graphic xmlns:a="http://schemas.openxmlformats.org/drawingml/2006/main">
                <a:graphicData uri="http://schemas.microsoft.com/office/word/2010/wordprocessingShape">
                  <wps:wsp>
                    <wps:cNvSpPr txBox="1"/>
                    <wps:spPr>
                      <a:xfrm>
                        <a:off x="0" y="0"/>
                        <a:ext cx="2368550" cy="347345"/>
                      </a:xfrm>
                      <a:prstGeom prst="rect">
                        <a:avLst/>
                      </a:prstGeom>
                      <a:noFill/>
                    </wps:spPr>
                    <wps:txbx>
                      <w:txbxContent>
                        <w:p w14:paraId="7AF38DE9" w14:textId="77777777" w:rsidR="009B6105"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3D0F771E" id="_x0000_t202" coordsize="21600,21600" o:spt="202" path="m,l,21600r21600,l21600,xe">
              <v:stroke joinstyle="miter"/>
              <v:path gradientshapeok="t" o:connecttype="rect"/>
            </v:shapetype>
            <v:shape id="Shape 61" o:spid="_x0000_s1055" type="#_x0000_t202" style="position:absolute;margin-left:70.15pt;margin-top:19.3pt;width:186.5pt;height:27.35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2ehwEAAAgDAAAOAAAAZHJzL2Uyb0RvYy54bWysUttOwzAMfUfiH6K8s45dAFXrEAiBkBAg&#10;DT4gS5M1UhNHcbZ2f4+T3RC8IV5cx07POT7O7La3LduogAZcxS8HQ86Uk1Abt6r458fjxQ1nGIWr&#10;RQtOVXyrkN/Oz89mnS/VCBpoaxUYgTgsO1/xJkZfFgXKRlmBA/DKUVNDsCLSMayKOoiO0G1bjIbD&#10;q6KDUPsAUiFS9WHX5POMr7WS8U1rVJG1FSdtMceQ4zLFYj4T5SoI3xi5lyH+oMIK44j0CPUgomDr&#10;YH5BWSMDIOg4kGAL0NpIlWegaS6HP6ZZNMKrPAuZg/5oE/4frHzdLPx7YLG/h54WmAzpPJZIxTRP&#10;r4NNX1LKqE8Wbo+2qT4yScXR+OpmOqWWpN54cj2eTBNMcfrbB4xPCixLScUDrSW7JTYvGHdXD1cS&#10;mYNH07apfpKSstgve2ZqYhwddC6h3pL8jjZYcUdPjLP22ZFBadmHJByS5T5JJOjv1pGIMn9C30Ht&#10;ScnuPMH+aaR9fj/nW6cHPP8CAAD//wMAUEsDBBQABgAIAAAAIQDuMU2q3AAAAAkBAAAPAAAAZHJz&#10;L2Rvd25yZXYueG1sTI9BT8MwDIXvSPyHyEjcWDoKo5SmE5rEhRsDIXHLGq+pSJwqybr232NOcLKe&#10;/fT8vWY7eycmjGkIpGC9KkAgdcEM1Cv4eH+5qUCkrMloFwgVLJhg215eNLo24UxvOO1zLziEUq0V&#10;2JzHWsrUWfQ6rcKIxLdjiF5nlrGXJuozh3snb4tiI70eiD9YPeLOYve9P3kFD/NnwDHhDr+OUxft&#10;sFTudVHq+mp+fgKRcc5/ZvjFZ3RomekQTmSScKzvipKtCspqA4IN9+uSFwcFjzxl28j/DdofAAAA&#10;//8DAFBLAQItABQABgAIAAAAIQC2gziS/gAAAOEBAAATAAAAAAAAAAAAAAAAAAAAAABbQ29udGVu&#10;dF9UeXBlc10ueG1sUEsBAi0AFAAGAAgAAAAhADj9If/WAAAAlAEAAAsAAAAAAAAAAAAAAAAALwEA&#10;AF9yZWxzLy5yZWxzUEsBAi0AFAAGAAgAAAAhADkTHZ6HAQAACAMAAA4AAAAAAAAAAAAAAAAALgIA&#10;AGRycy9lMm9Eb2MueG1sUEsBAi0AFAAGAAgAAAAhAO4xTarcAAAACQEAAA8AAAAAAAAAAAAAAAAA&#10;4QMAAGRycy9kb3ducmV2LnhtbFBLBQYAAAAABAAEAPMAAADqBAAAAAA=&#10;" filled="f" stroked="f">
              <v:textbox style="mso-fit-shape-to-text:t" inset="0,0,0,0">
                <w:txbxContent>
                  <w:p w14:paraId="7AF38DE9" w14:textId="77777777" w:rsidR="009B6105"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86973" w14:textId="77777777" w:rsidR="009B6105" w:rsidRDefault="009B61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441A7"/>
    <w:multiLevelType w:val="multilevel"/>
    <w:tmpl w:val="B978D330"/>
    <w:lvl w:ilvl="0">
      <w:start w:val="2"/>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A24FEC"/>
    <w:multiLevelType w:val="multilevel"/>
    <w:tmpl w:val="CF76968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6A2B46"/>
    <w:multiLevelType w:val="multilevel"/>
    <w:tmpl w:val="D4BA6E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082231"/>
    <w:multiLevelType w:val="multilevel"/>
    <w:tmpl w:val="C1AECE06"/>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A73EC3"/>
    <w:multiLevelType w:val="multilevel"/>
    <w:tmpl w:val="1074752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235358"/>
    <w:multiLevelType w:val="multilevel"/>
    <w:tmpl w:val="1B3C48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047195"/>
    <w:multiLevelType w:val="multilevel"/>
    <w:tmpl w:val="6E6458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1712F3"/>
    <w:multiLevelType w:val="multilevel"/>
    <w:tmpl w:val="54BC3E96"/>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B657E0"/>
    <w:multiLevelType w:val="multilevel"/>
    <w:tmpl w:val="C7664A96"/>
    <w:lvl w:ilvl="0">
      <w:start w:val="11"/>
      <w:numFmt w:val="decimal"/>
      <w:lvlText w:val="%1"/>
      <w:lvlJc w:val="left"/>
    </w:lvl>
    <w:lvl w:ilvl="1">
      <w:start w:val="2"/>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A37C59"/>
    <w:multiLevelType w:val="multilevel"/>
    <w:tmpl w:val="914444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7633A4"/>
    <w:multiLevelType w:val="multilevel"/>
    <w:tmpl w:val="BFA83F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B101B0"/>
    <w:multiLevelType w:val="multilevel"/>
    <w:tmpl w:val="E7C87CC0"/>
    <w:lvl w:ilvl="0">
      <w:start w:val="1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4956AC"/>
    <w:multiLevelType w:val="multilevel"/>
    <w:tmpl w:val="8AD81DB0"/>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1273B6"/>
    <w:multiLevelType w:val="multilevel"/>
    <w:tmpl w:val="B40247F6"/>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E75397"/>
    <w:multiLevelType w:val="multilevel"/>
    <w:tmpl w:val="13DAEB6E"/>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542FAC"/>
    <w:multiLevelType w:val="multilevel"/>
    <w:tmpl w:val="0A0A72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C4088C"/>
    <w:multiLevelType w:val="multilevel"/>
    <w:tmpl w:val="3DBA63DC"/>
    <w:lvl w:ilvl="0">
      <w:start w:val="3"/>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4D10C9"/>
    <w:multiLevelType w:val="multilevel"/>
    <w:tmpl w:val="472E0850"/>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360291"/>
    <w:multiLevelType w:val="multilevel"/>
    <w:tmpl w:val="2F6A52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8E0B2A"/>
    <w:multiLevelType w:val="multilevel"/>
    <w:tmpl w:val="DE38C154"/>
    <w:lvl w:ilvl="0">
      <w:start w:val="3"/>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07426A"/>
    <w:multiLevelType w:val="multilevel"/>
    <w:tmpl w:val="6074A31C"/>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9278936">
    <w:abstractNumId w:val="12"/>
  </w:num>
  <w:num w:numId="2" w16cid:durableId="1204171016">
    <w:abstractNumId w:val="10"/>
  </w:num>
  <w:num w:numId="3" w16cid:durableId="1935437170">
    <w:abstractNumId w:val="3"/>
  </w:num>
  <w:num w:numId="4" w16cid:durableId="1920098109">
    <w:abstractNumId w:val="13"/>
  </w:num>
  <w:num w:numId="5" w16cid:durableId="598491231">
    <w:abstractNumId w:val="0"/>
  </w:num>
  <w:num w:numId="6" w16cid:durableId="1789859754">
    <w:abstractNumId w:val="18"/>
  </w:num>
  <w:num w:numId="7" w16cid:durableId="279410936">
    <w:abstractNumId w:val="2"/>
  </w:num>
  <w:num w:numId="8" w16cid:durableId="54475838">
    <w:abstractNumId w:val="1"/>
  </w:num>
  <w:num w:numId="9" w16cid:durableId="1305159215">
    <w:abstractNumId w:val="19"/>
  </w:num>
  <w:num w:numId="10" w16cid:durableId="2099130643">
    <w:abstractNumId w:val="5"/>
  </w:num>
  <w:num w:numId="11" w16cid:durableId="1967853453">
    <w:abstractNumId w:val="17"/>
  </w:num>
  <w:num w:numId="12" w16cid:durableId="1360425998">
    <w:abstractNumId w:val="15"/>
  </w:num>
  <w:num w:numId="13" w16cid:durableId="19091547">
    <w:abstractNumId w:val="6"/>
  </w:num>
  <w:num w:numId="14" w16cid:durableId="1709329513">
    <w:abstractNumId w:val="14"/>
  </w:num>
  <w:num w:numId="15" w16cid:durableId="1750232362">
    <w:abstractNumId w:val="20"/>
  </w:num>
  <w:num w:numId="16" w16cid:durableId="1031370986">
    <w:abstractNumId w:val="4"/>
  </w:num>
  <w:num w:numId="17" w16cid:durableId="2130587789">
    <w:abstractNumId w:val="11"/>
  </w:num>
  <w:num w:numId="18" w16cid:durableId="478881137">
    <w:abstractNumId w:val="7"/>
  </w:num>
  <w:num w:numId="19" w16cid:durableId="1726950624">
    <w:abstractNumId w:val="8"/>
  </w:num>
  <w:num w:numId="20" w16cid:durableId="597373358">
    <w:abstractNumId w:val="16"/>
  </w:num>
  <w:num w:numId="21" w16cid:durableId="6186865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05"/>
    <w:rsid w:val="000F52C7"/>
    <w:rsid w:val="009B6105"/>
    <w:rsid w:val="00C927F3"/>
    <w:rsid w:val="00D52E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BF32"/>
  <w15:docId w15:val="{92D2CE14-E83D-4C5A-ABBE-3EB107C5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5"/>
      <w:szCs w:val="15"/>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26"/>
      <w:szCs w:val="26"/>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9"/>
      <w:szCs w:val="19"/>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Heading51">
    <w:name w:val="Heading #5|1_"/>
    <w:basedOn w:val="Standardnpsmoodstavce"/>
    <w:link w:val="Heading510"/>
    <w:rPr>
      <w:rFonts w:ascii="Arial" w:eastAsia="Arial" w:hAnsi="Arial" w:cs="Arial"/>
      <w:b/>
      <w:bCs/>
      <w:i w:val="0"/>
      <w:iCs w:val="0"/>
      <w:smallCaps w:val="0"/>
      <w:strike w:val="0"/>
      <w:sz w:val="19"/>
      <w:szCs w:val="19"/>
      <w:u w:val="none"/>
    </w:rPr>
  </w:style>
  <w:style w:type="character" w:customStyle="1" w:styleId="Picturecaption1">
    <w:name w:val="Picture caption|1_"/>
    <w:basedOn w:val="Standardnpsmoodstavce"/>
    <w:link w:val="Picturecaption10"/>
    <w:rPr>
      <w:rFonts w:ascii="Arial" w:eastAsia="Arial" w:hAnsi="Arial" w:cs="Arial"/>
      <w:b/>
      <w:bCs/>
      <w:i w:val="0"/>
      <w:iCs w:val="0"/>
      <w:smallCaps w:val="0"/>
      <w:strike w:val="0"/>
      <w:sz w:val="13"/>
      <w:szCs w:val="13"/>
      <w:u w:val="none"/>
    </w:rPr>
  </w:style>
  <w:style w:type="character" w:customStyle="1" w:styleId="Bodytext2">
    <w:name w:val="Body text|2_"/>
    <w:basedOn w:val="Standardnpsmoodstavce"/>
    <w:link w:val="Bodytext20"/>
    <w:rPr>
      <w:rFonts w:ascii="Arial" w:eastAsia="Arial" w:hAnsi="Arial" w:cs="Arial"/>
      <w:b/>
      <w:bCs/>
      <w:i w:val="0"/>
      <w:iCs w:val="0"/>
      <w:smallCaps w:val="0"/>
      <w:strike w:val="0"/>
      <w:sz w:val="10"/>
      <w:szCs w:val="10"/>
      <w:u w:val="none"/>
    </w:rPr>
  </w:style>
  <w:style w:type="character" w:customStyle="1" w:styleId="Bodytext4">
    <w:name w:val="Body text|4_"/>
    <w:basedOn w:val="Standardnpsmoodstavce"/>
    <w:link w:val="Bodytext40"/>
    <w:rPr>
      <w:b w:val="0"/>
      <w:bCs w:val="0"/>
      <w:i/>
      <w:iCs/>
      <w:smallCaps w:val="0"/>
      <w:strike w:val="0"/>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34"/>
      <w:szCs w:val="34"/>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32"/>
      <w:szCs w:val="32"/>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28"/>
      <w:szCs w:val="28"/>
      <w:u w:val="none"/>
    </w:rPr>
  </w:style>
  <w:style w:type="character" w:customStyle="1" w:styleId="Tableofcontents1">
    <w:name w:val="Table of contents|1_"/>
    <w:basedOn w:val="Standardnpsmoodstavce"/>
    <w:link w:val="Tableofcontents10"/>
    <w:rPr>
      <w:rFonts w:ascii="Arial" w:eastAsia="Arial" w:hAnsi="Arial" w:cs="Arial"/>
      <w:b/>
      <w:bCs/>
      <w:i w:val="0"/>
      <w:iCs w:val="0"/>
      <w:smallCaps w:val="0"/>
      <w:strike w:val="0"/>
      <w:sz w:val="19"/>
      <w:szCs w:val="19"/>
      <w:u w:val="none"/>
    </w:rPr>
  </w:style>
  <w:style w:type="paragraph" w:customStyle="1" w:styleId="Bodytext30">
    <w:name w:val="Body text|3"/>
    <w:basedOn w:val="Normln"/>
    <w:link w:val="Bodytext3"/>
    <w:rPr>
      <w:rFonts w:ascii="Arial" w:eastAsia="Arial" w:hAnsi="Arial" w:cs="Arial"/>
      <w:sz w:val="15"/>
      <w:szCs w:val="15"/>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after="100" w:line="262" w:lineRule="auto"/>
    </w:pPr>
    <w:rPr>
      <w:rFonts w:ascii="Arial" w:eastAsia="Arial" w:hAnsi="Arial" w:cs="Arial"/>
      <w:sz w:val="19"/>
      <w:szCs w:val="19"/>
    </w:rPr>
  </w:style>
  <w:style w:type="paragraph" w:customStyle="1" w:styleId="Heading410">
    <w:name w:val="Heading #4|1"/>
    <w:basedOn w:val="Normln"/>
    <w:link w:val="Heading41"/>
    <w:pPr>
      <w:outlineLvl w:val="3"/>
    </w:pPr>
    <w:rPr>
      <w:rFonts w:ascii="Arial" w:eastAsia="Arial" w:hAnsi="Arial" w:cs="Arial"/>
      <w:b/>
      <w:bCs/>
      <w:sz w:val="26"/>
      <w:szCs w:val="26"/>
    </w:rPr>
  </w:style>
  <w:style w:type="paragraph" w:customStyle="1" w:styleId="Tablecaption10">
    <w:name w:val="Table caption|1"/>
    <w:basedOn w:val="Normln"/>
    <w:link w:val="Tablecaption1"/>
    <w:rPr>
      <w:rFonts w:ascii="Arial" w:eastAsia="Arial" w:hAnsi="Arial" w:cs="Arial"/>
      <w:sz w:val="19"/>
      <w:szCs w:val="19"/>
    </w:rPr>
  </w:style>
  <w:style w:type="paragraph" w:customStyle="1" w:styleId="Other10">
    <w:name w:val="Other|1"/>
    <w:basedOn w:val="Normln"/>
    <w:link w:val="Other1"/>
    <w:pPr>
      <w:spacing w:after="100" w:line="262" w:lineRule="auto"/>
    </w:pPr>
    <w:rPr>
      <w:rFonts w:ascii="Arial" w:eastAsia="Arial" w:hAnsi="Arial" w:cs="Arial"/>
      <w:sz w:val="19"/>
      <w:szCs w:val="19"/>
    </w:rPr>
  </w:style>
  <w:style w:type="paragraph" w:customStyle="1" w:styleId="Heading510">
    <w:name w:val="Heading #5|1"/>
    <w:basedOn w:val="Normln"/>
    <w:link w:val="Heading51"/>
    <w:pPr>
      <w:spacing w:line="264" w:lineRule="auto"/>
      <w:jc w:val="center"/>
      <w:outlineLvl w:val="4"/>
    </w:pPr>
    <w:rPr>
      <w:rFonts w:ascii="Arial" w:eastAsia="Arial" w:hAnsi="Arial" w:cs="Arial"/>
      <w:b/>
      <w:bCs/>
      <w:sz w:val="19"/>
      <w:szCs w:val="19"/>
    </w:rPr>
  </w:style>
  <w:style w:type="paragraph" w:customStyle="1" w:styleId="Picturecaption10">
    <w:name w:val="Picture caption|1"/>
    <w:basedOn w:val="Normln"/>
    <w:link w:val="Picturecaption1"/>
    <w:rPr>
      <w:rFonts w:ascii="Arial" w:eastAsia="Arial" w:hAnsi="Arial" w:cs="Arial"/>
      <w:b/>
      <w:bCs/>
      <w:sz w:val="13"/>
      <w:szCs w:val="13"/>
    </w:rPr>
  </w:style>
  <w:style w:type="paragraph" w:customStyle="1" w:styleId="Bodytext20">
    <w:name w:val="Body text|2"/>
    <w:basedOn w:val="Normln"/>
    <w:link w:val="Bodytext2"/>
    <w:pPr>
      <w:spacing w:after="50"/>
    </w:pPr>
    <w:rPr>
      <w:rFonts w:ascii="Arial" w:eastAsia="Arial" w:hAnsi="Arial" w:cs="Arial"/>
      <w:b/>
      <w:bCs/>
      <w:sz w:val="10"/>
      <w:szCs w:val="10"/>
    </w:rPr>
  </w:style>
  <w:style w:type="paragraph" w:customStyle="1" w:styleId="Bodytext40">
    <w:name w:val="Body text|4"/>
    <w:basedOn w:val="Normln"/>
    <w:link w:val="Bodytext4"/>
    <w:pPr>
      <w:ind w:left="630"/>
    </w:pPr>
    <w:rPr>
      <w:i/>
      <w:iCs/>
    </w:rPr>
  </w:style>
  <w:style w:type="paragraph" w:customStyle="1" w:styleId="Heading110">
    <w:name w:val="Heading #1|1"/>
    <w:basedOn w:val="Normln"/>
    <w:link w:val="Heading11"/>
    <w:pPr>
      <w:spacing w:after="840"/>
      <w:ind w:firstLine="160"/>
      <w:outlineLvl w:val="0"/>
    </w:pPr>
    <w:rPr>
      <w:rFonts w:ascii="Arial" w:eastAsia="Arial" w:hAnsi="Arial" w:cs="Arial"/>
      <w:b/>
      <w:bCs/>
      <w:sz w:val="34"/>
      <w:szCs w:val="34"/>
    </w:rPr>
  </w:style>
  <w:style w:type="paragraph" w:customStyle="1" w:styleId="Heading210">
    <w:name w:val="Heading #2|1"/>
    <w:basedOn w:val="Normln"/>
    <w:link w:val="Heading21"/>
    <w:pPr>
      <w:spacing w:after="400"/>
      <w:jc w:val="right"/>
      <w:outlineLvl w:val="1"/>
    </w:pPr>
    <w:rPr>
      <w:rFonts w:ascii="Arial" w:eastAsia="Arial" w:hAnsi="Arial" w:cs="Arial"/>
      <w:b/>
      <w:bCs/>
      <w:sz w:val="32"/>
      <w:szCs w:val="32"/>
    </w:rPr>
  </w:style>
  <w:style w:type="paragraph" w:customStyle="1" w:styleId="Heading310">
    <w:name w:val="Heading #3|1"/>
    <w:basedOn w:val="Normln"/>
    <w:link w:val="Heading31"/>
    <w:pPr>
      <w:outlineLvl w:val="2"/>
    </w:pPr>
    <w:rPr>
      <w:rFonts w:ascii="Arial" w:eastAsia="Arial" w:hAnsi="Arial" w:cs="Arial"/>
      <w:b/>
      <w:bCs/>
      <w:sz w:val="28"/>
      <w:szCs w:val="28"/>
    </w:rPr>
  </w:style>
  <w:style w:type="paragraph" w:customStyle="1" w:styleId="Tableofcontents10">
    <w:name w:val="Table of contents|1"/>
    <w:basedOn w:val="Normln"/>
    <w:link w:val="Tableofcontents1"/>
    <w:pPr>
      <w:spacing w:after="140"/>
    </w:pPr>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lnlo@heimstaden.cz" TargetMode="External"/><Relationship Id="rId26" Type="http://schemas.openxmlformats.org/officeDocument/2006/relationships/footer" Target="footer10.xml"/><Relationship Id="rId21" Type="http://schemas.openxmlformats.org/officeDocument/2006/relationships/footer" Target="footer8.xml"/><Relationship Id="rId34" Type="http://schemas.openxmlformats.org/officeDocument/2006/relationships/image" Target="media/image7.jpeg"/><Relationship Id="rId7" Type="http://schemas.openxmlformats.org/officeDocument/2006/relationships/footer" Target="footer1.xml"/><Relationship Id="rId12" Type="http://schemas.openxmlformats.org/officeDocument/2006/relationships/hyperlink" Target="http://www.heimstaden.cz" TargetMode="External"/><Relationship Id="rId17" Type="http://schemas.openxmlformats.org/officeDocument/2006/relationships/footer" Target="footer7.xml"/><Relationship Id="rId25" Type="http://schemas.openxmlformats.org/officeDocument/2006/relationships/header" Target="header5.xml"/><Relationship Id="rId33"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image" Target="media/image1.png"/><Relationship Id="rId32" Type="http://schemas.openxmlformats.org/officeDocument/2006/relationships/image" Target="media/image5.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fo@heimstaden.cz" TargetMode="External"/><Relationship Id="rId23" Type="http://schemas.openxmlformats.org/officeDocument/2006/relationships/footer" Target="footer9.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hyperlink" Target="http://www.heimstaden.cz" TargetMode="External"/><Relationship Id="rId31"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header" Target="header4.xml"/><Relationship Id="rId27" Type="http://schemas.openxmlformats.org/officeDocument/2006/relationships/image" Target="media/image2.jpeg"/><Relationship Id="rId30" Type="http://schemas.openxmlformats.org/officeDocument/2006/relationships/image" Target="media/image3.jpeg"/><Relationship Id="rId35" Type="http://schemas.openxmlformats.org/officeDocument/2006/relationships/image" Target="media/image8.jpeg"/><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7598</Words>
  <Characters>44830</Characters>
  <Application>Microsoft Office Word</Application>
  <DocSecurity>0</DocSecurity>
  <Lines>373</Lines>
  <Paragraphs>104</Paragraphs>
  <ScaleCrop>false</ScaleCrop>
  <Company/>
  <LinksUpToDate>false</LinksUpToDate>
  <CharactersWithSpaces>52324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2024-08-13T10:12:00Z</dcterms:created>
  <dcterms:modified xsi:type="dcterms:W3CDTF">2024-08-13T10:12:00Z</dcterms:modified>
</cp:coreProperties>
</file>