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2A9E17A" w14:textId="341210B1" w:rsidR="00737AF1" w:rsidRDefault="00A8450E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 SPU</w:t>
      </w:r>
      <w:r w:rsidR="00737AF1">
        <w:rPr>
          <w:rFonts w:cs="Arial"/>
          <w:sz w:val="22"/>
          <w:szCs w:val="22"/>
        </w:rPr>
        <w:t xml:space="preserve"> 194734/2024/544104/Ma</w:t>
      </w:r>
    </w:p>
    <w:p w14:paraId="5A3BD558" w14:textId="7563EACC" w:rsidR="00737AF1" w:rsidRDefault="00A8450E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737AF1">
        <w:rPr>
          <w:rFonts w:cs="Arial"/>
          <w:sz w:val="22"/>
          <w:szCs w:val="22"/>
        </w:rPr>
        <w:t>920afad3</w:t>
      </w:r>
    </w:p>
    <w:p w14:paraId="44746A82" w14:textId="501A68AB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r w:rsidR="00A8450E" w:rsidRPr="00C97FB5">
        <w:rPr>
          <w:rFonts w:ascii="Arial" w:hAnsi="Arial" w:cs="Arial"/>
          <w:b/>
          <w:sz w:val="22"/>
          <w:szCs w:val="22"/>
        </w:rPr>
        <w:t>republika – Státní</w:t>
      </w:r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4126D963" w14:textId="0A626966" w:rsidR="00CF17C0" w:rsidRPr="00C97FB5" w:rsidRDefault="00D36269" w:rsidP="000B0AA7">
      <w:pPr>
        <w:pStyle w:val="VnitrniText"/>
        <w:ind w:firstLine="0pt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r w:rsidR="00A8450E" w:rsidRPr="00C97FB5">
        <w:rPr>
          <w:sz w:val="22"/>
          <w:szCs w:val="22"/>
        </w:rPr>
        <w:t>11 a</w:t>
      </w:r>
      <w:r w:rsidR="00CF17C0" w:rsidRPr="00C97FB5">
        <w:rPr>
          <w:sz w:val="22"/>
          <w:szCs w:val="22"/>
        </w:rPr>
        <w:t>, PSČ 130 00</w:t>
      </w:r>
    </w:p>
    <w:p w14:paraId="0A6E94D8" w14:textId="77777777" w:rsidR="00CF17C0" w:rsidRDefault="00CF17C0" w:rsidP="000B0AA7">
      <w:pPr>
        <w:pStyle w:val="VnitrniText"/>
        <w:ind w:firstLine="0pt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73998733" w14:textId="315C52E5" w:rsidR="00EC1AB1" w:rsidRPr="00C97FB5" w:rsidRDefault="00EC1AB1" w:rsidP="000B0AA7">
      <w:pPr>
        <w:pStyle w:val="VnitrniText"/>
        <w:ind w:firstLine="0pt"/>
        <w:rPr>
          <w:sz w:val="22"/>
          <w:szCs w:val="22"/>
        </w:rPr>
      </w:pPr>
      <w:r w:rsidRPr="00110F8E">
        <w:rPr>
          <w:sz w:val="22"/>
          <w:szCs w:val="22"/>
        </w:rPr>
        <w:t>DIČ: CZ01312774</w:t>
      </w:r>
    </w:p>
    <w:p w14:paraId="5E2E1A35" w14:textId="77777777" w:rsidR="00581706" w:rsidRDefault="00FB6E4E" w:rsidP="00794C96">
      <w:pPr>
        <w:pStyle w:val="VnitrniText"/>
        <w:ind w:firstLine="0pt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 xml:space="preserve">Ing. Miroslav Kučera, </w:t>
      </w:r>
    </w:p>
    <w:p w14:paraId="69356D37" w14:textId="6BC0CAB9" w:rsidR="00BC17A6" w:rsidRPr="00C97FB5" w:rsidRDefault="00BC17A6" w:rsidP="00794C96">
      <w:pPr>
        <w:pStyle w:val="VnitrniText"/>
        <w:ind w:firstLine="0pt"/>
        <w:rPr>
          <w:sz w:val="22"/>
          <w:szCs w:val="22"/>
        </w:rPr>
      </w:pPr>
      <w:r w:rsidRPr="00C97FB5">
        <w:rPr>
          <w:sz w:val="22"/>
          <w:szCs w:val="22"/>
        </w:rPr>
        <w:t>ředitel Krajského pozemkového úřadu pro Pardubický kraj</w:t>
      </w:r>
    </w:p>
    <w:p w14:paraId="41ABCF04" w14:textId="77777777" w:rsidR="002100A9" w:rsidRDefault="00BC17A6" w:rsidP="00794C96">
      <w:pPr>
        <w:pStyle w:val="VnitrniText"/>
        <w:ind w:firstLine="0pt"/>
        <w:rPr>
          <w:sz w:val="22"/>
          <w:szCs w:val="22"/>
        </w:rPr>
      </w:pPr>
      <w:r w:rsidRPr="00C97FB5">
        <w:rPr>
          <w:sz w:val="22"/>
          <w:szCs w:val="22"/>
        </w:rPr>
        <w:t>adresa Boženy Němcové 231, 53002 Pardubice</w:t>
      </w:r>
    </w:p>
    <w:p w14:paraId="7731A5D7" w14:textId="77777777" w:rsidR="00794C96" w:rsidRDefault="00794C96" w:rsidP="00794C96">
      <w:pPr>
        <w:pStyle w:val="VnitrniText"/>
        <w:ind w:firstLine="0p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06E4016C" w14:textId="77777777" w:rsidR="00CF17C0" w:rsidRPr="00C97FB5" w:rsidRDefault="00CF17C0" w:rsidP="000B0AA7">
      <w:pPr>
        <w:pStyle w:val="VnitrniText"/>
        <w:ind w:firstLine="0pt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741731D8" w14:textId="77777777" w:rsidR="00BC17A6" w:rsidRPr="00C97FB5" w:rsidRDefault="00BC17A6" w:rsidP="000B0AA7">
      <w:pPr>
        <w:pStyle w:val="VnitrniText"/>
        <w:ind w:firstLine="0pt"/>
        <w:rPr>
          <w:sz w:val="22"/>
          <w:szCs w:val="22"/>
        </w:rPr>
      </w:pPr>
    </w:p>
    <w:p w14:paraId="38E032B7" w14:textId="77777777" w:rsidR="00CF17C0" w:rsidRPr="00C97FB5" w:rsidRDefault="00CF17C0" w:rsidP="000B0AA7">
      <w:pPr>
        <w:pStyle w:val="VnitrniText"/>
        <w:ind w:firstLine="0pt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0C066B14" w14:textId="77777777" w:rsidR="00BC17A6" w:rsidRPr="00C97FB5" w:rsidRDefault="00BC17A6" w:rsidP="000B0AA7">
      <w:pPr>
        <w:pStyle w:val="VnitrniText"/>
        <w:ind w:firstLine="0pt"/>
        <w:rPr>
          <w:sz w:val="22"/>
          <w:szCs w:val="22"/>
        </w:rPr>
      </w:pPr>
    </w:p>
    <w:p w14:paraId="6D469483" w14:textId="51609F48" w:rsidR="00BC17A6" w:rsidRPr="00C97FB5" w:rsidRDefault="00BC0AA0" w:rsidP="000B0AA7">
      <w:pPr>
        <w:pStyle w:val="VnitrniText"/>
        <w:ind w:firstLine="0pt"/>
        <w:rPr>
          <w:sz w:val="22"/>
          <w:szCs w:val="22"/>
        </w:rPr>
      </w:pPr>
      <w:r w:rsidRPr="00C97FB5">
        <w:rPr>
          <w:b/>
          <w:sz w:val="22"/>
          <w:szCs w:val="22"/>
        </w:rPr>
        <w:t xml:space="preserve">Ing. </w:t>
      </w:r>
      <w:r w:rsidR="00BC17A6" w:rsidRPr="00C97FB5">
        <w:rPr>
          <w:b/>
          <w:sz w:val="22"/>
          <w:szCs w:val="22"/>
        </w:rPr>
        <w:t>Vrba Patrik MSc.</w:t>
      </w:r>
      <w:r w:rsidR="00BC17A6" w:rsidRPr="00C97FB5">
        <w:rPr>
          <w:sz w:val="22"/>
          <w:szCs w:val="22"/>
        </w:rPr>
        <w:t>, r.č. 85</w:t>
      </w:r>
      <w:r w:rsidR="00076AEA">
        <w:rPr>
          <w:sz w:val="22"/>
          <w:szCs w:val="22"/>
        </w:rPr>
        <w:t>xxxx</w:t>
      </w:r>
      <w:r w:rsidR="00BC17A6" w:rsidRPr="00C97FB5">
        <w:rPr>
          <w:sz w:val="22"/>
          <w:szCs w:val="22"/>
        </w:rPr>
        <w:t>/</w:t>
      </w:r>
      <w:r w:rsidR="00076AEA">
        <w:rPr>
          <w:sz w:val="22"/>
          <w:szCs w:val="22"/>
        </w:rPr>
        <w:t>xxxx</w:t>
      </w:r>
      <w:r w:rsidR="00BC17A6" w:rsidRPr="00C97FB5">
        <w:rPr>
          <w:sz w:val="22"/>
          <w:szCs w:val="22"/>
        </w:rPr>
        <w:t xml:space="preserve">, trvalý pobyt </w:t>
      </w:r>
      <w:r w:rsidR="000F7CC4">
        <w:rPr>
          <w:sz w:val="22"/>
          <w:szCs w:val="22"/>
        </w:rPr>
        <w:t>Xxxxxxxxx</w:t>
      </w:r>
      <w:r w:rsidR="00BC17A6" w:rsidRPr="00C97FB5">
        <w:rPr>
          <w:sz w:val="22"/>
          <w:szCs w:val="22"/>
        </w:rPr>
        <w:t xml:space="preserve"> </w:t>
      </w:r>
      <w:r w:rsidR="00876B72">
        <w:rPr>
          <w:sz w:val="22"/>
          <w:szCs w:val="22"/>
        </w:rPr>
        <w:t>xxx/xx</w:t>
      </w:r>
      <w:r w:rsidR="00BC17A6" w:rsidRPr="00C97FB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60200 </w:t>
      </w:r>
      <w:r w:rsidR="00BC17A6" w:rsidRPr="00C97FB5">
        <w:rPr>
          <w:sz w:val="22"/>
          <w:szCs w:val="22"/>
        </w:rPr>
        <w:t>Brno</w:t>
      </w:r>
    </w:p>
    <w:p w14:paraId="47BC52E9" w14:textId="77777777" w:rsidR="00BC17A6" w:rsidRPr="00C97FB5" w:rsidRDefault="00BC17A6" w:rsidP="000B0AA7">
      <w:pPr>
        <w:pStyle w:val="VnitrniText"/>
        <w:ind w:firstLine="0pt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1EC58F16" w14:textId="77777777" w:rsidR="00BC17A6" w:rsidRPr="00C97FB5" w:rsidRDefault="00BC17A6" w:rsidP="000B0AA7">
      <w:pPr>
        <w:pStyle w:val="VnitrniText"/>
        <w:ind w:firstLine="0pt"/>
        <w:rPr>
          <w:sz w:val="22"/>
          <w:szCs w:val="22"/>
        </w:rPr>
      </w:pPr>
    </w:p>
    <w:p w14:paraId="1C0EFBB0" w14:textId="77777777" w:rsidR="00CF17C0" w:rsidRPr="00C97FB5" w:rsidRDefault="00CF17C0" w:rsidP="000B0AA7">
      <w:pPr>
        <w:pStyle w:val="VnitrniText"/>
        <w:ind w:firstLine="0pt"/>
        <w:rPr>
          <w:sz w:val="22"/>
          <w:szCs w:val="22"/>
        </w:rPr>
      </w:pPr>
    </w:p>
    <w:p w14:paraId="05DA475D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21F065A5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1E7840E3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065E050F" w14:textId="77777777" w:rsidR="00CF17C0" w:rsidRPr="00C97FB5" w:rsidRDefault="005C5AF6" w:rsidP="000B0AA7">
      <w:pPr>
        <w:spacing w:line="18pt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5FF4B397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1001V24/50</w:t>
      </w:r>
    </w:p>
    <w:p w14:paraId="499A88F6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48852ECB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3860EB07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792537BE" w14:textId="77777777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1/2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23D869D0" w14:textId="77777777" w:rsidR="000F036A" w:rsidRDefault="006E0E21" w:rsidP="000F036A">
      <w:pPr>
        <w:pStyle w:val="VnitrniText"/>
        <w:ind w:firstLine="0pt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06018B8" w14:textId="284E9312" w:rsidR="006E0E21" w:rsidRDefault="006E0E21" w:rsidP="006E0E21">
      <w:pPr>
        <w:pStyle w:val="VnitrniText"/>
        <w:ind w:firstLine="0pt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EC66A9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Vrba Patrik MSc. vlastní na základě </w:t>
      </w:r>
      <w:r w:rsidR="00EC66A9">
        <w:rPr>
          <w:sz w:val="22"/>
          <w:szCs w:val="22"/>
        </w:rPr>
        <w:t>k</w:t>
      </w:r>
      <w:r>
        <w:rPr>
          <w:sz w:val="22"/>
          <w:szCs w:val="22"/>
        </w:rPr>
        <w:t>upní smlouv</w:t>
      </w:r>
      <w:r w:rsidR="00EC66A9">
        <w:rPr>
          <w:sz w:val="22"/>
          <w:szCs w:val="22"/>
        </w:rPr>
        <w:t>y</w:t>
      </w:r>
      <w:r>
        <w:rPr>
          <w:sz w:val="22"/>
          <w:szCs w:val="22"/>
        </w:rPr>
        <w:t xml:space="preserve"> ze dne 14.1.</w:t>
      </w:r>
      <w:r w:rsidR="00EC66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2022 ideální 1/2 </w:t>
      </w:r>
      <w:r w:rsidR="00EC66A9">
        <w:rPr>
          <w:sz w:val="22"/>
          <w:szCs w:val="22"/>
        </w:rPr>
        <w:t xml:space="preserve">         </w:t>
      </w:r>
      <w:r>
        <w:rPr>
          <w:sz w:val="22"/>
          <w:szCs w:val="22"/>
        </w:rPr>
        <w:t>k níže uvedeným nemovitým věcem</w:t>
      </w:r>
    </w:p>
    <w:p w14:paraId="41A1219C" w14:textId="77777777" w:rsidR="006E0E21" w:rsidRDefault="006E0E21" w:rsidP="000F036A">
      <w:pPr>
        <w:pStyle w:val="VnitrniText"/>
        <w:ind w:firstLine="0pt"/>
        <w:rPr>
          <w:sz w:val="22"/>
          <w:szCs w:val="22"/>
        </w:rPr>
      </w:pPr>
    </w:p>
    <w:p w14:paraId="5D93448C" w14:textId="77777777" w:rsidR="000F036A" w:rsidRPr="00356C9B" w:rsidRDefault="000F036A" w:rsidP="000F036A">
      <w:pPr>
        <w:pStyle w:val="VnitrniText"/>
        <w:ind w:firstLine="0pt"/>
        <w:rPr>
          <w:sz w:val="22"/>
          <w:szCs w:val="22"/>
        </w:rPr>
      </w:pPr>
      <w:r w:rsidRPr="00356C9B">
        <w:rPr>
          <w:sz w:val="22"/>
          <w:szCs w:val="22"/>
        </w:rPr>
        <w:t>Pozemek:</w:t>
      </w:r>
    </w:p>
    <w:p w14:paraId="75B997C2" w14:textId="6BAA55BC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</w:t>
      </w:r>
    </w:p>
    <w:p w14:paraId="6BFFD2B4" w14:textId="77777777" w:rsidR="000F036A" w:rsidRPr="002C4293" w:rsidRDefault="000F036A" w:rsidP="000F036A">
      <w:pPr>
        <w:tabs>
          <w:tab w:val="start" w:pos="113.40pt"/>
          <w:tab w:val="start" w:pos="226.80pt"/>
          <w:tab w:val="start" w:pos="311.85pt"/>
          <w:tab w:val="end" w:pos="481.95pt"/>
        </w:tabs>
        <w:rPr>
          <w:rStyle w:val="Styl11b"/>
          <w:sz w:val="22"/>
          <w:szCs w:val="22"/>
        </w:rPr>
      </w:pPr>
      <w:r w:rsidRPr="002C4293">
        <w:rPr>
          <w:rStyle w:val="Styl11b"/>
          <w:sz w:val="22"/>
          <w:szCs w:val="22"/>
        </w:rPr>
        <w:t>Obec</w:t>
      </w:r>
      <w:r w:rsidRPr="002C4293">
        <w:rPr>
          <w:rStyle w:val="Styl11b"/>
          <w:sz w:val="22"/>
          <w:szCs w:val="22"/>
        </w:rPr>
        <w:tab/>
        <w:t xml:space="preserve">Katastrální území </w:t>
      </w:r>
      <w:r w:rsidRPr="002C4293">
        <w:rPr>
          <w:rStyle w:val="Styl11b"/>
          <w:sz w:val="22"/>
          <w:szCs w:val="22"/>
        </w:rPr>
        <w:tab/>
        <w:t>Parcelní číslo</w:t>
      </w:r>
      <w:r w:rsidRPr="002C4293">
        <w:rPr>
          <w:rStyle w:val="Styl11b"/>
          <w:sz w:val="22"/>
          <w:szCs w:val="22"/>
        </w:rPr>
        <w:tab/>
        <w:t>Druh pozemku</w:t>
      </w:r>
      <w:r w:rsidRPr="002C4293">
        <w:rPr>
          <w:rStyle w:val="Styl11b"/>
          <w:sz w:val="22"/>
          <w:szCs w:val="22"/>
        </w:rPr>
        <w:tab/>
        <w:t>LV</w:t>
      </w:r>
    </w:p>
    <w:p w14:paraId="50432C84" w14:textId="3A90B2D0" w:rsidR="000F036A" w:rsidRPr="002C4293" w:rsidRDefault="000F036A" w:rsidP="000F036A">
      <w:pPr>
        <w:pStyle w:val="cary"/>
      </w:pPr>
      <w:r w:rsidRPr="002C4293">
        <w:t>-------------------------------------------------------------------------------------------------------------------------------------</w:t>
      </w:r>
    </w:p>
    <w:p w14:paraId="3C0F97CC" w14:textId="6584FFE3" w:rsidR="000F036A" w:rsidRPr="008D162E" w:rsidRDefault="000F036A" w:rsidP="000F036A">
      <w:pPr>
        <w:tabs>
          <w:tab w:val="start" w:pos="113.40pt"/>
          <w:tab w:val="start" w:pos="226.80pt"/>
          <w:tab w:val="start" w:pos="311.85pt"/>
          <w:tab w:val="end" w:pos="481.95pt"/>
        </w:tabs>
        <w:rPr>
          <w:rStyle w:val="tabulkyNemovitosti"/>
          <w:szCs w:val="16"/>
        </w:rPr>
      </w:pPr>
      <w:r w:rsidRPr="008D162E">
        <w:rPr>
          <w:rStyle w:val="tabulkyNemovitosti"/>
          <w:szCs w:val="16"/>
        </w:rPr>
        <w:t xml:space="preserve">Katastr </w:t>
      </w:r>
      <w:r w:rsidR="00E069AC" w:rsidRPr="008D162E">
        <w:rPr>
          <w:rStyle w:val="tabulkyNemovitosti"/>
          <w:szCs w:val="16"/>
        </w:rPr>
        <w:t>nemovitostí – pozemkové</w:t>
      </w:r>
    </w:p>
    <w:p w14:paraId="3D3F50C4" w14:textId="2BAD45EF" w:rsidR="000F036A" w:rsidRPr="008D162E" w:rsidRDefault="000F036A" w:rsidP="000F036A">
      <w:pPr>
        <w:tabs>
          <w:tab w:val="start" w:pos="113.40pt"/>
          <w:tab w:val="start" w:pos="226.80pt"/>
          <w:tab w:val="start" w:pos="311.85pt"/>
          <w:tab w:val="end" w:pos="481.95pt"/>
        </w:tabs>
        <w:rPr>
          <w:rStyle w:val="tabulkyNemovitosti"/>
          <w:szCs w:val="16"/>
        </w:rPr>
      </w:pPr>
      <w:r w:rsidRPr="008D162E">
        <w:rPr>
          <w:rStyle w:val="tabulkyNemovitosti"/>
          <w:szCs w:val="16"/>
        </w:rPr>
        <w:t>Horní Heřmanice</w:t>
      </w:r>
      <w:r w:rsidRPr="008D162E">
        <w:rPr>
          <w:rStyle w:val="tabulkyNemovitosti"/>
          <w:szCs w:val="16"/>
        </w:rPr>
        <w:tab/>
      </w:r>
      <w:r w:rsidRPr="008D162E">
        <w:rPr>
          <w:rStyle w:val="tabulkyNemovitosti"/>
          <w:b/>
          <w:bCs/>
          <w:szCs w:val="16"/>
        </w:rPr>
        <w:t>Horní Heřmanice v</w:t>
      </w:r>
      <w:r w:rsidR="00E069AC" w:rsidRPr="008D162E">
        <w:rPr>
          <w:rStyle w:val="tabulkyNemovitosti"/>
          <w:b/>
          <w:bCs/>
          <w:szCs w:val="16"/>
        </w:rPr>
        <w:t> </w:t>
      </w:r>
      <w:r w:rsidRPr="008D162E">
        <w:rPr>
          <w:rStyle w:val="tabulkyNemovitosti"/>
          <w:b/>
          <w:bCs/>
          <w:szCs w:val="16"/>
        </w:rPr>
        <w:t>Č</w:t>
      </w:r>
      <w:r w:rsidR="0033266E" w:rsidRPr="008D162E">
        <w:rPr>
          <w:rStyle w:val="tabulkyNemovitosti"/>
          <w:b/>
          <w:bCs/>
          <w:szCs w:val="16"/>
        </w:rPr>
        <w:t>echách</w:t>
      </w:r>
      <w:r w:rsidRPr="008D162E">
        <w:rPr>
          <w:rStyle w:val="tabulkyNemovitosti"/>
          <w:szCs w:val="16"/>
        </w:rPr>
        <w:tab/>
      </w:r>
      <w:r w:rsidRPr="008D162E">
        <w:rPr>
          <w:rStyle w:val="tabulkyNemovitosti"/>
          <w:b/>
          <w:bCs/>
          <w:szCs w:val="16"/>
        </w:rPr>
        <w:t>104/4</w:t>
      </w:r>
      <w:r w:rsidRPr="008D162E">
        <w:rPr>
          <w:rStyle w:val="tabulkyNemovitosti"/>
          <w:b/>
          <w:bCs/>
          <w:szCs w:val="16"/>
        </w:rPr>
        <w:tab/>
      </w:r>
      <w:r w:rsidRPr="008D162E">
        <w:rPr>
          <w:rStyle w:val="tabulkyNemovitosti"/>
          <w:szCs w:val="16"/>
        </w:rPr>
        <w:t>ostatní plocha</w:t>
      </w:r>
      <w:r w:rsidRPr="008D162E">
        <w:rPr>
          <w:rStyle w:val="tabulkyNemovitosti"/>
          <w:szCs w:val="16"/>
        </w:rPr>
        <w:tab/>
        <w:t>728</w:t>
      </w:r>
    </w:p>
    <w:p w14:paraId="410A3902" w14:textId="77777777" w:rsidR="000F036A" w:rsidRPr="008D162E" w:rsidRDefault="000F036A" w:rsidP="000F036A">
      <w:pPr>
        <w:tabs>
          <w:tab w:val="start" w:pos="113.40pt"/>
          <w:tab w:val="start" w:pos="226.80pt"/>
          <w:tab w:val="start" w:pos="311.85pt"/>
          <w:tab w:val="end" w:pos="481.95pt"/>
        </w:tabs>
        <w:rPr>
          <w:rStyle w:val="tabulkyNemovitosti"/>
          <w:szCs w:val="16"/>
        </w:rPr>
      </w:pPr>
    </w:p>
    <w:p w14:paraId="4039D858" w14:textId="43C8D43E" w:rsidR="000F036A" w:rsidRPr="008D162E" w:rsidRDefault="000F036A" w:rsidP="000F036A">
      <w:pPr>
        <w:tabs>
          <w:tab w:val="start" w:pos="113.40pt"/>
          <w:tab w:val="start" w:pos="226.80pt"/>
          <w:tab w:val="start" w:pos="311.85pt"/>
          <w:tab w:val="end" w:pos="481.95pt"/>
        </w:tabs>
        <w:rPr>
          <w:rStyle w:val="tabulkyNemovitosti"/>
          <w:szCs w:val="16"/>
        </w:rPr>
      </w:pPr>
      <w:r w:rsidRPr="008D162E">
        <w:rPr>
          <w:rStyle w:val="tabulkyNemovitosti"/>
          <w:szCs w:val="16"/>
        </w:rPr>
        <w:t xml:space="preserve">Katastr </w:t>
      </w:r>
      <w:r w:rsidR="00E069AC" w:rsidRPr="008D162E">
        <w:rPr>
          <w:rStyle w:val="tabulkyNemovitosti"/>
          <w:szCs w:val="16"/>
        </w:rPr>
        <w:t>nemovitostí – stavební</w:t>
      </w:r>
    </w:p>
    <w:p w14:paraId="062D80EA" w14:textId="6DC4A2FA" w:rsidR="000F036A" w:rsidRPr="008D162E" w:rsidRDefault="000F036A" w:rsidP="000F036A">
      <w:pPr>
        <w:tabs>
          <w:tab w:val="start" w:pos="113.40pt"/>
          <w:tab w:val="start" w:pos="226.80pt"/>
          <w:tab w:val="start" w:pos="311.85pt"/>
          <w:tab w:val="end" w:pos="481.95pt"/>
        </w:tabs>
        <w:rPr>
          <w:rStyle w:val="tabulkyNemovitosti"/>
          <w:szCs w:val="16"/>
        </w:rPr>
      </w:pPr>
      <w:r w:rsidRPr="008D162E">
        <w:rPr>
          <w:rStyle w:val="tabulkyNemovitosti"/>
          <w:szCs w:val="16"/>
        </w:rPr>
        <w:t>Horní Heřmanice</w:t>
      </w:r>
      <w:r w:rsidRPr="008D162E">
        <w:rPr>
          <w:rStyle w:val="tabulkyNemovitosti"/>
          <w:szCs w:val="16"/>
        </w:rPr>
        <w:tab/>
      </w:r>
      <w:r w:rsidRPr="00F256FB">
        <w:rPr>
          <w:rStyle w:val="tabulkyNemovitosti"/>
          <w:b/>
          <w:bCs/>
          <w:szCs w:val="16"/>
        </w:rPr>
        <w:t>Horní Heřmanice v</w:t>
      </w:r>
      <w:r w:rsidR="00E069AC" w:rsidRPr="00F256FB">
        <w:rPr>
          <w:rStyle w:val="tabulkyNemovitosti"/>
          <w:b/>
          <w:bCs/>
          <w:szCs w:val="16"/>
        </w:rPr>
        <w:t> </w:t>
      </w:r>
      <w:r w:rsidRPr="00F256FB">
        <w:rPr>
          <w:rStyle w:val="tabulkyNemovitosti"/>
          <w:b/>
          <w:bCs/>
          <w:szCs w:val="16"/>
        </w:rPr>
        <w:t>Č</w:t>
      </w:r>
      <w:r w:rsidR="0033266E" w:rsidRPr="00F256FB">
        <w:rPr>
          <w:rStyle w:val="tabulkyNemovitosti"/>
          <w:b/>
          <w:bCs/>
          <w:szCs w:val="16"/>
        </w:rPr>
        <w:t>echách</w:t>
      </w:r>
      <w:r w:rsidRPr="00F256FB">
        <w:rPr>
          <w:rStyle w:val="tabulkyNemovitosti"/>
          <w:b/>
          <w:bCs/>
          <w:szCs w:val="16"/>
        </w:rPr>
        <w:tab/>
        <w:t>206/2</w:t>
      </w:r>
      <w:r w:rsidRPr="008D162E">
        <w:rPr>
          <w:rStyle w:val="tabulkyNemovitosti"/>
          <w:szCs w:val="16"/>
        </w:rPr>
        <w:tab/>
        <w:t>zastavěná plocha a nádvoří</w:t>
      </w:r>
      <w:r w:rsidRPr="008D162E">
        <w:rPr>
          <w:rStyle w:val="tabulkyNemovitosti"/>
          <w:szCs w:val="16"/>
        </w:rPr>
        <w:tab/>
        <w:t>728</w:t>
      </w:r>
    </w:p>
    <w:p w14:paraId="1AB7356D" w14:textId="1BBC5EB5" w:rsidR="000F036A" w:rsidRPr="002C4293" w:rsidRDefault="000F036A" w:rsidP="000F036A">
      <w:pPr>
        <w:pStyle w:val="cary"/>
      </w:pPr>
      <w:r w:rsidRPr="002C4293">
        <w:t>------------------------------------------------------------------------------------------------------------------------------------</w:t>
      </w:r>
      <w:r w:rsidR="00E069AC" w:rsidRPr="002C4293">
        <w:t>-</w:t>
      </w:r>
    </w:p>
    <w:p w14:paraId="018954B8" w14:textId="71891957" w:rsidR="000F036A" w:rsidRPr="002C4293" w:rsidRDefault="000F036A" w:rsidP="000F036A">
      <w:pPr>
        <w:pStyle w:val="VnitrniText"/>
        <w:ind w:firstLine="0pt"/>
        <w:rPr>
          <w:sz w:val="22"/>
          <w:szCs w:val="22"/>
        </w:rPr>
      </w:pPr>
      <w:r w:rsidRPr="002C4293">
        <w:rPr>
          <w:sz w:val="22"/>
          <w:szCs w:val="22"/>
        </w:rPr>
        <w:t xml:space="preserve">zapsaný na výše uvedeném LV u Katastrálního úřadu pro Pardubický </w:t>
      </w:r>
      <w:r w:rsidR="00356C9B" w:rsidRPr="002C4293">
        <w:rPr>
          <w:sz w:val="22"/>
          <w:szCs w:val="22"/>
        </w:rPr>
        <w:t>kraj,</w:t>
      </w:r>
      <w:r w:rsidRPr="002C4293">
        <w:rPr>
          <w:sz w:val="22"/>
          <w:szCs w:val="22"/>
        </w:rPr>
        <w:t xml:space="preserve"> Katastrální pracoviště </w:t>
      </w:r>
      <w:r w:rsidR="00E069AC" w:rsidRPr="002C4293">
        <w:rPr>
          <w:sz w:val="22"/>
          <w:szCs w:val="22"/>
        </w:rPr>
        <w:t xml:space="preserve">             </w:t>
      </w:r>
      <w:r w:rsidRPr="002C4293">
        <w:rPr>
          <w:sz w:val="22"/>
          <w:szCs w:val="22"/>
        </w:rPr>
        <w:t>Ústí nad Orlicí.</w:t>
      </w:r>
    </w:p>
    <w:p w14:paraId="348B7945" w14:textId="77777777" w:rsidR="000F036A" w:rsidRDefault="000F036A" w:rsidP="000F036A">
      <w:pPr>
        <w:pStyle w:val="VnitrniText"/>
        <w:ind w:firstLine="0pt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14:paraId="65B80E43" w14:textId="77777777" w:rsidR="00040273" w:rsidRDefault="00040273" w:rsidP="00040273">
      <w:pPr>
        <w:pStyle w:val="VnitrniText"/>
        <w:ind w:firstLine="0pt"/>
        <w:rPr>
          <w:sz w:val="22"/>
          <w:szCs w:val="22"/>
        </w:rPr>
      </w:pPr>
    </w:p>
    <w:p w14:paraId="61081FC1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0FB71791" w14:textId="4D108D1A" w:rsidR="00E93753" w:rsidRDefault="00E93753" w:rsidP="000656E9">
      <w:pPr>
        <w:pStyle w:val="Zkladntext"/>
        <w:ind w:firstLine="21.30pt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 w:rsidR="00E13E1C">
        <w:rPr>
          <w:rFonts w:ascii="Arial" w:hAnsi="Arial" w:cs="Arial"/>
          <w:color w:val="000000"/>
          <w:szCs w:val="22"/>
        </w:rPr>
        <w:t>specifikovaný v</w:t>
      </w:r>
      <w:r>
        <w:rPr>
          <w:rFonts w:ascii="Arial" w:hAnsi="Arial" w:cs="Arial"/>
          <w:color w:val="000000"/>
          <w:szCs w:val="22"/>
        </w:rPr>
        <w:t xml:space="preserve"> čl. I. této smlouvy kupujícímu </w:t>
      </w:r>
      <w:r w:rsidR="00557DA5">
        <w:rPr>
          <w:rFonts w:ascii="Arial" w:hAnsi="Arial" w:cs="Arial"/>
          <w:color w:val="000000"/>
          <w:szCs w:val="22"/>
        </w:rPr>
        <w:t>za kupní</w:t>
      </w:r>
      <w:r>
        <w:rPr>
          <w:rFonts w:ascii="Arial" w:hAnsi="Arial" w:cs="Arial"/>
          <w:color w:val="000000"/>
          <w:szCs w:val="22"/>
        </w:rPr>
        <w:t xml:space="preserve"> cenu ve výši </w:t>
      </w:r>
      <w:r w:rsidR="00C85F79">
        <w:rPr>
          <w:rFonts w:ascii="Arial" w:hAnsi="Arial" w:cs="Arial"/>
          <w:color w:val="000000"/>
          <w:szCs w:val="22"/>
        </w:rPr>
        <w:t>115 010,00 Kč (slovy: jedno sto patnáct tisíc deset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110 210,00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4 800,00 Kč. Kupující spoluvlastnický podíl </w:t>
      </w:r>
      <w:r w:rsidR="006E3183">
        <w:rPr>
          <w:rFonts w:ascii="Arial" w:hAnsi="Arial" w:cs="Arial"/>
          <w:color w:val="000000"/>
          <w:szCs w:val="22"/>
        </w:rPr>
        <w:t xml:space="preserve">                  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</w:t>
      </w:r>
      <w:r w:rsidR="00E13E1C">
        <w:rPr>
          <w:rFonts w:ascii="Arial" w:hAnsi="Arial" w:cs="Arial"/>
          <w:color w:val="000000"/>
          <w:szCs w:val="22"/>
        </w:rPr>
        <w:t>I kupuje</w:t>
      </w:r>
      <w:r>
        <w:rPr>
          <w:rFonts w:ascii="Arial" w:hAnsi="Arial" w:cs="Arial"/>
          <w:color w:val="000000"/>
          <w:szCs w:val="22"/>
        </w:rPr>
        <w:t xml:space="preserve"> do </w:t>
      </w:r>
      <w:r w:rsidR="00557DA5">
        <w:rPr>
          <w:rFonts w:ascii="Arial" w:hAnsi="Arial" w:cs="Arial"/>
          <w:color w:val="000000"/>
          <w:szCs w:val="22"/>
        </w:rPr>
        <w:t>svého vlastnictví</w:t>
      </w:r>
      <w:r>
        <w:rPr>
          <w:rFonts w:ascii="Arial" w:hAnsi="Arial" w:cs="Arial"/>
          <w:color w:val="000000"/>
          <w:szCs w:val="22"/>
        </w:rPr>
        <w:t>.</w:t>
      </w:r>
    </w:p>
    <w:p w14:paraId="7E0FD117" w14:textId="77777777" w:rsidR="0032329E" w:rsidRDefault="0032329E" w:rsidP="00B67034">
      <w:pPr>
        <w:tabs>
          <w:tab w:val="start" w:pos="14.20pt"/>
        </w:tabs>
        <w:jc w:val="both"/>
        <w:rPr>
          <w:rFonts w:ascii="Arial" w:hAnsi="Arial" w:cs="Arial"/>
          <w:sz w:val="22"/>
          <w:szCs w:val="22"/>
        </w:rPr>
      </w:pPr>
    </w:p>
    <w:p w14:paraId="3FD56122" w14:textId="7323E4DA" w:rsidR="003D5E14" w:rsidRPr="007E0EE2" w:rsidRDefault="00982D99" w:rsidP="00B67034">
      <w:pPr>
        <w:tabs>
          <w:tab w:val="start" w:pos="14.20pt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lastRenderedPageBreak/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115 010,00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jedno sto patnáct tisíc deset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</w:t>
      </w:r>
      <w:r w:rsidR="0007767A">
        <w:rPr>
          <w:rFonts w:ascii="Arial" w:hAnsi="Arial" w:cs="Arial"/>
          <w:sz w:val="22"/>
          <w:szCs w:val="22"/>
        </w:rPr>
        <w:t xml:space="preserve">                      </w:t>
      </w:r>
      <w:r w:rsidR="00F96B10" w:rsidRPr="007E0EE2">
        <w:rPr>
          <w:rFonts w:ascii="Arial" w:hAnsi="Arial" w:cs="Arial"/>
          <w:sz w:val="22"/>
          <w:szCs w:val="22"/>
        </w:rPr>
        <w:t xml:space="preserve">č. ú. </w:t>
      </w:r>
      <w:r w:rsidR="00790668" w:rsidRPr="007E0EE2">
        <w:rPr>
          <w:rFonts w:ascii="Arial" w:hAnsi="Arial" w:cs="Arial"/>
          <w:sz w:val="22"/>
          <w:szCs w:val="22"/>
        </w:rPr>
        <w:t>160012-3723001/0710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1001492450.</w:t>
      </w:r>
    </w:p>
    <w:p w14:paraId="77FC1FE7" w14:textId="77777777" w:rsidR="00F063AA" w:rsidRDefault="00F063AA" w:rsidP="00B67034">
      <w:pPr>
        <w:tabs>
          <w:tab w:val="start" w:pos="14.20pt"/>
        </w:tabs>
        <w:jc w:val="both"/>
      </w:pPr>
    </w:p>
    <w:p w14:paraId="1E60D6DC" w14:textId="77777777"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041F65CE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3734C135" w14:textId="7943F536" w:rsidR="001D73FD" w:rsidRPr="00C97FB5" w:rsidRDefault="00A66E77" w:rsidP="00557DA5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52F90342" w14:textId="39562D1B" w:rsidR="001D73FD" w:rsidRPr="00C97FB5" w:rsidRDefault="00C8663B" w:rsidP="00557DA5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46604A5B" w14:textId="7B9E4127" w:rsidR="0037157C" w:rsidRPr="00C97FB5" w:rsidRDefault="007D2608" w:rsidP="002C4293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3. Pozemek p.</w:t>
      </w:r>
      <w:r w:rsidR="00A22668">
        <w:rPr>
          <w:sz w:val="22"/>
          <w:szCs w:val="22"/>
        </w:rPr>
        <w:t xml:space="preserve"> </w:t>
      </w:r>
      <w:r w:rsidRPr="00C97FB5">
        <w:rPr>
          <w:sz w:val="22"/>
          <w:szCs w:val="22"/>
        </w:rPr>
        <w:t xml:space="preserve">č. </w:t>
      </w:r>
      <w:r w:rsidRPr="00A22668">
        <w:rPr>
          <w:b/>
          <w:bCs/>
          <w:sz w:val="22"/>
          <w:szCs w:val="22"/>
        </w:rPr>
        <w:t>104/4</w:t>
      </w:r>
      <w:r w:rsidRPr="00C97FB5">
        <w:rPr>
          <w:sz w:val="22"/>
          <w:szCs w:val="22"/>
        </w:rPr>
        <w:t xml:space="preserve"> převáděný z vlastnictví státu do vlastnictví nabyvatele je součástí společenstevní honitby </w:t>
      </w:r>
      <w:r w:rsidRPr="00A22668">
        <w:rPr>
          <w:b/>
          <w:bCs/>
          <w:sz w:val="22"/>
          <w:szCs w:val="22"/>
        </w:rPr>
        <w:t>Honební společenstvo Horní Heřmanice</w:t>
      </w:r>
      <w:r w:rsidRPr="00C97FB5">
        <w:rPr>
          <w:sz w:val="22"/>
          <w:szCs w:val="22"/>
        </w:rPr>
        <w:t xml:space="preserve">, jejímž držitelem je </w:t>
      </w:r>
      <w:r w:rsidR="00876B72">
        <w:rPr>
          <w:sz w:val="22"/>
          <w:szCs w:val="22"/>
        </w:rPr>
        <w:t xml:space="preserve">Xxxx </w:t>
      </w:r>
      <w:r w:rsidR="003A57B6">
        <w:rPr>
          <w:sz w:val="22"/>
          <w:szCs w:val="22"/>
        </w:rPr>
        <w:t>Xxxxx</w:t>
      </w:r>
      <w:r w:rsidRPr="00C97FB5">
        <w:rPr>
          <w:sz w:val="22"/>
          <w:szCs w:val="22"/>
        </w:rPr>
        <w:t>. Tento pozemek je ve smyslu zákona o SPÚ v režimu přičlenění.</w:t>
      </w:r>
    </w:p>
    <w:p w14:paraId="7711577A" w14:textId="77777777" w:rsidR="00213FFA" w:rsidRDefault="00213FFA" w:rsidP="006069E5">
      <w:pPr>
        <w:pStyle w:val="para"/>
        <w:rPr>
          <w:rFonts w:ascii="Arial" w:hAnsi="Arial" w:cs="Arial"/>
          <w:sz w:val="22"/>
          <w:szCs w:val="22"/>
        </w:rPr>
      </w:pPr>
    </w:p>
    <w:p w14:paraId="6F55DC07" w14:textId="77777777"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4BE6EA5C" w14:textId="5992EBAA" w:rsidR="00213FFA" w:rsidRDefault="00213FFA" w:rsidP="002A5015">
      <w:pPr>
        <w:tabs>
          <w:tab w:val="start" w:pos="35.45pt"/>
        </w:tabs>
        <w:ind w:firstLine="21.30pt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 xml:space="preserve">Smluvní strany vzaly na vědomí, že vlastnictví k ideální části nemovitých věcí specifikovaným v čl. I. této smlouvy přejde na kupujícího okamžikem vkladu vlastnického práva dle této smlouvy </w:t>
      </w:r>
      <w:r w:rsidR="00A22668">
        <w:rPr>
          <w:rFonts w:ascii="Arial" w:hAnsi="Arial" w:cs="Arial"/>
          <w:sz w:val="22"/>
          <w:szCs w:val="22"/>
        </w:rPr>
        <w:t xml:space="preserve"> </w:t>
      </w:r>
      <w:r w:rsidRPr="002A5015">
        <w:rPr>
          <w:rFonts w:ascii="Arial" w:hAnsi="Arial" w:cs="Arial"/>
          <w:sz w:val="22"/>
          <w:szCs w:val="22"/>
        </w:rPr>
        <w:t xml:space="preserve">do veřejného seznamu vedeného příslušným katastrem nemovitostí, a to ke dni podání návrhu </w:t>
      </w:r>
      <w:r w:rsidR="007A3020">
        <w:rPr>
          <w:rFonts w:ascii="Arial" w:hAnsi="Arial" w:cs="Arial"/>
          <w:sz w:val="22"/>
          <w:szCs w:val="22"/>
        </w:rPr>
        <w:t xml:space="preserve">   </w:t>
      </w:r>
      <w:r w:rsidRPr="002A5015">
        <w:rPr>
          <w:rFonts w:ascii="Arial" w:hAnsi="Arial" w:cs="Arial"/>
          <w:sz w:val="22"/>
          <w:szCs w:val="22"/>
        </w:rPr>
        <w:t>na vklad tohoto práva.</w:t>
      </w:r>
    </w:p>
    <w:p w14:paraId="74B9A1F6" w14:textId="77777777" w:rsidR="00507C5D" w:rsidRPr="002A5015" w:rsidRDefault="00507C5D" w:rsidP="002A5015">
      <w:pPr>
        <w:tabs>
          <w:tab w:val="start" w:pos="35.45pt"/>
        </w:tabs>
        <w:ind w:firstLine="21.30pt"/>
        <w:jc w:val="both"/>
        <w:rPr>
          <w:rFonts w:ascii="Arial" w:hAnsi="Arial" w:cs="Arial"/>
          <w:sz w:val="22"/>
          <w:szCs w:val="22"/>
        </w:rPr>
      </w:pPr>
      <w:r w:rsidRPr="00507C5D">
        <w:rPr>
          <w:rFonts w:ascii="Arial" w:hAnsi="Arial" w:cs="Arial"/>
          <w:sz w:val="22"/>
          <w:szCs w:val="22"/>
        </w:rPr>
        <w:t>Kupující se dále v souladu s ustanovením § 1916 odst. 2 zákona č. 89/2012 Sb. vzdává svého práva z vadného plnění a zavazuje se, že nebude po prodávajícím uplatňovat jakákoliv práva z vad převáděného majetku; ustanovení § 2002 zákona č. 89/2012 Sb. tímto není dotčeno.</w:t>
      </w:r>
    </w:p>
    <w:p w14:paraId="108752B5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327C9271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700AC4BA" w14:textId="77777777" w:rsidR="003817F4" w:rsidRDefault="00507C5D" w:rsidP="003817F4">
      <w:pPr>
        <w:tabs>
          <w:tab w:val="start" w:pos="35.45pt"/>
        </w:tabs>
        <w:ind w:firstLine="21.30pt"/>
        <w:jc w:val="both"/>
        <w:rPr>
          <w:rFonts w:ascii="Arial" w:hAnsi="Arial" w:cs="Arial"/>
          <w:sz w:val="22"/>
          <w:szCs w:val="22"/>
        </w:rPr>
      </w:pPr>
      <w:r w:rsidRPr="00507C5D">
        <w:rPr>
          <w:rFonts w:ascii="Arial" w:hAnsi="Arial" w:cs="Arial"/>
          <w:sz w:val="22"/>
          <w:szCs w:val="22"/>
        </w:rPr>
        <w:t>Prodávající zajistí uveřejnění této smlouvy v registru smluv dle § 6 odst. 1 zákona č. 340/2015 Sb., o zvláštních podmínkách účinnosti některých smluv, uveřejňování těchto smluv a o registru smluv, ve znění pozdějších předpisů.  Návrh na vklad vlastnického práva na základě této kupní smlouvy podají u příslušného katastrálního úřadu smluvní strany společně prostřednictvím prodávajícího do 30 dnů od podpisu této dohody. Náklady na správní poplatky spojené s touto smlouvou a s vkladem vlastnického práva do katastru nemovitostí nese kupující.</w:t>
      </w:r>
    </w:p>
    <w:p w14:paraId="6829FEF1" w14:textId="77777777"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14:paraId="2E2648A1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2C0B9FFE" w14:textId="2160CFBD" w:rsidR="006E0E21" w:rsidRPr="00BE50B5" w:rsidRDefault="00B329D8" w:rsidP="002C4293">
      <w:pPr>
        <w:ind w:firstLine="18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50FDDAB0" w14:textId="4434DE8D" w:rsidR="006E0E21" w:rsidRPr="00BE50B5" w:rsidRDefault="00B329D8" w:rsidP="002C4293">
      <w:pPr>
        <w:ind w:firstLine="18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14:paraId="728CDE2D" w14:textId="658C3C53" w:rsidR="00E47ECF" w:rsidRDefault="00B329D8" w:rsidP="002C4293">
      <w:pPr>
        <w:tabs>
          <w:tab w:val="start" w:pos="35.45pt"/>
        </w:tabs>
        <w:ind w:firstLine="21.30pt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</w:p>
    <w:p w14:paraId="21346514" w14:textId="541F99CE" w:rsidR="007A285F" w:rsidRDefault="007A285F" w:rsidP="007A285F">
      <w:pPr>
        <w:tabs>
          <w:tab w:val="start" w:pos="35.45pt"/>
        </w:tabs>
        <w:ind w:firstLine="21.3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 souvislosti s realizací práv a povinností vyplývajících z této smlouvy bude mít spoluvlastník přístup k osobním údajům fyzických osob, které jsou uvedeny ve smlouvě, které byly těmito osobami uzavřeny se Státním pozemkovým úřadem. Spoluvlastník se zavazuje, že nezpřístupní tyto osobní údaje třetím osobám.</w:t>
      </w:r>
    </w:p>
    <w:p w14:paraId="72166623" w14:textId="77777777" w:rsidR="007A285F" w:rsidRDefault="0062290A" w:rsidP="007A285F">
      <w:pPr>
        <w:tabs>
          <w:tab w:val="start" w:pos="35.45pt"/>
        </w:tabs>
        <w:ind w:firstLine="21.3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zavazují, že budou postupovat v souladu se zákonem č. 110/2019 Sb., o zpracování osobních údajů, a platným </w:t>
      </w:r>
      <w:r w:rsidR="007A285F">
        <w:rPr>
          <w:rFonts w:ascii="Arial" w:hAnsi="Arial" w:cs="Arial"/>
          <w:sz w:val="22"/>
          <w:szCs w:val="22"/>
        </w:rPr>
        <w:t xml:space="preserve">nařízením Evropského parlamentu a Rady EU 2016/679 („GDPR“). </w:t>
      </w:r>
    </w:p>
    <w:p w14:paraId="60593D8E" w14:textId="77777777" w:rsidR="007A285F" w:rsidRDefault="007A285F" w:rsidP="007A285F">
      <w:pPr>
        <w:tabs>
          <w:tab w:val="start" w:pos="35.45pt"/>
        </w:tabs>
        <w:ind w:firstLine="21.30pt"/>
        <w:jc w:val="both"/>
        <w:rPr>
          <w:rFonts w:ascii="Arial" w:hAnsi="Arial" w:cs="Arial"/>
          <w:sz w:val="22"/>
          <w:szCs w:val="22"/>
        </w:rPr>
      </w:pPr>
    </w:p>
    <w:p w14:paraId="5A9B5FB4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5B3648B" w14:textId="649D7566" w:rsidR="004C591F" w:rsidRDefault="007A285F" w:rsidP="007A285F">
      <w:pPr>
        <w:tabs>
          <w:tab w:val="start" w:pos="35.45pt"/>
        </w:tabs>
        <w:ind w:firstLine="21.3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</w:t>
      </w:r>
      <w:r w:rsidR="00F23E34">
        <w:rPr>
          <w:rFonts w:ascii="Arial" w:hAnsi="Arial" w:cs="Arial"/>
          <w:sz w:val="22"/>
          <w:szCs w:val="22"/>
        </w:rPr>
        <w:t xml:space="preserve">110/2019 Sb., o zpracování osobních údajů, </w:t>
      </w:r>
      <w:r>
        <w:rPr>
          <w:rFonts w:ascii="Arial" w:hAnsi="Arial" w:cs="Arial"/>
          <w:sz w:val="22"/>
          <w:szCs w:val="22"/>
        </w:rPr>
        <w:t xml:space="preserve">a platného nařízení (EU) 2016/679 (GDPR), tímto </w:t>
      </w:r>
      <w:r w:rsidR="00E46607">
        <w:rPr>
          <w:rFonts w:ascii="Arial" w:hAnsi="Arial" w:cs="Arial"/>
          <w:sz w:val="22"/>
          <w:szCs w:val="22"/>
        </w:rPr>
        <w:t>informuje kupujícího</w:t>
      </w:r>
      <w:r>
        <w:rPr>
          <w:rFonts w:ascii="Arial" w:hAnsi="Arial" w:cs="Arial"/>
          <w:sz w:val="22"/>
          <w:szCs w:val="22"/>
        </w:rPr>
        <w:t xml:space="preserve">, že jeho údaje uvedené v této smlouvě zpracovává pro účely realizace, výkonu práv a povinností dle této </w:t>
      </w:r>
      <w:r>
        <w:rPr>
          <w:rFonts w:ascii="Arial" w:hAnsi="Arial" w:cs="Arial"/>
          <w:sz w:val="22"/>
          <w:szCs w:val="22"/>
        </w:rPr>
        <w:lastRenderedPageBreak/>
        <w:t xml:space="preserve">smlouvy. Kupující si je vědom svého práva přístupu ke svým osobním údajům, práva na opravu osobních údajů, jakož i dalších práv vyplývajících z výše uvedené legislativy. </w:t>
      </w:r>
    </w:p>
    <w:p w14:paraId="1E24EE68" w14:textId="77777777" w:rsidR="007A285F" w:rsidRDefault="00FF47FE" w:rsidP="007A285F">
      <w:pPr>
        <w:tabs>
          <w:tab w:val="start" w:pos="35.45pt"/>
        </w:tabs>
        <w:ind w:firstLine="21.3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SPÚ se zavazuje, že při správě a zpracování osobních údajů bude dále postupovat v souladu s aktuální platnou a účinnou legislativou. </w:t>
      </w:r>
      <w:r w:rsidR="004C591F">
        <w:rPr>
          <w:rFonts w:ascii="Arial" w:hAnsi="Arial" w:cs="Arial"/>
          <w:sz w:val="22"/>
          <w:szCs w:val="22"/>
        </w:rPr>
        <w:t>Postupy a opatření se SPÚ zavazuje dodržovat po celou dobu trvání skartační lhůty ve smyslu § 2 písm. s) zákona č. 499/2004 Sb. o archivnictví a spisové službě a o změně některých zákonů, ve znění pozdějších předpisů.</w:t>
      </w:r>
      <w:r w:rsidR="007A285F">
        <w:rPr>
          <w:rFonts w:ascii="Arial" w:hAnsi="Arial" w:cs="Arial"/>
          <w:sz w:val="22"/>
          <w:szCs w:val="22"/>
        </w:rPr>
        <w:t xml:space="preserve"> </w:t>
      </w:r>
    </w:p>
    <w:p w14:paraId="09DAD151" w14:textId="77777777" w:rsidR="007A285F" w:rsidRDefault="007A285F" w:rsidP="007A285F">
      <w:pPr>
        <w:rPr>
          <w:rFonts w:ascii="Arial" w:hAnsi="Arial" w:cs="Arial"/>
          <w:sz w:val="22"/>
          <w:szCs w:val="22"/>
        </w:rPr>
      </w:pPr>
    </w:p>
    <w:p w14:paraId="2A9CD97C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747990" w14:textId="39384BA9" w:rsidR="00F86E89" w:rsidRPr="00A2149C" w:rsidRDefault="007A285F" w:rsidP="002C4293">
      <w:pPr>
        <w:ind w:firstLine="21.30pt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1683AEB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06A9064B" w14:textId="77777777" w:rsidR="00F86E89" w:rsidRPr="00A2149C" w:rsidRDefault="00F86E89" w:rsidP="00F86E89">
      <w:pPr>
        <w:pStyle w:val="VnitrniText"/>
        <w:ind w:firstLine="0p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W w:w="0pt" w:type="auto"/>
        <w:tblLook w:firstRow="1" w:lastRow="0" w:firstColumn="1" w:lastColumn="0" w:noHBand="0" w:noVBand="1"/>
      </w:tblPr>
      <w:tblGrid>
        <w:gridCol w:w="4888"/>
        <w:gridCol w:w="4889"/>
      </w:tblGrid>
      <w:tr w:rsidR="00EB5A28" w14:paraId="2F6E2D63" w14:textId="77777777">
        <w:tc>
          <w:tcPr>
            <w:tcW w:w="244.40pt" w:type="dxa"/>
            <w:shd w:val="clear" w:color="auto" w:fill="auto"/>
            <w:hideMark/>
          </w:tcPr>
          <w:p w14:paraId="1D631236" w14:textId="6F58C6E8" w:rsidR="00EB5A28" w:rsidRDefault="00EB5A28">
            <w:pPr>
              <w:pStyle w:val="VnitrniText"/>
              <w:ind w:firstLine="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Pardubicích dne </w:t>
            </w:r>
            <w:r w:rsidR="00FB1034">
              <w:rPr>
                <w:sz w:val="22"/>
                <w:szCs w:val="22"/>
              </w:rPr>
              <w:t>9.8.2024</w:t>
            </w:r>
          </w:p>
        </w:tc>
        <w:tc>
          <w:tcPr>
            <w:tcW w:w="244.45pt" w:type="dxa"/>
            <w:shd w:val="clear" w:color="auto" w:fill="auto"/>
            <w:hideMark/>
          </w:tcPr>
          <w:p w14:paraId="7CBE6679" w14:textId="6A9BDDF7" w:rsidR="00EB5A28" w:rsidRDefault="00EB5A28">
            <w:pPr>
              <w:pStyle w:val="VnitrniText"/>
              <w:tabs>
                <w:tab w:val="start" w:pos="241pt"/>
              </w:tabs>
              <w:ind w:firstLine="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B1034">
              <w:rPr>
                <w:sz w:val="22"/>
                <w:szCs w:val="22"/>
              </w:rPr>
              <w:t xml:space="preserve"> Brně</w:t>
            </w:r>
            <w:r>
              <w:rPr>
                <w:sz w:val="22"/>
                <w:szCs w:val="22"/>
              </w:rPr>
              <w:t xml:space="preserve"> dne </w:t>
            </w:r>
            <w:r w:rsidR="00FB1034">
              <w:rPr>
                <w:sz w:val="22"/>
                <w:szCs w:val="22"/>
              </w:rPr>
              <w:t>7.8.2024</w:t>
            </w:r>
          </w:p>
        </w:tc>
      </w:tr>
    </w:tbl>
    <w:p w14:paraId="30D00B81" w14:textId="77777777" w:rsidR="00EB5A28" w:rsidRDefault="00EB5A28" w:rsidP="00EB5A28">
      <w:pPr>
        <w:pStyle w:val="VnitrniText"/>
        <w:tabs>
          <w:tab w:val="start" w:pos="241pt"/>
        </w:tabs>
        <w:ind w:firstLine="7.10p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85613DA" w14:textId="77777777" w:rsidR="00EB5A28" w:rsidRDefault="00EB5A28" w:rsidP="00EB5A28">
      <w:pPr>
        <w:pStyle w:val="VnitrniText"/>
        <w:tabs>
          <w:tab w:val="start" w:pos="255.15pt"/>
        </w:tabs>
        <w:ind w:firstLine="7.10pt"/>
        <w:rPr>
          <w:sz w:val="22"/>
          <w:szCs w:val="22"/>
        </w:rPr>
      </w:pPr>
    </w:p>
    <w:p w14:paraId="594470AE" w14:textId="77777777" w:rsidR="00EB5A28" w:rsidRDefault="00EB5A28" w:rsidP="00EB5A28">
      <w:pPr>
        <w:pStyle w:val="VnitrniText"/>
        <w:tabs>
          <w:tab w:val="start" w:pos="255.15pt"/>
        </w:tabs>
        <w:ind w:firstLine="7.10pt"/>
        <w:rPr>
          <w:sz w:val="22"/>
          <w:szCs w:val="22"/>
        </w:rPr>
      </w:pPr>
    </w:p>
    <w:tbl>
      <w:tblPr>
        <w:tblW w:w="0pt" w:type="auto"/>
        <w:tblLook w:firstRow="1" w:lastRow="0" w:firstColumn="1" w:lastColumn="0" w:noHBand="0" w:noVBand="1"/>
      </w:tblPr>
      <w:tblGrid>
        <w:gridCol w:w="4888"/>
        <w:gridCol w:w="4889"/>
      </w:tblGrid>
      <w:tr w:rsidR="00EB5A28" w14:paraId="4CD0CC59" w14:textId="77777777">
        <w:tc>
          <w:tcPr>
            <w:tcW w:w="244.40pt" w:type="dxa"/>
            <w:shd w:val="clear" w:color="auto" w:fill="auto"/>
          </w:tcPr>
          <w:p w14:paraId="31A39EED" w14:textId="77777777" w:rsidR="00EB5A28" w:rsidRDefault="00EB5A28">
            <w:pPr>
              <w:pStyle w:val="VnitrniText"/>
              <w:ind w:firstLine="0pt"/>
              <w:rPr>
                <w:sz w:val="22"/>
                <w:szCs w:val="22"/>
              </w:rPr>
            </w:pPr>
          </w:p>
        </w:tc>
        <w:tc>
          <w:tcPr>
            <w:tcW w:w="244.45pt" w:type="dxa"/>
            <w:shd w:val="clear" w:color="auto" w:fill="auto"/>
          </w:tcPr>
          <w:p w14:paraId="6D14AA29" w14:textId="77777777" w:rsidR="00EB5A28" w:rsidRDefault="00EB5A28">
            <w:pPr>
              <w:pStyle w:val="VnitrniText"/>
              <w:tabs>
                <w:tab w:val="start" w:pos="255.15pt"/>
              </w:tabs>
              <w:ind w:firstLine="0pt"/>
              <w:rPr>
                <w:sz w:val="22"/>
                <w:szCs w:val="22"/>
              </w:rPr>
            </w:pPr>
          </w:p>
        </w:tc>
      </w:tr>
      <w:tr w:rsidR="00EB5A28" w14:paraId="7389427B" w14:textId="77777777">
        <w:tc>
          <w:tcPr>
            <w:tcW w:w="244.40pt" w:type="dxa"/>
            <w:shd w:val="clear" w:color="auto" w:fill="auto"/>
          </w:tcPr>
          <w:p w14:paraId="013C4A14" w14:textId="77777777" w:rsidR="00EB5A28" w:rsidRDefault="00EB5A28">
            <w:pPr>
              <w:pStyle w:val="VnitrniText"/>
              <w:tabs>
                <w:tab w:val="start" w:pos="255.15pt"/>
              </w:tabs>
              <w:ind w:firstLine="0pt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244.45pt" w:type="dxa"/>
            <w:shd w:val="clear" w:color="auto" w:fill="auto"/>
          </w:tcPr>
          <w:p w14:paraId="00F28948" w14:textId="77777777" w:rsidR="00EB5A28" w:rsidRDefault="00EB5A28">
            <w:pPr>
              <w:pStyle w:val="VnitrniText"/>
              <w:tabs>
                <w:tab w:val="start" w:pos="255.15pt"/>
              </w:tabs>
              <w:ind w:firstLine="0pt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14:paraId="6CA1CE28" w14:textId="77777777">
        <w:tc>
          <w:tcPr>
            <w:tcW w:w="244.40pt" w:type="dxa"/>
            <w:shd w:val="clear" w:color="auto" w:fill="auto"/>
          </w:tcPr>
          <w:p w14:paraId="73C85E47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244.45pt" w:type="dxa"/>
            <w:shd w:val="clear" w:color="auto" w:fill="auto"/>
          </w:tcPr>
          <w:p w14:paraId="68D5C98B" w14:textId="1AE24528" w:rsidR="00EB5A28" w:rsidRDefault="00210F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EB5A28">
              <w:rPr>
                <w:rFonts w:ascii="Arial" w:hAnsi="Arial" w:cs="Arial"/>
                <w:sz w:val="22"/>
                <w:szCs w:val="22"/>
              </w:rPr>
              <w:t>Vrba Patrik MSc.</w:t>
            </w:r>
          </w:p>
        </w:tc>
      </w:tr>
      <w:tr w:rsidR="00EB5A28" w14:paraId="3E0B14DF" w14:textId="77777777">
        <w:tc>
          <w:tcPr>
            <w:tcW w:w="244.40pt" w:type="dxa"/>
            <w:shd w:val="clear" w:color="auto" w:fill="auto"/>
          </w:tcPr>
          <w:p w14:paraId="166ECD9E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244.45pt" w:type="dxa"/>
            <w:shd w:val="clear" w:color="auto" w:fill="auto"/>
          </w:tcPr>
          <w:p w14:paraId="33D2EE41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  <w:tr w:rsidR="00EB5A28" w14:paraId="7C0622F0" w14:textId="77777777">
        <w:tc>
          <w:tcPr>
            <w:tcW w:w="244.40pt" w:type="dxa"/>
            <w:shd w:val="clear" w:color="auto" w:fill="auto"/>
          </w:tcPr>
          <w:p w14:paraId="4A2C8002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Miroslav Kučera</w:t>
            </w:r>
          </w:p>
        </w:tc>
        <w:tc>
          <w:tcPr>
            <w:tcW w:w="244.45pt" w:type="dxa"/>
            <w:shd w:val="clear" w:color="auto" w:fill="auto"/>
          </w:tcPr>
          <w:p w14:paraId="2837B421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A28" w14:paraId="3C25A79B" w14:textId="77777777">
        <w:tc>
          <w:tcPr>
            <w:tcW w:w="244.40pt" w:type="dxa"/>
            <w:shd w:val="clear" w:color="auto" w:fill="auto"/>
          </w:tcPr>
          <w:p w14:paraId="12773FEF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244.45pt" w:type="dxa"/>
            <w:shd w:val="clear" w:color="auto" w:fill="auto"/>
          </w:tcPr>
          <w:p w14:paraId="03DC7949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9BC718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3198C4" w14:textId="77777777" w:rsidR="00275C23" w:rsidRDefault="00275C23" w:rsidP="00275C23">
      <w:pPr>
        <w:pStyle w:val="VnitrniText"/>
        <w:ind w:firstLine="7.10pt"/>
      </w:pPr>
    </w:p>
    <w:p w14:paraId="73BE881E" w14:textId="77777777" w:rsidR="00F86E89" w:rsidRPr="00A2149C" w:rsidRDefault="00F86E89" w:rsidP="00F86E89">
      <w:pPr>
        <w:pStyle w:val="VnitrniText"/>
        <w:ind w:firstLine="0pt"/>
        <w:rPr>
          <w:sz w:val="22"/>
          <w:szCs w:val="22"/>
        </w:rPr>
      </w:pPr>
    </w:p>
    <w:p w14:paraId="6F78DCE8" w14:textId="77777777" w:rsidR="00F86E89" w:rsidRPr="00A2149C" w:rsidRDefault="00F86E89" w:rsidP="00F86E89">
      <w:pPr>
        <w:pStyle w:val="VnitrniText"/>
        <w:ind w:firstLine="0pt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0ABFB3C9" w14:textId="77777777" w:rsidR="00F86E89" w:rsidRPr="00A2149C" w:rsidRDefault="00F86E89" w:rsidP="00F86E89">
      <w:pPr>
        <w:pStyle w:val="VnitrniText"/>
        <w:ind w:firstLine="0pt"/>
        <w:rPr>
          <w:sz w:val="22"/>
          <w:szCs w:val="22"/>
        </w:rPr>
      </w:pPr>
    </w:p>
    <w:p w14:paraId="7760D11A" w14:textId="77777777" w:rsidR="00F86E89" w:rsidRPr="00A2149C" w:rsidRDefault="00F86E89" w:rsidP="00F86E89">
      <w:pPr>
        <w:pStyle w:val="VnitrniText"/>
        <w:ind w:firstLine="0pt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5842BD4B" w14:textId="77777777" w:rsidR="00F86E89" w:rsidRPr="00A2149C" w:rsidRDefault="00F86E89" w:rsidP="00F86E89">
      <w:pPr>
        <w:pStyle w:val="VnitrniText"/>
        <w:ind w:firstLine="0pt"/>
        <w:rPr>
          <w:sz w:val="22"/>
          <w:szCs w:val="22"/>
        </w:rPr>
      </w:pPr>
    </w:p>
    <w:p w14:paraId="1364C0FD" w14:textId="77777777" w:rsidR="00F86E89" w:rsidRPr="00A2149C" w:rsidRDefault="00F86E89" w:rsidP="00F86E89">
      <w:pPr>
        <w:pStyle w:val="VnitrniText"/>
        <w:ind w:firstLine="0pt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1B4C5C1D" w14:textId="77777777" w:rsidR="00F86E89" w:rsidRPr="00A2149C" w:rsidRDefault="00F86E89" w:rsidP="00F86E89">
      <w:pPr>
        <w:pStyle w:val="VnitrniText"/>
        <w:ind w:firstLine="0pt"/>
        <w:rPr>
          <w:sz w:val="22"/>
          <w:szCs w:val="22"/>
        </w:rPr>
      </w:pPr>
    </w:p>
    <w:p w14:paraId="5B7692D5" w14:textId="77777777" w:rsidR="00F86E89" w:rsidRPr="00EB1964" w:rsidRDefault="00F86E89" w:rsidP="00F86E89">
      <w:pPr>
        <w:spacing w:before="6pt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6EEBEE76" w14:textId="77777777" w:rsidR="00F86E89" w:rsidRPr="00EB1964" w:rsidRDefault="00F86E89" w:rsidP="00F86E89">
      <w:pPr>
        <w:pStyle w:val="VnitrniText"/>
        <w:ind w:firstLine="0pt"/>
        <w:rPr>
          <w:sz w:val="22"/>
          <w:szCs w:val="22"/>
        </w:rPr>
      </w:pPr>
    </w:p>
    <w:p w14:paraId="6C281316" w14:textId="77777777" w:rsidR="00F86E89" w:rsidRPr="00A2149C" w:rsidRDefault="00F86E89" w:rsidP="00F86E89">
      <w:pPr>
        <w:pStyle w:val="VnitrniText"/>
        <w:ind w:firstLine="0pt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58711453" w14:textId="77777777" w:rsidR="00F86E89" w:rsidRPr="00A2149C" w:rsidRDefault="00F86E89" w:rsidP="00F86E89">
      <w:pPr>
        <w:pStyle w:val="VnitrniText"/>
        <w:ind w:firstLine="0pt"/>
        <w:rPr>
          <w:sz w:val="22"/>
          <w:szCs w:val="22"/>
        </w:rPr>
      </w:pPr>
    </w:p>
    <w:p w14:paraId="05258C32" w14:textId="77777777" w:rsidR="00F86E89" w:rsidRPr="00A2149C" w:rsidRDefault="00F86E89" w:rsidP="00F86E89">
      <w:pPr>
        <w:pStyle w:val="VnitrniText"/>
        <w:tabs>
          <w:tab w:val="start" w:pos="198.45pt"/>
        </w:tabs>
        <w:ind w:firstLine="0pt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0C801E0D" w14:textId="77777777" w:rsidR="001869E0" w:rsidRDefault="00F86E89" w:rsidP="00F86E89">
      <w:pPr>
        <w:pStyle w:val="VnitrniText"/>
        <w:tabs>
          <w:tab w:val="start" w:pos="198.45pt"/>
        </w:tabs>
        <w:ind w:firstLine="0pt"/>
        <w:jc w:val="star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2A0DA1EE" w14:textId="77777777" w:rsidR="00F86E89" w:rsidRPr="00A2149C" w:rsidRDefault="00F86E89" w:rsidP="00F86E89">
      <w:pPr>
        <w:pStyle w:val="VnitrniText"/>
        <w:tabs>
          <w:tab w:val="start" w:pos="198.45pt"/>
        </w:tabs>
        <w:ind w:firstLine="0pt"/>
        <w:jc w:val="start"/>
        <w:rPr>
          <w:sz w:val="22"/>
          <w:szCs w:val="22"/>
        </w:rPr>
      </w:pPr>
    </w:p>
    <w:p w14:paraId="6809ECB1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10DE7D86" w14:textId="77777777" w:rsidR="002C4293" w:rsidRDefault="002C4293" w:rsidP="00D4325F">
      <w:pPr>
        <w:rPr>
          <w:rFonts w:ascii="Arial" w:hAnsi="Arial" w:cs="Arial"/>
          <w:sz w:val="22"/>
          <w:szCs w:val="22"/>
        </w:rPr>
      </w:pPr>
    </w:p>
    <w:p w14:paraId="5FCA3C35" w14:textId="77777777" w:rsidR="001869E0" w:rsidRDefault="001869E0" w:rsidP="001869E0">
      <w:pPr>
        <w:pStyle w:val="VnitrniText"/>
        <w:ind w:firstLine="0pt"/>
      </w:pPr>
      <w:r>
        <w:t>Za věcnou a formální správnost odpovídá vedoucí oddělení převodu majetku státu KPÚ pro Pardubický kraj</w:t>
      </w:r>
    </w:p>
    <w:p w14:paraId="6C74AB65" w14:textId="77777777" w:rsidR="001869E0" w:rsidRDefault="001869E0" w:rsidP="001869E0">
      <w:pPr>
        <w:pStyle w:val="VnitrniText"/>
        <w:ind w:firstLine="0pt"/>
      </w:pPr>
      <w:r>
        <w:t>Mgr. Martina Tomášová</w:t>
      </w:r>
    </w:p>
    <w:p w14:paraId="52E04258" w14:textId="77777777" w:rsidR="001869E0" w:rsidRDefault="001869E0" w:rsidP="001869E0">
      <w:pPr>
        <w:pStyle w:val="VnitrniText"/>
        <w:ind w:firstLine="0pt"/>
      </w:pPr>
    </w:p>
    <w:p w14:paraId="005DFF2B" w14:textId="77777777" w:rsidR="001869E0" w:rsidRDefault="001869E0" w:rsidP="001869E0">
      <w:pPr>
        <w:pStyle w:val="VnitrniText"/>
        <w:ind w:firstLine="0pt"/>
      </w:pPr>
    </w:p>
    <w:p w14:paraId="3112B5E4" w14:textId="77777777" w:rsidR="001869E0" w:rsidRDefault="001869E0" w:rsidP="001869E0">
      <w:pPr>
        <w:pStyle w:val="VnitrniText"/>
        <w:ind w:firstLine="0pt"/>
      </w:pPr>
    </w:p>
    <w:p w14:paraId="35D8B82F" w14:textId="77777777" w:rsidR="001869E0" w:rsidRDefault="001869E0" w:rsidP="001869E0">
      <w:pPr>
        <w:pStyle w:val="VnitrniText"/>
        <w:ind w:firstLine="0pt"/>
      </w:pPr>
    </w:p>
    <w:p w14:paraId="561EA875" w14:textId="77777777" w:rsidR="001869E0" w:rsidRDefault="001869E0" w:rsidP="001869E0">
      <w:pPr>
        <w:pStyle w:val="VnitrniText"/>
        <w:ind w:firstLine="0pt"/>
      </w:pPr>
      <w:r>
        <w:t>.................................................</w:t>
      </w:r>
    </w:p>
    <w:p w14:paraId="713171FC" w14:textId="77777777" w:rsidR="001869E0" w:rsidRDefault="001869E0" w:rsidP="001869E0">
      <w:pPr>
        <w:pStyle w:val="VnitrniText"/>
        <w:ind w:firstLine="0pt"/>
      </w:pPr>
      <w:r>
        <w:tab/>
        <w:t>podpis</w:t>
      </w:r>
    </w:p>
    <w:p w14:paraId="10EEB674" w14:textId="77777777" w:rsidR="001869E0" w:rsidRDefault="001869E0" w:rsidP="001869E0">
      <w:pPr>
        <w:pStyle w:val="VnitrniText"/>
        <w:ind w:firstLine="0pt"/>
      </w:pPr>
    </w:p>
    <w:p w14:paraId="30DA34D1" w14:textId="77777777" w:rsidR="001869E0" w:rsidRDefault="001869E0" w:rsidP="001869E0">
      <w:pPr>
        <w:pStyle w:val="VnitrniText"/>
        <w:ind w:firstLine="0pt"/>
      </w:pPr>
    </w:p>
    <w:p w14:paraId="3E290400" w14:textId="77777777" w:rsidR="001869E0" w:rsidRDefault="001869E0" w:rsidP="001869E0">
      <w:pPr>
        <w:pStyle w:val="VnitrniText"/>
        <w:ind w:firstLine="0pt"/>
      </w:pPr>
      <w:r>
        <w:t>Za správnost KPÚ: Bc. Šárka Mauerová</w:t>
      </w:r>
    </w:p>
    <w:p w14:paraId="468B582E" w14:textId="77777777" w:rsidR="001869E0" w:rsidRDefault="001869E0" w:rsidP="001869E0">
      <w:pPr>
        <w:pStyle w:val="VnitrniText"/>
        <w:ind w:firstLine="0pt"/>
      </w:pPr>
    </w:p>
    <w:p w14:paraId="6AC2B0EE" w14:textId="77777777" w:rsidR="001869E0" w:rsidRDefault="001869E0" w:rsidP="001869E0">
      <w:pPr>
        <w:pStyle w:val="VnitrniText"/>
        <w:ind w:firstLine="0pt"/>
      </w:pPr>
    </w:p>
    <w:p w14:paraId="4A0A7A98" w14:textId="77777777" w:rsidR="001869E0" w:rsidRDefault="001869E0" w:rsidP="001869E0">
      <w:pPr>
        <w:pStyle w:val="VnitrniText"/>
        <w:ind w:firstLine="0pt"/>
      </w:pPr>
    </w:p>
    <w:p w14:paraId="0F0DF4C9" w14:textId="77777777" w:rsidR="001869E0" w:rsidRDefault="001869E0" w:rsidP="001869E0">
      <w:pPr>
        <w:pStyle w:val="VnitrniText"/>
        <w:ind w:firstLine="0pt"/>
      </w:pPr>
      <w:r>
        <w:t>.................................................</w:t>
      </w:r>
    </w:p>
    <w:p w14:paraId="7FBEFA22" w14:textId="10044156" w:rsidR="00BD4B36" w:rsidRPr="002C4293" w:rsidRDefault="001869E0" w:rsidP="002C4293">
      <w:pPr>
        <w:pStyle w:val="VnitrniText"/>
        <w:ind w:firstLine="0pt"/>
      </w:pPr>
      <w:r>
        <w:tab/>
        <w:t>podpis</w:t>
      </w:r>
    </w:p>
    <w:sectPr w:rsidR="00BD4B36" w:rsidRPr="002C4293" w:rsidSect="00DD5FE3">
      <w:footnotePr>
        <w:pos w:val="beneathText"/>
      </w:footnotePr>
      <w:pgSz w:w="595.25pt" w:h="841.85pt"/>
      <w:pgMar w:top="56.70pt" w:right="56.70pt" w:bottom="56.70pt" w:left="56.70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7838CA7" w14:textId="77777777" w:rsidR="005C752F" w:rsidRDefault="005C752F">
      <w:r>
        <w:separator/>
      </w:r>
    </w:p>
  </w:endnote>
  <w:endnote w:type="continuationSeparator" w:id="0">
    <w:p w14:paraId="1E85A763" w14:textId="77777777" w:rsidR="005C752F" w:rsidRDefault="005C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12608C7" w14:textId="77777777" w:rsidR="005C752F" w:rsidRDefault="005C752F">
      <w:r>
        <w:separator/>
      </w:r>
    </w:p>
  </w:footnote>
  <w:footnote w:type="continuationSeparator" w:id="0">
    <w:p w14:paraId="23711BEB" w14:textId="77777777" w:rsidR="005C752F" w:rsidRDefault="005C752F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start"/>
      <w:pPr>
        <w:tabs>
          <w:tab w:val="num" w:pos="71.40pt"/>
        </w:tabs>
        <w:ind w:start="71.40pt" w:hanging="36pt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start"/>
      <w:pPr>
        <w:tabs>
          <w:tab w:val="num" w:pos="89.40pt"/>
        </w:tabs>
        <w:ind w:start="89.40pt" w:hanging="18pt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start"/>
      <w:pPr>
        <w:tabs>
          <w:tab w:val="num" w:pos="39.30pt"/>
        </w:tabs>
        <w:ind w:start="39.30pt" w:hanging="18pt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start"/>
      <w:pPr>
        <w:tabs>
          <w:tab w:val="num" w:pos="71.40pt"/>
        </w:tabs>
        <w:ind w:start="71.40pt" w:hanging="36pt"/>
      </w:pPr>
      <w:rPr>
        <w:rFonts w:cs="Times New Roman"/>
      </w:rPr>
    </w:lvl>
    <w:lvl w:ilvl="1">
      <w:start w:val="3"/>
      <w:numFmt w:val="decimal"/>
      <w:lvlText w:val="%2)"/>
      <w:lvlJc w:val="start"/>
      <w:pPr>
        <w:tabs>
          <w:tab w:val="num" w:pos="89.40pt"/>
        </w:tabs>
        <w:ind w:start="89.40pt" w:hanging="18pt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125.40pt"/>
        </w:tabs>
        <w:ind w:start="125.40pt" w:hanging="9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161.40pt"/>
        </w:tabs>
        <w:ind w:start="161.40pt" w:hanging="18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97.40pt"/>
        </w:tabs>
        <w:ind w:start="197.40pt" w:hanging="18pt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233.40pt"/>
        </w:tabs>
        <w:ind w:start="233.40pt" w:hanging="9pt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69.40pt"/>
        </w:tabs>
        <w:ind w:start="269.40pt" w:hanging="18pt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305.40pt"/>
        </w:tabs>
        <w:ind w:start="305.40pt" w:hanging="18pt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341.40pt"/>
        </w:tabs>
        <w:ind w:start="341.40pt" w:hanging="9pt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start"/>
      <w:pPr>
        <w:tabs>
          <w:tab w:val="num" w:pos="89.40pt"/>
        </w:tabs>
        <w:ind w:start="89.40pt" w:hanging="18pt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start"/>
      <w:pPr>
        <w:tabs>
          <w:tab w:val="num" w:pos="58.05pt"/>
        </w:tabs>
        <w:ind w:start="58.05pt" w:hanging="36.75pt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start"/>
      <w:pPr>
        <w:ind w:start="36pt" w:hanging="18pt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  <w:rPr>
        <w:rFonts w:cs="Times New Roman"/>
      </w:r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  <w:rPr>
        <w:rFonts w:cs="Times New Roman"/>
      </w:r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start"/>
      <w:pPr>
        <w:tabs>
          <w:tab w:val="num" w:pos="58.05pt"/>
        </w:tabs>
        <w:ind w:start="58.05pt" w:hanging="36.75pt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start"/>
      <w:pPr>
        <w:tabs>
          <w:tab w:val="num" w:pos="58.05pt"/>
        </w:tabs>
        <w:ind w:start="58.05pt" w:hanging="36.75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start"/>
      <w:pPr>
        <w:ind w:start="36pt" w:hanging="18pt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  <w:rPr>
        <w:rFonts w:cs="Times New Roman"/>
      </w:rPr>
    </w:lvl>
  </w:abstractNum>
  <w:num w:numId="1" w16cid:durableId="1816021928">
    <w:abstractNumId w:val="0"/>
  </w:num>
  <w:num w:numId="2" w16cid:durableId="745761819">
    <w:abstractNumId w:val="1"/>
  </w:num>
  <w:num w:numId="3" w16cid:durableId="543562069">
    <w:abstractNumId w:val="2"/>
  </w:num>
  <w:num w:numId="4" w16cid:durableId="373701298">
    <w:abstractNumId w:val="3"/>
  </w:num>
  <w:num w:numId="5" w16cid:durableId="2099787020">
    <w:abstractNumId w:val="4"/>
  </w:num>
  <w:num w:numId="6" w16cid:durableId="1329097548">
    <w:abstractNumId w:val="5"/>
  </w:num>
  <w:num w:numId="7" w16cid:durableId="4144717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0297585">
    <w:abstractNumId w:val="8"/>
  </w:num>
  <w:num w:numId="9" w16cid:durableId="56125588">
    <w:abstractNumId w:val="6"/>
  </w:num>
  <w:num w:numId="10" w16cid:durableId="1224487503">
    <w:abstractNumId w:val="7"/>
  </w:num>
  <w:num w:numId="11" w16cid:durableId="1227842052">
    <w:abstractNumId w:val="9"/>
  </w:num>
  <w:num w:numId="12" w16cid:durableId="113452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35.45pt"/>
  <w:hyphenationZone w:val="21.25pt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192A"/>
    <w:rsid w:val="000656E9"/>
    <w:rsid w:val="000713C9"/>
    <w:rsid w:val="000738A5"/>
    <w:rsid w:val="00075977"/>
    <w:rsid w:val="00076AEA"/>
    <w:rsid w:val="0007767A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0F7CC4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0F4B"/>
    <w:rsid w:val="00213539"/>
    <w:rsid w:val="00213FFA"/>
    <w:rsid w:val="002242C8"/>
    <w:rsid w:val="0022732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293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266E"/>
    <w:rsid w:val="003336E0"/>
    <w:rsid w:val="003339D6"/>
    <w:rsid w:val="00337C94"/>
    <w:rsid w:val="003430A1"/>
    <w:rsid w:val="00350DEC"/>
    <w:rsid w:val="003518D0"/>
    <w:rsid w:val="00356C9B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7B6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4A9D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07C5D"/>
    <w:rsid w:val="00507F5D"/>
    <w:rsid w:val="005211F0"/>
    <w:rsid w:val="00526280"/>
    <w:rsid w:val="00527723"/>
    <w:rsid w:val="00556316"/>
    <w:rsid w:val="00557DA5"/>
    <w:rsid w:val="00562526"/>
    <w:rsid w:val="00565DF2"/>
    <w:rsid w:val="00573329"/>
    <w:rsid w:val="00576EE6"/>
    <w:rsid w:val="00581706"/>
    <w:rsid w:val="005824AD"/>
    <w:rsid w:val="00583F66"/>
    <w:rsid w:val="00585765"/>
    <w:rsid w:val="005C5AF6"/>
    <w:rsid w:val="005C752F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908D9"/>
    <w:rsid w:val="006A6C71"/>
    <w:rsid w:val="006B51FD"/>
    <w:rsid w:val="006C0258"/>
    <w:rsid w:val="006D086F"/>
    <w:rsid w:val="006D0D71"/>
    <w:rsid w:val="006D5D8D"/>
    <w:rsid w:val="006D62DE"/>
    <w:rsid w:val="006D7824"/>
    <w:rsid w:val="006E0E21"/>
    <w:rsid w:val="006E2036"/>
    <w:rsid w:val="006E3183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37AF1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A3020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76B72"/>
    <w:rsid w:val="008851FA"/>
    <w:rsid w:val="008953DC"/>
    <w:rsid w:val="00895CF0"/>
    <w:rsid w:val="008A4DA6"/>
    <w:rsid w:val="008A54CA"/>
    <w:rsid w:val="008B64AC"/>
    <w:rsid w:val="008B6B62"/>
    <w:rsid w:val="008C1227"/>
    <w:rsid w:val="008C7111"/>
    <w:rsid w:val="008D162E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22668"/>
    <w:rsid w:val="00A3126A"/>
    <w:rsid w:val="00A3392F"/>
    <w:rsid w:val="00A33FF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450E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17DC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0AA0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466E8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69AC"/>
    <w:rsid w:val="00E070B7"/>
    <w:rsid w:val="00E13E1C"/>
    <w:rsid w:val="00E16933"/>
    <w:rsid w:val="00E16B45"/>
    <w:rsid w:val="00E227E9"/>
    <w:rsid w:val="00E46414"/>
    <w:rsid w:val="00E46607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1AB1"/>
    <w:rsid w:val="00EC2C59"/>
    <w:rsid w:val="00EC467B"/>
    <w:rsid w:val="00EC66A9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3AA"/>
    <w:rsid w:val="00F06757"/>
    <w:rsid w:val="00F13881"/>
    <w:rsid w:val="00F2225C"/>
    <w:rsid w:val="00F23993"/>
    <w:rsid w:val="00F23E34"/>
    <w:rsid w:val="00F256FB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1034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A71F10C"/>
  <w14:defaultImageDpi w14:val="0"/>
  <w15:docId w15:val="{B07E509A-5BFA-43FF-BCE7-EB8F68868BF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12pt" w:after="3pt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6pt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21.30pt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end="-7.20pt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start" w:pos="35.45pt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start" w:pos="35.45pt"/>
      </w:tabs>
      <w:suppressAutoHyphens w:val="0"/>
      <w:autoSpaceDE w:val="0"/>
      <w:autoSpaceDN w:val="0"/>
      <w:adjustRightInd w:val="0"/>
      <w:ind w:firstLine="21.30pt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start="14.15pt" w:hanging="14.15pt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end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start" w:pos="170.10pt"/>
        <w:tab w:val="start" w:pos="311.85pt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pt" w:type="nil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start" w:pos="35.45pt"/>
      </w:tabs>
      <w:suppressAutoHyphens w:val="0"/>
      <w:ind w:firstLine="21.30pt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454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4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4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4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4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4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4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4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4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4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5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5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5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5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5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5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5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5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5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5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6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6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6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6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6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3</Pages>
  <Words>1147</Words>
  <Characters>6770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Mauerová Šárka Bc.</dc:creator>
  <cp:keywords/>
  <dc:description/>
  <cp:lastModifiedBy>Mauerová Šárka Bc.</cp:lastModifiedBy>
  <cp:revision>7</cp:revision>
  <cp:lastPrinted>2004-12-15T14:06:00Z</cp:lastPrinted>
  <dcterms:created xsi:type="dcterms:W3CDTF">2024-08-13T08:37:00Z</dcterms:created>
  <dcterms:modified xsi:type="dcterms:W3CDTF">2024-08-13T08:40:00Z</dcterms:modified>
</cp:coreProperties>
</file>