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5AB08E8A"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pověření uděleného představenstvem</w:t>
      </w:r>
      <w:r w:rsidR="00534FDB" w:rsidRPr="00067703">
        <w:rPr>
          <w:sz w:val="22"/>
          <w:szCs w:val="22"/>
        </w:rPr>
        <w:t>,</w:t>
      </w:r>
      <w:r w:rsidRPr="00067703">
        <w:rPr>
          <w:sz w:val="22"/>
          <w:szCs w:val="22"/>
        </w:rPr>
        <w:t xml:space="preserve"> </w:t>
      </w:r>
      <w:proofErr w:type="spellStart"/>
      <w:r w:rsidR="00647558">
        <w:rPr>
          <w:sz w:val="22"/>
          <w:szCs w:val="22"/>
        </w:rPr>
        <w:t>xxxxxxxxxxxx</w:t>
      </w:r>
      <w:proofErr w:type="spellEnd"/>
      <w:r w:rsidRPr="00067703">
        <w:rPr>
          <w:sz w:val="22"/>
          <w:szCs w:val="22"/>
        </w:rPr>
        <w:t xml:space="preserve">, ředitel </w:t>
      </w:r>
      <w:r w:rsidR="00B02083" w:rsidRPr="00067703">
        <w:rPr>
          <w:sz w:val="22"/>
          <w:szCs w:val="22"/>
        </w:rPr>
        <w:t xml:space="preserve">investičního </w:t>
      </w:r>
      <w:r w:rsidRPr="00067703">
        <w:rPr>
          <w:sz w:val="22"/>
          <w:szCs w:val="22"/>
        </w:rPr>
        <w:t>úseku</w:t>
      </w:r>
      <w:r w:rsidR="00D37E98" w:rsidRPr="00067703">
        <w:rPr>
          <w:sz w:val="22"/>
          <w:szCs w:val="22"/>
        </w:rPr>
        <w:t>.</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72560B0" w14:textId="77777777" w:rsidR="00790357" w:rsidRPr="008E67AF" w:rsidRDefault="00790357" w:rsidP="00790357">
      <w:pPr>
        <w:keepNext/>
        <w:keepLines/>
        <w:tabs>
          <w:tab w:val="left" w:pos="3969"/>
        </w:tabs>
        <w:ind w:left="993"/>
        <w:rPr>
          <w:sz w:val="22"/>
          <w:szCs w:val="22"/>
        </w:rPr>
      </w:pPr>
    </w:p>
    <w:p w14:paraId="3FFAF24A" w14:textId="77777777" w:rsidR="00790357" w:rsidRPr="00976B2E" w:rsidRDefault="00790357" w:rsidP="00790357">
      <w:pPr>
        <w:keepNext/>
        <w:keepLines/>
        <w:tabs>
          <w:tab w:val="left" w:pos="3969"/>
        </w:tabs>
        <w:ind w:left="993"/>
        <w:rPr>
          <w:b/>
          <w:sz w:val="22"/>
        </w:rPr>
      </w:pPr>
      <w:bookmarkStart w:id="0" w:name="_Hlk172279126"/>
      <w:r w:rsidRPr="00976B2E">
        <w:rPr>
          <w:b/>
          <w:sz w:val="22"/>
        </w:rPr>
        <w:t>Společnost STRABAG – INPROS PRAHA</w:t>
      </w:r>
    </w:p>
    <w:p w14:paraId="192DDD1F" w14:textId="77777777" w:rsidR="00790357" w:rsidRPr="00976B2E" w:rsidRDefault="00790357" w:rsidP="00790357">
      <w:pPr>
        <w:keepNext/>
        <w:keepLines/>
        <w:tabs>
          <w:tab w:val="left" w:pos="3969"/>
        </w:tabs>
        <w:ind w:left="993"/>
        <w:rPr>
          <w:b/>
          <w:sz w:val="22"/>
        </w:rPr>
      </w:pPr>
      <w:r w:rsidRPr="00976B2E">
        <w:rPr>
          <w:b/>
          <w:sz w:val="22"/>
        </w:rPr>
        <w:t>založená dle § 2716 a násl. občanského zákoníku,</w:t>
      </w:r>
    </w:p>
    <w:p w14:paraId="0F88B8BE" w14:textId="77777777" w:rsidR="00790357" w:rsidRPr="00E3534B" w:rsidRDefault="00790357" w:rsidP="00790357">
      <w:pPr>
        <w:keepNext/>
        <w:keepLines/>
        <w:tabs>
          <w:tab w:val="left" w:pos="3969"/>
        </w:tabs>
        <w:rPr>
          <w:b/>
          <w:sz w:val="16"/>
          <w:szCs w:val="16"/>
        </w:rPr>
      </w:pPr>
    </w:p>
    <w:p w14:paraId="0B2419A2" w14:textId="77777777" w:rsidR="00790357" w:rsidRPr="00976B2E" w:rsidRDefault="00790357" w:rsidP="00790357">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02F80FB5" w14:textId="77777777" w:rsidR="00790357" w:rsidRPr="00976B2E" w:rsidRDefault="00790357" w:rsidP="00790357">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17F3A8C" w14:textId="77777777" w:rsidR="00790357" w:rsidRPr="00976B2E" w:rsidRDefault="00790357" w:rsidP="00790357">
      <w:pPr>
        <w:keepNext/>
        <w:keepLines/>
        <w:tabs>
          <w:tab w:val="left" w:pos="3969"/>
        </w:tabs>
        <w:ind w:left="993"/>
        <w:rPr>
          <w:bCs/>
          <w:sz w:val="22"/>
        </w:rPr>
      </w:pPr>
      <w:r w:rsidRPr="00976B2E">
        <w:rPr>
          <w:bCs/>
          <w:sz w:val="22"/>
        </w:rPr>
        <w:t>IČO:</w:t>
      </w:r>
      <w:r w:rsidRPr="00976B2E">
        <w:rPr>
          <w:bCs/>
          <w:sz w:val="22"/>
        </w:rPr>
        <w:tab/>
        <w:t>608 38 744</w:t>
      </w:r>
    </w:p>
    <w:p w14:paraId="08F5AB49" w14:textId="77777777" w:rsidR="00790357" w:rsidRPr="00976B2E" w:rsidRDefault="00790357" w:rsidP="00790357">
      <w:pPr>
        <w:keepNext/>
        <w:keepLines/>
        <w:tabs>
          <w:tab w:val="left" w:pos="3969"/>
        </w:tabs>
        <w:ind w:left="993"/>
        <w:rPr>
          <w:bCs/>
          <w:sz w:val="22"/>
        </w:rPr>
      </w:pPr>
      <w:r w:rsidRPr="00976B2E">
        <w:rPr>
          <w:bCs/>
          <w:sz w:val="22"/>
        </w:rPr>
        <w:t>DIČ:</w:t>
      </w:r>
      <w:r w:rsidRPr="00976B2E">
        <w:rPr>
          <w:bCs/>
          <w:sz w:val="22"/>
        </w:rPr>
        <w:tab/>
        <w:t>CZ 60838744</w:t>
      </w:r>
    </w:p>
    <w:p w14:paraId="53B8D040" w14:textId="77777777" w:rsidR="00790357" w:rsidRPr="00976B2E" w:rsidRDefault="00790357" w:rsidP="00790357">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741A11ED" w14:textId="77777777" w:rsidR="00790357" w:rsidRPr="00976B2E" w:rsidRDefault="00790357" w:rsidP="00790357">
      <w:pPr>
        <w:keepNext/>
        <w:keepLines/>
        <w:tabs>
          <w:tab w:val="left" w:pos="3969"/>
        </w:tabs>
        <w:ind w:left="993"/>
        <w:rPr>
          <w:bCs/>
          <w:sz w:val="22"/>
        </w:rPr>
      </w:pPr>
      <w:r w:rsidRPr="00976B2E">
        <w:rPr>
          <w:bCs/>
          <w:sz w:val="22"/>
        </w:rPr>
        <w:t>bankovní spojení:</w:t>
      </w:r>
      <w:r w:rsidRPr="00976B2E">
        <w:rPr>
          <w:bCs/>
          <w:sz w:val="22"/>
        </w:rPr>
        <w:tab/>
        <w:t>Komerční banka a.s.</w:t>
      </w:r>
    </w:p>
    <w:p w14:paraId="272EABFB" w14:textId="77777777" w:rsidR="00790357" w:rsidRPr="00976B2E" w:rsidRDefault="00790357" w:rsidP="00790357">
      <w:pPr>
        <w:keepNext/>
        <w:keepLines/>
        <w:tabs>
          <w:tab w:val="left" w:pos="3969"/>
        </w:tabs>
        <w:ind w:left="993"/>
        <w:rPr>
          <w:bCs/>
          <w:sz w:val="22"/>
        </w:rPr>
      </w:pPr>
      <w:r w:rsidRPr="00976B2E">
        <w:rPr>
          <w:bCs/>
          <w:sz w:val="22"/>
        </w:rPr>
        <w:t>číslo účtu:</w:t>
      </w:r>
      <w:r w:rsidRPr="00976B2E">
        <w:rPr>
          <w:bCs/>
          <w:sz w:val="22"/>
        </w:rPr>
        <w:tab/>
        <w:t>115-9621010237/0100</w:t>
      </w:r>
    </w:p>
    <w:p w14:paraId="448891D4" w14:textId="7B13C46E" w:rsidR="00790357" w:rsidRPr="00976B2E" w:rsidRDefault="00790357" w:rsidP="00790357">
      <w:pPr>
        <w:keepNext/>
        <w:keepLines/>
        <w:tabs>
          <w:tab w:val="left" w:pos="3969"/>
        </w:tabs>
        <w:ind w:left="993"/>
        <w:rPr>
          <w:bCs/>
          <w:sz w:val="22"/>
        </w:rPr>
      </w:pPr>
      <w:r w:rsidRPr="00976B2E">
        <w:rPr>
          <w:bCs/>
          <w:sz w:val="22"/>
        </w:rPr>
        <w:t>zastoupena:</w:t>
      </w:r>
      <w:r w:rsidRPr="00976B2E">
        <w:rPr>
          <w:bCs/>
          <w:sz w:val="22"/>
        </w:rPr>
        <w:tab/>
      </w:r>
      <w:proofErr w:type="spellStart"/>
      <w:r w:rsidR="00647558">
        <w:rPr>
          <w:bCs/>
          <w:sz w:val="22"/>
          <w:szCs w:val="22"/>
        </w:rPr>
        <w:t>xxxxxxxxxx</w:t>
      </w:r>
      <w:proofErr w:type="spellEnd"/>
      <w:r w:rsidRPr="00361B15">
        <w:rPr>
          <w:bCs/>
          <w:sz w:val="22"/>
          <w:szCs w:val="22"/>
        </w:rPr>
        <w:t>,</w:t>
      </w:r>
      <w:r w:rsidRPr="00976B2E">
        <w:rPr>
          <w:bCs/>
          <w:sz w:val="22"/>
        </w:rPr>
        <w:t xml:space="preserve"> na základě plné moci</w:t>
      </w:r>
    </w:p>
    <w:p w14:paraId="464F3D18" w14:textId="764FE5C9" w:rsidR="00790357" w:rsidRPr="00976B2E" w:rsidRDefault="00790357" w:rsidP="00790357">
      <w:pPr>
        <w:keepNext/>
        <w:keepLines/>
        <w:tabs>
          <w:tab w:val="left" w:pos="3969"/>
        </w:tabs>
        <w:ind w:left="993"/>
        <w:rPr>
          <w:bCs/>
          <w:sz w:val="22"/>
        </w:rPr>
      </w:pPr>
      <w:r w:rsidRPr="00976B2E">
        <w:rPr>
          <w:bCs/>
          <w:sz w:val="22"/>
        </w:rPr>
        <w:tab/>
      </w:r>
      <w:proofErr w:type="spellStart"/>
      <w:r w:rsidR="00647558">
        <w:rPr>
          <w:bCs/>
          <w:sz w:val="22"/>
        </w:rPr>
        <w:t>xxxxxxxxx</w:t>
      </w:r>
      <w:proofErr w:type="spellEnd"/>
      <w:r w:rsidRPr="00976B2E">
        <w:rPr>
          <w:bCs/>
          <w:sz w:val="22"/>
        </w:rPr>
        <w:t>, na základě plné moci</w:t>
      </w:r>
    </w:p>
    <w:p w14:paraId="68E79BB5" w14:textId="26287D7D" w:rsidR="00790357" w:rsidRPr="00976B2E" w:rsidRDefault="00790357" w:rsidP="00790357">
      <w:pPr>
        <w:keepNext/>
        <w:keepLines/>
        <w:tabs>
          <w:tab w:val="left" w:pos="3969"/>
        </w:tabs>
        <w:ind w:left="993"/>
        <w:rPr>
          <w:bCs/>
          <w:sz w:val="22"/>
        </w:rPr>
      </w:pPr>
      <w:r w:rsidRPr="00976B2E">
        <w:rPr>
          <w:bCs/>
          <w:sz w:val="22"/>
        </w:rPr>
        <w:tab/>
      </w:r>
      <w:proofErr w:type="spellStart"/>
      <w:r w:rsidR="00647558">
        <w:rPr>
          <w:bCs/>
          <w:sz w:val="22"/>
        </w:rPr>
        <w:t>xxxxxxxxxxxx</w:t>
      </w:r>
      <w:proofErr w:type="spellEnd"/>
      <w:r w:rsidRPr="00976B2E">
        <w:rPr>
          <w:bCs/>
          <w:sz w:val="22"/>
        </w:rPr>
        <w:t>, na základě plné moci</w:t>
      </w:r>
    </w:p>
    <w:p w14:paraId="184D4E5D" w14:textId="77777777" w:rsidR="00790357" w:rsidRPr="00E3534B" w:rsidRDefault="00790357" w:rsidP="00790357">
      <w:pPr>
        <w:keepNext/>
        <w:keepLines/>
        <w:tabs>
          <w:tab w:val="left" w:pos="3969"/>
        </w:tabs>
        <w:ind w:left="993"/>
        <w:rPr>
          <w:b/>
          <w:sz w:val="16"/>
          <w:szCs w:val="16"/>
        </w:rPr>
      </w:pPr>
    </w:p>
    <w:p w14:paraId="68C416EE" w14:textId="77777777" w:rsidR="00790357" w:rsidRPr="00976B2E" w:rsidRDefault="00790357" w:rsidP="00790357">
      <w:pPr>
        <w:keepNext/>
        <w:keepLines/>
        <w:tabs>
          <w:tab w:val="left" w:pos="3969"/>
        </w:tabs>
        <w:ind w:left="993"/>
        <w:rPr>
          <w:b/>
          <w:sz w:val="22"/>
        </w:rPr>
      </w:pPr>
      <w:r w:rsidRPr="00976B2E">
        <w:rPr>
          <w:b/>
          <w:sz w:val="22"/>
        </w:rPr>
        <w:t>Společník 2 – INPROS PRAHA a.s.</w:t>
      </w:r>
    </w:p>
    <w:p w14:paraId="45B09DCC" w14:textId="77777777" w:rsidR="00790357" w:rsidRPr="00976B2E" w:rsidRDefault="00790357" w:rsidP="00790357">
      <w:pPr>
        <w:keepNext/>
        <w:keepLines/>
        <w:tabs>
          <w:tab w:val="left" w:pos="3969"/>
        </w:tabs>
        <w:ind w:left="993"/>
        <w:rPr>
          <w:bCs/>
          <w:sz w:val="22"/>
        </w:rPr>
      </w:pPr>
      <w:r w:rsidRPr="00976B2E">
        <w:rPr>
          <w:bCs/>
          <w:sz w:val="22"/>
        </w:rPr>
        <w:t>se sídlem:</w:t>
      </w:r>
      <w:r w:rsidRPr="00976B2E">
        <w:rPr>
          <w:bCs/>
          <w:sz w:val="22"/>
        </w:rPr>
        <w:tab/>
        <w:t>Ke Krči 735/28, 147 00 Praha 4</w:t>
      </w:r>
    </w:p>
    <w:p w14:paraId="23A2862F" w14:textId="77777777" w:rsidR="00790357" w:rsidRPr="00976B2E" w:rsidRDefault="00790357" w:rsidP="00790357">
      <w:pPr>
        <w:keepNext/>
        <w:keepLines/>
        <w:tabs>
          <w:tab w:val="left" w:pos="3969"/>
        </w:tabs>
        <w:ind w:left="993"/>
        <w:rPr>
          <w:bCs/>
          <w:sz w:val="22"/>
        </w:rPr>
      </w:pPr>
      <w:r w:rsidRPr="00976B2E">
        <w:rPr>
          <w:bCs/>
          <w:sz w:val="22"/>
        </w:rPr>
        <w:t>IČO:</w:t>
      </w:r>
      <w:r w:rsidRPr="00976B2E">
        <w:rPr>
          <w:bCs/>
          <w:sz w:val="22"/>
        </w:rPr>
        <w:tab/>
        <w:t>471 14 444</w:t>
      </w:r>
    </w:p>
    <w:p w14:paraId="2D028235" w14:textId="77777777" w:rsidR="00790357" w:rsidRPr="00976B2E" w:rsidRDefault="00790357" w:rsidP="00790357">
      <w:pPr>
        <w:keepNext/>
        <w:keepLines/>
        <w:tabs>
          <w:tab w:val="left" w:pos="3969"/>
        </w:tabs>
        <w:ind w:left="993"/>
        <w:rPr>
          <w:bCs/>
          <w:sz w:val="22"/>
        </w:rPr>
      </w:pPr>
      <w:r w:rsidRPr="00976B2E">
        <w:rPr>
          <w:bCs/>
          <w:sz w:val="22"/>
        </w:rPr>
        <w:t>DIČ:</w:t>
      </w:r>
      <w:r w:rsidRPr="00976B2E">
        <w:rPr>
          <w:bCs/>
          <w:sz w:val="22"/>
        </w:rPr>
        <w:tab/>
        <w:t>CZ 47114444</w:t>
      </w:r>
    </w:p>
    <w:p w14:paraId="5449E985" w14:textId="77777777" w:rsidR="00790357" w:rsidRPr="00976B2E" w:rsidRDefault="00790357" w:rsidP="00790357">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32906AFC" w14:textId="6FAD57E8" w:rsidR="00790357" w:rsidRPr="00FF7D93" w:rsidRDefault="00790357" w:rsidP="00790357">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647558">
        <w:rPr>
          <w:bCs/>
          <w:sz w:val="22"/>
        </w:rPr>
        <w:t>xxxxxxxxxxx</w:t>
      </w:r>
      <w:proofErr w:type="spellEnd"/>
      <w:r w:rsidRPr="00976B2E">
        <w:rPr>
          <w:bCs/>
          <w:sz w:val="22"/>
        </w:rPr>
        <w:t>, na základě plné moci</w:t>
      </w:r>
    </w:p>
    <w:p w14:paraId="69650CF4" w14:textId="77777777" w:rsidR="00790357" w:rsidRDefault="00790357" w:rsidP="00790357">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bookmarkEnd w:id="0"/>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AF5587C" w14:textId="0235E8D0" w:rsidR="00A73798" w:rsidRPr="00A73798" w:rsidRDefault="00C5710D" w:rsidP="00D55268">
      <w:pPr>
        <w:keepNext/>
        <w:keepLines/>
        <w:jc w:val="center"/>
        <w:rPr>
          <w:b/>
          <w:bCs/>
          <w:sz w:val="24"/>
          <w:szCs w:val="24"/>
        </w:rPr>
      </w:pPr>
      <w:r w:rsidRPr="00940887">
        <w:rPr>
          <w:sz w:val="22"/>
        </w:rPr>
        <w:t>Číslo smlouvy Objednatele:</w:t>
      </w:r>
      <w:r w:rsidR="00534FDB">
        <w:rPr>
          <w:b/>
          <w:sz w:val="22"/>
        </w:rPr>
        <w:t xml:space="preserve"> </w:t>
      </w:r>
      <w:r w:rsidR="00534FDB" w:rsidRPr="00534FDB">
        <w:rPr>
          <w:b/>
          <w:sz w:val="24"/>
          <w:szCs w:val="24"/>
        </w:rPr>
        <w:t>3/2</w:t>
      </w:r>
      <w:r w:rsidR="003D6980">
        <w:rPr>
          <w:b/>
          <w:sz w:val="24"/>
          <w:szCs w:val="24"/>
        </w:rPr>
        <w:t>4</w:t>
      </w:r>
      <w:r w:rsidR="00534FDB" w:rsidRPr="00534FDB">
        <w:rPr>
          <w:b/>
          <w:sz w:val="24"/>
          <w:szCs w:val="24"/>
        </w:rPr>
        <w:t>/</w:t>
      </w:r>
      <w:r w:rsidR="00B02083">
        <w:rPr>
          <w:b/>
          <w:sz w:val="24"/>
          <w:szCs w:val="24"/>
        </w:rPr>
        <w:t>6800/</w:t>
      </w:r>
      <w:r w:rsidR="00A73798">
        <w:rPr>
          <w:b/>
          <w:sz w:val="24"/>
          <w:szCs w:val="24"/>
        </w:rPr>
        <w:t>1</w:t>
      </w:r>
      <w:r w:rsidR="00676A99">
        <w:rPr>
          <w:b/>
          <w:sz w:val="24"/>
          <w:szCs w:val="24"/>
        </w:rPr>
        <w:t>58</w:t>
      </w:r>
      <w:r w:rsidR="00B372F5">
        <w:rPr>
          <w:b/>
          <w:sz w:val="24"/>
          <w:szCs w:val="24"/>
        </w:rPr>
        <w:t xml:space="preserve"> PID: </w:t>
      </w:r>
      <w:r w:rsidR="00676A99" w:rsidRPr="00676A99">
        <w:rPr>
          <w:b/>
          <w:bCs/>
          <w:sz w:val="24"/>
          <w:szCs w:val="24"/>
        </w:rPr>
        <w:t>TSKAX0024MKI</w:t>
      </w:r>
    </w:p>
    <w:p w14:paraId="3CF01EA7" w14:textId="4359DD0F" w:rsidR="00790357" w:rsidRPr="008E67AF" w:rsidRDefault="00C5710D" w:rsidP="00790357">
      <w:pPr>
        <w:keepNext/>
        <w:keepLines/>
        <w:jc w:val="center"/>
        <w:rPr>
          <w:sz w:val="22"/>
          <w:szCs w:val="22"/>
        </w:rPr>
      </w:pPr>
      <w:r w:rsidRPr="00940887">
        <w:rPr>
          <w:sz w:val="22"/>
        </w:rPr>
        <w:t xml:space="preserve">Číslo smlouvy Zhotovitele: </w:t>
      </w:r>
      <w:bookmarkStart w:id="1" w:name="_Hlk172279143"/>
      <w:bookmarkStart w:id="2" w:name="_Hlk172280687"/>
      <w:r w:rsidR="00790357" w:rsidRPr="00645F61">
        <w:rPr>
          <w:b/>
          <w:bCs/>
          <w:sz w:val="22"/>
          <w:szCs w:val="22"/>
        </w:rPr>
        <w:t>SDI/2150-841/TC/21/20/18/MT</w:t>
      </w:r>
      <w:bookmarkEnd w:id="1"/>
      <w:r w:rsidR="00D23588">
        <w:rPr>
          <w:b/>
          <w:bCs/>
          <w:sz w:val="22"/>
          <w:szCs w:val="22"/>
        </w:rPr>
        <w:t>206</w:t>
      </w:r>
    </w:p>
    <w:bookmarkEnd w:id="2"/>
    <w:p w14:paraId="0969B1F6" w14:textId="20998781" w:rsidR="00136D29" w:rsidRDefault="00136D29" w:rsidP="009551C6">
      <w:pPr>
        <w:keepNext/>
        <w:keepLines/>
        <w:jc w:val="center"/>
        <w:rPr>
          <w:b/>
          <w:sz w:val="22"/>
          <w:szCs w:val="22"/>
        </w:rPr>
      </w:pPr>
    </w:p>
    <w:p w14:paraId="36DCCD36" w14:textId="77777777" w:rsidR="00163914" w:rsidRPr="00940887" w:rsidRDefault="00163914" w:rsidP="00790357">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1BDF336B" w:rsidR="00136D29" w:rsidRPr="00636141" w:rsidRDefault="00136D29" w:rsidP="00427997">
      <w:pPr>
        <w:pStyle w:val="Preambule"/>
        <w:keepNext/>
        <w:keepLines/>
        <w:widowControl/>
        <w:tabs>
          <w:tab w:val="clear" w:pos="567"/>
          <w:tab w:val="num" w:pos="709"/>
        </w:tabs>
        <w:spacing w:before="0" w:after="0"/>
        <w:ind w:hanging="567"/>
      </w:pPr>
      <w:r w:rsidRPr="00636141">
        <w:t xml:space="preserve">Objednatel zadal postupem podle § 135 ZZVZ plnění dílčí veřejné zakázky s názvem </w:t>
      </w:r>
      <w:r w:rsidR="00645947">
        <w:br/>
      </w:r>
      <w:r w:rsidR="000C16A3" w:rsidRPr="00153E68">
        <w:rPr>
          <w:b/>
          <w:bCs/>
          <w:sz w:val="24"/>
        </w:rPr>
        <w:t>„</w:t>
      </w:r>
      <w:r w:rsidR="00B1772C" w:rsidRPr="00B1772C">
        <w:rPr>
          <w:b/>
          <w:sz w:val="24"/>
        </w:rPr>
        <w:t>Běžná údržba na komunikacích dočasně plnících funkci nevybudovaných částí silničního okruhu kolem hlavního města Prahy dle seznamu</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3" w:name="_Ref35972238"/>
      <w:r w:rsidRPr="00136D29">
        <w:rPr>
          <w:szCs w:val="22"/>
        </w:rPr>
        <w:t xml:space="preserve">Předmět </w:t>
      </w:r>
      <w:r w:rsidR="00CA5B87" w:rsidRPr="00136D29">
        <w:rPr>
          <w:szCs w:val="22"/>
        </w:rPr>
        <w:t>smlouvy</w:t>
      </w:r>
      <w:bookmarkEnd w:id="3"/>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4" w:name="_Ref20819389"/>
      <w:r w:rsidRPr="00136D29">
        <w:rPr>
          <w:szCs w:val="22"/>
        </w:rPr>
        <w:t xml:space="preserve">místo </w:t>
      </w:r>
      <w:r w:rsidR="001B7D90" w:rsidRPr="00136D29">
        <w:rPr>
          <w:szCs w:val="22"/>
        </w:rPr>
        <w:t xml:space="preserve">a Doba </w:t>
      </w:r>
      <w:r w:rsidRPr="00136D29">
        <w:rPr>
          <w:szCs w:val="22"/>
        </w:rPr>
        <w:t>plnění</w:t>
      </w:r>
      <w:bookmarkEnd w:id="4"/>
    </w:p>
    <w:p w14:paraId="6C85D43D" w14:textId="5CC450FB" w:rsidR="005A35CC" w:rsidRPr="005A35CC" w:rsidRDefault="001B7D90" w:rsidP="005A35CC">
      <w:pPr>
        <w:pStyle w:val="Clanek11"/>
        <w:rPr>
          <w:szCs w:val="22"/>
          <w:u w:val="single"/>
        </w:rPr>
      </w:pPr>
      <w:bookmarkStart w:id="5" w:name="_Ref20829964"/>
      <w:bookmarkStart w:id="6" w:name="_Ref41402654"/>
      <w:r w:rsidRPr="00136D29">
        <w:t xml:space="preserve">Místem plnění Díla je </w:t>
      </w:r>
      <w:r w:rsidR="009822E7" w:rsidRPr="009822E7">
        <w:rPr>
          <w:szCs w:val="22"/>
        </w:rPr>
        <w:t>Hlavní město Praha</w:t>
      </w:r>
    </w:p>
    <w:p w14:paraId="0CBBAF19" w14:textId="5AFA32B9" w:rsidR="005A35CC" w:rsidRPr="005A35CC" w:rsidRDefault="005A35CC" w:rsidP="00676A99">
      <w:pPr>
        <w:pStyle w:val="Clanek11"/>
        <w:numPr>
          <w:ilvl w:val="0"/>
          <w:numId w:val="0"/>
        </w:numPr>
        <w:spacing w:before="0" w:after="0"/>
        <w:ind w:left="567"/>
        <w:rPr>
          <w:szCs w:val="22"/>
          <w:u w:val="single"/>
        </w:rPr>
      </w:pPr>
      <w:r w:rsidRPr="005A35CC">
        <w:rPr>
          <w:szCs w:val="22"/>
          <w:u w:val="single"/>
        </w:rPr>
        <w:t>Komunikace:</w:t>
      </w:r>
      <w:r w:rsidR="00A73798">
        <w:rPr>
          <w:szCs w:val="22"/>
          <w:u w:val="single"/>
        </w:rPr>
        <w:t xml:space="preserve"> </w:t>
      </w:r>
    </w:p>
    <w:p w14:paraId="79BF702D"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Barrandovský most v celé délce, SI/29                      </w:t>
      </w:r>
    </w:p>
    <w:p w14:paraId="403F58F9"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Chodovská, Jižní spojka – Spořilovská, SII/243               </w:t>
      </w:r>
    </w:p>
    <w:p w14:paraId="59450E37"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Jižní spojka v celé délce, SI/29                                                                   </w:t>
      </w:r>
    </w:p>
    <w:p w14:paraId="493F31F1"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Spořilovská v celé délce, SII/243                         </w:t>
      </w:r>
    </w:p>
    <w:p w14:paraId="186BBBDA"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Cínovecká, Ďáblická – hranice Prahy, SI/8                                                               </w:t>
      </w:r>
    </w:p>
    <w:p w14:paraId="781250BD"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Cínovecká, Liberecká – Ďáblická x </w:t>
      </w:r>
      <w:proofErr w:type="gramStart"/>
      <w:r w:rsidRPr="00676A99">
        <w:rPr>
          <w:szCs w:val="22"/>
        </w:rPr>
        <w:t>Cínovecká ,SI</w:t>
      </w:r>
      <w:proofErr w:type="gramEnd"/>
      <w:r w:rsidRPr="00676A99">
        <w:rPr>
          <w:szCs w:val="22"/>
        </w:rPr>
        <w:t xml:space="preserve">/8                 </w:t>
      </w:r>
    </w:p>
    <w:p w14:paraId="71B06BDA"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Liberecká v celé délce, SI/8                                             </w:t>
      </w:r>
    </w:p>
    <w:p w14:paraId="18267A84" w14:textId="234A79EC" w:rsidR="00676A99" w:rsidRPr="00676A99" w:rsidRDefault="004C762E" w:rsidP="00676A99">
      <w:pPr>
        <w:pStyle w:val="Clanek11"/>
        <w:numPr>
          <w:ilvl w:val="0"/>
          <w:numId w:val="0"/>
        </w:numPr>
        <w:spacing w:before="0" w:after="0"/>
        <w:ind w:left="567"/>
        <w:rPr>
          <w:szCs w:val="22"/>
        </w:rPr>
      </w:pPr>
      <w:r>
        <w:rPr>
          <w:szCs w:val="22"/>
        </w:rPr>
        <w:t xml:space="preserve">V </w:t>
      </w:r>
      <w:r w:rsidR="00676A99" w:rsidRPr="00676A99">
        <w:rPr>
          <w:szCs w:val="22"/>
        </w:rPr>
        <w:t xml:space="preserve">Holešovičkách v celé délce, SI/8                                   </w:t>
      </w:r>
    </w:p>
    <w:p w14:paraId="1736D839"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Kbelská, Mladoboleslavská – Cínovecká/Liberecká, </w:t>
      </w:r>
    </w:p>
    <w:p w14:paraId="2E11B403"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Kbelská, Poděbradská – Mladoboleslavská, SII/610                                       </w:t>
      </w:r>
    </w:p>
    <w:p w14:paraId="78339E7E"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Poděbradská, Průmyslová – Chlumecká, SI/10            </w:t>
      </w:r>
    </w:p>
    <w:p w14:paraId="6F544BF2" w14:textId="77777777" w:rsidR="00676A99" w:rsidRPr="00676A99" w:rsidRDefault="00676A99" w:rsidP="00676A99">
      <w:pPr>
        <w:pStyle w:val="Clanek11"/>
        <w:numPr>
          <w:ilvl w:val="0"/>
          <w:numId w:val="0"/>
        </w:numPr>
        <w:spacing w:before="0" w:after="0"/>
        <w:ind w:left="567"/>
        <w:rPr>
          <w:szCs w:val="22"/>
        </w:rPr>
      </w:pPr>
      <w:r w:rsidRPr="00676A99">
        <w:rPr>
          <w:szCs w:val="22"/>
        </w:rPr>
        <w:lastRenderedPageBreak/>
        <w:t xml:space="preserve">Průmyslová, Jižní spojka – Kbelská, SII/610           </w:t>
      </w:r>
    </w:p>
    <w:p w14:paraId="0FF26CA4"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Vysočanská radiála, Kbelská – Novopacká, </w:t>
      </w:r>
    </w:p>
    <w:p w14:paraId="623E8E71"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Novosibřinská v celé </w:t>
      </w:r>
      <w:proofErr w:type="gramStart"/>
      <w:r w:rsidRPr="00676A99">
        <w:rPr>
          <w:szCs w:val="22"/>
        </w:rPr>
        <w:t>délce,  SI</w:t>
      </w:r>
      <w:proofErr w:type="gramEnd"/>
      <w:r w:rsidRPr="00676A99">
        <w:rPr>
          <w:szCs w:val="22"/>
        </w:rPr>
        <w:t xml:space="preserve">/12                                                      </w:t>
      </w:r>
    </w:p>
    <w:p w14:paraId="14EB6E1A"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Starokolínská v celé délce, SI/12                    </w:t>
      </w:r>
    </w:p>
    <w:p w14:paraId="26EBA840"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Štěrboholská spojka v celé délce                                     </w:t>
      </w:r>
    </w:p>
    <w:p w14:paraId="39A259B2" w14:textId="77777777" w:rsidR="00676A99" w:rsidRPr="00676A99" w:rsidRDefault="00676A99" w:rsidP="00676A99">
      <w:pPr>
        <w:pStyle w:val="Clanek11"/>
        <w:numPr>
          <w:ilvl w:val="0"/>
          <w:numId w:val="0"/>
        </w:numPr>
        <w:spacing w:before="0" w:after="0"/>
        <w:ind w:left="567"/>
        <w:rPr>
          <w:szCs w:val="22"/>
        </w:rPr>
      </w:pPr>
      <w:r w:rsidRPr="00676A99">
        <w:rPr>
          <w:szCs w:val="22"/>
        </w:rPr>
        <w:t xml:space="preserve">K Dálnici, hranice města/NN2611 – Ke kříži </w:t>
      </w:r>
    </w:p>
    <w:p w14:paraId="20C6F671" w14:textId="77777777" w:rsidR="00676A99" w:rsidRDefault="00676A99" w:rsidP="00676A99">
      <w:pPr>
        <w:pStyle w:val="Clanek11"/>
        <w:numPr>
          <w:ilvl w:val="0"/>
          <w:numId w:val="0"/>
        </w:numPr>
        <w:spacing w:before="0" w:after="0"/>
        <w:ind w:left="567"/>
        <w:rPr>
          <w:szCs w:val="22"/>
        </w:rPr>
      </w:pPr>
      <w:r w:rsidRPr="00676A99">
        <w:rPr>
          <w:szCs w:val="22"/>
        </w:rPr>
        <w:t xml:space="preserve">Černokostelecká Průmyslová – Kutnohorská SII/333 </w:t>
      </w:r>
    </w:p>
    <w:p w14:paraId="05A082E4" w14:textId="77777777" w:rsidR="00676A99" w:rsidRDefault="00676A99" w:rsidP="00676A99">
      <w:pPr>
        <w:pStyle w:val="Clanek11"/>
        <w:numPr>
          <w:ilvl w:val="0"/>
          <w:numId w:val="0"/>
        </w:numPr>
        <w:spacing w:before="0" w:after="0"/>
        <w:ind w:left="567"/>
        <w:rPr>
          <w:szCs w:val="22"/>
        </w:rPr>
      </w:pPr>
    </w:p>
    <w:p w14:paraId="4A41643B" w14:textId="77777777" w:rsidR="00676A99" w:rsidRPr="00676A99" w:rsidRDefault="00676A99" w:rsidP="00676A99">
      <w:pPr>
        <w:pStyle w:val="Clanek11"/>
        <w:numPr>
          <w:ilvl w:val="0"/>
          <w:numId w:val="0"/>
        </w:numPr>
        <w:spacing w:before="0" w:after="0"/>
        <w:ind w:left="567"/>
        <w:rPr>
          <w:szCs w:val="22"/>
          <w:u w:val="single"/>
        </w:rPr>
      </w:pPr>
      <w:r w:rsidRPr="00676A99">
        <w:rPr>
          <w:szCs w:val="22"/>
          <w:u w:val="single"/>
        </w:rPr>
        <w:t xml:space="preserve">MÚK:  </w:t>
      </w:r>
    </w:p>
    <w:p w14:paraId="49AF1ADA" w14:textId="7B342A3F" w:rsidR="00676A99" w:rsidRPr="00676A99" w:rsidRDefault="00676A99" w:rsidP="00676A99">
      <w:pPr>
        <w:pStyle w:val="Clanek11"/>
        <w:numPr>
          <w:ilvl w:val="0"/>
          <w:numId w:val="0"/>
        </w:numPr>
        <w:spacing w:before="0" w:after="0"/>
        <w:ind w:left="567"/>
        <w:jc w:val="left"/>
        <w:rPr>
          <w:szCs w:val="22"/>
        </w:rPr>
      </w:pPr>
      <w:r w:rsidRPr="00676A99">
        <w:rPr>
          <w:szCs w:val="22"/>
        </w:rPr>
        <w:t>Barrandovský most x Jižní spojka (křiž.</w:t>
      </w:r>
      <w:r w:rsidR="004C762E">
        <w:rPr>
          <w:szCs w:val="22"/>
        </w:rPr>
        <w:t xml:space="preserve"> </w:t>
      </w:r>
      <w:r w:rsidRPr="00676A99">
        <w:rPr>
          <w:szCs w:val="22"/>
        </w:rPr>
        <w:t>Braník – západ), SI/29                                                                     Barrandovský most x Modřanská (křiž. Braník – východ), SI/29</w:t>
      </w:r>
    </w:p>
    <w:p w14:paraId="5DA5FADB" w14:textId="41FF6DEC" w:rsidR="00676A99" w:rsidRPr="00676A99" w:rsidRDefault="00676A99" w:rsidP="00676A99">
      <w:pPr>
        <w:pStyle w:val="Clanek11"/>
        <w:numPr>
          <w:ilvl w:val="0"/>
          <w:numId w:val="0"/>
        </w:numPr>
        <w:spacing w:before="0" w:after="0"/>
        <w:ind w:left="567"/>
        <w:jc w:val="left"/>
        <w:rPr>
          <w:szCs w:val="22"/>
        </w:rPr>
      </w:pPr>
      <w:r w:rsidRPr="00676A99">
        <w:rPr>
          <w:szCs w:val="22"/>
        </w:rPr>
        <w:t>Jižní spojka x 5.</w:t>
      </w:r>
      <w:r>
        <w:rPr>
          <w:szCs w:val="22"/>
        </w:rPr>
        <w:t xml:space="preserve"> </w:t>
      </w:r>
      <w:proofErr w:type="gramStart"/>
      <w:r w:rsidRPr="00676A99">
        <w:rPr>
          <w:szCs w:val="22"/>
        </w:rPr>
        <w:t>Května</w:t>
      </w:r>
      <w:proofErr w:type="gramEnd"/>
      <w:r w:rsidRPr="00676A99">
        <w:rPr>
          <w:szCs w:val="22"/>
        </w:rPr>
        <w:t xml:space="preserve"> (křiž. Spořilov – západ), SI/8   </w:t>
      </w:r>
    </w:p>
    <w:p w14:paraId="43957F59" w14:textId="77777777" w:rsidR="00676A99" w:rsidRPr="00676A99" w:rsidRDefault="00676A99" w:rsidP="00676A99">
      <w:pPr>
        <w:pStyle w:val="Clanek11"/>
        <w:numPr>
          <w:ilvl w:val="0"/>
          <w:numId w:val="0"/>
        </w:numPr>
        <w:spacing w:before="0" w:after="0"/>
        <w:ind w:left="567"/>
        <w:jc w:val="left"/>
        <w:rPr>
          <w:szCs w:val="22"/>
        </w:rPr>
      </w:pPr>
      <w:r w:rsidRPr="00676A99">
        <w:rPr>
          <w:szCs w:val="22"/>
        </w:rPr>
        <w:t xml:space="preserve">Jižní spojka x Chodovská (křiž. Záběhlice), SI/29      </w:t>
      </w:r>
    </w:p>
    <w:p w14:paraId="5943405D" w14:textId="77777777" w:rsidR="00676A99" w:rsidRPr="00676A99" w:rsidRDefault="00676A99" w:rsidP="00676A99">
      <w:pPr>
        <w:pStyle w:val="Clanek11"/>
        <w:numPr>
          <w:ilvl w:val="0"/>
          <w:numId w:val="0"/>
        </w:numPr>
        <w:spacing w:before="0" w:after="0"/>
        <w:ind w:left="567"/>
        <w:jc w:val="left"/>
        <w:rPr>
          <w:szCs w:val="22"/>
        </w:rPr>
      </w:pPr>
      <w:r w:rsidRPr="00676A99">
        <w:rPr>
          <w:szCs w:val="22"/>
        </w:rPr>
        <w:t xml:space="preserve">Jižní spojka x Michelská x Vídeňská (křiž. Krč – východ), SI/29                                                                            Jižní spojka x Sulická x V podzámčí (křiž. Krč – západ), SI/29                                                                                Jižní spojka x Průběžná X Švehlova (křiž. Zahradní město), SI/29                                                 Jižní spojka x Průmyslová (křiž. Štěrboholy), SI/29        </w:t>
      </w:r>
    </w:p>
    <w:p w14:paraId="0409111F" w14:textId="77777777" w:rsidR="00676A99" w:rsidRPr="00676A99" w:rsidRDefault="00676A99" w:rsidP="00676A99">
      <w:pPr>
        <w:pStyle w:val="Clanek11"/>
        <w:numPr>
          <w:ilvl w:val="0"/>
          <w:numId w:val="0"/>
        </w:numPr>
        <w:spacing w:before="0" w:after="0"/>
        <w:ind w:left="567"/>
        <w:jc w:val="left"/>
        <w:rPr>
          <w:szCs w:val="22"/>
        </w:rPr>
      </w:pPr>
      <w:r w:rsidRPr="00676A99">
        <w:rPr>
          <w:szCs w:val="22"/>
        </w:rPr>
        <w:t xml:space="preserve">Jižní spojka x V Korytech (křiž. Koryta), SI/29   </w:t>
      </w:r>
    </w:p>
    <w:p w14:paraId="6C1961C7" w14:textId="0EE99892" w:rsidR="001B7D90" w:rsidRPr="00136D29" w:rsidRDefault="00676A99" w:rsidP="00676A99">
      <w:pPr>
        <w:pStyle w:val="Clanek11"/>
        <w:numPr>
          <w:ilvl w:val="0"/>
          <w:numId w:val="0"/>
        </w:numPr>
        <w:spacing w:before="0" w:after="0"/>
        <w:ind w:left="567"/>
        <w:jc w:val="left"/>
      </w:pPr>
      <w:r w:rsidRPr="00676A99">
        <w:rPr>
          <w:szCs w:val="22"/>
        </w:rPr>
        <w:t xml:space="preserve">Štěrboholská spojka x Ústřední (křiž. </w:t>
      </w:r>
      <w:proofErr w:type="gramStart"/>
      <w:r w:rsidRPr="00676A99">
        <w:rPr>
          <w:szCs w:val="22"/>
        </w:rPr>
        <w:t xml:space="preserve">Dolnopočernická)   </w:t>
      </w:r>
      <w:proofErr w:type="gramEnd"/>
      <w:r w:rsidRPr="00676A99">
        <w:rPr>
          <w:szCs w:val="22"/>
        </w:rPr>
        <w:t xml:space="preserve">                                                    Cínovecká x Ďáblická (křiž. Březiněves), SI/8 </w:t>
      </w:r>
      <w:r w:rsidR="005A35CC" w:rsidRPr="00A04585">
        <w:rPr>
          <w:szCs w:val="22"/>
        </w:rPr>
        <w:t>(</w:t>
      </w:r>
      <w:r w:rsidR="001B7D90" w:rsidRPr="00136D29">
        <w:t>„</w:t>
      </w:r>
      <w:r w:rsidR="001B7D90" w:rsidRPr="00136D29">
        <w:rPr>
          <w:b/>
        </w:rPr>
        <w:t>Místo plnění</w:t>
      </w:r>
      <w:r w:rsidR="001B7D90" w:rsidRPr="00136D29">
        <w:t xml:space="preserve">“). </w:t>
      </w:r>
    </w:p>
    <w:p w14:paraId="24C9054F" w14:textId="72DF695B" w:rsidR="00665961" w:rsidRPr="00136D29" w:rsidRDefault="00665961" w:rsidP="0099793E">
      <w:pPr>
        <w:pStyle w:val="Clanek11"/>
      </w:pPr>
      <w:bookmarkStart w:id="7"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5"/>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6"/>
      <w:bookmarkEnd w:id="7"/>
    </w:p>
    <w:p w14:paraId="4EDD5E79" w14:textId="77777777" w:rsidR="00A15150" w:rsidRPr="00136D29" w:rsidRDefault="00A15150" w:rsidP="009551C6">
      <w:pPr>
        <w:pStyle w:val="Nadpis1"/>
        <w:keepLines/>
        <w:rPr>
          <w:szCs w:val="22"/>
        </w:rPr>
      </w:pPr>
      <w:bookmarkStart w:id="8" w:name="_Ref20827083"/>
      <w:bookmarkStart w:id="9" w:name="_Ref531708466"/>
      <w:r w:rsidRPr="00136D29">
        <w:rPr>
          <w:szCs w:val="22"/>
        </w:rPr>
        <w:t>PŘEDÁNÍ A PŘEVZETÍ DÍLČÍHO PLNĚNÍ</w:t>
      </w:r>
      <w:bookmarkEnd w:id="8"/>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10"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0"/>
      <w:r w:rsidRPr="00136D29">
        <w:rPr>
          <w:szCs w:val="22"/>
        </w:rPr>
        <w:t xml:space="preserve"> </w:t>
      </w:r>
    </w:p>
    <w:p w14:paraId="488A394C" w14:textId="41BC7039" w:rsidR="00D70D09" w:rsidRPr="00136D29" w:rsidRDefault="00D70D09" w:rsidP="009551C6">
      <w:pPr>
        <w:pStyle w:val="Claneka"/>
        <w:rPr>
          <w:szCs w:val="22"/>
        </w:rPr>
      </w:pPr>
      <w:bookmarkStart w:id="11"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1"/>
    </w:p>
    <w:p w14:paraId="79C50327" w14:textId="42B4A109"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65A7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735BA64A" w:rsidR="00D60A8E" w:rsidRPr="00590F94" w:rsidRDefault="00D60A8E">
      <w:pPr>
        <w:pStyle w:val="Clanek11"/>
        <w:rPr>
          <w:szCs w:val="22"/>
        </w:rPr>
      </w:pPr>
      <w:r w:rsidRPr="00136D29">
        <w:rPr>
          <w:szCs w:val="22"/>
        </w:rPr>
        <w:lastRenderedPageBreak/>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12"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2"/>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9"/>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6EB59C1" w:rsidR="000B6F62" w:rsidRPr="00790357" w:rsidRDefault="000B6F62" w:rsidP="00940887">
      <w:pPr>
        <w:pStyle w:val="Clanek11"/>
        <w:numPr>
          <w:ilvl w:val="0"/>
          <w:numId w:val="0"/>
        </w:numPr>
        <w:ind w:left="567"/>
        <w:rPr>
          <w:rStyle w:val="eop"/>
          <w:b/>
          <w:szCs w:val="22"/>
        </w:rPr>
      </w:pPr>
      <w:r w:rsidRPr="00790357">
        <w:rPr>
          <w:rStyle w:val="eop"/>
          <w:b/>
          <w:szCs w:val="22"/>
        </w:rPr>
        <w:t>Cena bez DPH:</w:t>
      </w:r>
      <w:r w:rsidRPr="00790357">
        <w:rPr>
          <w:rStyle w:val="eop"/>
          <w:b/>
          <w:szCs w:val="22"/>
        </w:rPr>
        <w:tab/>
      </w:r>
      <w:r w:rsidR="0031278D">
        <w:rPr>
          <w:b/>
          <w:szCs w:val="22"/>
        </w:rPr>
        <w:t xml:space="preserve">        5 109 895,49 </w:t>
      </w:r>
      <w:r w:rsidRPr="00790357">
        <w:rPr>
          <w:rStyle w:val="eop"/>
          <w:b/>
          <w:szCs w:val="22"/>
        </w:rPr>
        <w:t>Kč („Cena“)</w:t>
      </w:r>
    </w:p>
    <w:p w14:paraId="6BEA8B58" w14:textId="7312C0DF" w:rsidR="00DD2FA6" w:rsidRDefault="00DD2FA6" w:rsidP="00D03353">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2C1DBA6B" w14:textId="4B10CE62" w:rsidR="00C436DB" w:rsidRDefault="00C436DB" w:rsidP="00790357">
      <w:pPr>
        <w:pStyle w:val="Clanek11"/>
        <w:keepLines w:val="0"/>
        <w:widowControl w:val="0"/>
      </w:pPr>
      <w:r>
        <w:rPr>
          <w:rStyle w:val="eop"/>
        </w:rPr>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647558">
        <w:t>xxxxxxxxxx</w:t>
      </w:r>
      <w:proofErr w:type="spellEnd"/>
      <w:r>
        <w:t>. Zaslání Elektronické faktury Zhotovitelem na jinou e-</w:t>
      </w:r>
      <w:r>
        <w:lastRenderedPageBreak/>
        <w:t xml:space="preserv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13" w:name="_Ref530670599"/>
      <w:r w:rsidRPr="00136D29">
        <w:rPr>
          <w:szCs w:val="22"/>
        </w:rPr>
        <w:t xml:space="preserve">Smluvní </w:t>
      </w:r>
      <w:bookmarkEnd w:id="13"/>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095855FB"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65A7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1191286"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65A7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4" w:name="_Ref20834738"/>
      <w:r w:rsidRPr="00136D29">
        <w:rPr>
          <w:szCs w:val="22"/>
        </w:rPr>
        <w:t>Ukončení Smlouvy</w:t>
      </w:r>
      <w:bookmarkEnd w:id="14"/>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4B67D368" w14:textId="07FF868E" w:rsidR="00676A99" w:rsidRPr="00790357" w:rsidRDefault="00960D3A" w:rsidP="00790357">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65A7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15" w:name="_Ref530670054"/>
      <w:r>
        <w:rPr>
          <w:lang w:eastAsia="cs-CZ"/>
        </w:rPr>
        <w:t>Souhrnná smluvní doložka uzavřená na základě Compliance programu TSK</w:t>
      </w:r>
    </w:p>
    <w:p w14:paraId="433EC267" w14:textId="6951E3BD"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09599C63"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42799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6893E02F" w14:textId="78142F36" w:rsidR="006D6354" w:rsidRPr="00136D29" w:rsidRDefault="004B2BCF" w:rsidP="00790357">
      <w:pPr>
        <w:pStyle w:val="Clanek11"/>
      </w:pPr>
      <w:r w:rsidRPr="00CD1A9C">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0C0C49F0" w14:textId="77777777" w:rsidR="006D6354" w:rsidRDefault="006D6354" w:rsidP="006D6354">
      <w:pPr>
        <w:pStyle w:val="Nadpis1"/>
      </w:pPr>
      <w:r>
        <w:t>ZVLÁŠTNÍ USTANOVENÍ</w:t>
      </w:r>
    </w:p>
    <w:p w14:paraId="4E7D2E04" w14:textId="77777777" w:rsidR="006D6354" w:rsidRDefault="006D6354" w:rsidP="006D6354">
      <w:pPr>
        <w:pStyle w:val="Clanek11"/>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335B2147" w14:textId="77777777" w:rsidR="006D6354" w:rsidRDefault="006D6354" w:rsidP="006D6354">
      <w:pPr>
        <w:pStyle w:val="Clanek11"/>
      </w:pPr>
      <w:r>
        <w:lastRenderedPageBreak/>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4A1861C1" w14:textId="77777777" w:rsidR="006D6354" w:rsidRDefault="006D6354" w:rsidP="006D6354">
      <w:pPr>
        <w:pStyle w:val="Clanek11"/>
      </w:pPr>
      <w:r>
        <w:t xml:space="preserve">Zhotovitel se zavazuje vypracovat harmonogram věcného a finančního plnění v rámci     sjednaných prostředků poskytnutých ze SFDI tak, aby nebyla překročena jejich výše pro příslušný kalendářní rok. Tento harmonogram </w:t>
      </w:r>
      <w:proofErr w:type="gramStart"/>
      <w:r>
        <w:t>předloží</w:t>
      </w:r>
      <w:proofErr w:type="gramEnd"/>
      <w:r>
        <w:t xml:space="preserve"> Zhotovitel Kontaktní osobě na straně Objednatele.</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5"/>
    </w:p>
    <w:p w14:paraId="627860C1" w14:textId="77777777" w:rsidR="001B7D90" w:rsidRPr="00136D29" w:rsidRDefault="00C26CF2">
      <w:pPr>
        <w:pStyle w:val="Clanek11"/>
        <w:rPr>
          <w:rStyle w:val="normaltextrun"/>
          <w:b/>
          <w:iCs w:val="0"/>
          <w:caps/>
          <w:kern w:val="32"/>
          <w:szCs w:val="22"/>
        </w:rPr>
      </w:pPr>
      <w:bookmarkStart w:id="16"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6"/>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790357">
      <w:pPr>
        <w:pStyle w:val="Clanek11"/>
        <w:pageBreakBefore/>
        <w:rPr>
          <w:szCs w:val="22"/>
        </w:rPr>
      </w:pPr>
      <w:r w:rsidRPr="00136D29">
        <w:rPr>
          <w:szCs w:val="22"/>
        </w:rPr>
        <w:lastRenderedPageBreak/>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2DDEB487" w14:textId="77777777" w:rsidR="00E042D6" w:rsidRDefault="00E042D6" w:rsidP="00870434">
      <w:pPr>
        <w:pStyle w:val="Claneka"/>
        <w:numPr>
          <w:ilvl w:val="0"/>
          <w:numId w:val="0"/>
        </w:numPr>
        <w:ind w:left="993"/>
        <w:jc w:val="left"/>
      </w:pPr>
    </w:p>
    <w:p w14:paraId="7EBD3E96" w14:textId="6125C012" w:rsidR="000449D4" w:rsidRPr="00FB54A3"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136D29" w14:paraId="3C48C26F" w14:textId="77777777" w:rsidTr="000028DC">
        <w:tc>
          <w:tcPr>
            <w:tcW w:w="4605" w:type="dxa"/>
          </w:tcPr>
          <w:p w14:paraId="3599A8F6" w14:textId="75816106"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647558">
              <w:rPr>
                <w:sz w:val="22"/>
              </w:rPr>
              <w:t>13.8.2024</w:t>
            </w:r>
          </w:p>
        </w:tc>
        <w:tc>
          <w:tcPr>
            <w:tcW w:w="4605" w:type="dxa"/>
          </w:tcPr>
          <w:p w14:paraId="62F3C13A" w14:textId="16E9C75C" w:rsidR="00A4515D" w:rsidRPr="00940887" w:rsidRDefault="00A4515D" w:rsidP="00DD2FA6">
            <w:pPr>
              <w:keepNext/>
              <w:keepLines/>
              <w:spacing w:before="120" w:after="120"/>
              <w:rPr>
                <w:sz w:val="22"/>
              </w:rPr>
            </w:pPr>
            <w:r w:rsidRPr="00940887">
              <w:rPr>
                <w:sz w:val="22"/>
              </w:rPr>
              <w:t xml:space="preserve">V </w:t>
            </w:r>
            <w:r w:rsidR="00DD2FA6">
              <w:rPr>
                <w:sz w:val="22"/>
              </w:rPr>
              <w:t>Praze</w:t>
            </w:r>
            <w:r w:rsidRPr="00940887">
              <w:rPr>
                <w:sz w:val="22"/>
              </w:rPr>
              <w:t xml:space="preserve"> dne </w:t>
            </w:r>
          </w:p>
        </w:tc>
      </w:tr>
      <w:tr w:rsidR="00A4515D" w:rsidRPr="00136D29" w14:paraId="275872EF" w14:textId="77777777" w:rsidTr="000028DC">
        <w:tc>
          <w:tcPr>
            <w:tcW w:w="4605" w:type="dxa"/>
          </w:tcPr>
          <w:p w14:paraId="78A5B682"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3A85F442" w14:textId="77777777" w:rsidR="00106261" w:rsidRDefault="00106261" w:rsidP="009551C6">
            <w:pPr>
              <w:keepNext/>
              <w:keepLines/>
              <w:spacing w:before="120" w:after="120"/>
              <w:rPr>
                <w:sz w:val="22"/>
              </w:rPr>
            </w:pPr>
            <w:r>
              <w:rPr>
                <w:sz w:val="22"/>
              </w:rPr>
              <w:t>Technická správa komunikací hl. m. Prahy, a.s.</w:t>
            </w:r>
          </w:p>
          <w:p w14:paraId="52B26295" w14:textId="77777777" w:rsidR="00106261" w:rsidRDefault="00106261" w:rsidP="009551C6">
            <w:pPr>
              <w:keepNext/>
              <w:keepLines/>
              <w:spacing w:before="120" w:after="120"/>
              <w:rPr>
                <w:sz w:val="22"/>
              </w:rPr>
            </w:pPr>
          </w:p>
          <w:p w14:paraId="4E57F989" w14:textId="20D2D141" w:rsidR="00EF0EFA" w:rsidRPr="00940887" w:rsidRDefault="00EF0EFA" w:rsidP="009551C6">
            <w:pPr>
              <w:keepNext/>
              <w:keepLines/>
              <w:spacing w:before="120" w:after="120"/>
              <w:rPr>
                <w:sz w:val="22"/>
              </w:rPr>
            </w:pPr>
          </w:p>
        </w:tc>
        <w:tc>
          <w:tcPr>
            <w:tcW w:w="460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1F7126A2" w14:textId="025D9822" w:rsidR="00676A99" w:rsidRDefault="00647558" w:rsidP="00106261">
            <w:pPr>
              <w:keepNext/>
              <w:keepLines/>
              <w:jc w:val="left"/>
              <w:rPr>
                <w:sz w:val="22"/>
              </w:rPr>
            </w:pPr>
            <w:proofErr w:type="spellStart"/>
            <w:r>
              <w:rPr>
                <w:sz w:val="22"/>
              </w:rPr>
              <w:t>xxxxxxxxxx</w:t>
            </w:r>
            <w:proofErr w:type="spellEnd"/>
          </w:p>
          <w:p w14:paraId="40ED40D5" w14:textId="2261DD3D" w:rsidR="00496F7A" w:rsidRDefault="00DD2FA6" w:rsidP="00106261">
            <w:pPr>
              <w:keepNext/>
              <w:keepLines/>
              <w:jc w:val="left"/>
              <w:rPr>
                <w:sz w:val="22"/>
              </w:rPr>
            </w:pPr>
            <w:r>
              <w:rPr>
                <w:sz w:val="22"/>
              </w:rPr>
              <w:t xml:space="preserve">ředitel </w:t>
            </w:r>
            <w:r w:rsidR="00B02083">
              <w:rPr>
                <w:sz w:val="22"/>
              </w:rPr>
              <w:t xml:space="preserve">investičního </w:t>
            </w:r>
            <w:r>
              <w:rPr>
                <w:sz w:val="22"/>
              </w:rPr>
              <w:t>úseku</w:t>
            </w:r>
          </w:p>
          <w:p w14:paraId="16FB7C95" w14:textId="19065119" w:rsidR="00106261" w:rsidRPr="00940887" w:rsidRDefault="00106261" w:rsidP="00106261">
            <w:pPr>
              <w:keepNext/>
              <w:keepLines/>
              <w:jc w:val="left"/>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3FB5B63" w14:textId="5EE72F0E" w:rsidR="00790357" w:rsidRDefault="00647558" w:rsidP="00790357">
            <w:pPr>
              <w:keepNext/>
              <w:keepLines/>
              <w:rPr>
                <w:sz w:val="22"/>
              </w:rPr>
            </w:pPr>
            <w:r>
              <w:rPr>
                <w:sz w:val="22"/>
              </w:rPr>
              <w:t>xxxxxxxxxx</w:t>
            </w:r>
            <w:r w:rsidR="00790357">
              <w:rPr>
                <w:sz w:val="22"/>
              </w:rPr>
              <w:t>, na základě plné moci</w:t>
            </w:r>
          </w:p>
          <w:p w14:paraId="0CEDC89F" w14:textId="77777777" w:rsidR="00790357" w:rsidRDefault="00790357" w:rsidP="00790357">
            <w:pPr>
              <w:keepNext/>
              <w:keepLines/>
              <w:widowControl w:val="0"/>
              <w:rPr>
                <w:sz w:val="22"/>
              </w:rPr>
            </w:pPr>
          </w:p>
          <w:p w14:paraId="193645B8" w14:textId="77777777" w:rsidR="00790357" w:rsidRPr="00117725" w:rsidRDefault="00790357" w:rsidP="00790357">
            <w:pPr>
              <w:keepNext/>
              <w:keepLines/>
              <w:widowControl w:val="0"/>
              <w:rPr>
                <w:sz w:val="22"/>
              </w:rPr>
            </w:pPr>
          </w:p>
          <w:p w14:paraId="521D6209" w14:textId="77777777" w:rsidR="00790357" w:rsidRDefault="00790357" w:rsidP="00790357">
            <w:pPr>
              <w:keepNext/>
              <w:keepLines/>
              <w:widowControl w:val="0"/>
              <w:rPr>
                <w:sz w:val="22"/>
              </w:rPr>
            </w:pPr>
          </w:p>
          <w:p w14:paraId="4C46C3F8" w14:textId="77777777" w:rsidR="00790357" w:rsidRDefault="00790357" w:rsidP="00790357">
            <w:pPr>
              <w:keepNext/>
              <w:keepLines/>
              <w:widowControl w:val="0"/>
              <w:rPr>
                <w:sz w:val="22"/>
              </w:rPr>
            </w:pPr>
          </w:p>
          <w:p w14:paraId="51D8CC9F" w14:textId="77777777" w:rsidR="00790357" w:rsidRDefault="00790357" w:rsidP="00790357">
            <w:pPr>
              <w:keepNext/>
              <w:keepLines/>
              <w:widowControl w:val="0"/>
              <w:rPr>
                <w:sz w:val="22"/>
              </w:rPr>
            </w:pPr>
          </w:p>
          <w:p w14:paraId="052ECD34" w14:textId="77777777" w:rsidR="00790357" w:rsidRPr="00117725" w:rsidRDefault="00790357" w:rsidP="00790357">
            <w:pPr>
              <w:keepNext/>
              <w:keepLines/>
              <w:widowControl w:val="0"/>
              <w:rPr>
                <w:sz w:val="22"/>
              </w:rPr>
            </w:pPr>
          </w:p>
          <w:p w14:paraId="6F82E468" w14:textId="77777777" w:rsidR="00790357" w:rsidRPr="00117725" w:rsidRDefault="00790357" w:rsidP="00790357">
            <w:pPr>
              <w:keepNext/>
              <w:keepLines/>
              <w:widowControl w:val="0"/>
              <w:rPr>
                <w:sz w:val="22"/>
              </w:rPr>
            </w:pPr>
            <w:r w:rsidRPr="00117725">
              <w:rPr>
                <w:sz w:val="22"/>
              </w:rPr>
              <w:t>________________________</w:t>
            </w:r>
          </w:p>
          <w:p w14:paraId="30AFFA24" w14:textId="2B069565" w:rsidR="00A4515D" w:rsidRPr="00940887" w:rsidRDefault="00647558" w:rsidP="00790357">
            <w:pPr>
              <w:keepNext/>
              <w:keepLines/>
              <w:spacing w:before="120"/>
              <w:rPr>
                <w:sz w:val="22"/>
              </w:rPr>
            </w:pPr>
            <w:proofErr w:type="spellStart"/>
            <w:r>
              <w:rPr>
                <w:sz w:val="22"/>
              </w:rPr>
              <w:t>xxxxxxx</w:t>
            </w:r>
            <w:proofErr w:type="spellEnd"/>
            <w:r w:rsidR="00790357" w:rsidRPr="00117725">
              <w:rPr>
                <w:sz w:val="22"/>
              </w:rPr>
              <w:t>, na základě plné moci</w:t>
            </w:r>
          </w:p>
        </w:tc>
      </w:tr>
    </w:tbl>
    <w:p w14:paraId="13D61482" w14:textId="3B2335E4" w:rsidR="00DD2FA6" w:rsidRPr="000E7890" w:rsidRDefault="00DD2FA6" w:rsidP="005923A0">
      <w:pPr>
        <w:keepNext/>
        <w:keepLines/>
        <w:spacing w:before="120" w:after="120"/>
        <w:rPr>
          <w:sz w:val="22"/>
          <w:szCs w:val="22"/>
        </w:rPr>
      </w:pPr>
    </w:p>
    <w:sectPr w:rsidR="00DD2FA6" w:rsidRPr="000E7890" w:rsidSect="00BF4E23">
      <w:footerReference w:type="default" r:id="rId12"/>
      <w:headerReference w:type="first" r:id="rId13"/>
      <w:pgSz w:w="11906" w:h="16838" w:code="9"/>
      <w:pgMar w:top="1079" w:right="1418" w:bottom="127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31278D">
              <w:rPr>
                <w:b/>
                <w:bCs/>
                <w:noProof/>
                <w:sz w:val="18"/>
                <w:szCs w:val="18"/>
              </w:rPr>
              <w:t>6</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31278D">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327914">
    <w:abstractNumId w:val="2"/>
  </w:num>
  <w:num w:numId="2" w16cid:durableId="1409696189">
    <w:abstractNumId w:val="7"/>
  </w:num>
  <w:num w:numId="3" w16cid:durableId="168564294">
    <w:abstractNumId w:val="3"/>
  </w:num>
  <w:num w:numId="4" w16cid:durableId="1802576564">
    <w:abstractNumId w:val="5"/>
  </w:num>
  <w:num w:numId="5" w16cid:durableId="10839784">
    <w:abstractNumId w:val="6"/>
  </w:num>
  <w:num w:numId="6" w16cid:durableId="1798403518">
    <w:abstractNumId w:val="8"/>
  </w:num>
  <w:num w:numId="7" w16cid:durableId="1546258287">
    <w:abstractNumId w:val="0"/>
  </w:num>
  <w:num w:numId="8" w16cid:durableId="800197964">
    <w:abstractNumId w:val="4"/>
  </w:num>
  <w:num w:numId="9" w16cid:durableId="481847659">
    <w:abstractNumId w:val="1"/>
  </w:num>
  <w:num w:numId="10" w16cid:durableId="197470633">
    <w:abstractNumId w:val="6"/>
  </w:num>
  <w:num w:numId="11" w16cid:durableId="998851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4F0"/>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278D"/>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6980"/>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27997"/>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62E"/>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5CC"/>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13D"/>
    <w:rsid w:val="00635315"/>
    <w:rsid w:val="0063534C"/>
    <w:rsid w:val="00635357"/>
    <w:rsid w:val="00635EB1"/>
    <w:rsid w:val="00636141"/>
    <w:rsid w:val="0063719F"/>
    <w:rsid w:val="00642810"/>
    <w:rsid w:val="006431EF"/>
    <w:rsid w:val="006443A6"/>
    <w:rsid w:val="00645947"/>
    <w:rsid w:val="00645C0F"/>
    <w:rsid w:val="00645F47"/>
    <w:rsid w:val="006468E9"/>
    <w:rsid w:val="00647558"/>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76A99"/>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354"/>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357"/>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3798"/>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1772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4E23"/>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473"/>
    <w:rsid w:val="00C82BEB"/>
    <w:rsid w:val="00C83A1E"/>
    <w:rsid w:val="00C94CD9"/>
    <w:rsid w:val="00C95421"/>
    <w:rsid w:val="00C964E4"/>
    <w:rsid w:val="00C976FF"/>
    <w:rsid w:val="00C97A99"/>
    <w:rsid w:val="00CA0255"/>
    <w:rsid w:val="00CA19AB"/>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353"/>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3588"/>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8C9"/>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439D942"/>
  <w15:docId w15:val="{AB212C2B-414C-4665-8893-E790825F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338CA-EBAB-4086-BC3B-EAC35B011215}">
  <ds:schemaRefs>
    <ds:schemaRef ds:uri="http://schemas.openxmlformats.org/officeDocument/2006/bibliography"/>
  </ds:schemaRefs>
</ds:datastoreItem>
</file>

<file path=customXml/itemProps2.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3.xml><?xml version="1.0" encoding="utf-8"?>
<ds:datastoreItem xmlns:ds="http://schemas.openxmlformats.org/officeDocument/2006/customXml" ds:itemID="{8E4BCEE1-BA03-42C4-BAC3-6B5145E01196}">
  <ds:schemaRefs>
    <ds:schemaRef ds:uri="http://schemas.openxmlformats.org/officeDocument/2006/bibliography"/>
  </ds:schemaRefs>
</ds:datastoreItem>
</file>

<file path=customXml/itemProps4.xml><?xml version="1.0" encoding="utf-8"?>
<ds:datastoreItem xmlns:ds="http://schemas.openxmlformats.org/officeDocument/2006/customXml" ds:itemID="{14EB0E7A-7935-4F1A-9A4B-4B6D145A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3343</Words>
  <Characters>19730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2021-07-15T08:23:00Z</cp:lastPrinted>
  <dcterms:created xsi:type="dcterms:W3CDTF">2024-08-13T07:24:00Z</dcterms:created>
  <dcterms:modified xsi:type="dcterms:W3CDTF">2024-08-13T07:24:00Z</dcterms:modified>
</cp:coreProperties>
</file>