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78" w:rsidRPr="00E90AEA" w:rsidRDefault="00F03769">
      <w:pPr>
        <w:spacing w:after="0" w:line="240" w:lineRule="auto"/>
        <w:jc w:val="center"/>
        <w:rPr>
          <w:rStyle w:val="Siln"/>
        </w:rPr>
      </w:pPr>
      <w:r>
        <w:rPr>
          <w:rFonts w:ascii="Times New Roman" w:eastAsia="Times New Roman" w:hAnsi="Times New Roman" w:cs="Times New Roman"/>
          <w:b/>
          <w:sz w:val="28"/>
        </w:rPr>
        <w:t xml:space="preserve">SMLOUVA </w:t>
      </w:r>
      <w:r w:rsidRPr="00E90AEA">
        <w:rPr>
          <w:rStyle w:val="Siln"/>
          <w:rFonts w:ascii="Times New Roman" w:hAnsi="Times New Roman" w:cs="Times New Roman"/>
        </w:rPr>
        <w:t xml:space="preserve">O DÍLO č. </w:t>
      </w:r>
      <w:r w:rsidR="00E90AEA" w:rsidRPr="00E90AEA">
        <w:rPr>
          <w:rStyle w:val="Siln"/>
          <w:rFonts w:ascii="Times New Roman" w:hAnsi="Times New Roman" w:cs="Times New Roman"/>
        </w:rPr>
        <w:t>065/7/5319</w:t>
      </w:r>
    </w:p>
    <w:p w:rsidR="005F3D78" w:rsidRDefault="00F037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uzavřená podle </w:t>
      </w:r>
      <w:proofErr w:type="spellStart"/>
      <w:r>
        <w:rPr>
          <w:rFonts w:ascii="Times New Roman" w:eastAsia="Times New Roman" w:hAnsi="Times New Roman" w:cs="Times New Roman"/>
        </w:rPr>
        <w:t>podle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 2586 a násl. zákona č. 89/2012 Sb., občanský zákoník, v platném znění</w:t>
      </w:r>
    </w:p>
    <w:p w:rsidR="005F3D78" w:rsidRDefault="005F3D78">
      <w:pPr>
        <w:spacing w:after="0" w:line="240" w:lineRule="auto"/>
        <w:jc w:val="center"/>
        <w:rPr>
          <w:rFonts w:ascii="Times New Roman" w:eastAsia="Times New Roman" w:hAnsi="Times New Roman" w:cs="Times New Roman"/>
        </w:rPr>
      </w:pPr>
    </w:p>
    <w:p w:rsidR="005F3D78" w:rsidRDefault="005F3D78">
      <w:pPr>
        <w:spacing w:after="0" w:line="240" w:lineRule="auto"/>
        <w:jc w:val="center"/>
        <w:rPr>
          <w:rFonts w:ascii="Times New Roman" w:eastAsia="Times New Roman" w:hAnsi="Times New Roman" w:cs="Times New Roman"/>
        </w:rPr>
      </w:pPr>
    </w:p>
    <w:p w:rsidR="005F3D78" w:rsidRDefault="00F03769">
      <w:pPr>
        <w:tabs>
          <w:tab w:val="left" w:pos="57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Smluvní strany</w:t>
      </w:r>
    </w:p>
    <w:p w:rsidR="005F3D78" w:rsidRDefault="005F3D78">
      <w:pPr>
        <w:spacing w:after="0" w:line="240" w:lineRule="auto"/>
        <w:jc w:val="center"/>
        <w:rPr>
          <w:rFonts w:ascii="Times New Roman" w:eastAsia="Times New Roman" w:hAnsi="Times New Roman" w:cs="Times New Roman"/>
          <w:b/>
        </w:rPr>
      </w:pPr>
    </w:p>
    <w:p w:rsidR="005F3D78" w:rsidRDefault="00F03769">
      <w:pPr>
        <w:tabs>
          <w:tab w:val="left" w:pos="57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r>
      <w:r>
        <w:rPr>
          <w:rFonts w:ascii="Times New Roman" w:eastAsia="Times New Roman" w:hAnsi="Times New Roman" w:cs="Times New Roman"/>
          <w:b/>
          <w:sz w:val="21"/>
        </w:rPr>
        <w:tab/>
      </w:r>
    </w:p>
    <w:p w:rsidR="005F3D78" w:rsidRDefault="00F03769">
      <w:pPr>
        <w:tabs>
          <w:tab w:val="left" w:pos="2835"/>
        </w:tabs>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rPr>
        <w:t xml:space="preserve">OBJEDNATEL: </w:t>
      </w:r>
      <w:r>
        <w:rPr>
          <w:rFonts w:ascii="Times New Roman" w:eastAsia="Times New Roman" w:hAnsi="Times New Roman" w:cs="Times New Roman"/>
        </w:rPr>
        <w:tab/>
      </w:r>
      <w:r>
        <w:rPr>
          <w:rFonts w:ascii="Times New Roman" w:eastAsia="Times New Roman" w:hAnsi="Times New Roman" w:cs="Times New Roman"/>
          <w:b/>
        </w:rPr>
        <w:t>Svazek obcí pro vodovody a kanalizace</w:t>
      </w:r>
    </w:p>
    <w:p w:rsidR="005F3D78" w:rsidRDefault="00F03769">
      <w:pPr>
        <w:tabs>
          <w:tab w:val="left" w:pos="2835"/>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SÍDLO: </w:t>
      </w:r>
      <w:r>
        <w:rPr>
          <w:rFonts w:ascii="Times New Roman" w:eastAsia="Times New Roman" w:hAnsi="Times New Roman" w:cs="Times New Roman"/>
        </w:rPr>
        <w:tab/>
        <w:t>Pod Anenskou 149, Příbram 261 01</w:t>
      </w:r>
    </w:p>
    <w:p w:rsidR="005F3D78" w:rsidRDefault="00F03769">
      <w:pPr>
        <w:tabs>
          <w:tab w:val="left" w:pos="2835"/>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t>48955001</w:t>
      </w:r>
    </w:p>
    <w:p w:rsidR="005F3D78" w:rsidRPr="00F03769" w:rsidRDefault="00F03769">
      <w:pPr>
        <w:tabs>
          <w:tab w:val="left" w:pos="2835"/>
        </w:tabs>
        <w:spacing w:after="0" w:line="240" w:lineRule="auto"/>
        <w:ind w:left="567"/>
        <w:jc w:val="both"/>
        <w:rPr>
          <w:rFonts w:ascii="Times New Roman" w:eastAsia="Times New Roman" w:hAnsi="Times New Roman" w:cs="Times New Roman"/>
        </w:rPr>
      </w:pPr>
      <w:r w:rsidRPr="00F03769">
        <w:rPr>
          <w:rFonts w:ascii="Times New Roman" w:eastAsia="Times New Roman" w:hAnsi="Times New Roman" w:cs="Times New Roman"/>
        </w:rPr>
        <w:t xml:space="preserve">DIČ: </w:t>
      </w:r>
      <w:r w:rsidRPr="00F03769">
        <w:rPr>
          <w:rFonts w:ascii="Times New Roman" w:eastAsia="Times New Roman" w:hAnsi="Times New Roman" w:cs="Times New Roman"/>
        </w:rPr>
        <w:tab/>
        <w:t>CZ48955001</w:t>
      </w:r>
    </w:p>
    <w:p w:rsidR="005F3D78" w:rsidRPr="00F03769" w:rsidRDefault="00F03769">
      <w:pPr>
        <w:tabs>
          <w:tab w:val="left" w:pos="2835"/>
        </w:tabs>
        <w:spacing w:after="0" w:line="240" w:lineRule="auto"/>
        <w:ind w:left="567"/>
        <w:jc w:val="both"/>
        <w:rPr>
          <w:rFonts w:ascii="Times New Roman" w:eastAsia="Times New Roman" w:hAnsi="Times New Roman" w:cs="Times New Roman"/>
        </w:rPr>
      </w:pPr>
      <w:r w:rsidRPr="00F03769">
        <w:rPr>
          <w:rFonts w:ascii="Times New Roman" w:eastAsia="Times New Roman" w:hAnsi="Times New Roman" w:cs="Times New Roman"/>
        </w:rPr>
        <w:t>ZASTOUPENÝ:</w:t>
      </w:r>
      <w:r w:rsidRPr="00F03769">
        <w:rPr>
          <w:rFonts w:ascii="Times New Roman" w:eastAsia="Times New Roman" w:hAnsi="Times New Roman" w:cs="Times New Roman"/>
        </w:rPr>
        <w:tab/>
        <w:t xml:space="preserve">členy správní rady Ing. Pavlem </w:t>
      </w:r>
      <w:proofErr w:type="spellStart"/>
      <w:r w:rsidRPr="00F03769">
        <w:rPr>
          <w:rFonts w:ascii="Times New Roman" w:eastAsia="Times New Roman" w:hAnsi="Times New Roman" w:cs="Times New Roman"/>
        </w:rPr>
        <w:t>Neklem</w:t>
      </w:r>
      <w:proofErr w:type="spellEnd"/>
    </w:p>
    <w:p w:rsidR="005F3D78" w:rsidRPr="00F03769" w:rsidRDefault="00F03769">
      <w:pPr>
        <w:tabs>
          <w:tab w:val="left" w:pos="2835"/>
        </w:tabs>
        <w:spacing w:after="0" w:line="240" w:lineRule="auto"/>
        <w:ind w:left="567"/>
        <w:rPr>
          <w:rFonts w:ascii="Times New Roman" w:eastAsia="Times New Roman" w:hAnsi="Times New Roman" w:cs="Times New Roman"/>
        </w:rPr>
      </w:pPr>
      <w:r w:rsidRPr="00F03769">
        <w:rPr>
          <w:rFonts w:ascii="Times New Roman" w:eastAsia="Times New Roman" w:hAnsi="Times New Roman" w:cs="Times New Roman"/>
        </w:rPr>
        <w:t xml:space="preserve">                                                                        Ing. Jindřichem Vařekou                                                                    </w:t>
      </w:r>
    </w:p>
    <w:p w:rsidR="005F3D78" w:rsidRPr="00F03769" w:rsidRDefault="00F03769">
      <w:pPr>
        <w:tabs>
          <w:tab w:val="left" w:pos="2835"/>
        </w:tabs>
        <w:spacing w:after="0" w:line="240" w:lineRule="auto"/>
        <w:ind w:left="567"/>
        <w:jc w:val="both"/>
        <w:rPr>
          <w:rFonts w:ascii="Times New Roman" w:eastAsia="Times New Roman" w:hAnsi="Times New Roman" w:cs="Times New Roman"/>
          <w:sz w:val="20"/>
        </w:rPr>
      </w:pPr>
      <w:proofErr w:type="gramStart"/>
      <w:r w:rsidRPr="00F03769">
        <w:rPr>
          <w:rFonts w:ascii="Times New Roman" w:eastAsia="Times New Roman" w:hAnsi="Times New Roman" w:cs="Times New Roman"/>
        </w:rPr>
        <w:t>ZAPSANÝ :</w:t>
      </w:r>
      <w:r w:rsidRPr="00F03769">
        <w:rPr>
          <w:rFonts w:ascii="Times New Roman" w:eastAsia="Times New Roman" w:hAnsi="Times New Roman" w:cs="Times New Roman"/>
        </w:rPr>
        <w:tab/>
        <w:t xml:space="preserve"> v </w:t>
      </w:r>
      <w:r w:rsidRPr="00F03769">
        <w:rPr>
          <w:rFonts w:ascii="Times New Roman" w:eastAsia="Times New Roman" w:hAnsi="Times New Roman" w:cs="Times New Roman"/>
          <w:sz w:val="20"/>
        </w:rPr>
        <w:t>registru</w:t>
      </w:r>
      <w:proofErr w:type="gramEnd"/>
      <w:r w:rsidRPr="00F03769">
        <w:rPr>
          <w:rFonts w:ascii="Times New Roman" w:eastAsia="Times New Roman" w:hAnsi="Times New Roman" w:cs="Times New Roman"/>
          <w:sz w:val="20"/>
        </w:rPr>
        <w:t xml:space="preserve"> zájmových sdružení právnických osob (svazků obcí)   </w:t>
      </w:r>
    </w:p>
    <w:p w:rsidR="005F3D78" w:rsidRPr="00F03769" w:rsidRDefault="00F03769">
      <w:pPr>
        <w:tabs>
          <w:tab w:val="left" w:pos="2835"/>
        </w:tabs>
        <w:spacing w:after="0" w:line="240" w:lineRule="auto"/>
        <w:ind w:left="567"/>
        <w:jc w:val="both"/>
        <w:rPr>
          <w:rFonts w:ascii="Times New Roman" w:eastAsia="Times New Roman" w:hAnsi="Times New Roman" w:cs="Times New Roman"/>
        </w:rPr>
      </w:pPr>
      <w:r w:rsidRPr="00F03769">
        <w:rPr>
          <w:rFonts w:ascii="Times New Roman" w:eastAsia="Times New Roman" w:hAnsi="Times New Roman" w:cs="Times New Roman"/>
          <w:sz w:val="20"/>
        </w:rPr>
        <w:t xml:space="preserve">                                           </w:t>
      </w:r>
      <w:proofErr w:type="gramStart"/>
      <w:r w:rsidRPr="00F03769">
        <w:rPr>
          <w:rFonts w:ascii="Times New Roman" w:eastAsia="Times New Roman" w:hAnsi="Times New Roman" w:cs="Times New Roman"/>
          <w:sz w:val="20"/>
        </w:rPr>
        <w:t>u  Krajského</w:t>
      </w:r>
      <w:proofErr w:type="gramEnd"/>
      <w:r w:rsidRPr="00F03769">
        <w:rPr>
          <w:rFonts w:ascii="Times New Roman" w:eastAsia="Times New Roman" w:hAnsi="Times New Roman" w:cs="Times New Roman"/>
          <w:sz w:val="20"/>
        </w:rPr>
        <w:t xml:space="preserve"> úřadu Středočeského kraje pod č.</w:t>
      </w:r>
      <w:r w:rsidR="007970C0">
        <w:rPr>
          <w:rFonts w:ascii="Times New Roman" w:eastAsia="Times New Roman" w:hAnsi="Times New Roman" w:cs="Times New Roman"/>
          <w:sz w:val="20"/>
        </w:rPr>
        <w:t>67/2002/PB</w:t>
      </w:r>
      <w:r w:rsidRPr="00F03769">
        <w:rPr>
          <w:rFonts w:ascii="Times New Roman" w:eastAsia="Times New Roman" w:hAnsi="Times New Roman" w:cs="Times New Roman"/>
          <w:sz w:val="20"/>
        </w:rPr>
        <w:t xml:space="preserve"> </w:t>
      </w:r>
    </w:p>
    <w:p w:rsidR="005F3D78" w:rsidRDefault="005F3D78">
      <w:pPr>
        <w:tabs>
          <w:tab w:val="left" w:pos="2835"/>
        </w:tabs>
        <w:spacing w:after="0" w:line="240" w:lineRule="auto"/>
        <w:ind w:left="567"/>
        <w:jc w:val="both"/>
        <w:rPr>
          <w:rFonts w:ascii="Times New Roman" w:eastAsia="Times New Roman" w:hAnsi="Times New Roman" w:cs="Times New Roman"/>
          <w:color w:val="FF0000"/>
        </w:rPr>
      </w:pPr>
    </w:p>
    <w:p w:rsidR="005F3D78" w:rsidRDefault="00F03769">
      <w:pPr>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 xml:space="preserve"> (dále </w:t>
      </w:r>
      <w:proofErr w:type="gramStart"/>
      <w:r>
        <w:rPr>
          <w:rFonts w:ascii="Times New Roman" w:eastAsia="Times New Roman" w:hAnsi="Times New Roman" w:cs="Times New Roman"/>
          <w:i/>
        </w:rPr>
        <w:t>jen  „</w:t>
      </w:r>
      <w:r>
        <w:rPr>
          <w:rFonts w:ascii="Times New Roman" w:eastAsia="Times New Roman" w:hAnsi="Times New Roman" w:cs="Times New Roman"/>
          <w:b/>
          <w:i/>
        </w:rPr>
        <w:t>objednatel</w:t>
      </w:r>
      <w:proofErr w:type="gramEnd"/>
      <w:r>
        <w:rPr>
          <w:rFonts w:ascii="Times New Roman" w:eastAsia="Times New Roman" w:hAnsi="Times New Roman" w:cs="Times New Roman"/>
          <w:i/>
        </w:rPr>
        <w:t>“)</w:t>
      </w:r>
    </w:p>
    <w:p w:rsidR="005F3D78" w:rsidRDefault="00F03769">
      <w:pPr>
        <w:spacing w:after="0" w:line="240" w:lineRule="auto"/>
        <w:ind w:left="567" w:hanging="1"/>
        <w:jc w:val="both"/>
        <w:rPr>
          <w:rFonts w:ascii="Times New Roman" w:eastAsia="Times New Roman" w:hAnsi="Times New Roman" w:cs="Times New Roman"/>
        </w:rPr>
      </w:pPr>
      <w:r>
        <w:rPr>
          <w:rFonts w:ascii="Times New Roman" w:eastAsia="Times New Roman" w:hAnsi="Times New Roman" w:cs="Times New Roman"/>
        </w:rPr>
        <w:tab/>
      </w:r>
    </w:p>
    <w:p w:rsidR="005F3D78" w:rsidRPr="00F03769" w:rsidRDefault="00F03769">
      <w:pPr>
        <w:tabs>
          <w:tab w:val="left" w:pos="2835"/>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Oso</w:t>
      </w:r>
      <w:r w:rsidRPr="00F03769">
        <w:rPr>
          <w:rFonts w:ascii="Times New Roman" w:eastAsia="Times New Roman" w:hAnsi="Times New Roman" w:cs="Times New Roman"/>
        </w:rPr>
        <w:t>by pověřené k jednání:</w:t>
      </w:r>
    </w:p>
    <w:p w:rsidR="005F3D78" w:rsidRPr="00F03769" w:rsidRDefault="00F03769">
      <w:pPr>
        <w:numPr>
          <w:ilvl w:val="0"/>
          <w:numId w:val="1"/>
        </w:numPr>
        <w:tabs>
          <w:tab w:val="left" w:pos="2835"/>
        </w:tabs>
        <w:spacing w:after="0" w:line="240" w:lineRule="auto"/>
        <w:ind w:left="1287" w:hanging="360"/>
        <w:jc w:val="both"/>
        <w:rPr>
          <w:rFonts w:ascii="Times New Roman" w:eastAsia="Times New Roman" w:hAnsi="Times New Roman" w:cs="Times New Roman"/>
        </w:rPr>
      </w:pPr>
      <w:r w:rsidRPr="00F03769">
        <w:rPr>
          <w:rFonts w:ascii="Times New Roman" w:eastAsia="Times New Roman" w:hAnsi="Times New Roman" w:cs="Times New Roman"/>
        </w:rPr>
        <w:t>o technických záležitostech:</w:t>
      </w:r>
      <w:r w:rsidRPr="00F03769">
        <w:rPr>
          <w:rFonts w:ascii="Times New Roman" w:eastAsia="Times New Roman" w:hAnsi="Times New Roman" w:cs="Times New Roman"/>
        </w:rPr>
        <w:tab/>
      </w:r>
      <w:r w:rsidRPr="00002E28">
        <w:rPr>
          <w:rFonts w:ascii="Times New Roman" w:eastAsia="Times New Roman" w:hAnsi="Times New Roman" w:cs="Times New Roman"/>
          <w:highlight w:val="black"/>
        </w:rPr>
        <w:t>Ing. Lubomír Mixl</w:t>
      </w:r>
    </w:p>
    <w:p w:rsidR="005F3D78" w:rsidRPr="00F03769" w:rsidRDefault="00F03769">
      <w:pPr>
        <w:numPr>
          <w:ilvl w:val="0"/>
          <w:numId w:val="1"/>
        </w:numPr>
        <w:tabs>
          <w:tab w:val="left" w:pos="2835"/>
        </w:tabs>
        <w:spacing w:after="0" w:line="240" w:lineRule="auto"/>
        <w:ind w:left="1287" w:hanging="360"/>
        <w:jc w:val="both"/>
        <w:rPr>
          <w:rFonts w:ascii="Times New Roman" w:eastAsia="Times New Roman" w:hAnsi="Times New Roman" w:cs="Times New Roman"/>
        </w:rPr>
      </w:pPr>
      <w:r w:rsidRPr="00F03769">
        <w:rPr>
          <w:rFonts w:ascii="Times New Roman" w:eastAsia="Times New Roman" w:hAnsi="Times New Roman" w:cs="Times New Roman"/>
        </w:rPr>
        <w:t xml:space="preserve">o smluvních záležitostech:            viz shora uvedení členové správní rady    </w:t>
      </w:r>
    </w:p>
    <w:p w:rsidR="005F3D78" w:rsidRDefault="005F3D78">
      <w:pPr>
        <w:tabs>
          <w:tab w:val="left" w:pos="570"/>
        </w:tabs>
        <w:spacing w:after="0" w:line="240" w:lineRule="auto"/>
        <w:jc w:val="both"/>
        <w:rPr>
          <w:rFonts w:ascii="Times New Roman" w:eastAsia="Times New Roman" w:hAnsi="Times New Roman" w:cs="Times New Roman"/>
        </w:rPr>
      </w:pPr>
    </w:p>
    <w:p w:rsidR="005F3D78" w:rsidRDefault="00F03769">
      <w:pPr>
        <w:tabs>
          <w:tab w:val="left" w:pos="57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w:t>
      </w:r>
    </w:p>
    <w:p w:rsidR="005F3D78" w:rsidRDefault="005F3D78">
      <w:pPr>
        <w:tabs>
          <w:tab w:val="left" w:pos="570"/>
        </w:tabs>
        <w:spacing w:after="0" w:line="240" w:lineRule="auto"/>
        <w:jc w:val="both"/>
        <w:rPr>
          <w:rFonts w:ascii="Times New Roman" w:eastAsia="Times New Roman" w:hAnsi="Times New Roman" w:cs="Times New Roman"/>
        </w:rPr>
      </w:pPr>
    </w:p>
    <w:p w:rsidR="005F3D78" w:rsidRDefault="00F03769">
      <w:pPr>
        <w:tabs>
          <w:tab w:val="left" w:pos="2835"/>
        </w:tabs>
        <w:spacing w:after="0" w:line="240" w:lineRule="auto"/>
        <w:ind w:firstLine="566"/>
        <w:jc w:val="both"/>
        <w:rPr>
          <w:rFonts w:ascii="Times New Roman" w:eastAsia="Times New Roman" w:hAnsi="Times New Roman" w:cs="Times New Roman"/>
          <w:b/>
        </w:rPr>
      </w:pPr>
      <w:r>
        <w:rPr>
          <w:rFonts w:ascii="Times New Roman" w:eastAsia="Times New Roman" w:hAnsi="Times New Roman" w:cs="Times New Roman"/>
        </w:rPr>
        <w:t>ZHOTOVITEL:</w:t>
      </w:r>
      <w:r>
        <w:rPr>
          <w:rFonts w:ascii="Times New Roman" w:eastAsia="Times New Roman" w:hAnsi="Times New Roman" w:cs="Times New Roman"/>
        </w:rPr>
        <w:tab/>
      </w:r>
      <w:r>
        <w:rPr>
          <w:rFonts w:ascii="Times New Roman" w:eastAsia="Times New Roman" w:hAnsi="Times New Roman" w:cs="Times New Roman"/>
          <w:b/>
        </w:rPr>
        <w:t>Power-Energo, s.r.o.</w:t>
      </w:r>
      <w:bookmarkStart w:id="0" w:name="_GoBack"/>
      <w:bookmarkEnd w:id="0"/>
    </w:p>
    <w:p w:rsidR="005F3D78" w:rsidRDefault="00F03769">
      <w:pPr>
        <w:tabs>
          <w:tab w:val="left" w:pos="283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SÍDLO:</w:t>
      </w:r>
      <w:r>
        <w:rPr>
          <w:rFonts w:ascii="Times New Roman" w:eastAsia="Times New Roman" w:hAnsi="Times New Roman" w:cs="Times New Roman"/>
        </w:rPr>
        <w:tab/>
        <w:t>Praha 9, Pod Pekárnami 245/10, PSČ 190 00</w:t>
      </w:r>
    </w:p>
    <w:p w:rsidR="005F3D78" w:rsidRDefault="00F03769">
      <w:pPr>
        <w:tabs>
          <w:tab w:val="left" w:pos="283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t>274 569 86</w:t>
      </w:r>
    </w:p>
    <w:p w:rsidR="005F3D78" w:rsidRDefault="00F03769">
      <w:pPr>
        <w:tabs>
          <w:tab w:val="left" w:pos="283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t>CZ27456986</w:t>
      </w:r>
    </w:p>
    <w:p w:rsidR="005F3D78" w:rsidRDefault="00F03769">
      <w:pPr>
        <w:tabs>
          <w:tab w:val="left" w:pos="283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ZASTOUPENÝ:</w:t>
      </w: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Ing.Radim</w:t>
      </w:r>
      <w:proofErr w:type="spellEnd"/>
      <w:proofErr w:type="gramEnd"/>
      <w:r>
        <w:rPr>
          <w:rFonts w:ascii="Times New Roman" w:eastAsia="Times New Roman" w:hAnsi="Times New Roman" w:cs="Times New Roman"/>
        </w:rPr>
        <w:t xml:space="preserve"> Hrubý, jednatel společnosti</w:t>
      </w:r>
    </w:p>
    <w:p w:rsidR="005F3D78" w:rsidRDefault="00F03769">
      <w:pPr>
        <w:tabs>
          <w:tab w:val="left" w:pos="283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BANK.SPOJENÍ:</w:t>
      </w:r>
      <w:r>
        <w:rPr>
          <w:rFonts w:ascii="Times New Roman" w:eastAsia="Times New Roman" w:hAnsi="Times New Roman" w:cs="Times New Roman"/>
        </w:rPr>
        <w:tab/>
      </w:r>
      <w:r w:rsidRPr="004434B8">
        <w:rPr>
          <w:rFonts w:ascii="Times New Roman" w:eastAsia="Times New Roman" w:hAnsi="Times New Roman" w:cs="Times New Roman"/>
          <w:highlight w:val="black"/>
        </w:rPr>
        <w:t>ČSOB a.s., Praha 9</w:t>
      </w:r>
    </w:p>
    <w:p w:rsidR="005F3D78" w:rsidRDefault="00F03769">
      <w:pPr>
        <w:tabs>
          <w:tab w:val="left" w:pos="2835"/>
        </w:tabs>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ČÍSLO ÚČTU:</w:t>
      </w:r>
      <w:r>
        <w:rPr>
          <w:rFonts w:ascii="Times New Roman" w:eastAsia="Times New Roman" w:hAnsi="Times New Roman" w:cs="Times New Roman"/>
        </w:rPr>
        <w:tab/>
      </w:r>
      <w:r w:rsidRPr="004434B8">
        <w:rPr>
          <w:rFonts w:ascii="Times New Roman" w:eastAsia="Times New Roman" w:hAnsi="Times New Roman" w:cs="Times New Roman"/>
          <w:highlight w:val="black"/>
        </w:rPr>
        <w:t>207066031/0300</w:t>
      </w:r>
    </w:p>
    <w:p w:rsidR="005F3D78" w:rsidRDefault="005F3D78">
      <w:pPr>
        <w:tabs>
          <w:tab w:val="left" w:pos="2835"/>
        </w:tabs>
        <w:spacing w:after="0" w:line="240" w:lineRule="auto"/>
        <w:ind w:firstLine="566"/>
        <w:jc w:val="both"/>
        <w:rPr>
          <w:rFonts w:ascii="Times New Roman" w:eastAsia="Times New Roman" w:hAnsi="Times New Roman" w:cs="Times New Roman"/>
        </w:rPr>
      </w:pPr>
    </w:p>
    <w:p w:rsidR="005F3D78" w:rsidRDefault="00F03769">
      <w:pPr>
        <w:tabs>
          <w:tab w:val="left" w:pos="2835"/>
        </w:tabs>
        <w:spacing w:after="0" w:line="240" w:lineRule="auto"/>
        <w:ind w:firstLine="566"/>
        <w:rPr>
          <w:rFonts w:ascii="Times New Roman" w:eastAsia="Times New Roman" w:hAnsi="Times New Roman" w:cs="Times New Roman"/>
        </w:rPr>
      </w:pPr>
      <w:r>
        <w:rPr>
          <w:rFonts w:ascii="Times New Roman" w:eastAsia="Times New Roman" w:hAnsi="Times New Roman" w:cs="Times New Roman"/>
        </w:rPr>
        <w:t>ZÁPIS V OR:</w:t>
      </w:r>
      <w:r>
        <w:rPr>
          <w:rFonts w:ascii="Times New Roman" w:eastAsia="Times New Roman" w:hAnsi="Times New Roman" w:cs="Times New Roman"/>
        </w:rPr>
        <w:tab/>
        <w:t xml:space="preserve">obchodní rejstřík vedený Městským soudem v Praze, </w:t>
      </w:r>
    </w:p>
    <w:p w:rsidR="005F3D78" w:rsidRDefault="00F03769">
      <w:pPr>
        <w:tabs>
          <w:tab w:val="left" w:pos="2835"/>
        </w:tabs>
        <w:spacing w:after="0" w:line="240" w:lineRule="auto"/>
        <w:ind w:firstLine="566"/>
        <w:rPr>
          <w:rFonts w:ascii="Times New Roman" w:eastAsia="Times New Roman" w:hAnsi="Times New Roman" w:cs="Times New Roman"/>
        </w:rPr>
      </w:pPr>
      <w:r>
        <w:rPr>
          <w:rFonts w:ascii="Times New Roman" w:eastAsia="Times New Roman" w:hAnsi="Times New Roman" w:cs="Times New Roman"/>
        </w:rPr>
        <w:t xml:space="preserve">                                          oddíl C., vložka 114168</w:t>
      </w:r>
    </w:p>
    <w:p w:rsidR="005F3D78" w:rsidRDefault="005F3D78">
      <w:pPr>
        <w:tabs>
          <w:tab w:val="left" w:pos="2552"/>
        </w:tabs>
        <w:spacing w:after="0" w:line="240" w:lineRule="auto"/>
        <w:ind w:left="567"/>
        <w:jc w:val="both"/>
        <w:rPr>
          <w:rFonts w:ascii="Times New Roman" w:eastAsia="Times New Roman" w:hAnsi="Times New Roman" w:cs="Times New Roman"/>
          <w:i/>
        </w:rPr>
      </w:pPr>
    </w:p>
    <w:p w:rsidR="005F3D78" w:rsidRDefault="00F03769">
      <w:pPr>
        <w:tabs>
          <w:tab w:val="left" w:pos="2552"/>
        </w:tabs>
        <w:spacing w:after="0" w:line="240" w:lineRule="auto"/>
        <w:ind w:left="567"/>
        <w:jc w:val="both"/>
        <w:rPr>
          <w:rFonts w:ascii="Times New Roman" w:eastAsia="Times New Roman" w:hAnsi="Times New Roman" w:cs="Times New Roman"/>
          <w:i/>
        </w:rPr>
      </w:pPr>
      <w:r>
        <w:rPr>
          <w:rFonts w:ascii="Times New Roman" w:eastAsia="Times New Roman" w:hAnsi="Times New Roman" w:cs="Times New Roman"/>
          <w:i/>
        </w:rPr>
        <w:t xml:space="preserve">(dále </w:t>
      </w:r>
      <w:proofErr w:type="gramStart"/>
      <w:r>
        <w:rPr>
          <w:rFonts w:ascii="Times New Roman" w:eastAsia="Times New Roman" w:hAnsi="Times New Roman" w:cs="Times New Roman"/>
          <w:i/>
        </w:rPr>
        <w:t>jen  „</w:t>
      </w:r>
      <w:r>
        <w:rPr>
          <w:rFonts w:ascii="Times New Roman" w:eastAsia="Times New Roman" w:hAnsi="Times New Roman" w:cs="Times New Roman"/>
          <w:b/>
          <w:i/>
        </w:rPr>
        <w:t>zhotovitel</w:t>
      </w:r>
      <w:proofErr w:type="gramEnd"/>
      <w:r>
        <w:rPr>
          <w:rFonts w:ascii="Times New Roman" w:eastAsia="Times New Roman" w:hAnsi="Times New Roman" w:cs="Times New Roman"/>
          <w:i/>
        </w:rPr>
        <w:t>“)</w:t>
      </w:r>
    </w:p>
    <w:p w:rsidR="005F3D78" w:rsidRDefault="005F3D78">
      <w:pPr>
        <w:tabs>
          <w:tab w:val="left" w:pos="2552"/>
        </w:tabs>
        <w:spacing w:after="0" w:line="240" w:lineRule="auto"/>
        <w:ind w:left="567"/>
        <w:jc w:val="both"/>
        <w:rPr>
          <w:rFonts w:ascii="Times New Roman" w:eastAsia="Times New Roman" w:hAnsi="Times New Roman" w:cs="Times New Roman"/>
          <w:i/>
        </w:rPr>
      </w:pPr>
    </w:p>
    <w:p w:rsidR="005F3D78" w:rsidRDefault="00F03769">
      <w:pPr>
        <w:spacing w:after="0" w:line="240" w:lineRule="auto"/>
        <w:ind w:left="567" w:hanging="1"/>
        <w:jc w:val="both"/>
        <w:rPr>
          <w:rFonts w:ascii="Times New Roman" w:eastAsia="Times New Roman" w:hAnsi="Times New Roman" w:cs="Times New Roman"/>
        </w:rPr>
      </w:pPr>
      <w:r>
        <w:rPr>
          <w:rFonts w:ascii="Times New Roman" w:eastAsia="Times New Roman" w:hAnsi="Times New Roman" w:cs="Times New Roman"/>
        </w:rPr>
        <w:t>Osoby pověřené k jednání:</w:t>
      </w:r>
    </w:p>
    <w:p w:rsidR="005F3D78" w:rsidRDefault="00F03769">
      <w:pPr>
        <w:numPr>
          <w:ilvl w:val="0"/>
          <w:numId w:val="2"/>
        </w:numPr>
        <w:tabs>
          <w:tab w:val="left" w:pos="4111"/>
        </w:tabs>
        <w:spacing w:after="0" w:line="240" w:lineRule="auto"/>
        <w:ind w:left="1137" w:hanging="428"/>
        <w:jc w:val="both"/>
        <w:rPr>
          <w:rFonts w:ascii="Times New Roman" w:eastAsia="Times New Roman" w:hAnsi="Times New Roman" w:cs="Times New Roman"/>
        </w:rPr>
      </w:pPr>
      <w:r>
        <w:rPr>
          <w:rFonts w:ascii="Times New Roman" w:eastAsia="Times New Roman" w:hAnsi="Times New Roman" w:cs="Times New Roman"/>
        </w:rPr>
        <w:t>o technických záležitostech:</w:t>
      </w:r>
      <w:r>
        <w:rPr>
          <w:rFonts w:ascii="Times New Roman" w:eastAsia="Times New Roman" w:hAnsi="Times New Roman" w:cs="Times New Roman"/>
        </w:rPr>
        <w:tab/>
      </w:r>
      <w:r w:rsidRPr="004434B8">
        <w:rPr>
          <w:rFonts w:ascii="Times New Roman" w:eastAsia="Times New Roman" w:hAnsi="Times New Roman" w:cs="Times New Roman"/>
          <w:highlight w:val="black"/>
        </w:rPr>
        <w:t xml:space="preserve">Martin </w:t>
      </w:r>
      <w:proofErr w:type="spellStart"/>
      <w:r w:rsidRPr="004434B8">
        <w:rPr>
          <w:rFonts w:ascii="Times New Roman" w:eastAsia="Times New Roman" w:hAnsi="Times New Roman" w:cs="Times New Roman"/>
          <w:highlight w:val="black"/>
        </w:rPr>
        <w:t>Muránský</w:t>
      </w:r>
      <w:proofErr w:type="spellEnd"/>
    </w:p>
    <w:p w:rsidR="005F3D78" w:rsidRDefault="00F03769">
      <w:pPr>
        <w:numPr>
          <w:ilvl w:val="0"/>
          <w:numId w:val="2"/>
        </w:numPr>
        <w:tabs>
          <w:tab w:val="left" w:pos="4111"/>
        </w:tabs>
        <w:spacing w:after="0" w:line="240" w:lineRule="auto"/>
        <w:ind w:left="1137" w:hanging="428"/>
        <w:jc w:val="both"/>
        <w:rPr>
          <w:rFonts w:ascii="Times New Roman" w:eastAsia="Times New Roman" w:hAnsi="Times New Roman" w:cs="Times New Roman"/>
        </w:rPr>
      </w:pPr>
      <w:r>
        <w:rPr>
          <w:rFonts w:ascii="Times New Roman" w:eastAsia="Times New Roman" w:hAnsi="Times New Roman" w:cs="Times New Roman"/>
        </w:rPr>
        <w:t>o smluvních záležitostech:</w:t>
      </w:r>
      <w:r>
        <w:rPr>
          <w:rFonts w:ascii="Times New Roman" w:eastAsia="Times New Roman" w:hAnsi="Times New Roman" w:cs="Times New Roman"/>
        </w:rPr>
        <w:tab/>
      </w:r>
      <w:r w:rsidRPr="004434B8">
        <w:rPr>
          <w:rFonts w:ascii="Times New Roman" w:eastAsia="Times New Roman" w:hAnsi="Times New Roman" w:cs="Times New Roman"/>
          <w:highlight w:val="black"/>
        </w:rPr>
        <w:t>Ing. Radim Hrubý</w:t>
      </w:r>
    </w:p>
    <w:p w:rsidR="005F3D78" w:rsidRDefault="005F3D78">
      <w:pPr>
        <w:tabs>
          <w:tab w:val="left" w:pos="4111"/>
        </w:tabs>
        <w:spacing w:after="0" w:line="240" w:lineRule="auto"/>
        <w:jc w:val="both"/>
        <w:rPr>
          <w:rFonts w:ascii="Times New Roman" w:eastAsia="Times New Roman" w:hAnsi="Times New Roman" w:cs="Times New Roman"/>
        </w:rPr>
      </w:pPr>
    </w:p>
    <w:p w:rsidR="005F3D78" w:rsidRDefault="00F03769">
      <w:pPr>
        <w:tabs>
          <w:tab w:val="left" w:pos="411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jako smluvní strany se dohodly na uzavření smlouvy o dílo (dále též „</w:t>
      </w:r>
      <w:r>
        <w:rPr>
          <w:rFonts w:ascii="Times New Roman" w:eastAsia="Times New Roman" w:hAnsi="Times New Roman" w:cs="Times New Roman"/>
          <w:b/>
        </w:rPr>
        <w:t>SOD</w:t>
      </w:r>
      <w:r>
        <w:rPr>
          <w:rFonts w:ascii="Times New Roman" w:eastAsia="Times New Roman" w:hAnsi="Times New Roman" w:cs="Times New Roman"/>
        </w:rPr>
        <w:t>“) podle ustanovení § 2586 a násl. zákona č. 89/2012 Sb., občanský zákoník, v platném znění (dále jen „občanský zákoník“) kterou se zhotovitel zavazuje k provedení níže uvedeného díla a objednatel k jeho převzetí a zaplacení ceny za toto dílo.</w:t>
      </w:r>
    </w:p>
    <w:p w:rsidR="005F3D78" w:rsidRDefault="005F3D78">
      <w:pPr>
        <w:spacing w:after="0" w:line="240" w:lineRule="auto"/>
        <w:ind w:left="567"/>
        <w:rPr>
          <w:rFonts w:ascii="Times New Roman" w:eastAsia="Times New Roman" w:hAnsi="Times New Roman" w:cs="Times New Roman"/>
        </w:rPr>
      </w:pPr>
    </w:p>
    <w:p w:rsidR="005F3D78" w:rsidRDefault="00F03769">
      <w:pPr>
        <w:tabs>
          <w:tab w:val="left" w:pos="57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Výše uvedené osoby pověřené k jednání o smluvních záležitostech jsou oprávněny k veškerým úkonům týkajících se této smlouvy nebo v souvislosti s touto smlouvou, a k uzavírání dodatků k této smlouvě.</w:t>
      </w:r>
    </w:p>
    <w:p w:rsidR="005F3D78" w:rsidRDefault="00F03769">
      <w:pPr>
        <w:tabs>
          <w:tab w:val="left" w:pos="57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Výše uvedené osoby pověřené k jednání o technických věcech jsou oprávněny k projednávání technických záležitostí týkajících se této smlouvy, při technickém jednání, vedení provádění díla, při potvrzování záznamů o splnění podmínek ke schvalování záloh, potvrzování záznamů o předání/převzetí díla nebo jeho částí, rozhodování o provedení víceprací nepodléhajících dodatku.</w:t>
      </w:r>
    </w:p>
    <w:p w:rsidR="005F3D78" w:rsidRPr="00F03769" w:rsidRDefault="00F03769">
      <w:pPr>
        <w:tabs>
          <w:tab w:val="left" w:pos="927"/>
          <w:tab w:val="left" w:pos="567"/>
        </w:tabs>
        <w:spacing w:after="0" w:line="240" w:lineRule="auto"/>
        <w:jc w:val="both"/>
        <w:rPr>
          <w:rFonts w:ascii="Times New Roman" w:eastAsia="Times New Roman" w:hAnsi="Times New Roman" w:cs="Times New Roman"/>
        </w:rPr>
      </w:pPr>
      <w:r w:rsidRPr="00F03769">
        <w:rPr>
          <w:rFonts w:ascii="Times New Roman" w:eastAsia="Times New Roman" w:hAnsi="Times New Roman" w:cs="Times New Roman"/>
        </w:rPr>
        <w:lastRenderedPageBreak/>
        <w:t>Všechny pověřené osoby za zhotovitele jsou zmocněny k samostatnému jednání. Za objednatele jednají ve věcech smluvních vždy dva členové správní rady. Změny pověřených osob nebo rozsahu jejich pověření je nutno oznámit druhé smluvní straně doporučeným dopisem.</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Předmět smlouvy</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 w:val="left" w:pos="567"/>
          <w:tab w:val="left" w:pos="1134"/>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2.1.Dílo</w:t>
      </w:r>
      <w:proofErr w:type="gramEnd"/>
      <w:r>
        <w:rPr>
          <w:rFonts w:ascii="Times New Roman" w:eastAsia="Times New Roman" w:hAnsi="Times New Roman" w:cs="Times New Roman"/>
        </w:rPr>
        <w:t xml:space="preserve"> dle této smlouvy je výměna transformátoru na sloupu v areálu Čistírny odpadních vod ( ČOV ) Dubenec </w:t>
      </w:r>
      <w:r>
        <w:rPr>
          <w:rFonts w:ascii="Times New Roman" w:eastAsia="Times New Roman" w:hAnsi="Times New Roman" w:cs="Times New Roman"/>
          <w:b/>
        </w:rPr>
        <w:t xml:space="preserve">dle nabídky č. 7/5319.  </w:t>
      </w:r>
      <w:r>
        <w:rPr>
          <w:rFonts w:ascii="Times New Roman" w:eastAsia="Times New Roman" w:hAnsi="Times New Roman" w:cs="Times New Roman"/>
        </w:rPr>
        <w:t xml:space="preserve">Zhotovitel se zavazuje provést pro objednatele níže specifikované dílo a převést na objednatele k předmětu SOD vlastnické právo a objednatel se zavazuje předmět SOD převzít a zaplatit dohodnutou smluvní cenu. </w:t>
      </w:r>
    </w:p>
    <w:p w:rsidR="005F3D78" w:rsidRDefault="005F3D78">
      <w:pPr>
        <w:tabs>
          <w:tab w:val="left" w:pos="1134"/>
        </w:tabs>
        <w:spacing w:after="0" w:line="240" w:lineRule="auto"/>
        <w:jc w:val="both"/>
        <w:rPr>
          <w:rFonts w:ascii="Times New Roman" w:eastAsia="Times New Roman" w:hAnsi="Times New Roman" w:cs="Times New Roman"/>
        </w:rPr>
      </w:pPr>
    </w:p>
    <w:p w:rsidR="005F3D78" w:rsidRDefault="00F03769">
      <w:pPr>
        <w:tabs>
          <w:tab w:val="left" w:pos="1288"/>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2.2.Součástí předmětu této SOD je:</w:t>
      </w:r>
    </w:p>
    <w:p w:rsidR="005F3D78" w:rsidRDefault="00F03769">
      <w:pPr>
        <w:numPr>
          <w:ilvl w:val="0"/>
          <w:numId w:val="3"/>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Dodávka a výměna transformátoru vč. úpravy připojení</w:t>
      </w:r>
    </w:p>
    <w:p w:rsidR="005F3D78" w:rsidRDefault="00F03769">
      <w:pPr>
        <w:numPr>
          <w:ilvl w:val="0"/>
          <w:numId w:val="3"/>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 xml:space="preserve">Doklady, jež jsou nutné k převzetí a k užívání předmětu smlouvy - zkušební protokoly, prohlášení o shodě, manuály </w:t>
      </w:r>
    </w:p>
    <w:p w:rsidR="005F3D78" w:rsidRDefault="00F03769">
      <w:pPr>
        <w:numPr>
          <w:ilvl w:val="0"/>
          <w:numId w:val="3"/>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Zajištění jeřábu a manipulační techniky na místě</w:t>
      </w:r>
    </w:p>
    <w:p w:rsidR="005F3D78" w:rsidRDefault="00F03769">
      <w:pPr>
        <w:numPr>
          <w:ilvl w:val="0"/>
          <w:numId w:val="3"/>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Zajištění pracoviště od ČEZ a.s.</w:t>
      </w:r>
    </w:p>
    <w:p w:rsidR="005F3D78" w:rsidRDefault="00F03769">
      <w:pPr>
        <w:numPr>
          <w:ilvl w:val="0"/>
          <w:numId w:val="3"/>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 xml:space="preserve">Výchozí revizní zpráva </w:t>
      </w:r>
    </w:p>
    <w:p w:rsidR="005F3D78" w:rsidRDefault="00F03769">
      <w:pPr>
        <w:numPr>
          <w:ilvl w:val="0"/>
          <w:numId w:val="3"/>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Montážní práce a materiál</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1288"/>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2.3.Předmětem této SOD není:</w:t>
      </w:r>
    </w:p>
    <w:p w:rsidR="005F3D78" w:rsidRDefault="00F03769">
      <w:pPr>
        <w:numPr>
          <w:ilvl w:val="0"/>
          <w:numId w:val="4"/>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projektová dokumentace</w:t>
      </w:r>
    </w:p>
    <w:p w:rsidR="005F3D78" w:rsidRDefault="00F03769">
      <w:pPr>
        <w:numPr>
          <w:ilvl w:val="0"/>
          <w:numId w:val="4"/>
        </w:numPr>
        <w:tabs>
          <w:tab w:val="left" w:pos="3087"/>
          <w:tab w:val="left" w:pos="1276"/>
        </w:tabs>
        <w:spacing w:after="0" w:line="240" w:lineRule="auto"/>
        <w:ind w:left="1276" w:hanging="283"/>
        <w:jc w:val="both"/>
        <w:rPr>
          <w:rFonts w:ascii="Times New Roman" w:eastAsia="Times New Roman" w:hAnsi="Times New Roman" w:cs="Times New Roman"/>
        </w:rPr>
      </w:pPr>
      <w:r>
        <w:rPr>
          <w:rFonts w:ascii="Times New Roman" w:eastAsia="Times New Roman" w:hAnsi="Times New Roman" w:cs="Times New Roman"/>
        </w:rPr>
        <w:t>Položky výslovně neuvedené výše v bodu 2.1.1.</w:t>
      </w:r>
    </w:p>
    <w:p w:rsidR="005F3D78" w:rsidRDefault="005F3D78">
      <w:pPr>
        <w:spacing w:after="0" w:line="240" w:lineRule="auto"/>
        <w:jc w:val="both"/>
        <w:rPr>
          <w:rFonts w:ascii="Times New Roman" w:eastAsia="Times New Roman" w:hAnsi="Times New Roman" w:cs="Times New Roman"/>
          <w:shd w:val="clear" w:color="auto" w:fill="FFFF00"/>
        </w:rPr>
      </w:pPr>
    </w:p>
    <w:p w:rsidR="005F3D78" w:rsidRDefault="005F3D78">
      <w:pPr>
        <w:spacing w:after="0" w:line="240" w:lineRule="auto"/>
        <w:jc w:val="both"/>
        <w:rPr>
          <w:rFonts w:ascii="Times New Roman" w:eastAsia="Times New Roman" w:hAnsi="Times New Roman" w:cs="Times New Roman"/>
          <w:shd w:val="clear" w:color="auto" w:fill="FFFF00"/>
        </w:rPr>
      </w:pPr>
    </w:p>
    <w:p w:rsidR="005F3D78" w:rsidRDefault="00F03769">
      <w:pPr>
        <w:tabs>
          <w:tab w:val="left" w:pos="1288"/>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2.4.Připravenost</w:t>
      </w:r>
    </w:p>
    <w:p w:rsidR="005F3D78" w:rsidRDefault="00F03769">
      <w:pPr>
        <w:tabs>
          <w:tab w:val="left" w:pos="1288"/>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Předpokladem bezproblémové dodávky je zabezpečení zpevněné komunikace k místu vyložení a </w:t>
      </w:r>
      <w:proofErr w:type="spellStart"/>
      <w:r>
        <w:rPr>
          <w:rFonts w:ascii="Times New Roman" w:eastAsia="Times New Roman" w:hAnsi="Times New Roman" w:cs="Times New Roman"/>
        </w:rPr>
        <w:t>posekáná</w:t>
      </w:r>
      <w:proofErr w:type="spellEnd"/>
      <w:r>
        <w:rPr>
          <w:rFonts w:ascii="Times New Roman" w:eastAsia="Times New Roman" w:hAnsi="Times New Roman" w:cs="Times New Roman"/>
        </w:rPr>
        <w:t xml:space="preserve"> tráva od zpevněné komunikace ke sloupu. </w:t>
      </w:r>
      <w:proofErr w:type="spellStart"/>
      <w:r>
        <w:rPr>
          <w:rFonts w:ascii="Times New Roman" w:eastAsia="Times New Roman" w:hAnsi="Times New Roman" w:cs="Times New Roman"/>
        </w:rPr>
        <w:t>SoD</w:t>
      </w:r>
      <w:proofErr w:type="spellEnd"/>
      <w:r>
        <w:rPr>
          <w:rFonts w:ascii="Times New Roman" w:eastAsia="Times New Roman" w:hAnsi="Times New Roman" w:cs="Times New Roman"/>
        </w:rPr>
        <w:t xml:space="preserve"> nezahrnuje případné překládky a přepravu po nevhodné a nezpevněné komunikaci k místu vykládky.</w:t>
      </w:r>
    </w:p>
    <w:p w:rsidR="005F3D78" w:rsidRDefault="005F3D78">
      <w:pPr>
        <w:spacing w:after="0" w:line="240" w:lineRule="auto"/>
        <w:ind w:left="567"/>
        <w:jc w:val="both"/>
        <w:rPr>
          <w:rFonts w:ascii="Times New Roman" w:eastAsia="Times New Roman" w:hAnsi="Times New Roman" w:cs="Times New Roman"/>
        </w:rPr>
      </w:pPr>
    </w:p>
    <w:p w:rsidR="005F3D78" w:rsidRDefault="00F03769">
      <w:pPr>
        <w:tabs>
          <w:tab w:val="left" w:pos="360"/>
          <w:tab w:val="left" w:pos="567"/>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2.5.Rozsah díla je vymezen těmito smluvními dokumenty (v případě rozporu mezi jednotlivými dokumenty má přednost dokument uvedený v následující seznamu dříve v pořadí):</w:t>
      </w:r>
    </w:p>
    <w:p w:rsidR="005F3D78" w:rsidRDefault="005F3D78">
      <w:pPr>
        <w:tabs>
          <w:tab w:val="left" w:pos="1134"/>
        </w:tabs>
        <w:spacing w:after="0" w:line="240" w:lineRule="auto"/>
        <w:ind w:left="567"/>
        <w:jc w:val="both"/>
        <w:rPr>
          <w:rFonts w:ascii="Times New Roman" w:eastAsia="Times New Roman" w:hAnsi="Times New Roman" w:cs="Times New Roman"/>
        </w:rPr>
      </w:pPr>
    </w:p>
    <w:p w:rsidR="005F3D78" w:rsidRDefault="00F03769">
      <w:pPr>
        <w:numPr>
          <w:ilvl w:val="0"/>
          <w:numId w:val="5"/>
        </w:numPr>
        <w:tabs>
          <w:tab w:val="left" w:pos="1288"/>
          <w:tab w:val="left" w:pos="284"/>
          <w:tab w:val="left" w:pos="993"/>
        </w:tabs>
        <w:spacing w:after="0" w:line="240" w:lineRule="auto"/>
        <w:ind w:left="1288" w:hanging="1004"/>
        <w:jc w:val="both"/>
        <w:rPr>
          <w:rFonts w:ascii="Times New Roman" w:eastAsia="Times New Roman" w:hAnsi="Times New Roman" w:cs="Times New Roman"/>
        </w:rPr>
      </w:pPr>
      <w:r>
        <w:rPr>
          <w:rFonts w:ascii="Times New Roman" w:eastAsia="Times New Roman" w:hAnsi="Times New Roman" w:cs="Times New Roman"/>
        </w:rPr>
        <w:t>Tato smlouva</w:t>
      </w:r>
    </w:p>
    <w:p w:rsidR="005F3D78" w:rsidRDefault="00F03769">
      <w:pPr>
        <w:numPr>
          <w:ilvl w:val="0"/>
          <w:numId w:val="5"/>
        </w:numPr>
        <w:tabs>
          <w:tab w:val="left" w:pos="993"/>
        </w:tabs>
        <w:spacing w:after="0" w:line="240" w:lineRule="auto"/>
        <w:ind w:left="992" w:hanging="720"/>
        <w:rPr>
          <w:rFonts w:ascii="Times New Roman" w:eastAsia="Times New Roman" w:hAnsi="Times New Roman" w:cs="Times New Roman"/>
        </w:rPr>
      </w:pPr>
      <w:r>
        <w:rPr>
          <w:rFonts w:ascii="Times New Roman" w:eastAsia="Times New Roman" w:hAnsi="Times New Roman" w:cs="Times New Roman"/>
        </w:rPr>
        <w:t xml:space="preserve">Nabídka zhotovitele </w:t>
      </w:r>
      <w:r>
        <w:rPr>
          <w:rFonts w:ascii="Times New Roman" w:eastAsia="Times New Roman" w:hAnsi="Times New Roman" w:cs="Times New Roman"/>
          <w:b/>
        </w:rPr>
        <w:t xml:space="preserve">7/5319 </w:t>
      </w:r>
      <w:r>
        <w:rPr>
          <w:rFonts w:ascii="Times New Roman" w:eastAsia="Times New Roman" w:hAnsi="Times New Roman" w:cs="Times New Roman"/>
        </w:rPr>
        <w:t xml:space="preserve"> (nedílná </w:t>
      </w:r>
      <w:r>
        <w:rPr>
          <w:rFonts w:ascii="Times New Roman" w:eastAsia="Times New Roman" w:hAnsi="Times New Roman" w:cs="Times New Roman"/>
          <w:u w:val="single"/>
        </w:rPr>
        <w:t xml:space="preserve">Příloha </w:t>
      </w:r>
      <w:proofErr w:type="gramStart"/>
      <w:r>
        <w:rPr>
          <w:rFonts w:ascii="Times New Roman" w:eastAsia="Times New Roman" w:hAnsi="Times New Roman" w:cs="Times New Roman"/>
          <w:u w:val="single"/>
        </w:rPr>
        <w:t>č.1</w:t>
      </w:r>
      <w:r>
        <w:rPr>
          <w:rFonts w:ascii="Times New Roman" w:eastAsia="Times New Roman" w:hAnsi="Times New Roman" w:cs="Times New Roman"/>
        </w:rPr>
        <w:t xml:space="preserve"> této</w:t>
      </w:r>
      <w:proofErr w:type="gramEnd"/>
      <w:r>
        <w:rPr>
          <w:rFonts w:ascii="Times New Roman" w:eastAsia="Times New Roman" w:hAnsi="Times New Roman" w:cs="Times New Roman"/>
        </w:rPr>
        <w:t xml:space="preserve"> smlouvy)  </w:t>
      </w:r>
    </w:p>
    <w:p w:rsidR="005F3D78" w:rsidRDefault="005F3D78">
      <w:pPr>
        <w:tabs>
          <w:tab w:val="left" w:pos="1134"/>
        </w:tabs>
        <w:spacing w:after="0" w:line="240" w:lineRule="auto"/>
        <w:jc w:val="both"/>
        <w:rPr>
          <w:rFonts w:ascii="Times New Roman" w:eastAsia="Times New Roman" w:hAnsi="Times New Roman" w:cs="Times New Roman"/>
        </w:rPr>
      </w:pPr>
    </w:p>
    <w:p w:rsidR="005F3D78" w:rsidRDefault="00F03769">
      <w:pPr>
        <w:tabs>
          <w:tab w:val="left" w:pos="360"/>
          <w:tab w:val="left" w:pos="567"/>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2.6.Všechny výrobky a materiály, ze kterých se skládá dílo a které jsou nezbytné k provedení díla, je povinen opatřit zhotovitel. Zhotovitel není vázán příkazy objednatele ohledně způsobu provádění díla.</w:t>
      </w:r>
    </w:p>
    <w:p w:rsidR="005F3D78" w:rsidRDefault="005F3D78">
      <w:pPr>
        <w:tabs>
          <w:tab w:val="left" w:pos="1134"/>
        </w:tabs>
        <w:spacing w:after="0" w:line="240" w:lineRule="auto"/>
        <w:jc w:val="both"/>
        <w:rPr>
          <w:rFonts w:ascii="Times New Roman" w:eastAsia="Times New Roman" w:hAnsi="Times New Roman" w:cs="Times New Roman"/>
        </w:rPr>
      </w:pPr>
    </w:p>
    <w:p w:rsidR="005F3D78" w:rsidRDefault="00F03769">
      <w:pPr>
        <w:tabs>
          <w:tab w:val="left" w:pos="360"/>
          <w:tab w:val="left" w:pos="567"/>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2.7.Nabídka zhotovitele (nedílná příloha č. 1 této smlouvy) byla zhotovitelem zpracována dle požadavků objednatele (technické parametry dodávaného plnění). Objednatel prohlašuje, že se s touto nabídkou seznámil a tuto po technické stránce prověřil a nepožaduje její úpravy či doplnění. </w:t>
      </w:r>
    </w:p>
    <w:p w:rsidR="005F3D78" w:rsidRDefault="005F3D78">
      <w:pPr>
        <w:tabs>
          <w:tab w:val="left" w:pos="1134"/>
        </w:tabs>
        <w:spacing w:after="0" w:line="240" w:lineRule="auto"/>
        <w:jc w:val="both"/>
        <w:rPr>
          <w:rFonts w:ascii="Times New Roman" w:eastAsia="Times New Roman" w:hAnsi="Times New Roman" w:cs="Times New Roman"/>
        </w:rPr>
      </w:pPr>
    </w:p>
    <w:p w:rsidR="005F3D78" w:rsidRDefault="00F03769">
      <w:pPr>
        <w:tabs>
          <w:tab w:val="left" w:pos="360"/>
          <w:tab w:val="left" w:pos="567"/>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2.8.Objednatel se zavazuje řádně provedené ukončené dílo od zhotovitele převzít zaplatit za něj cenu ve sjednané výši.</w:t>
      </w:r>
    </w:p>
    <w:p w:rsidR="005F3D78" w:rsidRDefault="005F3D78">
      <w:pPr>
        <w:tabs>
          <w:tab w:val="left" w:pos="426"/>
        </w:tabs>
        <w:spacing w:after="0" w:line="240" w:lineRule="auto"/>
        <w:jc w:val="center"/>
        <w:rPr>
          <w:rFonts w:ascii="Times New Roman" w:eastAsia="Times New Roman" w:hAnsi="Times New Roman" w:cs="Times New Roman"/>
          <w:b/>
        </w:rPr>
      </w:pPr>
    </w:p>
    <w:p w:rsidR="005F3D78" w:rsidRDefault="005F3D78">
      <w:pPr>
        <w:tabs>
          <w:tab w:val="left" w:pos="426"/>
        </w:tabs>
        <w:spacing w:after="0" w:line="240" w:lineRule="auto"/>
        <w:jc w:val="center"/>
        <w:rPr>
          <w:rFonts w:ascii="Times New Roman" w:eastAsia="Times New Roman" w:hAnsi="Times New Roman" w:cs="Times New Roman"/>
          <w:b/>
        </w:rPr>
      </w:pPr>
    </w:p>
    <w:p w:rsidR="005F3D78" w:rsidRDefault="005F3D78">
      <w:pPr>
        <w:tabs>
          <w:tab w:val="left" w:pos="426"/>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Doba a místo předání předmětu díla, výhrada vlastnictví, přechod nebezpečí škody</w:t>
      </w:r>
    </w:p>
    <w:p w:rsidR="005F3D78" w:rsidRDefault="005F3D78">
      <w:pPr>
        <w:tabs>
          <w:tab w:val="left" w:pos="426"/>
        </w:tabs>
        <w:spacing w:after="0" w:line="240" w:lineRule="auto"/>
        <w:jc w:val="center"/>
        <w:rPr>
          <w:rFonts w:ascii="Times New Roman" w:eastAsia="Times New Roman" w:hAnsi="Times New Roman" w:cs="Times New Roman"/>
          <w:b/>
        </w:rPr>
      </w:pPr>
    </w:p>
    <w:p w:rsidR="005F3D78" w:rsidRDefault="00F03769">
      <w:pPr>
        <w:tabs>
          <w:tab w:val="left" w:pos="420"/>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3.1.Zhotovitel splní svůj závazek dokončením předmětu SOD bez vad a nedodělků bránících užívání díla pro objednatele.</w:t>
      </w:r>
    </w:p>
    <w:p w:rsidR="005F3D78" w:rsidRPr="00F03769" w:rsidRDefault="00F03769">
      <w:pPr>
        <w:tabs>
          <w:tab w:val="left" w:pos="420"/>
          <w:tab w:val="left" w:pos="567"/>
        </w:tabs>
        <w:spacing w:after="0" w:line="240" w:lineRule="auto"/>
        <w:jc w:val="both"/>
        <w:rPr>
          <w:rFonts w:ascii="Times New Roman" w:eastAsia="Times New Roman" w:hAnsi="Times New Roman" w:cs="Times New Roman"/>
        </w:rPr>
      </w:pPr>
      <w:r w:rsidRPr="00F03769">
        <w:rPr>
          <w:rFonts w:ascii="Times New Roman" w:eastAsia="Times New Roman" w:hAnsi="Times New Roman" w:cs="Times New Roman"/>
        </w:rPr>
        <w:lastRenderedPageBreak/>
        <w:t xml:space="preserve">Místo plnění: ČOV Dubenec na pozemku objednatele </w:t>
      </w:r>
      <w:proofErr w:type="spellStart"/>
      <w:r w:rsidRPr="00F03769">
        <w:rPr>
          <w:rFonts w:ascii="Times New Roman" w:eastAsia="Times New Roman" w:hAnsi="Times New Roman" w:cs="Times New Roman"/>
        </w:rPr>
        <w:t>parc</w:t>
      </w:r>
      <w:proofErr w:type="spellEnd"/>
      <w:r w:rsidRPr="00F03769">
        <w:rPr>
          <w:rFonts w:ascii="Times New Roman" w:eastAsia="Times New Roman" w:hAnsi="Times New Roman" w:cs="Times New Roman"/>
        </w:rPr>
        <w:t xml:space="preserve">. č. 343/1 - ostatní plocha v katastrálním území Dubenec u Příbramě, dle snímku katastrální mapy tvořící přílohu č. 2 této smlouvy </w:t>
      </w:r>
    </w:p>
    <w:p w:rsidR="005F3D78" w:rsidRDefault="00F03769">
      <w:pPr>
        <w:tabs>
          <w:tab w:val="left" w:pos="420"/>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Termín plnění: do 8 týdnů od podpisu smlouvy</w:t>
      </w:r>
      <w:r>
        <w:rPr>
          <w:rFonts w:ascii="Times New Roman" w:eastAsia="Times New Roman" w:hAnsi="Times New Roman" w:cs="Times New Roman"/>
        </w:rPr>
        <w:tab/>
      </w:r>
    </w:p>
    <w:p w:rsidR="005F3D78" w:rsidRDefault="00F03769">
      <w:pPr>
        <w:tabs>
          <w:tab w:val="left" w:pos="420"/>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Zhotovitel bude objednatele informovat o datu započetí prací a dodávek minimálně 5 pracovních dnů před tímto datem. Okamžikem předání předmětu SOD či jeho části objednateli přechází ze zhotovitele na objednatele nebezpečí škody na předmětu SOD či jeho části.</w:t>
      </w:r>
    </w:p>
    <w:p w:rsidR="005F3D78" w:rsidRDefault="005F3D78">
      <w:pPr>
        <w:tabs>
          <w:tab w:val="left" w:pos="284"/>
          <w:tab w:val="left" w:pos="426"/>
          <w:tab w:val="left" w:pos="5070"/>
        </w:tabs>
        <w:spacing w:after="0" w:line="240" w:lineRule="auto"/>
        <w:jc w:val="both"/>
        <w:rPr>
          <w:rFonts w:ascii="Times New Roman" w:eastAsia="Times New Roman" w:hAnsi="Times New Roman" w:cs="Times New Roman"/>
        </w:rPr>
      </w:pPr>
    </w:p>
    <w:p w:rsidR="005F3D78" w:rsidRDefault="00F03769">
      <w:pPr>
        <w:tabs>
          <w:tab w:val="left" w:pos="420"/>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3.2.Termín předání díla oznámí zhotovitel objednateli vhodným způsobem nejméně dva pracovní dny předem. O předání a usazení předmětu SOD bude smluvními stranami podepsán přejímací protokol. Protokol podepíší pověření zástupci obou smluvních stran. V protokolu se mimo jiné uvede i soupis vad předmětu SOD ke dni předání, s termínem jejich odstranění. Pokud objednatel odmítá předmět SOD převzít, je povinen uvést do zápisu svoje důvody.</w:t>
      </w:r>
    </w:p>
    <w:p w:rsidR="005F3D78" w:rsidRDefault="00F03769">
      <w:pPr>
        <w:tabs>
          <w:tab w:val="left" w:pos="420"/>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V případě kompletnosti předmětu plnění a dokladů po provedené prohlídce bude předmět plnění:</w:t>
      </w:r>
    </w:p>
    <w:p w:rsidR="005F3D78" w:rsidRDefault="00F03769">
      <w:pPr>
        <w:numPr>
          <w:ilvl w:val="0"/>
          <w:numId w:val="6"/>
        </w:numPr>
        <w:tabs>
          <w:tab w:val="left" w:pos="927"/>
        </w:tabs>
        <w:spacing w:after="0" w:line="240" w:lineRule="auto"/>
        <w:ind w:left="927" w:hanging="360"/>
        <w:jc w:val="both"/>
        <w:rPr>
          <w:rFonts w:ascii="Times New Roman" w:eastAsia="Times New Roman" w:hAnsi="Times New Roman" w:cs="Times New Roman"/>
        </w:rPr>
      </w:pPr>
      <w:r>
        <w:rPr>
          <w:rFonts w:ascii="Times New Roman" w:eastAsia="Times New Roman" w:hAnsi="Times New Roman" w:cs="Times New Roman"/>
        </w:rPr>
        <w:t>objednatelem převzat bez vad, o tom bude sepsán zápis,</w:t>
      </w:r>
    </w:p>
    <w:p w:rsidR="005F3D78" w:rsidRDefault="00F03769">
      <w:pPr>
        <w:numPr>
          <w:ilvl w:val="0"/>
          <w:numId w:val="6"/>
        </w:numPr>
        <w:tabs>
          <w:tab w:val="left" w:pos="927"/>
        </w:tabs>
        <w:spacing w:after="0" w:line="240" w:lineRule="auto"/>
        <w:ind w:left="927" w:hanging="360"/>
        <w:jc w:val="both"/>
        <w:rPr>
          <w:rFonts w:ascii="Times New Roman" w:eastAsia="Times New Roman" w:hAnsi="Times New Roman" w:cs="Times New Roman"/>
        </w:rPr>
      </w:pPr>
      <w:r>
        <w:rPr>
          <w:rFonts w:ascii="Times New Roman" w:eastAsia="Times New Roman" w:hAnsi="Times New Roman" w:cs="Times New Roman"/>
        </w:rPr>
        <w:t xml:space="preserve">objednatelem </w:t>
      </w:r>
      <w:proofErr w:type="gramStart"/>
      <w:r>
        <w:rPr>
          <w:rFonts w:ascii="Times New Roman" w:eastAsia="Times New Roman" w:hAnsi="Times New Roman" w:cs="Times New Roman"/>
        </w:rPr>
        <w:t>převzat  s tím</w:t>
      </w:r>
      <w:proofErr w:type="gramEnd"/>
      <w:r>
        <w:rPr>
          <w:rFonts w:ascii="Times New Roman" w:eastAsia="Times New Roman" w:hAnsi="Times New Roman" w:cs="Times New Roman"/>
        </w:rPr>
        <w:t>, že předmět plnění má drobné vady nebránící užívání. O tom bude sepsán zápis, ve kterém bude konstatováno, že je předmět plnění převzat. Nedílnou součástí zápisu bude soupis ohlášených vad a zjištěných při prohlídce. Zápis bude obsahovat i termín jejich odstranění.</w:t>
      </w:r>
    </w:p>
    <w:p w:rsidR="005F3D78" w:rsidRDefault="00F03769">
      <w:pPr>
        <w:numPr>
          <w:ilvl w:val="0"/>
          <w:numId w:val="6"/>
        </w:numPr>
        <w:tabs>
          <w:tab w:val="left" w:pos="927"/>
        </w:tabs>
        <w:spacing w:after="0" w:line="240" w:lineRule="auto"/>
        <w:ind w:left="927" w:hanging="360"/>
        <w:jc w:val="both"/>
        <w:rPr>
          <w:rFonts w:ascii="Times New Roman" w:eastAsia="Times New Roman" w:hAnsi="Times New Roman" w:cs="Times New Roman"/>
          <w:color w:val="000000"/>
        </w:rPr>
      </w:pPr>
      <w:r>
        <w:rPr>
          <w:rFonts w:ascii="Times New Roman" w:eastAsia="Times New Roman" w:hAnsi="Times New Roman" w:cs="Times New Roman"/>
        </w:rPr>
        <w:t>objednatelem nepřevzat, pokud vykazuje vady bránící užívání. O odmítnutí bude sepsán oběma stranami zápis, ve kterém bude stanoven termín nového přejímacího řízení.</w:t>
      </w:r>
    </w:p>
    <w:p w:rsidR="005F3D78" w:rsidRDefault="00F03769">
      <w:pPr>
        <w:tabs>
          <w:tab w:val="left" w:pos="92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případě, že objednatel odmítne převzít předmět plnění, aniž by do protokolu uvedl relevantní důvody (vady bránící užívání), nebo pokud se objednatel k přejímacímu řízení nedostaví, nebo pokud jako důvod nepřevzetí uvede důvod, který není relevantním důvodem pro nepřevzetí předmětu plnění, vyhotoví o tomto zhotovitel na místě předání zápis a předmět SOD se považuje za předaný bez vad a nedodělků tímto dnem (včetně oprávnění zhotovitele vyúčtovat cenu). Zhotovitel je v takovém případě rovněž oprávněn dílo či jeho části uskladnit na náklady objednatele.</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420"/>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3.3.Má-li objednatel povinnost spolupůsobit při plnění závazku zhotovitele dodat předmět SOD a neučiní-li tak včas a řádně, považuje se toto porušení jeho povinnosti za podstatné porušení smlouvy s tím, že zhotovitel má právo od smlouvy odstoupit. </w:t>
      </w:r>
    </w:p>
    <w:p w:rsidR="005F3D78" w:rsidRDefault="005F3D78">
      <w:pPr>
        <w:tabs>
          <w:tab w:val="left" w:pos="284"/>
          <w:tab w:val="left" w:pos="426"/>
        </w:tabs>
        <w:spacing w:after="0" w:line="240" w:lineRule="auto"/>
        <w:ind w:left="426" w:hanging="426"/>
        <w:jc w:val="both"/>
        <w:rPr>
          <w:rFonts w:ascii="Times New Roman" w:eastAsia="Times New Roman" w:hAnsi="Times New Roman" w:cs="Times New Roman"/>
        </w:rPr>
      </w:pPr>
    </w:p>
    <w:p w:rsidR="005F3D78" w:rsidRDefault="00F03769">
      <w:pPr>
        <w:tabs>
          <w:tab w:val="left" w:pos="420"/>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3.4.Zhotovitel</w:t>
      </w:r>
      <w:proofErr w:type="gramEnd"/>
      <w:r>
        <w:rPr>
          <w:rFonts w:ascii="Times New Roman" w:eastAsia="Times New Roman" w:hAnsi="Times New Roman" w:cs="Times New Roman"/>
        </w:rPr>
        <w:t xml:space="preserve"> neponese zodpovědnost za žádné zdržení plnění smluvních termínů, jestliže toto bude způsobeno jakýmkoliv důvodem v důsledku působení vyšší moci, okolností které zhotovitel nemohly s vynaložením odborné péče předvídat nebo jakýchkoli okolností na straně objednatele (zejména, ne však pouze, nesoučinnosti objednatele nebo absence připravenosti pro provedení díla zajišťované objednatelem). V případě takového zdržení bude postupováno následovně</w:t>
      </w:r>
    </w:p>
    <w:p w:rsidR="005F3D78" w:rsidRDefault="00F03769">
      <w:pPr>
        <w:numPr>
          <w:ilvl w:val="0"/>
          <w:numId w:val="7"/>
        </w:numPr>
        <w:tabs>
          <w:tab w:val="left" w:pos="426"/>
          <w:tab w:val="left" w:pos="3087"/>
          <w:tab w:val="left" w:pos="851"/>
        </w:tabs>
        <w:spacing w:after="0" w:line="240" w:lineRule="auto"/>
        <w:ind w:left="851" w:hanging="360"/>
        <w:jc w:val="both"/>
        <w:rPr>
          <w:rFonts w:ascii="Times New Roman" w:eastAsia="Times New Roman" w:hAnsi="Times New Roman" w:cs="Times New Roman"/>
        </w:rPr>
      </w:pPr>
      <w:r>
        <w:rPr>
          <w:rFonts w:ascii="Times New Roman" w:eastAsia="Times New Roman" w:hAnsi="Times New Roman" w:cs="Times New Roman"/>
        </w:rPr>
        <w:t xml:space="preserve">odpovídající termín plnění bude prodloužen o dobu, po kterou byla opožděna součinnost zhotovitele nebo po kterou trval důvod ve tohoto odstavce, </w:t>
      </w:r>
    </w:p>
    <w:p w:rsidR="005F3D78" w:rsidRDefault="00F03769">
      <w:pPr>
        <w:numPr>
          <w:ilvl w:val="0"/>
          <w:numId w:val="7"/>
        </w:numPr>
        <w:tabs>
          <w:tab w:val="left" w:pos="3087"/>
          <w:tab w:val="left" w:pos="851"/>
        </w:tabs>
        <w:spacing w:after="0" w:line="240" w:lineRule="auto"/>
        <w:ind w:left="851" w:hanging="360"/>
        <w:jc w:val="both"/>
        <w:rPr>
          <w:rFonts w:ascii="Times New Roman" w:eastAsia="Times New Roman" w:hAnsi="Times New Roman" w:cs="Times New Roman"/>
        </w:rPr>
      </w:pPr>
      <w:r>
        <w:rPr>
          <w:rFonts w:ascii="Times New Roman" w:eastAsia="Times New Roman" w:hAnsi="Times New Roman" w:cs="Times New Roman"/>
        </w:rPr>
        <w:t>objednatel uhradí zhotoviteli veškeré vícenáklady vzniklé v důsledku zdržení, které zapříčinil.</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Vyšší moc</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 w:val="left" w:pos="426"/>
        </w:tabs>
        <w:spacing w:after="0" w:line="240" w:lineRule="auto"/>
        <w:ind w:right="-142"/>
        <w:jc w:val="both"/>
        <w:rPr>
          <w:rFonts w:ascii="Times New Roman" w:eastAsia="Times New Roman" w:hAnsi="Times New Roman" w:cs="Times New Roman"/>
        </w:rPr>
      </w:pPr>
      <w:r>
        <w:rPr>
          <w:rFonts w:ascii="Times New Roman" w:eastAsia="Times New Roman" w:hAnsi="Times New Roman" w:cs="Times New Roman"/>
        </w:rPr>
        <w:t>4.1.Vyšší mocí se pro účely této smlouvy rozumí událost, kterou nemůže objednatel a ani zhotovitel ovlivnit, a která znemožní činnost některé ze smluvních stran dle této smlouvy, tj. zejména:</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rPr>
        <w:t>přírodní katastrofy,</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rPr>
        <w:t>válka, válečný stav, invaze, mobilizace nebo embargo,</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rPr>
        <w:t>povstání, revoluce, vzpoura, vojenský režim nebo občanská válka,</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color w:val="000000"/>
        </w:rPr>
        <w:t>sabotáž, výbuch, požár, pád letadla,</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rPr>
        <w:t>znečištění radioaktivitou z jaderného paliva nebo jakékoliv jiné nebezpečné součásti výbušného jaderného zařízení nebo součástí takového zařízení,</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rPr>
        <w:t xml:space="preserve">teroristický útok, </w:t>
      </w:r>
    </w:p>
    <w:p w:rsidR="005F3D78" w:rsidRDefault="00F03769">
      <w:pPr>
        <w:numPr>
          <w:ilvl w:val="0"/>
          <w:numId w:val="8"/>
        </w:numPr>
        <w:tabs>
          <w:tab w:val="left" w:pos="360"/>
          <w:tab w:val="left" w:pos="851"/>
        </w:tabs>
        <w:spacing w:after="0" w:line="240" w:lineRule="auto"/>
        <w:ind w:left="851" w:right="-142" w:hanging="360"/>
        <w:jc w:val="both"/>
        <w:rPr>
          <w:rFonts w:ascii="Times New Roman" w:eastAsia="Times New Roman" w:hAnsi="Times New Roman" w:cs="Times New Roman"/>
        </w:rPr>
      </w:pPr>
      <w:r>
        <w:rPr>
          <w:rFonts w:ascii="Times New Roman" w:eastAsia="Times New Roman" w:hAnsi="Times New Roman" w:cs="Times New Roman"/>
          <w:color w:val="000000"/>
        </w:rPr>
        <w:t>úkon vlády, ČNB nebo jiného orgánu či instituce, ať již má ja</w:t>
      </w:r>
      <w:r>
        <w:rPr>
          <w:rFonts w:ascii="Times New Roman" w:eastAsia="Times New Roman" w:hAnsi="Times New Roman" w:cs="Times New Roman"/>
        </w:rPr>
        <w:t>koukoliv formu, pokud bude splňovat vpředu uvedenou definici vyšší moci,</w:t>
      </w:r>
    </w:p>
    <w:p w:rsidR="005F3D78" w:rsidRDefault="00F03769">
      <w:pPr>
        <w:spacing w:after="0" w:line="240" w:lineRule="auto"/>
        <w:ind w:left="426" w:right="-142"/>
        <w:rPr>
          <w:rFonts w:ascii="Times New Roman" w:eastAsia="Times New Roman" w:hAnsi="Times New Roman" w:cs="Times New Roman"/>
        </w:rPr>
      </w:pPr>
      <w:r>
        <w:rPr>
          <w:rFonts w:ascii="Times New Roman" w:eastAsia="Times New Roman" w:hAnsi="Times New Roman" w:cs="Times New Roman"/>
        </w:rPr>
        <w:t>(dále jen „</w:t>
      </w:r>
      <w:r>
        <w:rPr>
          <w:rFonts w:ascii="Times New Roman" w:eastAsia="Times New Roman" w:hAnsi="Times New Roman" w:cs="Times New Roman"/>
          <w:b/>
        </w:rPr>
        <w:t>Vyšší moc</w:t>
      </w:r>
      <w:r>
        <w:rPr>
          <w:rFonts w:ascii="Times New Roman" w:eastAsia="Times New Roman" w:hAnsi="Times New Roman" w:cs="Times New Roman"/>
        </w:rPr>
        <w:t>“).</w:t>
      </w:r>
    </w:p>
    <w:p w:rsidR="005F3D78" w:rsidRDefault="005F3D78">
      <w:pPr>
        <w:spacing w:after="0" w:line="240" w:lineRule="auto"/>
        <w:ind w:right="-142"/>
        <w:jc w:val="both"/>
        <w:rPr>
          <w:rFonts w:ascii="Times New Roman" w:eastAsia="Times New Roman" w:hAnsi="Times New Roman" w:cs="Times New Roman"/>
        </w:rPr>
      </w:pPr>
    </w:p>
    <w:p w:rsidR="005F3D78" w:rsidRDefault="00F03769">
      <w:pPr>
        <w:tabs>
          <w:tab w:val="left" w:pos="360"/>
          <w:tab w:val="left" w:pos="426"/>
        </w:tabs>
        <w:spacing w:after="0" w:line="240" w:lineRule="auto"/>
        <w:ind w:right="-142"/>
        <w:jc w:val="both"/>
        <w:rPr>
          <w:rFonts w:ascii="Times New Roman" w:eastAsia="Times New Roman" w:hAnsi="Times New Roman" w:cs="Times New Roman"/>
        </w:rPr>
      </w:pPr>
      <w:r>
        <w:rPr>
          <w:rFonts w:ascii="Times New Roman" w:eastAsia="Times New Roman" w:hAnsi="Times New Roman" w:cs="Times New Roman"/>
        </w:rPr>
        <w:lastRenderedPageBreak/>
        <w:t>4.2.Za vyšší moc se nepovažují události, které byly smluvním stranám známy před podpisem této smlouvy.</w:t>
      </w:r>
    </w:p>
    <w:p w:rsidR="005F3D78" w:rsidRDefault="005F3D78">
      <w:pPr>
        <w:spacing w:after="0" w:line="240" w:lineRule="auto"/>
        <w:ind w:right="-142"/>
        <w:jc w:val="both"/>
        <w:rPr>
          <w:rFonts w:ascii="Times New Roman" w:eastAsia="Times New Roman" w:hAnsi="Times New Roman" w:cs="Times New Roman"/>
        </w:rPr>
      </w:pPr>
    </w:p>
    <w:p w:rsidR="005F3D78" w:rsidRDefault="00F03769">
      <w:pPr>
        <w:tabs>
          <w:tab w:val="left" w:pos="360"/>
          <w:tab w:val="left" w:pos="426"/>
        </w:tabs>
        <w:spacing w:after="0" w:line="240" w:lineRule="auto"/>
        <w:ind w:right="-142"/>
        <w:jc w:val="both"/>
        <w:rPr>
          <w:rFonts w:ascii="Times New Roman" w:eastAsia="Times New Roman" w:hAnsi="Times New Roman" w:cs="Times New Roman"/>
        </w:rPr>
      </w:pPr>
      <w:r>
        <w:rPr>
          <w:rFonts w:ascii="Times New Roman" w:eastAsia="Times New Roman" w:hAnsi="Times New Roman" w:cs="Times New Roman"/>
        </w:rPr>
        <w:t>4.3.Smluvní strany této smlouvy nejsou v prodlení s plněním svých závazků z této smlouvy, jestliže jim ve splnění jejich závazku zabrání Vyšší moc, která nastane po podpisu této smlouvy.</w:t>
      </w:r>
    </w:p>
    <w:p w:rsidR="005F3D78" w:rsidRDefault="005F3D78">
      <w:pPr>
        <w:spacing w:after="0" w:line="240" w:lineRule="auto"/>
        <w:ind w:right="-142"/>
        <w:jc w:val="both"/>
        <w:rPr>
          <w:rFonts w:ascii="Times New Roman" w:eastAsia="Times New Roman" w:hAnsi="Times New Roman" w:cs="Times New Roman"/>
        </w:rPr>
      </w:pPr>
    </w:p>
    <w:p w:rsidR="005F3D78" w:rsidRDefault="00F03769">
      <w:pPr>
        <w:tabs>
          <w:tab w:val="left" w:pos="360"/>
          <w:tab w:val="left" w:pos="426"/>
        </w:tabs>
        <w:spacing w:after="0" w:line="240" w:lineRule="auto"/>
        <w:ind w:right="-142"/>
        <w:jc w:val="both"/>
        <w:rPr>
          <w:rFonts w:ascii="Times New Roman" w:eastAsia="Times New Roman" w:hAnsi="Times New Roman" w:cs="Times New Roman"/>
        </w:rPr>
      </w:pPr>
      <w:r>
        <w:rPr>
          <w:rFonts w:ascii="Times New Roman" w:eastAsia="Times New Roman" w:hAnsi="Times New Roman" w:cs="Times New Roman"/>
        </w:rPr>
        <w:t xml:space="preserve">4.4.Smluvní strana je povinna v případě Vyšší moci, která by mohla ovlivnit splnění jejích závazků dle této smlouvy, o takové skutečnosti informovat druhou smluvní stranu, a vynaložit veškeré úsilí ke splnění svých závazků dle této smlouvy, pokud je to možné. </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Cena díla, vícepráce</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5.1.Sjednaná cena díla podle zákona č. 526/1990 Sb., o cenách v platném znění činí:</w:t>
      </w:r>
    </w:p>
    <w:p w:rsidR="005F3D78" w:rsidRDefault="005F3D78">
      <w:pPr>
        <w:tabs>
          <w:tab w:val="left" w:pos="7938"/>
          <w:tab w:val="decimal" w:leader="dot" w:pos="8505"/>
        </w:tabs>
        <w:spacing w:after="0" w:line="240" w:lineRule="auto"/>
        <w:ind w:left="426"/>
        <w:jc w:val="both"/>
        <w:rPr>
          <w:rFonts w:ascii="Times New Roman" w:eastAsia="Times New Roman" w:hAnsi="Times New Roman" w:cs="Times New Roman"/>
          <w:b/>
          <w:u w:val="single"/>
        </w:rPr>
      </w:pPr>
    </w:p>
    <w:p w:rsidR="005F3D78" w:rsidRDefault="00F03769">
      <w:pPr>
        <w:tabs>
          <w:tab w:val="left" w:pos="7938"/>
          <w:tab w:val="decimal" w:leader="dot" w:pos="8505"/>
        </w:tabs>
        <w:spacing w:after="0" w:line="240" w:lineRule="auto"/>
        <w:ind w:left="426"/>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Celková cena díla 132.500 Kč,- Kč bez DPH </w:t>
      </w:r>
    </w:p>
    <w:p w:rsidR="005F3D78" w:rsidRDefault="005F3D78">
      <w:pPr>
        <w:tabs>
          <w:tab w:val="left" w:pos="7938"/>
          <w:tab w:val="decimal" w:leader="dot" w:pos="8505"/>
        </w:tabs>
        <w:spacing w:after="0" w:line="240" w:lineRule="auto"/>
        <w:ind w:left="426"/>
        <w:jc w:val="both"/>
        <w:rPr>
          <w:rFonts w:ascii="Times New Roman" w:eastAsia="Times New Roman" w:hAnsi="Times New Roman" w:cs="Times New Roman"/>
          <w:b/>
          <w:color w:val="000000"/>
        </w:rPr>
      </w:pPr>
    </w:p>
    <w:p w:rsidR="005F3D78" w:rsidRPr="00E90AEA"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proofErr w:type="gramStart"/>
      <w:r w:rsidRPr="00E90AEA">
        <w:rPr>
          <w:rFonts w:ascii="Times New Roman" w:eastAsia="Times New Roman" w:hAnsi="Times New Roman" w:cs="Times New Roman"/>
        </w:rPr>
        <w:t>5.2.K výše</w:t>
      </w:r>
      <w:proofErr w:type="gramEnd"/>
      <w:r w:rsidRPr="00E90AEA">
        <w:rPr>
          <w:rFonts w:ascii="Times New Roman" w:eastAsia="Times New Roman" w:hAnsi="Times New Roman" w:cs="Times New Roman"/>
        </w:rPr>
        <w:t xml:space="preserve"> uved</w:t>
      </w:r>
      <w:r w:rsidR="00E90AEA">
        <w:rPr>
          <w:rFonts w:ascii="Times New Roman" w:eastAsia="Times New Roman" w:hAnsi="Times New Roman" w:cs="Times New Roman"/>
        </w:rPr>
        <w:t>ené</w:t>
      </w:r>
      <w:r w:rsidRPr="00E90AEA">
        <w:rPr>
          <w:rFonts w:ascii="Times New Roman" w:eastAsia="Times New Roman" w:hAnsi="Times New Roman" w:cs="Times New Roman"/>
        </w:rPr>
        <w:t xml:space="preserve"> ceně bude účtována daň z přidané hodnoty v souladu s ustanoveními obecně závazných právních předpisů.</w:t>
      </w:r>
    </w:p>
    <w:p w:rsidR="005F3D78" w:rsidRPr="00E90AEA"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proofErr w:type="gramStart"/>
      <w:r w:rsidRPr="00E90AEA">
        <w:rPr>
          <w:rFonts w:ascii="Times New Roman" w:eastAsia="Times New Roman" w:hAnsi="Times New Roman" w:cs="Times New Roman"/>
        </w:rPr>
        <w:t>5.3.Pokud</w:t>
      </w:r>
      <w:proofErr w:type="gramEnd"/>
      <w:r w:rsidRPr="00E90AEA">
        <w:rPr>
          <w:rFonts w:ascii="Times New Roman" w:eastAsia="Times New Roman" w:hAnsi="Times New Roman" w:cs="Times New Roman"/>
        </w:rPr>
        <w:t xml:space="preserve"> by ze strany zhotovitele byl vznesen požadavek na změnu technického řešení nebo rozsahu díla dle čl. 2. této smlouvy, nebo pokud bude potřebné pro dodávku či montáž díla provést další práce v rozsahu přesahujícím 5% z celkové ceny díla uvedené v čl. 5. odst. 5. 1. této smlouvy, bude změna rozsahu díla včetně změny ceny za dílo a případně i změnu termínů provádění díla řešena formou dodatku k této smlouvě. Bez takového dodatku není zhotovitel povinen změny provádět. V takovém případě je zhotovitel oprávněn přerušit provádění díla a termín plnění se prodlužuje do doby uzavření příslušného dodatku. </w:t>
      </w:r>
    </w:p>
    <w:p w:rsidR="005F3D78" w:rsidRPr="00E90AEA"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proofErr w:type="gramStart"/>
      <w:r w:rsidRPr="00E90AEA">
        <w:rPr>
          <w:rFonts w:ascii="Times New Roman" w:eastAsia="Times New Roman" w:hAnsi="Times New Roman" w:cs="Times New Roman"/>
        </w:rPr>
        <w:t>5.4.V případě</w:t>
      </w:r>
      <w:proofErr w:type="gramEnd"/>
      <w:r w:rsidRPr="00E90AEA">
        <w:rPr>
          <w:rFonts w:ascii="Times New Roman" w:eastAsia="Times New Roman" w:hAnsi="Times New Roman" w:cs="Times New Roman"/>
        </w:rPr>
        <w:t xml:space="preserve">, že bude potřebné pro dodávku či montáž díla provést další práce v rozsahu nepřesahujícím 5% z celkové ceny díla uvedené v čl. 5. odst. 5.1. této smlouvy, budou tyto práce objednateli zhotovitelem účtovány jakožto vícepráce, a to samostatnou fakturou – daňovým dokladem. Zhotovitel je oprávněn vícepráce provést a objednateli vyúčtovat na základě telefonického, písemného či e-mailového souhlasu objednatele, pokud jejich cena nepřesáhne 5% z ceny díla stanovené v této smlouvě. Vícepráce v ceně přesahující 5% ceny díla stanovené ve smlouvě podléhají schválení objednatelem dle ustanovení čl. 6. odst. </w:t>
      </w:r>
      <w:proofErr w:type="gramStart"/>
      <w:r w:rsidRPr="00E90AEA">
        <w:rPr>
          <w:rFonts w:ascii="Times New Roman" w:eastAsia="Times New Roman" w:hAnsi="Times New Roman" w:cs="Times New Roman"/>
        </w:rPr>
        <w:t>6.3. této</w:t>
      </w:r>
      <w:proofErr w:type="gramEnd"/>
      <w:r w:rsidRPr="00E90AEA">
        <w:rPr>
          <w:rFonts w:ascii="Times New Roman" w:eastAsia="Times New Roman" w:hAnsi="Times New Roman" w:cs="Times New Roman"/>
        </w:rPr>
        <w:t xml:space="preserve"> smlouvy.</w:t>
      </w:r>
    </w:p>
    <w:p w:rsidR="005F3D78" w:rsidRPr="00E90AEA"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r w:rsidRPr="00E90AEA">
        <w:rPr>
          <w:rFonts w:ascii="Times New Roman" w:eastAsia="Times New Roman" w:hAnsi="Times New Roman" w:cs="Times New Roman"/>
        </w:rPr>
        <w:t xml:space="preserve">5.5.O dobu mezi odesláním požadavku na schválení víceprací zhotovitelem objednateli a okamžikem obdržení souhlasu (popř. nesouhlasu) objednatele se prodlužují zhotoviteli veškeré lhůty pro plnění dle této smlouvy. </w:t>
      </w:r>
    </w:p>
    <w:p w:rsidR="005F3D78" w:rsidRPr="00E90AEA" w:rsidRDefault="005F3D78">
      <w:pPr>
        <w:spacing w:after="0" w:line="240" w:lineRule="auto"/>
        <w:jc w:val="both"/>
        <w:rPr>
          <w:rFonts w:ascii="Times New Roman" w:eastAsia="Times New Roman" w:hAnsi="Times New Roman" w:cs="Times New Roman"/>
        </w:rPr>
      </w:pPr>
    </w:p>
    <w:p w:rsidR="005F3D78" w:rsidRPr="00F03769" w:rsidRDefault="00F03769">
      <w:pPr>
        <w:tabs>
          <w:tab w:val="left" w:pos="360"/>
          <w:tab w:val="left" w:pos="426"/>
        </w:tabs>
        <w:spacing w:after="0" w:line="240" w:lineRule="auto"/>
        <w:jc w:val="both"/>
        <w:rPr>
          <w:rFonts w:ascii="Times New Roman" w:eastAsia="Times New Roman" w:hAnsi="Times New Roman" w:cs="Times New Roman"/>
        </w:rPr>
      </w:pPr>
      <w:r w:rsidRPr="00E90AEA">
        <w:rPr>
          <w:rFonts w:ascii="Times New Roman" w:eastAsia="Times New Roman" w:hAnsi="Times New Roman" w:cs="Times New Roman"/>
        </w:rPr>
        <w:t xml:space="preserve">5.6.K ceně víceprací </w:t>
      </w:r>
      <w:r>
        <w:rPr>
          <w:rFonts w:ascii="Times New Roman" w:eastAsia="Times New Roman" w:hAnsi="Times New Roman" w:cs="Times New Roman"/>
        </w:rPr>
        <w:t xml:space="preserve">bude přičtena DPH v zákonem stanovené výši. V ceně víceprací jsou obsaženy náklady, které Zhotovitel vynaložil na zhotovení, dodání a montáž víceprací. Cena za vícepráce je objednatel povinen zaplatit zhotoviteli po dokončení víceprací na základě zhotovitelem vystaveného a objednateli doručeného daňového dokladu (faktury) ve výši na tomto daňovém dokladu (faktuře) </w:t>
      </w:r>
      <w:r w:rsidRPr="00F03769">
        <w:rPr>
          <w:rFonts w:ascii="Times New Roman" w:eastAsia="Times New Roman" w:hAnsi="Times New Roman" w:cs="Times New Roman"/>
        </w:rPr>
        <w:t>uvedeném se splatností 30 dní ode dne předání faktury objednateli.</w:t>
      </w:r>
    </w:p>
    <w:p w:rsidR="005F3D78" w:rsidRPr="00F03769" w:rsidRDefault="00F03769">
      <w:pPr>
        <w:tabs>
          <w:tab w:val="left" w:pos="851"/>
          <w:tab w:val="left" w:pos="3087"/>
        </w:tabs>
        <w:spacing w:after="0" w:line="240" w:lineRule="auto"/>
        <w:jc w:val="both"/>
        <w:rPr>
          <w:rFonts w:ascii="Times New Roman" w:eastAsia="Times New Roman" w:hAnsi="Times New Roman" w:cs="Times New Roman"/>
        </w:rPr>
      </w:pPr>
      <w:r w:rsidRPr="00F03769">
        <w:rPr>
          <w:rFonts w:ascii="Times New Roman" w:eastAsia="Times New Roman" w:hAnsi="Times New Roman" w:cs="Times New Roman"/>
        </w:rPr>
        <w:t>Zhotovitel je oprávněn vystavit daňový doklad (fakturu) nejdříve po předání předmětu díla objednateli</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5.7.Zhotovitel</w:t>
      </w:r>
      <w:proofErr w:type="gramEnd"/>
      <w:r>
        <w:rPr>
          <w:rFonts w:ascii="Times New Roman" w:eastAsia="Times New Roman" w:hAnsi="Times New Roman" w:cs="Times New Roman"/>
        </w:rPr>
        <w:t xml:space="preserve"> prohlašuje, že ke dni podpisu této smlouvy neexistují důvody, na základě kterých by objednatel měl či mohl být dle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 109 odst. 1 zák. č. 235/2004 Sb., o dani z přidané hodnoty, v platném znění, ručitelem za daňovou povinnost zhotovitele k DPH k ceně dle této smlouvy. Zhotovitel zejména prohlašuje a zavazuje se, že k DPH podá řádné daňové přiznání a v případě vzniku povinnosti zaplatit DPH tuto daň ve sjednaném termínu splatnosti místně příslušnému finančnímu úřadu odvede. Zhotovitel dále prohlašuje, že nemá jakýkoliv úmysl nezaplatit DPH vztahující se k plnění dle této </w:t>
      </w:r>
      <w:r>
        <w:rPr>
          <w:rFonts w:ascii="Times New Roman" w:eastAsia="Times New Roman" w:hAnsi="Times New Roman" w:cs="Times New Roman"/>
        </w:rPr>
        <w:lastRenderedPageBreak/>
        <w:t>smlouvy nebo úmysl zkrátit daň, či případně vylákat daňovou výhodu a nehodlá se úmyslně dostat do postavení, kdy tuto daň nemůže zaplatit. Pokud by se správnost, úplnost a pravdivost výše uvedených prohlášení zhotovitele měla ode dne podpisu do dne uskutečnění zdanitelného plnění na základě jakýchkoliv ovlivnitelných, či neovlivnitelných skutečnostní měnit, tak se zhotovitel zavazuje o tomto objednatele bez zbytečného odkladu písemně informovat. Pokud se tak nestane, tak se má za to, že v tomto bodě učiněná prohlášení zhotovitele jsou platná, pravdivá a úplná i ke dni uskutečnění zdanitelného plnění.</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Úhrada ceny díla</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6.1.Objednatel prohlašuje, že má zajištěno financování ceny díla dle této smlouvy. </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6.2.Objednatel se zavazuje uhradit zhotoviteli dle následujícího schématu:</w:t>
      </w:r>
    </w:p>
    <w:p w:rsidR="005F3D78" w:rsidRDefault="005F3D78">
      <w:pPr>
        <w:spacing w:after="0" w:line="240" w:lineRule="auto"/>
        <w:jc w:val="both"/>
        <w:rPr>
          <w:rFonts w:ascii="Times New Roman" w:eastAsia="Times New Roman" w:hAnsi="Times New Roman" w:cs="Times New Roman"/>
        </w:rPr>
      </w:pPr>
    </w:p>
    <w:p w:rsidR="005F3D78" w:rsidRDefault="00F03769">
      <w:pPr>
        <w:numPr>
          <w:ilvl w:val="0"/>
          <w:numId w:val="9"/>
        </w:numPr>
        <w:tabs>
          <w:tab w:val="left" w:pos="3087"/>
          <w:tab w:val="left" w:pos="851"/>
        </w:tabs>
        <w:spacing w:after="0" w:line="240" w:lineRule="auto"/>
        <w:ind w:left="851" w:hanging="360"/>
        <w:jc w:val="both"/>
        <w:rPr>
          <w:rFonts w:ascii="Times New Roman" w:eastAsia="Times New Roman" w:hAnsi="Times New Roman" w:cs="Times New Roman"/>
        </w:rPr>
      </w:pPr>
      <w:r>
        <w:rPr>
          <w:rFonts w:ascii="Times New Roman" w:eastAsia="Times New Roman" w:hAnsi="Times New Roman" w:cs="Times New Roman"/>
          <w:b/>
        </w:rPr>
        <w:t>100% celkové ceny díla</w:t>
      </w:r>
      <w:r>
        <w:rPr>
          <w:rFonts w:ascii="Times New Roman" w:eastAsia="Times New Roman" w:hAnsi="Times New Roman" w:cs="Times New Roman"/>
          <w:b/>
          <w:color w:val="FF0000"/>
        </w:rPr>
        <w:t xml:space="preserve"> </w:t>
      </w:r>
      <w:r w:rsidRPr="00F03769">
        <w:rPr>
          <w:rFonts w:ascii="Times New Roman" w:eastAsia="Times New Roman" w:hAnsi="Times New Roman" w:cs="Times New Roman"/>
          <w:b/>
        </w:rPr>
        <w:t>vyúčtuje zhotovitel fakturou po</w:t>
      </w:r>
      <w:r>
        <w:rPr>
          <w:rFonts w:ascii="Times New Roman" w:eastAsia="Times New Roman" w:hAnsi="Times New Roman" w:cs="Times New Roman"/>
          <w:b/>
          <w:color w:val="FF0000"/>
        </w:rPr>
        <w:t xml:space="preserve"> </w:t>
      </w:r>
      <w:r>
        <w:rPr>
          <w:rFonts w:ascii="Times New Roman" w:eastAsia="Times New Roman" w:hAnsi="Times New Roman" w:cs="Times New Roman"/>
          <w:b/>
        </w:rPr>
        <w:t>předání předmětu díla objednateli</w:t>
      </w:r>
    </w:p>
    <w:p w:rsidR="005F3D78"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6.3.Každá faktura (daňový doklad) musí splňovat náležitosti daňového dokladu dle platných předpisů (</w:t>
      </w:r>
      <w:r w:rsidRPr="00E90AEA">
        <w:rPr>
          <w:rFonts w:ascii="Times New Roman" w:eastAsia="Times New Roman" w:hAnsi="Times New Roman" w:cs="Times New Roman"/>
        </w:rPr>
        <w:t>to neplatí pro zálohové faktury).</w:t>
      </w:r>
    </w:p>
    <w:p w:rsidR="005F3D78" w:rsidRPr="00E90AEA"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r w:rsidRPr="00E90AEA">
        <w:rPr>
          <w:rFonts w:ascii="Times New Roman" w:eastAsia="Times New Roman" w:hAnsi="Times New Roman" w:cs="Times New Roman"/>
        </w:rPr>
        <w:t>6.4.Smluvní strany ujednávají, že splatnost vyúčtovací faktury bude 30 dní ode dne předání faktury objednateli.</w:t>
      </w:r>
    </w:p>
    <w:p w:rsidR="005F3D78" w:rsidRPr="00E90AEA" w:rsidRDefault="005F3D78">
      <w:pPr>
        <w:spacing w:after="0" w:line="240" w:lineRule="auto"/>
        <w:jc w:val="both"/>
        <w:rPr>
          <w:rFonts w:ascii="Times New Roman" w:eastAsia="Times New Roman" w:hAnsi="Times New Roman" w:cs="Times New Roman"/>
        </w:rPr>
      </w:pPr>
    </w:p>
    <w:p w:rsidR="005F3D78" w:rsidRPr="00E90AEA" w:rsidRDefault="00F03769">
      <w:pPr>
        <w:tabs>
          <w:tab w:val="left" w:pos="360"/>
          <w:tab w:val="left" w:pos="426"/>
        </w:tabs>
        <w:spacing w:after="0" w:line="240" w:lineRule="auto"/>
        <w:jc w:val="both"/>
        <w:rPr>
          <w:rFonts w:ascii="Times New Roman" w:eastAsia="Times New Roman" w:hAnsi="Times New Roman" w:cs="Times New Roman"/>
        </w:rPr>
      </w:pPr>
      <w:r w:rsidRPr="00E90AEA">
        <w:rPr>
          <w:rFonts w:ascii="Times New Roman" w:eastAsia="Times New Roman" w:hAnsi="Times New Roman" w:cs="Times New Roman"/>
        </w:rPr>
        <w:t xml:space="preserve">6.5.Objednatel je oprávněn vrátit vystavenou fakturu zhotoviteli, pokud: </w:t>
      </w:r>
    </w:p>
    <w:p w:rsidR="005F3D78" w:rsidRPr="00E90AEA" w:rsidRDefault="00F03769">
      <w:pPr>
        <w:numPr>
          <w:ilvl w:val="0"/>
          <w:numId w:val="10"/>
        </w:numPr>
        <w:tabs>
          <w:tab w:val="left" w:pos="3087"/>
          <w:tab w:val="left" w:pos="851"/>
        </w:tabs>
        <w:spacing w:after="0" w:line="240" w:lineRule="auto"/>
        <w:ind w:left="851" w:hanging="360"/>
        <w:jc w:val="both"/>
        <w:rPr>
          <w:rFonts w:ascii="Times New Roman" w:eastAsia="Times New Roman" w:hAnsi="Times New Roman" w:cs="Times New Roman"/>
        </w:rPr>
      </w:pPr>
      <w:r w:rsidRPr="00E90AEA">
        <w:rPr>
          <w:rFonts w:ascii="Times New Roman" w:eastAsia="Times New Roman" w:hAnsi="Times New Roman" w:cs="Times New Roman"/>
        </w:rPr>
        <w:t>byla vystavena neoprávněně nebo předčasně,</w:t>
      </w:r>
    </w:p>
    <w:p w:rsidR="005F3D78" w:rsidRPr="00E90AEA" w:rsidRDefault="00F03769">
      <w:pPr>
        <w:numPr>
          <w:ilvl w:val="0"/>
          <w:numId w:val="10"/>
        </w:numPr>
        <w:tabs>
          <w:tab w:val="left" w:pos="3087"/>
          <w:tab w:val="left" w:pos="851"/>
        </w:tabs>
        <w:spacing w:after="0" w:line="240" w:lineRule="auto"/>
        <w:ind w:left="851" w:hanging="360"/>
        <w:jc w:val="both"/>
        <w:rPr>
          <w:rFonts w:ascii="Times New Roman" w:eastAsia="Times New Roman" w:hAnsi="Times New Roman" w:cs="Times New Roman"/>
        </w:rPr>
      </w:pPr>
      <w:r w:rsidRPr="00E90AEA">
        <w:rPr>
          <w:rFonts w:ascii="Times New Roman" w:eastAsia="Times New Roman" w:hAnsi="Times New Roman" w:cs="Times New Roman"/>
        </w:rPr>
        <w:t>ve faktuře jsou uvedeny nesprávné nebo neúplné údaje,</w:t>
      </w:r>
    </w:p>
    <w:p w:rsidR="005F3D78" w:rsidRPr="00E90AEA" w:rsidRDefault="00F03769">
      <w:pPr>
        <w:numPr>
          <w:ilvl w:val="0"/>
          <w:numId w:val="10"/>
        </w:numPr>
        <w:tabs>
          <w:tab w:val="left" w:pos="3087"/>
          <w:tab w:val="left" w:pos="851"/>
        </w:tabs>
        <w:spacing w:after="0" w:line="240" w:lineRule="auto"/>
        <w:ind w:left="851" w:hanging="360"/>
        <w:jc w:val="both"/>
        <w:rPr>
          <w:rFonts w:ascii="Times New Roman" w:eastAsia="Times New Roman" w:hAnsi="Times New Roman" w:cs="Times New Roman"/>
        </w:rPr>
      </w:pPr>
      <w:r w:rsidRPr="00E90AEA">
        <w:rPr>
          <w:rFonts w:ascii="Times New Roman" w:eastAsia="Times New Roman" w:hAnsi="Times New Roman" w:cs="Times New Roman"/>
        </w:rPr>
        <w:t>ve faktuře jsou uvedeny nesprávné ceny.</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Místo provedení díla</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7.1.Objednatel se zavazuje umožnit v rozsahu nutném pro provádění díla přístup na místo provedení díla alespoň 10 pracovníkům zhotovitele, a to po dobu nejméně 12 hodin denně (od 6:00 do 18:00). Po dobu, po kterou nebude zhotoviteli umožněn přístup k místu provedení díla v rozsahu dle tohoto čl. 7. odst. 7.1., je objednatel v prodlení a o tuto dobu se prodlužují lhůty k plnění zhotovitele. Ustanovení tohoto čl. 7. odst. 7.1. platí obdobně pro odstraňování případných vad.</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7.2.Na místě provedení díla je nutno dodržovat podmínky stanovené k uspořádání uživatelů sítě a také podmínky uvedené ve stavebním povolení a dalších úředních dokumentech předaných zhotoviteli (jsou-li jaké). </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7.3.Zhotovitel souhlasí s tím, že souběžně s prováděním jeho prací mohou probíhat i dodávky a montáže dalších stavebních konstrukcí, zařízení a rozvodů ze strany dalších přímých dodavatelů objednatele, které musí respektovat a vzájemně s nimi spolupracovat. Tím není dotčeno ustanovení čl.7. odst. 7.1. této smlouvy.</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Součinnost objednatele a zhotovitele</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8.1.Zhotovitel je povinen dodržovat předpisy týkající se požární ochrany a bezpečnosti práce.</w:t>
      </w:r>
    </w:p>
    <w:p w:rsidR="005F3D78" w:rsidRDefault="005F3D78">
      <w:pPr>
        <w:tabs>
          <w:tab w:val="left" w:pos="426"/>
        </w:tabs>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8.2.Materiál dodaný zhotovitelem je až do okamžiku jeho zabudování do díla a předání dle předávacího protokolu vlastnictvím zhotovitele. Majitelem realizovaného díla (a jeho zabudovaných součástí a komponent) je objednatel. Nebezpečí škody na díle přechází na objednatele okamžikem zabudování každého jednotlivého komponentu / součásti díla.</w:t>
      </w:r>
    </w:p>
    <w:p w:rsidR="005F3D78" w:rsidRDefault="005F3D78">
      <w:pPr>
        <w:tabs>
          <w:tab w:val="left" w:pos="426"/>
        </w:tabs>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8.3.Zhotovitel odpovídá za škody vzniklé z jeho zavinění v souvislosti s realizací díla a je povinen takto vzniklé škody na své náklady odstranit, ustanovení čl. 8. odst. 8.4. tím není dotčeno.</w:t>
      </w:r>
    </w:p>
    <w:p w:rsidR="005F3D78" w:rsidRDefault="005F3D78">
      <w:pPr>
        <w:tabs>
          <w:tab w:val="left" w:pos="426"/>
        </w:tabs>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8.4.Zhotovitel neodpovídá za nepřímé a následné škody vzniklé porušením povinnosti dle této smlouvy. Celková souhrnná odpovědnost zhotovitele za veškeré škody včetně smluvních pokut a dalších nároků objednatele vzniklých v souvislosti s porušením jedné nebo více povinností zhotovitele dle této smlouvy nesmí v žádném případě převyšovat maximální částku ve výši 50% celkové ceny bez DPH uvedené v </w:t>
      </w:r>
      <w:proofErr w:type="gramStart"/>
      <w:r>
        <w:rPr>
          <w:rFonts w:ascii="Times New Roman" w:eastAsia="Times New Roman" w:hAnsi="Times New Roman" w:cs="Times New Roman"/>
        </w:rPr>
        <w:t>čl.5 odst.</w:t>
      </w:r>
      <w:proofErr w:type="gramEnd"/>
      <w:r>
        <w:rPr>
          <w:rFonts w:ascii="Times New Roman" w:eastAsia="Times New Roman" w:hAnsi="Times New Roman" w:cs="Times New Roman"/>
        </w:rPr>
        <w:t xml:space="preserve"> 5.1. této SOD.</w:t>
      </w:r>
    </w:p>
    <w:p w:rsidR="005F3D78" w:rsidRDefault="005F3D78">
      <w:pPr>
        <w:tabs>
          <w:tab w:val="left" w:pos="426"/>
        </w:tabs>
        <w:spacing w:after="0" w:line="240" w:lineRule="auto"/>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8.5.Zhotovitel je povinen umožnit po projednání a koordinaci termínů a postupů práce ostatním přímým dodavatelům objednatele a jejich subdodavatelům přístup na staveniště, aby zde mohli realizovat své dodávky. Ostatní přímí dodavatelé objednatele současně ručí za škody, které jejich činností případně vzniknou zhotoviteli a jeho subdodavatelům.</w:t>
      </w:r>
    </w:p>
    <w:p w:rsidR="005F3D78" w:rsidRDefault="005F3D78">
      <w:pPr>
        <w:tabs>
          <w:tab w:val="left" w:pos="426"/>
        </w:tabs>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8.6.Zhotovitel</w:t>
      </w:r>
      <w:proofErr w:type="gramEnd"/>
      <w:r>
        <w:rPr>
          <w:rFonts w:ascii="Times New Roman" w:eastAsia="Times New Roman" w:hAnsi="Times New Roman" w:cs="Times New Roman"/>
        </w:rPr>
        <w:t xml:space="preserve"> předloží objednateli kompletní revizní zprávu a tuto předá po dokončení díla objednateli a to ve dvou vyhotoveních.</w:t>
      </w:r>
    </w:p>
    <w:p w:rsidR="005F3D78" w:rsidRDefault="005F3D78">
      <w:pPr>
        <w:spacing w:after="0" w:line="240" w:lineRule="auto"/>
        <w:jc w:val="center"/>
        <w:rPr>
          <w:rFonts w:ascii="Times New Roman" w:eastAsia="Times New Roman" w:hAnsi="Times New Roman" w:cs="Times New Roman"/>
          <w:b/>
        </w:rPr>
      </w:pPr>
    </w:p>
    <w:p w:rsidR="005F3D78" w:rsidRDefault="005F3D78">
      <w:pPr>
        <w:spacing w:after="0" w:line="240" w:lineRule="auto"/>
        <w:jc w:val="center"/>
        <w:rPr>
          <w:rFonts w:ascii="Times New Roman" w:eastAsia="Times New Roman" w:hAnsi="Times New Roman" w:cs="Times New Roman"/>
          <w:b/>
        </w:rPr>
      </w:pPr>
    </w:p>
    <w:p w:rsidR="005F3D78" w:rsidRDefault="00F03769">
      <w:pPr>
        <w:tabs>
          <w:tab w:val="left" w:pos="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Záruka</w:t>
      </w:r>
    </w:p>
    <w:p w:rsidR="005F3D78" w:rsidRDefault="005F3D78">
      <w:pPr>
        <w:spacing w:after="0" w:line="240" w:lineRule="auto"/>
        <w:jc w:val="center"/>
        <w:rPr>
          <w:rFonts w:ascii="Times New Roman" w:eastAsia="Times New Roman" w:hAnsi="Times New Roman" w:cs="Times New Roman"/>
          <w:b/>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9.1.Zhotovitel</w:t>
      </w:r>
      <w:proofErr w:type="gramEnd"/>
      <w:r>
        <w:rPr>
          <w:rFonts w:ascii="Times New Roman" w:eastAsia="Times New Roman" w:hAnsi="Times New Roman" w:cs="Times New Roman"/>
        </w:rPr>
        <w:t xml:space="preserve"> poskytuje na provedené dílo záruku, že dílo včetně všech jeho součástí a příslušenství bude mít vlastnosti uvedené v této smlouvě a v normách platných v ČR, které se na zařízení vztahují </w:t>
      </w:r>
      <w:r>
        <w:rPr>
          <w:rFonts w:ascii="Times New Roman" w:eastAsia="Times New Roman" w:hAnsi="Times New Roman" w:cs="Times New Roman"/>
          <w:b/>
          <w:u w:val="single"/>
        </w:rPr>
        <w:t>v délce 36 měsíců- na transformátor / 24 měsíců na montáž a subdodávky</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Záruční doba začíná běžet dnem předání díla.</w:t>
      </w:r>
    </w:p>
    <w:p w:rsidR="005F3D78" w:rsidRDefault="00F03769">
      <w:pPr>
        <w:tabs>
          <w:tab w:val="left" w:pos="426"/>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Po tuto dobu zhotovitel odpovídá za vady, které:</w:t>
      </w:r>
    </w:p>
    <w:p w:rsidR="005F3D78" w:rsidRDefault="00F03769">
      <w:pPr>
        <w:numPr>
          <w:ilvl w:val="0"/>
          <w:numId w:val="11"/>
        </w:numPr>
        <w:tabs>
          <w:tab w:val="left" w:pos="905"/>
        </w:tabs>
        <w:spacing w:after="0" w:line="240" w:lineRule="auto"/>
        <w:ind w:left="905" w:right="4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jsou vadou díla způsobenou konstrukční, materiálovou nebo technologickou chybou díla,</w:t>
      </w:r>
    </w:p>
    <w:p w:rsidR="005F3D78" w:rsidRDefault="00F03769">
      <w:pPr>
        <w:numPr>
          <w:ilvl w:val="0"/>
          <w:numId w:val="11"/>
        </w:numPr>
        <w:tabs>
          <w:tab w:val="left" w:pos="905"/>
        </w:tabs>
        <w:spacing w:after="0" w:line="240" w:lineRule="auto"/>
        <w:ind w:left="905" w:right="4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objednatel zjistil a řádně reklamoval, </w:t>
      </w:r>
    </w:p>
    <w:p w:rsidR="005F3D78" w:rsidRDefault="00F03769">
      <w:pPr>
        <w:tabs>
          <w:tab w:val="left" w:pos="905"/>
        </w:tabs>
        <w:spacing w:after="0" w:line="240" w:lineRule="auto"/>
        <w:ind w:right="40"/>
        <w:jc w:val="both"/>
        <w:rPr>
          <w:rFonts w:ascii="Times New Roman" w:eastAsia="Times New Roman" w:hAnsi="Times New Roman" w:cs="Times New Roman"/>
          <w:color w:val="000000"/>
        </w:rPr>
      </w:pPr>
      <w:r>
        <w:rPr>
          <w:rFonts w:ascii="Times New Roman" w:eastAsia="Times New Roman" w:hAnsi="Times New Roman" w:cs="Times New Roman"/>
          <w:color w:val="000000"/>
        </w:rPr>
        <w:t>a je povinen provádět na díle bezplatné záruční opravy shora uvedených záručních vad.</w:t>
      </w:r>
    </w:p>
    <w:p w:rsidR="005F3D78" w:rsidRDefault="00F03769">
      <w:pPr>
        <w:tabs>
          <w:tab w:val="left" w:pos="905"/>
        </w:tabs>
        <w:spacing w:after="0" w:line="240" w:lineRule="auto"/>
        <w:ind w:right="40"/>
        <w:jc w:val="both"/>
        <w:rPr>
          <w:rFonts w:ascii="Times New Roman" w:eastAsia="Times New Roman" w:hAnsi="Times New Roman" w:cs="Times New Roman"/>
          <w:color w:val="000000"/>
        </w:rPr>
      </w:pPr>
      <w:r>
        <w:rPr>
          <w:rFonts w:ascii="Times New Roman" w:eastAsia="Times New Roman" w:hAnsi="Times New Roman" w:cs="Times New Roman"/>
          <w:color w:val="000000"/>
        </w:rPr>
        <w:t>Výše uvedená záruční odpovědnost je podmíněna tím, že předmět smlouvy byl objednatelem řádně zapojen, užíván a byly provedeny veškeré servisní úkony.</w:t>
      </w:r>
    </w:p>
    <w:p w:rsidR="005F3D78" w:rsidRDefault="00F03769">
      <w:pPr>
        <w:tabs>
          <w:tab w:val="left" w:pos="905"/>
        </w:tabs>
        <w:spacing w:after="0" w:line="240" w:lineRule="auto"/>
        <w:ind w:right="40"/>
        <w:jc w:val="both"/>
        <w:rPr>
          <w:rFonts w:ascii="Times New Roman" w:eastAsia="Times New Roman" w:hAnsi="Times New Roman" w:cs="Times New Roman"/>
          <w:color w:val="000000"/>
        </w:rPr>
      </w:pPr>
      <w:r>
        <w:rPr>
          <w:rFonts w:ascii="Times New Roman" w:eastAsia="Times New Roman" w:hAnsi="Times New Roman" w:cs="Times New Roman"/>
          <w:color w:val="000000"/>
        </w:rPr>
        <w:t>Záruka se nevztahuje na:</w:t>
      </w:r>
    </w:p>
    <w:p w:rsidR="005F3D78" w:rsidRDefault="00F03769">
      <w:pPr>
        <w:numPr>
          <w:ilvl w:val="0"/>
          <w:numId w:val="12"/>
        </w:numPr>
        <w:tabs>
          <w:tab w:val="left" w:pos="905"/>
        </w:tabs>
        <w:spacing w:after="0" w:line="240" w:lineRule="auto"/>
        <w:ind w:left="905" w:right="40" w:hanging="36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škody způsobené vandalismem a </w:t>
      </w:r>
    </w:p>
    <w:p w:rsidR="005F3D78" w:rsidRDefault="00F03769">
      <w:pPr>
        <w:numPr>
          <w:ilvl w:val="0"/>
          <w:numId w:val="12"/>
        </w:numPr>
        <w:tabs>
          <w:tab w:val="left" w:pos="905"/>
        </w:tabs>
        <w:spacing w:after="0" w:line="240" w:lineRule="auto"/>
        <w:ind w:left="905" w:right="40" w:hanging="362"/>
        <w:jc w:val="both"/>
        <w:rPr>
          <w:rFonts w:ascii="Times New Roman" w:eastAsia="Times New Roman" w:hAnsi="Times New Roman" w:cs="Times New Roman"/>
          <w:color w:val="000000"/>
        </w:rPr>
      </w:pPr>
      <w:r>
        <w:rPr>
          <w:rFonts w:ascii="Times New Roman" w:eastAsia="Times New Roman" w:hAnsi="Times New Roman" w:cs="Times New Roman"/>
          <w:color w:val="000000"/>
        </w:rPr>
        <w:t>vady způsobené objednatelem či třetí osobou z důvodu nerespektování podmínek provozování nebo užívání díla stanovených zhotovitelem nebo výrobcem jednotlivých komponent,</w:t>
      </w:r>
    </w:p>
    <w:p w:rsidR="005F3D78" w:rsidRDefault="00F03769">
      <w:pPr>
        <w:numPr>
          <w:ilvl w:val="0"/>
          <w:numId w:val="12"/>
        </w:numPr>
        <w:tabs>
          <w:tab w:val="left" w:pos="905"/>
        </w:tabs>
        <w:spacing w:after="0" w:line="240" w:lineRule="auto"/>
        <w:ind w:left="905" w:right="40" w:hanging="362"/>
        <w:jc w:val="both"/>
        <w:rPr>
          <w:rFonts w:ascii="Times New Roman" w:eastAsia="Times New Roman" w:hAnsi="Times New Roman" w:cs="Times New Roman"/>
          <w:color w:val="000000"/>
        </w:rPr>
      </w:pPr>
      <w:r>
        <w:rPr>
          <w:rFonts w:ascii="Times New Roman" w:eastAsia="Times New Roman" w:hAnsi="Times New Roman" w:cs="Times New Roman"/>
          <w:color w:val="000000"/>
        </w:rPr>
        <w:t>části díla, které byly modifikovány,</w:t>
      </w:r>
    </w:p>
    <w:p w:rsidR="005F3D78" w:rsidRDefault="00F03769">
      <w:pPr>
        <w:numPr>
          <w:ilvl w:val="0"/>
          <w:numId w:val="12"/>
        </w:numPr>
        <w:tabs>
          <w:tab w:val="left" w:pos="905"/>
        </w:tabs>
        <w:spacing w:after="0" w:line="240" w:lineRule="auto"/>
        <w:ind w:left="905" w:right="40" w:hanging="362"/>
        <w:jc w:val="both"/>
        <w:rPr>
          <w:rFonts w:ascii="Times New Roman" w:eastAsia="Times New Roman" w:hAnsi="Times New Roman" w:cs="Times New Roman"/>
          <w:color w:val="000000"/>
        </w:rPr>
      </w:pPr>
      <w:r>
        <w:rPr>
          <w:rFonts w:ascii="Times New Roman" w:eastAsia="Times New Roman" w:hAnsi="Times New Roman" w:cs="Times New Roman"/>
          <w:color w:val="000000"/>
        </w:rPr>
        <w:t>části díla, na které byla vyvinuta neobvyklá fyzická nebo elektrická síla,</w:t>
      </w:r>
    </w:p>
    <w:p w:rsidR="005F3D78" w:rsidRDefault="00F03769">
      <w:pPr>
        <w:numPr>
          <w:ilvl w:val="0"/>
          <w:numId w:val="12"/>
        </w:numPr>
        <w:tabs>
          <w:tab w:val="left" w:pos="905"/>
        </w:tabs>
        <w:spacing w:after="0" w:line="240" w:lineRule="auto"/>
        <w:ind w:left="905" w:right="40" w:hanging="362"/>
        <w:jc w:val="both"/>
        <w:rPr>
          <w:rFonts w:ascii="Times New Roman" w:eastAsia="Times New Roman" w:hAnsi="Times New Roman" w:cs="Times New Roman"/>
          <w:color w:val="000000"/>
        </w:rPr>
      </w:pPr>
      <w:r>
        <w:rPr>
          <w:rFonts w:ascii="Times New Roman" w:eastAsia="Times New Roman" w:hAnsi="Times New Roman" w:cs="Times New Roman"/>
          <w:color w:val="000000"/>
        </w:rPr>
        <w:t>části díla, ze kterých byly odstraněny původní identifikační známky nebo byly-li takovéto známky poškozeny,</w:t>
      </w:r>
    </w:p>
    <w:p w:rsidR="005F3D78" w:rsidRDefault="005F3D78">
      <w:pPr>
        <w:tabs>
          <w:tab w:val="left" w:pos="540"/>
        </w:tabs>
        <w:suppressAutoHyphens/>
        <w:spacing w:after="0" w:line="240" w:lineRule="auto"/>
        <w:ind w:left="543" w:firstLine="2"/>
        <w:jc w:val="both"/>
        <w:rPr>
          <w:rFonts w:ascii="Times New Roman" w:eastAsia="Times New Roman" w:hAnsi="Times New Roman" w:cs="Times New Roman"/>
        </w:rPr>
      </w:pPr>
    </w:p>
    <w:p w:rsidR="005F3D78" w:rsidRDefault="00F03769">
      <w:pPr>
        <w:tabs>
          <w:tab w:val="left" w:pos="540"/>
        </w:tabs>
        <w:suppressAutoHyphens/>
        <w:spacing w:after="0" w:line="240" w:lineRule="auto"/>
        <w:ind w:left="543" w:firstLine="2"/>
        <w:jc w:val="both"/>
        <w:rPr>
          <w:rFonts w:ascii="Times New Roman" w:eastAsia="Times New Roman" w:hAnsi="Times New Roman" w:cs="Times New Roman"/>
        </w:rPr>
      </w:pPr>
      <w:r>
        <w:rPr>
          <w:rFonts w:ascii="Times New Roman" w:eastAsia="Times New Roman" w:hAnsi="Times New Roman" w:cs="Times New Roman"/>
        </w:rPr>
        <w:t>Záruka se dále nevztahuje na případy, kdy je oprava předmětu smlouvy nebo výměna jeho součástí nutná v důsledku:</w:t>
      </w:r>
    </w:p>
    <w:p w:rsidR="005F3D78" w:rsidRDefault="005F3D78">
      <w:pPr>
        <w:tabs>
          <w:tab w:val="left" w:pos="540"/>
        </w:tabs>
        <w:suppressAutoHyphens/>
        <w:spacing w:after="0" w:line="240" w:lineRule="auto"/>
        <w:ind w:left="543" w:firstLine="2"/>
        <w:jc w:val="both"/>
        <w:rPr>
          <w:rFonts w:ascii="Times New Roman" w:eastAsia="Times New Roman" w:hAnsi="Times New Roman" w:cs="Times New Roman"/>
        </w:rPr>
      </w:pPr>
    </w:p>
    <w:p w:rsidR="005F3D78" w:rsidRDefault="00F03769">
      <w:pPr>
        <w:numPr>
          <w:ilvl w:val="0"/>
          <w:numId w:val="13"/>
        </w:numPr>
        <w:tabs>
          <w:tab w:val="left" w:pos="540"/>
          <w:tab w:val="left" w:pos="720"/>
          <w:tab w:val="left" w:pos="851"/>
        </w:tabs>
        <w:suppressAutoHyphens/>
        <w:spacing w:after="0" w:line="240" w:lineRule="auto"/>
        <w:ind w:left="851" w:hanging="306"/>
        <w:jc w:val="both"/>
        <w:rPr>
          <w:rFonts w:ascii="Times New Roman" w:eastAsia="Times New Roman" w:hAnsi="Times New Roman" w:cs="Times New Roman"/>
        </w:rPr>
      </w:pPr>
      <w:r>
        <w:rPr>
          <w:rFonts w:ascii="Times New Roman" w:eastAsia="Times New Roman" w:hAnsi="Times New Roman" w:cs="Times New Roman"/>
        </w:rPr>
        <w:t>jiných skutečností než je obvyklé užívání, včetně nehody,</w:t>
      </w:r>
    </w:p>
    <w:p w:rsidR="005F3D78" w:rsidRDefault="00F03769">
      <w:pPr>
        <w:numPr>
          <w:ilvl w:val="0"/>
          <w:numId w:val="13"/>
        </w:numPr>
        <w:tabs>
          <w:tab w:val="left" w:pos="540"/>
          <w:tab w:val="left" w:pos="720"/>
          <w:tab w:val="left" w:pos="851"/>
        </w:tabs>
        <w:suppressAutoHyphens/>
        <w:spacing w:after="0" w:line="240" w:lineRule="auto"/>
        <w:ind w:left="851" w:hanging="306"/>
        <w:jc w:val="both"/>
        <w:rPr>
          <w:rFonts w:ascii="Times New Roman" w:eastAsia="Times New Roman" w:hAnsi="Times New Roman" w:cs="Times New Roman"/>
        </w:rPr>
      </w:pPr>
      <w:r>
        <w:rPr>
          <w:rFonts w:ascii="Times New Roman" w:eastAsia="Times New Roman" w:hAnsi="Times New Roman" w:cs="Times New Roman"/>
        </w:rPr>
        <w:t>nevhodného užívání,</w:t>
      </w:r>
    </w:p>
    <w:p w:rsidR="005F3D78" w:rsidRDefault="00F03769">
      <w:pPr>
        <w:numPr>
          <w:ilvl w:val="0"/>
          <w:numId w:val="13"/>
        </w:numPr>
        <w:tabs>
          <w:tab w:val="left" w:pos="540"/>
          <w:tab w:val="left" w:pos="720"/>
          <w:tab w:val="left" w:pos="851"/>
        </w:tabs>
        <w:suppressAutoHyphens/>
        <w:spacing w:after="0" w:line="240" w:lineRule="auto"/>
        <w:ind w:left="851" w:hanging="306"/>
        <w:jc w:val="both"/>
        <w:rPr>
          <w:rFonts w:ascii="Times New Roman" w:eastAsia="Times New Roman" w:hAnsi="Times New Roman" w:cs="Times New Roman"/>
        </w:rPr>
      </w:pPr>
      <w:r>
        <w:rPr>
          <w:rFonts w:ascii="Times New Roman" w:eastAsia="Times New Roman" w:hAnsi="Times New Roman" w:cs="Times New Roman"/>
        </w:rPr>
        <w:t>užívání v rozporu s návodem k použití či s účelem, k němuž je předmět smlouvy určen,</w:t>
      </w:r>
    </w:p>
    <w:p w:rsidR="005F3D78" w:rsidRDefault="00F03769">
      <w:pPr>
        <w:numPr>
          <w:ilvl w:val="0"/>
          <w:numId w:val="13"/>
        </w:numPr>
        <w:tabs>
          <w:tab w:val="left" w:pos="540"/>
          <w:tab w:val="left" w:pos="720"/>
          <w:tab w:val="left" w:pos="851"/>
        </w:tabs>
        <w:suppressAutoHyphens/>
        <w:spacing w:after="0" w:line="240" w:lineRule="auto"/>
        <w:ind w:left="851" w:hanging="306"/>
        <w:jc w:val="both"/>
        <w:rPr>
          <w:rFonts w:ascii="Times New Roman" w:eastAsia="Times New Roman" w:hAnsi="Times New Roman" w:cs="Times New Roman"/>
        </w:rPr>
      </w:pPr>
      <w:r>
        <w:rPr>
          <w:rFonts w:ascii="Times New Roman" w:eastAsia="Times New Roman" w:hAnsi="Times New Roman" w:cs="Times New Roman"/>
        </w:rPr>
        <w:t>nedodržení postupů pro údržbu,</w:t>
      </w:r>
    </w:p>
    <w:p w:rsidR="005F3D78" w:rsidRDefault="00F03769">
      <w:pPr>
        <w:numPr>
          <w:ilvl w:val="0"/>
          <w:numId w:val="13"/>
        </w:numPr>
        <w:tabs>
          <w:tab w:val="left" w:pos="540"/>
          <w:tab w:val="left" w:pos="720"/>
          <w:tab w:val="left" w:pos="851"/>
        </w:tabs>
        <w:suppressAutoHyphens/>
        <w:spacing w:after="0" w:line="240" w:lineRule="auto"/>
        <w:ind w:left="851" w:hanging="306"/>
        <w:jc w:val="both"/>
        <w:rPr>
          <w:rFonts w:ascii="Times New Roman" w:eastAsia="Times New Roman" w:hAnsi="Times New Roman" w:cs="Times New Roman"/>
        </w:rPr>
      </w:pPr>
      <w:r>
        <w:rPr>
          <w:rFonts w:ascii="Times New Roman" w:eastAsia="Times New Roman" w:hAnsi="Times New Roman" w:cs="Times New Roman"/>
        </w:rPr>
        <w:t>neodborné údržby nebo údržby prováděné nekvalifikovanými osobami,</w:t>
      </w:r>
    </w:p>
    <w:p w:rsidR="005F3D78" w:rsidRDefault="00F03769">
      <w:pPr>
        <w:numPr>
          <w:ilvl w:val="0"/>
          <w:numId w:val="13"/>
        </w:numPr>
        <w:tabs>
          <w:tab w:val="left" w:pos="540"/>
          <w:tab w:val="left" w:pos="720"/>
          <w:tab w:val="left" w:pos="851"/>
        </w:tabs>
        <w:suppressAutoHyphens/>
        <w:spacing w:after="0" w:line="240" w:lineRule="auto"/>
        <w:ind w:left="851" w:hanging="306"/>
        <w:jc w:val="both"/>
        <w:rPr>
          <w:rFonts w:ascii="Times New Roman" w:eastAsia="Times New Roman" w:hAnsi="Times New Roman" w:cs="Times New Roman"/>
        </w:rPr>
      </w:pPr>
      <w:r>
        <w:rPr>
          <w:rFonts w:ascii="Times New Roman" w:eastAsia="Times New Roman" w:hAnsi="Times New Roman" w:cs="Times New Roman"/>
        </w:rPr>
        <w:t>výpadku nebo kolísání elektrického proudu, klimatizace, zvlhčovačů vzduchu nebo jiných podmínek životního a pracovního prostředí.</w:t>
      </w:r>
    </w:p>
    <w:p w:rsidR="005F3D78" w:rsidRDefault="005F3D78">
      <w:pPr>
        <w:tabs>
          <w:tab w:val="left" w:pos="543"/>
        </w:tabs>
        <w:spacing w:after="0" w:line="240" w:lineRule="auto"/>
        <w:ind w:right="40"/>
        <w:jc w:val="both"/>
        <w:rPr>
          <w:rFonts w:ascii="Times New Roman" w:eastAsia="Times New Roman" w:hAnsi="Times New Roman" w:cs="Times New Roman"/>
          <w:color w:val="000000"/>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9.2.Vady zjištěné v záruční době je objednatel povinen bez zbytečného odkladu písemně reklamovat u zhotovitele. Vada je považována za reklamovanou okamžikem doručení písemného sdělení zhotoviteli. V reklamaci musí objednatel vady popsat a </w:t>
      </w:r>
      <w:proofErr w:type="gramStart"/>
      <w:r>
        <w:rPr>
          <w:rFonts w:ascii="Times New Roman" w:eastAsia="Times New Roman" w:hAnsi="Times New Roman" w:cs="Times New Roman"/>
        </w:rPr>
        <w:t>uvést  jak</w:t>
      </w:r>
      <w:proofErr w:type="gramEnd"/>
      <w:r>
        <w:rPr>
          <w:rFonts w:ascii="Times New Roman" w:eastAsia="Times New Roman" w:hAnsi="Times New Roman" w:cs="Times New Roman"/>
        </w:rPr>
        <w:t xml:space="preserve"> se projevují.</w:t>
      </w:r>
    </w:p>
    <w:p w:rsidR="005F3D78" w:rsidRDefault="005F3D78">
      <w:pPr>
        <w:spacing w:after="0" w:line="240" w:lineRule="auto"/>
        <w:ind w:left="425"/>
        <w:jc w:val="both"/>
        <w:rPr>
          <w:rFonts w:ascii="Times New Roman" w:eastAsia="Times New Roman" w:hAnsi="Times New Roman" w:cs="Times New Roman"/>
        </w:rPr>
      </w:pPr>
    </w:p>
    <w:p w:rsidR="005F3D78" w:rsidRDefault="00F03769">
      <w:pPr>
        <w:tabs>
          <w:tab w:val="left" w:pos="36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9.3.Zhotovitel je povinen bezúplatně odstranit všechny vady díla, oprávněně uplatněné (reklamované) v době záruky objednatelem. Termínem "bez zbytečných odkladů" se rozumí nástup zhotovitele na posouzení a odstranění vady díla ve lhůtě do 3 dnů bezprostředně po doručení oznámení o zjištěné vadě díla objednatelem zhotoviteli. Termín pro odstranění vady bude stranami dohodnut jako nejkratší doba postačující (s vynaložením přiměřeného úsilí) k odstranění vady, se zohledněním dostupnosti náhradních dílů či náhradního plnění.</w:t>
      </w:r>
    </w:p>
    <w:p w:rsidR="005F3D78" w:rsidRDefault="005F3D78">
      <w:pPr>
        <w:spacing w:after="0" w:line="240" w:lineRule="auto"/>
        <w:ind w:left="425"/>
        <w:jc w:val="both"/>
        <w:rPr>
          <w:rFonts w:ascii="Times New Roman" w:eastAsia="Times New Roman" w:hAnsi="Times New Roman" w:cs="Times New Roman"/>
        </w:rPr>
      </w:pPr>
    </w:p>
    <w:p w:rsidR="005F3D78" w:rsidRDefault="005F3D78">
      <w:pPr>
        <w:spacing w:after="0" w:line="240" w:lineRule="auto"/>
        <w:ind w:left="720"/>
        <w:rPr>
          <w:rFonts w:ascii="Times New Roman" w:eastAsia="Times New Roman" w:hAnsi="Times New Roman" w:cs="Times New Roman"/>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10.Odstoupení od smlouvy</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10.1.Objednatel i zhotovitel jsou oprávněni v případě závažného porušení smluvních povinností druhou smluvní stranou a v případě, že bude pravomocně rozhodnuto o úpadku druhé smluvní strany, odstoupit od této smlouvy.</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10.2.Smluvní strany si sjednaly, že za závažné považuje následující porušení smluvních povinností stanovených v následujících částech této smlouvy:</w:t>
      </w:r>
    </w:p>
    <w:p w:rsidR="005F3D78" w:rsidRDefault="00F03769">
      <w:pPr>
        <w:numPr>
          <w:ilvl w:val="0"/>
          <w:numId w:val="14"/>
        </w:numPr>
        <w:tabs>
          <w:tab w:val="left" w:pos="1137"/>
          <w:tab w:val="left" w:pos="1134"/>
        </w:tabs>
        <w:spacing w:after="0" w:line="240" w:lineRule="auto"/>
        <w:ind w:left="1137" w:hanging="428"/>
        <w:jc w:val="both"/>
        <w:rPr>
          <w:rFonts w:ascii="Times New Roman" w:eastAsia="Times New Roman" w:hAnsi="Times New Roman" w:cs="Times New Roman"/>
        </w:rPr>
      </w:pPr>
      <w:r>
        <w:rPr>
          <w:rFonts w:ascii="Times New Roman" w:eastAsia="Times New Roman" w:hAnsi="Times New Roman" w:cs="Times New Roman"/>
        </w:rPr>
        <w:t xml:space="preserve">prodlení objednatele s hrazením jakékoli platby dle této smlouvy delší než 30 dní, </w:t>
      </w:r>
    </w:p>
    <w:p w:rsidR="005F3D78" w:rsidRDefault="00F03769">
      <w:pPr>
        <w:numPr>
          <w:ilvl w:val="0"/>
          <w:numId w:val="14"/>
        </w:numPr>
        <w:tabs>
          <w:tab w:val="left" w:pos="1137"/>
          <w:tab w:val="left" w:pos="1134"/>
        </w:tabs>
        <w:spacing w:after="0" w:line="240" w:lineRule="auto"/>
        <w:ind w:left="1137" w:hanging="428"/>
        <w:jc w:val="both"/>
        <w:rPr>
          <w:rFonts w:ascii="Times New Roman" w:eastAsia="Times New Roman" w:hAnsi="Times New Roman" w:cs="Times New Roman"/>
        </w:rPr>
      </w:pPr>
      <w:r>
        <w:rPr>
          <w:rFonts w:ascii="Times New Roman" w:eastAsia="Times New Roman" w:hAnsi="Times New Roman" w:cs="Times New Roman"/>
        </w:rPr>
        <w:t>zaviněným prodlení zhotovitele s předáním díla delším než 30 dní.</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10.3.Pokud by zhotovitel neprovedl práci podle této smlouvy nebo pokud by plnění svých povinností zanedbával tak vážně, že by tím bylo ovlivněno provádění prací, může objednatel písemným oznámením zhotovitele vyzvat, aby takové neplnění, resp. nedbalost odstranil. Jestliže zhotovitel v přiměřené lhůtě po oznámení neprovede nápravu, může objednatel po uplynutí této lhůty odstoupit od této smlouvy.</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10.4.Odstoupení od této smlouvy je nutno druhé smluvní straně oznámit písemně doporučeným dopisem s dodejkou, přičemž odstoupení nabývá účinnosti dnem doručení písemného oznámení. </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 Další ujednání</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11.1.Jestliže musí být z důvodů na straně objednatele způsob, resp. rozsah prací při realizaci prací (díla) změněn (např. podmínky stavebního povolení), musí objednatel včas zajistit nezbytný doplněk k příslušné dokumentaci, projednat změny se zhotovitelem a tyto zapracovat do dodatku k této smlouvě.</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11.2.Prací navíc se rozumí všechny činnosti zhotovitele, které zhotovitel pro objednatele provede v rámci svých smluvních povinností a které jsou pro provádění díla podle této smlouvy nezbytné a </w:t>
      </w:r>
      <w:r w:rsidRPr="00F03769">
        <w:rPr>
          <w:rFonts w:ascii="Times New Roman" w:eastAsia="Times New Roman" w:hAnsi="Times New Roman" w:cs="Times New Roman"/>
        </w:rPr>
        <w:t xml:space="preserve">potřebné, a které nelze zahrnout do předmětu díla dle vymezení výše uvedeného v článku Předmět smlouvy. </w:t>
      </w:r>
    </w:p>
    <w:p w:rsidR="005F3D78" w:rsidRDefault="005F3D78">
      <w:pPr>
        <w:spacing w:after="0" w:line="240" w:lineRule="auto"/>
        <w:jc w:val="both"/>
        <w:rPr>
          <w:rFonts w:ascii="Times New Roman" w:eastAsia="Times New Roman" w:hAnsi="Times New Roman" w:cs="Times New Roman"/>
          <w:color w:val="FF0000"/>
        </w:rPr>
      </w:pPr>
    </w:p>
    <w:p w:rsidR="005F3D78" w:rsidRDefault="00F03769">
      <w:pPr>
        <w:tabs>
          <w:tab w:val="left" w:pos="360"/>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11.3.Objednatel</w:t>
      </w:r>
      <w:proofErr w:type="gramEnd"/>
      <w:r>
        <w:rPr>
          <w:rFonts w:ascii="Times New Roman" w:eastAsia="Times New Roman" w:hAnsi="Times New Roman" w:cs="Times New Roman"/>
        </w:rPr>
        <w:t xml:space="preserve"> se zavazuje uhradit zhotoviteli smluvní pokutu ve výši 0,1% celkové ceny díla za každý den prodlení objednatele s úhradou zálohy na cenu díla (části díla) dle této smlouvy nebo doplatku ceny díla (či části díla) dle této smlouvy (nejvýše však do výše 10% celkové ceny díla dle čl.5 odst. 5.1 této smlouvy). </w:t>
      </w:r>
    </w:p>
    <w:p w:rsidR="005F3D78" w:rsidRDefault="005F3D78">
      <w:pPr>
        <w:spacing w:after="0" w:line="240" w:lineRule="auto"/>
        <w:ind w:left="720"/>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11.4.Zhotovitel</w:t>
      </w:r>
      <w:proofErr w:type="gramEnd"/>
      <w:r>
        <w:rPr>
          <w:rFonts w:ascii="Times New Roman" w:eastAsia="Times New Roman" w:hAnsi="Times New Roman" w:cs="Times New Roman"/>
        </w:rPr>
        <w:t xml:space="preserve"> se zavazuje uhradit objednateli smluvní pokutu ve výši 0,1% celkové ceny díla za každý den prodlení zhotovitele s dokončením díla dle této smlouvy (nejvýše však do výše 10% celkové ceny díla dle čl.5 odst. 5.1 této smlouvy vč. náhrady škody).</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Závěrečná ustanovení</w:t>
      </w:r>
    </w:p>
    <w:p w:rsidR="005F3D78" w:rsidRDefault="005F3D78">
      <w:pPr>
        <w:tabs>
          <w:tab w:val="left" w:pos="567"/>
        </w:tabs>
        <w:spacing w:after="0" w:line="240" w:lineRule="auto"/>
        <w:jc w:val="center"/>
        <w:rPr>
          <w:rFonts w:ascii="Times New Roman" w:eastAsia="Times New Roman" w:hAnsi="Times New Roman" w:cs="Times New Roman"/>
          <w:b/>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12.1.Pokud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12.2.Tato smlouva může být měněna a doplňována pouze formou písemných dodatků podepsaných oběma smluvními stranami.</w:t>
      </w:r>
    </w:p>
    <w:p w:rsidR="005F3D78" w:rsidRDefault="005F3D78">
      <w:pPr>
        <w:spacing w:after="0" w:line="240" w:lineRule="auto"/>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12.3.Smluvní strany výslovně potvrzují. Že jsou podnikateli a tuto smlouvu uzavírají při svém podnikání; na tuto smlouvu se tudíž neuplatňují ustanovení § 1793 až 1795 ani § 1796 občanského zákoníku. </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12.4.Tato smlouva byla vyhotovena ve čtyřech vyhotoveních s platností originálu, z nichž dvě vyhotovení obdrží objednatel a dvě zhotovitel.</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12.5.Tato</w:t>
      </w:r>
      <w:proofErr w:type="gramEnd"/>
      <w:r>
        <w:rPr>
          <w:rFonts w:ascii="Times New Roman" w:eastAsia="Times New Roman" w:hAnsi="Times New Roman" w:cs="Times New Roman"/>
        </w:rPr>
        <w:t xml:space="preserve"> smlouva nabývá platnosti a účinnosti dnem jejího podpisu oběma smluvními stranami (případně nebude</w:t>
      </w:r>
      <w:r w:rsidR="00E90AEA">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li</w:t>
      </w:r>
      <w:proofErr w:type="spellEnd"/>
      <w:r>
        <w:rPr>
          <w:rFonts w:ascii="Times New Roman" w:eastAsia="Times New Roman" w:hAnsi="Times New Roman" w:cs="Times New Roman"/>
        </w:rPr>
        <w:t xml:space="preserve"> smlouva podepsána ve stejný den, pozdějším z nich).</w:t>
      </w:r>
    </w:p>
    <w:p w:rsidR="005F3D78" w:rsidRDefault="005F3D78">
      <w:pPr>
        <w:spacing w:after="0" w:line="240" w:lineRule="auto"/>
        <w:ind w:left="720"/>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12.6.Ustanovení neupravená touto smlouvou se řídí obecně platnými právními předpisy České republiky, zejména občanským zákoníkem, v platném znění. Smluvní strany se dohodly, že na vztahy založené touto smlouvou se neuplatní následující ustanovení občanského zákoníku: § 1765, § 1766, § 1899, § 1977 až 1980, § 2000, § 2002 až 2004, § 2588 odst. 1, § 2599 odst. 1. věta druhá, § 2600, § 2603</w:t>
      </w:r>
      <w:r>
        <w:rPr>
          <w:rFonts w:ascii="Times New Roman" w:eastAsia="Times New Roman" w:hAnsi="Times New Roman" w:cs="Times New Roman"/>
          <w:strike/>
        </w:rPr>
        <w:t>, § 2611</w:t>
      </w:r>
      <w:r>
        <w:rPr>
          <w:rFonts w:ascii="Times New Roman" w:eastAsia="Times New Roman" w:hAnsi="Times New Roman" w:cs="Times New Roman"/>
        </w:rPr>
        <w:t>, § 2612 odst. 2 věta druhá, § 2628, § 2629.</w:t>
      </w: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12.7.Tato smlouva obsahuje úplné ujednání Smluvních stran o jejím předmětu a všech náležitostech, které Smluvní strany měly a chtěly v této smlouvě ujednat, a které považují za důležité pro závaznost této smlouvy. Žádný projev vůle kterékoliv ze Smluvních stran učiněný při jednání o této smlouvě či po uzavření této smlouvy nesmí být vykládán v rozporu s výslovnými ustanoveními této smlouvy a nezakládá závazek žádné ze Smluvních stran. Smluvní strany si nepřejí, aby nad rámec ustanovení této smlouvy byla jakákoliv práva a povinnosti dovozovány z dosavadní či budoucí praxe Smluvních stran či zvyklostí zachovávaných obecně či v odvětví týkajícím se předmětu této smlouvy. Veškeré přílohy této smlouvy tvoří její nedílnou součást. </w:t>
      </w:r>
    </w:p>
    <w:p w:rsidR="005F3D78" w:rsidRDefault="005F3D78">
      <w:pPr>
        <w:spacing w:after="0" w:line="240" w:lineRule="auto"/>
        <w:ind w:left="567"/>
        <w:jc w:val="both"/>
        <w:rPr>
          <w:rFonts w:ascii="Times New Roman" w:eastAsia="Times New Roman" w:hAnsi="Times New Roman" w:cs="Times New Roman"/>
        </w:rPr>
      </w:pPr>
    </w:p>
    <w:p w:rsidR="005F3D78" w:rsidRDefault="005F3D78">
      <w:pPr>
        <w:spacing w:after="0" w:line="240" w:lineRule="auto"/>
        <w:jc w:val="both"/>
        <w:rPr>
          <w:rFonts w:ascii="Times New Roman" w:eastAsia="Times New Roman" w:hAnsi="Times New Roman" w:cs="Times New Roman"/>
        </w:rPr>
      </w:pPr>
    </w:p>
    <w:p w:rsidR="005F3D78" w:rsidRDefault="00F03769">
      <w:p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12.8.Smluvní strany této smlouvy prohlašují, že si tuto smlouvu přečetly, že jejímu obsahu porozuměly, že s ním souhlasí, a že tento vyjadřuje jejich pravou, svobodnou a vážnou vůli. Smluvní strany prohlašují, že tato smlouva nebyla uzavřena v tísni ani za podmínek zakládajících nepoměr plnění. Na důkaz své pravé, svobodné a vážné vůle připojují své podpisy.</w:t>
      </w:r>
    </w:p>
    <w:p w:rsidR="005F3D78" w:rsidRDefault="005F3D78">
      <w:pPr>
        <w:spacing w:after="0" w:line="240" w:lineRule="auto"/>
        <w:jc w:val="both"/>
        <w:rPr>
          <w:rFonts w:ascii="Times New Roman" w:eastAsia="Times New Roman" w:hAnsi="Times New Roman" w:cs="Times New Roman"/>
        </w:rPr>
      </w:pPr>
    </w:p>
    <w:p w:rsidR="005F3D78" w:rsidRDefault="005F3D78">
      <w:pPr>
        <w:spacing w:after="0" w:line="240" w:lineRule="auto"/>
        <w:jc w:val="both"/>
        <w:rPr>
          <w:rFonts w:ascii="Times New Roman" w:eastAsia="Times New Roman" w:hAnsi="Times New Roman" w:cs="Times New Roman"/>
        </w:rPr>
      </w:pPr>
    </w:p>
    <w:p w:rsidR="005F3D78" w:rsidRDefault="005F3D78">
      <w:pPr>
        <w:spacing w:after="0" w:line="240" w:lineRule="auto"/>
        <w:jc w:val="both"/>
        <w:rPr>
          <w:rFonts w:ascii="Times New Roman" w:eastAsia="Times New Roman" w:hAnsi="Times New Roman" w:cs="Times New Roman"/>
        </w:rPr>
      </w:pPr>
    </w:p>
    <w:p w:rsidR="005F3D78" w:rsidRDefault="00F03769">
      <w:pPr>
        <w:spacing w:after="0" w:line="240" w:lineRule="auto"/>
        <w:ind w:left="567" w:hanging="567"/>
        <w:jc w:val="both"/>
        <w:rPr>
          <w:rFonts w:ascii="Times New Roman" w:eastAsia="Times New Roman" w:hAnsi="Times New Roman" w:cs="Times New Roman"/>
          <w:i/>
        </w:rPr>
      </w:pPr>
      <w:r>
        <w:rPr>
          <w:rFonts w:ascii="Times New Roman" w:eastAsia="Times New Roman" w:hAnsi="Times New Roman" w:cs="Times New Roman"/>
          <w:b/>
          <w:i/>
        </w:rPr>
        <w:t>Přílohy</w:t>
      </w:r>
      <w:r>
        <w:rPr>
          <w:rFonts w:ascii="Times New Roman" w:eastAsia="Times New Roman" w:hAnsi="Times New Roman" w:cs="Times New Roman"/>
          <w:i/>
        </w:rPr>
        <w:t>:</w:t>
      </w:r>
    </w:p>
    <w:p w:rsidR="005F3D78" w:rsidRDefault="00F03769">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č.1</w:t>
      </w:r>
      <w:r>
        <w:rPr>
          <w:rFonts w:ascii="Times New Roman" w:eastAsia="Times New Roman" w:hAnsi="Times New Roman" w:cs="Times New Roman"/>
          <w:i/>
        </w:rPr>
        <w:tab/>
      </w:r>
    </w:p>
    <w:p w:rsidR="005F3D78" w:rsidRDefault="005F3D78">
      <w:pPr>
        <w:spacing w:after="0" w:line="240" w:lineRule="auto"/>
        <w:jc w:val="both"/>
        <w:rPr>
          <w:rFonts w:ascii="Times New Roman" w:eastAsia="Times New Roman" w:hAnsi="Times New Roman" w:cs="Times New Roman"/>
          <w:i/>
        </w:rPr>
      </w:pPr>
    </w:p>
    <w:p w:rsidR="005F3D78" w:rsidRDefault="005F3D78">
      <w:pPr>
        <w:spacing w:after="0" w:line="240" w:lineRule="auto"/>
        <w:jc w:val="both"/>
        <w:rPr>
          <w:rFonts w:ascii="Times New Roman" w:eastAsia="Times New Roman" w:hAnsi="Times New Roman" w:cs="Times New Roman"/>
        </w:rPr>
      </w:pPr>
    </w:p>
    <w:p w:rsidR="005F3D78" w:rsidRDefault="00F03769">
      <w:pPr>
        <w:spacing w:after="0" w:line="240" w:lineRule="auto"/>
        <w:jc w:val="both"/>
        <w:rPr>
          <w:rFonts w:ascii="Times New Roman" w:eastAsia="Times New Roman" w:hAnsi="Times New Roman" w:cs="Times New Roman"/>
        </w:rPr>
      </w:pPr>
      <w:r w:rsidRPr="00E90AEA">
        <w:rPr>
          <w:rFonts w:ascii="Times New Roman" w:eastAsia="Times New Roman" w:hAnsi="Times New Roman" w:cs="Times New Roman"/>
        </w:rPr>
        <w:t>V Praze dne ………………………</w:t>
      </w:r>
    </w:p>
    <w:p w:rsidR="005F3D78" w:rsidRDefault="005F3D78">
      <w:pPr>
        <w:spacing w:after="0" w:line="240" w:lineRule="auto"/>
        <w:jc w:val="both"/>
        <w:rPr>
          <w:rFonts w:ascii="Times New Roman" w:eastAsia="Times New Roman" w:hAnsi="Times New Roman" w:cs="Times New Roman"/>
          <w:color w:val="000000"/>
        </w:rPr>
      </w:pPr>
    </w:p>
    <w:p w:rsidR="005F3D78" w:rsidRDefault="005F3D78">
      <w:pPr>
        <w:spacing w:after="0" w:line="240" w:lineRule="auto"/>
        <w:jc w:val="both"/>
        <w:rPr>
          <w:rFonts w:ascii="Times New Roman" w:eastAsia="Times New Roman" w:hAnsi="Times New Roman" w:cs="Times New Roman"/>
          <w:color w:val="000000"/>
        </w:rPr>
      </w:pPr>
    </w:p>
    <w:p w:rsidR="005F3D78" w:rsidRDefault="005F3D78">
      <w:pPr>
        <w:spacing w:after="0" w:line="240" w:lineRule="auto"/>
        <w:jc w:val="both"/>
        <w:rPr>
          <w:rFonts w:ascii="Times New Roman" w:eastAsia="Times New Roman" w:hAnsi="Times New Roman" w:cs="Times New Roman"/>
          <w:color w:val="000000"/>
        </w:rPr>
      </w:pPr>
    </w:p>
    <w:p w:rsidR="005F3D78" w:rsidRDefault="00F03769">
      <w:pPr>
        <w:tabs>
          <w:tab w:val="center" w:pos="2268"/>
          <w:tab w:val="center" w:pos="7938"/>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______________________________</w:t>
      </w:r>
      <w:r>
        <w:rPr>
          <w:rFonts w:ascii="Times New Roman" w:eastAsia="Times New Roman" w:hAnsi="Times New Roman" w:cs="Times New Roman"/>
          <w:color w:val="000000"/>
        </w:rPr>
        <w:tab/>
        <w:t>______________________________</w:t>
      </w:r>
    </w:p>
    <w:p w:rsidR="005F3D78" w:rsidRDefault="00F03769">
      <w:pPr>
        <w:tabs>
          <w:tab w:val="center" w:pos="2268"/>
          <w:tab w:val="center" w:pos="7938"/>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Objednatel</w:t>
      </w:r>
      <w:r>
        <w:rPr>
          <w:rFonts w:ascii="Times New Roman" w:eastAsia="Times New Roman" w:hAnsi="Times New Roman" w:cs="Times New Roman"/>
          <w:b/>
        </w:rPr>
        <w:tab/>
        <w:t>Zhotovitel</w:t>
      </w:r>
    </w:p>
    <w:p w:rsidR="005F3D78" w:rsidRDefault="00F03769">
      <w:pPr>
        <w:tabs>
          <w:tab w:val="center" w:pos="2268"/>
          <w:tab w:val="center" w:pos="7938"/>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b/>
      </w:r>
      <w:r w:rsidRPr="00E90AEA">
        <w:rPr>
          <w:rFonts w:ascii="Times New Roman" w:eastAsia="Times New Roman" w:hAnsi="Times New Roman" w:cs="Times New Roman"/>
          <w:color w:val="000000"/>
        </w:rPr>
        <w:t>Svazek obcí pro vodovody a kanalizace</w:t>
      </w:r>
      <w:r>
        <w:rPr>
          <w:rFonts w:ascii="Times New Roman" w:eastAsia="Times New Roman" w:hAnsi="Times New Roman" w:cs="Times New Roman"/>
          <w:color w:val="000000"/>
        </w:rPr>
        <w:t xml:space="preserve"> </w:t>
      </w:r>
      <w:r>
        <w:rPr>
          <w:rFonts w:ascii="Times New Roman" w:eastAsia="Times New Roman" w:hAnsi="Times New Roman" w:cs="Times New Roman"/>
        </w:rPr>
        <w:tab/>
        <w:t>Power-Energo s.r.o.</w:t>
      </w:r>
    </w:p>
    <w:p w:rsidR="005F3D78" w:rsidRDefault="00F03769">
      <w:pPr>
        <w:tabs>
          <w:tab w:val="center" w:pos="2268"/>
          <w:tab w:val="center" w:pos="793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člen správní rady</w:t>
      </w:r>
      <w:r>
        <w:rPr>
          <w:rFonts w:ascii="Times New Roman" w:eastAsia="Times New Roman" w:hAnsi="Times New Roman" w:cs="Times New Roman"/>
        </w:rPr>
        <w:tab/>
        <w:t>Ing. Radim Hrubý</w:t>
      </w:r>
    </w:p>
    <w:p w:rsidR="005F3D78" w:rsidRDefault="00F03769">
      <w:pPr>
        <w:tabs>
          <w:tab w:val="center" w:pos="2268"/>
          <w:tab w:val="center" w:pos="793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90AEA">
        <w:rPr>
          <w:rFonts w:ascii="Times New Roman" w:eastAsia="Times New Roman" w:hAnsi="Times New Roman" w:cs="Times New Roman"/>
        </w:rPr>
        <w:t xml:space="preserve">                                                                                              </w:t>
      </w:r>
      <w:r w:rsidR="00E90AEA">
        <w:rPr>
          <w:rFonts w:ascii="Times New Roman" w:eastAsia="Times New Roman" w:hAnsi="Times New Roman" w:cs="Times New Roman"/>
        </w:rPr>
        <w:t xml:space="preserve">        </w:t>
      </w:r>
      <w:r w:rsidRPr="00E90AEA">
        <w:rPr>
          <w:rFonts w:ascii="Times New Roman" w:eastAsia="Times New Roman" w:hAnsi="Times New Roman" w:cs="Times New Roman"/>
        </w:rPr>
        <w:t xml:space="preserve">             </w:t>
      </w:r>
      <w:r>
        <w:rPr>
          <w:rFonts w:ascii="Times New Roman" w:eastAsia="Times New Roman" w:hAnsi="Times New Roman" w:cs="Times New Roman"/>
        </w:rPr>
        <w:t>jednatel společnosti</w:t>
      </w:r>
      <w:r>
        <w:rPr>
          <w:rFonts w:ascii="Times New Roman" w:eastAsia="Times New Roman" w:hAnsi="Times New Roman" w:cs="Times New Roman"/>
        </w:rPr>
        <w:tab/>
      </w:r>
    </w:p>
    <w:p w:rsidR="005F3D78" w:rsidRDefault="005F3D78">
      <w:pPr>
        <w:tabs>
          <w:tab w:val="center" w:pos="2268"/>
          <w:tab w:val="center" w:pos="7938"/>
        </w:tabs>
        <w:spacing w:after="0" w:line="240" w:lineRule="auto"/>
        <w:jc w:val="both"/>
        <w:rPr>
          <w:rFonts w:ascii="Times New Roman" w:eastAsia="Times New Roman" w:hAnsi="Times New Roman" w:cs="Times New Roman"/>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p w:rsidR="005F3D78" w:rsidRDefault="005F3D78">
      <w:pPr>
        <w:tabs>
          <w:tab w:val="center" w:pos="2268"/>
          <w:tab w:val="center" w:pos="7938"/>
        </w:tabs>
        <w:spacing w:after="0" w:line="240" w:lineRule="auto"/>
        <w:jc w:val="both"/>
        <w:rPr>
          <w:rFonts w:ascii="Times New Roman" w:eastAsia="Times New Roman" w:hAnsi="Times New Roman" w:cs="Times New Roman"/>
          <w:sz w:val="24"/>
        </w:rPr>
      </w:pPr>
    </w:p>
    <w:sectPr w:rsidR="005F3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496"/>
    <w:multiLevelType w:val="multilevel"/>
    <w:tmpl w:val="EA8A6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B7288"/>
    <w:multiLevelType w:val="multilevel"/>
    <w:tmpl w:val="4EA8D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AD2DD8"/>
    <w:multiLevelType w:val="multilevel"/>
    <w:tmpl w:val="09F66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A10B44"/>
    <w:multiLevelType w:val="multilevel"/>
    <w:tmpl w:val="C3123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9720F"/>
    <w:multiLevelType w:val="multilevel"/>
    <w:tmpl w:val="D5443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515CC6"/>
    <w:multiLevelType w:val="multilevel"/>
    <w:tmpl w:val="A43AC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48717F"/>
    <w:multiLevelType w:val="multilevel"/>
    <w:tmpl w:val="AACA8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FA058B"/>
    <w:multiLevelType w:val="multilevel"/>
    <w:tmpl w:val="92C2C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8B6B85"/>
    <w:multiLevelType w:val="multilevel"/>
    <w:tmpl w:val="42EE047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26B1E"/>
    <w:multiLevelType w:val="multilevel"/>
    <w:tmpl w:val="39E0D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BD1875"/>
    <w:multiLevelType w:val="multilevel"/>
    <w:tmpl w:val="D08E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B730B"/>
    <w:multiLevelType w:val="multilevel"/>
    <w:tmpl w:val="578E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377B69"/>
    <w:multiLevelType w:val="multilevel"/>
    <w:tmpl w:val="59163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240783"/>
    <w:multiLevelType w:val="multilevel"/>
    <w:tmpl w:val="D2B04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6"/>
  </w:num>
  <w:num w:numId="4">
    <w:abstractNumId w:val="7"/>
  </w:num>
  <w:num w:numId="5">
    <w:abstractNumId w:val="0"/>
  </w:num>
  <w:num w:numId="6">
    <w:abstractNumId w:val="12"/>
  </w:num>
  <w:num w:numId="7">
    <w:abstractNumId w:val="11"/>
  </w:num>
  <w:num w:numId="8">
    <w:abstractNumId w:val="8"/>
  </w:num>
  <w:num w:numId="9">
    <w:abstractNumId w:val="4"/>
  </w:num>
  <w:num w:numId="10">
    <w:abstractNumId w:val="9"/>
  </w:num>
  <w:num w:numId="11">
    <w:abstractNumId w:val="13"/>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78"/>
    <w:rsid w:val="00002E28"/>
    <w:rsid w:val="004434B8"/>
    <w:rsid w:val="005F3D78"/>
    <w:rsid w:val="007970C0"/>
    <w:rsid w:val="00E90AEA"/>
    <w:rsid w:val="00F03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99D0-2831-497A-8B08-B2B678D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90AEA"/>
    <w:rPr>
      <w:b/>
      <w:bCs/>
    </w:rPr>
  </w:style>
  <w:style w:type="paragraph" w:styleId="Textbubliny">
    <w:name w:val="Balloon Text"/>
    <w:basedOn w:val="Normln"/>
    <w:link w:val="TextbublinyChar"/>
    <w:uiPriority w:val="99"/>
    <w:semiHidden/>
    <w:unhideWhenUsed/>
    <w:rsid w:val="007970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3434</Words>
  <Characters>20263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Muranský</dc:creator>
  <cp:lastModifiedBy>Benda</cp:lastModifiedBy>
  <cp:revision>8</cp:revision>
  <cp:lastPrinted>2017-07-17T07:15:00Z</cp:lastPrinted>
  <dcterms:created xsi:type="dcterms:W3CDTF">2017-06-16T06:25:00Z</dcterms:created>
  <dcterms:modified xsi:type="dcterms:W3CDTF">2017-07-17T07:21:00Z</dcterms:modified>
</cp:coreProperties>
</file>