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C3DF" w14:textId="6D416014" w:rsidR="0089344F" w:rsidRPr="00B715CE" w:rsidRDefault="009E789B" w:rsidP="00BA75A4">
      <w:pPr>
        <w:pBdr>
          <w:bottom w:val="single" w:sz="4" w:space="1" w:color="auto"/>
        </w:pBdr>
        <w:spacing w:line="360" w:lineRule="auto"/>
        <w:jc w:val="center"/>
        <w:rPr>
          <w:rFonts w:ascii="Verdana" w:hAnsi="Verdana" w:cs="Arial"/>
          <w:b/>
          <w:sz w:val="22"/>
          <w:szCs w:val="22"/>
          <w:lang w:val="en-US"/>
        </w:rPr>
      </w:pPr>
      <w:r>
        <w:rPr>
          <w:rFonts w:ascii="Verdana" w:hAnsi="Verdana" w:cs="Arial"/>
          <w:b/>
          <w:sz w:val="22"/>
          <w:szCs w:val="22"/>
          <w:lang w:val="en-US"/>
        </w:rPr>
        <w:t xml:space="preserve">MASTER </w:t>
      </w:r>
      <w:r w:rsidR="0089344F" w:rsidRPr="00B715CE">
        <w:rPr>
          <w:rFonts w:ascii="Verdana" w:hAnsi="Verdana" w:cs="Arial"/>
          <w:b/>
          <w:sz w:val="22"/>
          <w:szCs w:val="22"/>
          <w:lang w:val="en-US"/>
        </w:rPr>
        <w:t>SERVICES</w:t>
      </w:r>
      <w:r w:rsidR="00FE3208">
        <w:rPr>
          <w:rFonts w:ascii="Verdana" w:hAnsi="Verdana" w:cs="Arial"/>
          <w:b/>
          <w:sz w:val="22"/>
          <w:szCs w:val="22"/>
          <w:lang w:val="en-US"/>
        </w:rPr>
        <w:t xml:space="preserve"> </w:t>
      </w:r>
      <w:r w:rsidR="0089344F" w:rsidRPr="00B715CE">
        <w:rPr>
          <w:rFonts w:ascii="Verdana" w:hAnsi="Verdana" w:cs="Arial"/>
          <w:b/>
          <w:sz w:val="22"/>
          <w:szCs w:val="22"/>
          <w:lang w:val="en-US"/>
        </w:rPr>
        <w:t>AGREEMENT</w:t>
      </w:r>
    </w:p>
    <w:p w14:paraId="2C8FA02B" w14:textId="43DD07BC" w:rsidR="0005355E" w:rsidRPr="0005355E" w:rsidRDefault="0089344F" w:rsidP="0005355E">
      <w:pPr>
        <w:spacing w:line="360" w:lineRule="auto"/>
        <w:jc w:val="center"/>
        <w:rPr>
          <w:rFonts w:ascii="Verdana" w:hAnsi="Verdana" w:cs="Arial"/>
          <w:lang w:val="en-US"/>
        </w:rPr>
      </w:pPr>
      <w:r w:rsidRPr="00FA796B">
        <w:rPr>
          <w:rFonts w:ascii="Verdana" w:hAnsi="Verdana" w:cs="Arial"/>
          <w:b/>
          <w:lang w:val="en-US"/>
        </w:rPr>
        <w:t xml:space="preserve">Made and effective </w:t>
      </w:r>
      <w:r w:rsidR="008A31E5" w:rsidRPr="00FA796B">
        <w:rPr>
          <w:rFonts w:ascii="Verdana" w:hAnsi="Verdana" w:cs="Arial"/>
          <w:b/>
          <w:lang w:val="en-US"/>
        </w:rPr>
        <w:t xml:space="preserve">as of the date of </w:t>
      </w:r>
      <w:r w:rsidRPr="00FA796B">
        <w:rPr>
          <w:rFonts w:ascii="Verdana" w:hAnsi="Verdana" w:cs="Arial"/>
          <w:b/>
          <w:lang w:val="en-US"/>
        </w:rPr>
        <w:t>the Effective Date</w:t>
      </w:r>
    </w:p>
    <w:p w14:paraId="206445E3" w14:textId="4F7DEA3A" w:rsidR="0089344F" w:rsidRPr="0005355E" w:rsidRDefault="0089344F" w:rsidP="00A52CFF">
      <w:pPr>
        <w:spacing w:after="200" w:line="360" w:lineRule="auto"/>
        <w:jc w:val="center"/>
        <w:rPr>
          <w:rFonts w:ascii="Verdana" w:hAnsi="Verdana" w:cs="Arial"/>
          <w:lang w:val="en-US"/>
        </w:rPr>
      </w:pPr>
      <w:r w:rsidRPr="00B715CE">
        <w:rPr>
          <w:rFonts w:ascii="Verdana" w:hAnsi="Verdana" w:cs="Arial"/>
          <w:b/>
          <w:lang w:val="en-US"/>
        </w:rPr>
        <w:t>by and between:</w:t>
      </w:r>
    </w:p>
    <w:p w14:paraId="14CDD89D" w14:textId="1F3F322A" w:rsidR="0089344F" w:rsidRDefault="0089344F" w:rsidP="00A52CFF">
      <w:pPr>
        <w:spacing w:after="200" w:line="360" w:lineRule="auto"/>
        <w:jc w:val="both"/>
        <w:rPr>
          <w:rFonts w:ascii="Verdana" w:hAnsi="Verdana" w:cs="Arial"/>
          <w:lang w:val="en-US"/>
        </w:rPr>
      </w:pPr>
      <w:r w:rsidRPr="00B715CE">
        <w:rPr>
          <w:rFonts w:ascii="Verdana" w:hAnsi="Verdana" w:cs="Calibri"/>
          <w:b/>
          <w:lang w:val="en-US"/>
        </w:rPr>
        <w:t>TRB CHEMEDICA INTERNATIONAL S.A.</w:t>
      </w:r>
      <w:r w:rsidRPr="00FE3208">
        <w:rPr>
          <w:rFonts w:ascii="Verdana" w:hAnsi="Verdana" w:cs="Calibri"/>
          <w:lang w:val="en-US"/>
        </w:rPr>
        <w:t xml:space="preserve">, </w:t>
      </w:r>
      <w:r w:rsidRPr="00B715CE">
        <w:rPr>
          <w:rFonts w:ascii="Verdana" w:hAnsi="Verdana" w:cs="Calibri"/>
          <w:lang w:val="en-US"/>
        </w:rPr>
        <w:t xml:space="preserve">a Swiss </w:t>
      </w:r>
      <w:r>
        <w:rPr>
          <w:rFonts w:ascii="Verdana" w:hAnsi="Verdana" w:cs="Calibri"/>
          <w:lang w:val="en-US"/>
        </w:rPr>
        <w:t xml:space="preserve">company </w:t>
      </w:r>
      <w:r w:rsidRPr="00B715CE">
        <w:rPr>
          <w:rFonts w:ascii="Verdana" w:hAnsi="Verdana" w:cs="Calibri"/>
          <w:lang w:val="en-US"/>
        </w:rPr>
        <w:t>with registered offic</w:t>
      </w:r>
      <w:r>
        <w:rPr>
          <w:rFonts w:ascii="Verdana" w:hAnsi="Verdana" w:cs="Calibri"/>
          <w:lang w:val="en-US"/>
        </w:rPr>
        <w:t xml:space="preserve">e at </w:t>
      </w:r>
      <w:r w:rsidR="009E789B">
        <w:rPr>
          <w:rFonts w:ascii="Verdana" w:hAnsi="Verdana" w:cs="Calibri"/>
          <w:lang w:val="en-US"/>
        </w:rPr>
        <w:t>Route des Jeunes 33bis, 1227 Carouge (GA)</w:t>
      </w:r>
      <w:r w:rsidRPr="00B715CE">
        <w:rPr>
          <w:rFonts w:ascii="Verdana" w:hAnsi="Verdana" w:cs="Calibri"/>
          <w:lang w:val="en-US"/>
        </w:rPr>
        <w:t>, Switzerland, on its behalf, and on behalf of any of its parent, subsidiary or Affiliated Company</w:t>
      </w:r>
      <w:r w:rsidR="006023DB">
        <w:rPr>
          <w:rFonts w:ascii="Verdana" w:hAnsi="Verdana" w:cs="Calibri"/>
          <w:lang w:val="en-US"/>
        </w:rPr>
        <w:t xml:space="preserve"> </w:t>
      </w:r>
      <w:r w:rsidRPr="00B715CE">
        <w:rPr>
          <w:rFonts w:ascii="Verdana" w:hAnsi="Verdana" w:cs="Calibri"/>
          <w:lang w:val="en-US"/>
        </w:rPr>
        <w:t>(hereinafter “</w:t>
      </w:r>
      <w:r w:rsidRPr="00B715CE">
        <w:rPr>
          <w:rFonts w:ascii="Verdana" w:hAnsi="Verdana" w:cs="Calibri"/>
          <w:b/>
          <w:lang w:val="en-US"/>
        </w:rPr>
        <w:t>TRB</w:t>
      </w:r>
      <w:r w:rsidRPr="00B715CE">
        <w:rPr>
          <w:rFonts w:ascii="Verdana" w:hAnsi="Verdana" w:cs="Calibri"/>
          <w:lang w:val="en-US"/>
        </w:rPr>
        <w:t>”)</w:t>
      </w:r>
      <w:r w:rsidRPr="00B715CE">
        <w:rPr>
          <w:rFonts w:ascii="Verdana" w:hAnsi="Verdana" w:cs="Arial"/>
          <w:lang w:val="en-US"/>
        </w:rPr>
        <w:t>,</w:t>
      </w:r>
    </w:p>
    <w:p w14:paraId="452E1939" w14:textId="2A647894" w:rsidR="009E789B" w:rsidRDefault="009E789B" w:rsidP="00A52CFF">
      <w:pPr>
        <w:spacing w:after="200" w:line="360" w:lineRule="auto"/>
        <w:jc w:val="both"/>
        <w:rPr>
          <w:rFonts w:ascii="Verdana" w:hAnsi="Verdana" w:cs="Arial"/>
          <w:lang w:val="en-US"/>
        </w:rPr>
      </w:pPr>
      <w:r>
        <w:rPr>
          <w:rFonts w:ascii="Verdana" w:hAnsi="Verdana" w:cs="Arial"/>
          <w:lang w:val="en-US"/>
        </w:rPr>
        <w:t>And</w:t>
      </w:r>
    </w:p>
    <w:p w14:paraId="51FB780C" w14:textId="3D67F659" w:rsidR="009E789B" w:rsidRDefault="009E789B" w:rsidP="00A52CFF">
      <w:pPr>
        <w:spacing w:after="200" w:line="360" w:lineRule="auto"/>
        <w:jc w:val="both"/>
        <w:rPr>
          <w:rFonts w:ascii="Verdana" w:hAnsi="Verdana" w:cs="Arial"/>
          <w:lang w:val="en-US"/>
        </w:rPr>
      </w:pPr>
      <w:r w:rsidRPr="009E789B">
        <w:rPr>
          <w:rFonts w:ascii="Verdana" w:hAnsi="Verdana" w:cs="Arial"/>
          <w:b/>
          <w:bCs/>
          <w:lang w:val="en-US"/>
        </w:rPr>
        <w:t xml:space="preserve">INSTITUTE OF ANIMAL </w:t>
      </w:r>
      <w:r w:rsidRPr="004B1DE8">
        <w:rPr>
          <w:rFonts w:ascii="Verdana" w:hAnsi="Verdana" w:cs="Arial"/>
          <w:b/>
          <w:bCs/>
          <w:lang w:val="en-US"/>
        </w:rPr>
        <w:t>PHYSIOLOGY AND GENETICS</w:t>
      </w:r>
      <w:r w:rsidR="004E0C21" w:rsidRPr="004B1DE8">
        <w:rPr>
          <w:rFonts w:ascii="Verdana" w:hAnsi="Verdana" w:cs="Arial"/>
          <w:b/>
          <w:bCs/>
          <w:lang w:val="en-US"/>
        </w:rPr>
        <w:t xml:space="preserve"> CAS, v. v. i.</w:t>
      </w:r>
      <w:r w:rsidRPr="004B1DE8">
        <w:rPr>
          <w:rFonts w:ascii="Verdana" w:hAnsi="Verdana" w:cs="Arial"/>
          <w:b/>
          <w:bCs/>
          <w:lang w:val="en-US"/>
        </w:rPr>
        <w:t xml:space="preserve"> (IAPG)</w:t>
      </w:r>
      <w:r w:rsidRPr="004B1DE8">
        <w:rPr>
          <w:rFonts w:ascii="Verdana" w:hAnsi="Verdana" w:cs="Arial"/>
          <w:lang w:val="en-US"/>
        </w:rPr>
        <w:t xml:space="preserve">, </w:t>
      </w:r>
      <w:r w:rsidR="004E0C21" w:rsidRPr="004B1DE8">
        <w:rPr>
          <w:rFonts w:ascii="Verdana" w:hAnsi="Verdana" w:cs="Arial"/>
          <w:lang w:val="en-US"/>
        </w:rPr>
        <w:t xml:space="preserve">a public research institution </w:t>
      </w:r>
      <w:r w:rsidRPr="004B1DE8">
        <w:rPr>
          <w:rFonts w:ascii="Verdana" w:hAnsi="Verdana" w:cs="Arial"/>
          <w:lang w:val="en-US"/>
        </w:rPr>
        <w:t xml:space="preserve">located at </w:t>
      </w:r>
      <w:proofErr w:type="spellStart"/>
      <w:r w:rsidRPr="004B1DE8">
        <w:rPr>
          <w:rFonts w:ascii="Verdana" w:hAnsi="Verdana" w:cs="Arial"/>
          <w:lang w:val="en-US"/>
        </w:rPr>
        <w:t>Ru</w:t>
      </w:r>
      <w:r>
        <w:rPr>
          <w:rFonts w:ascii="Verdana" w:hAnsi="Verdana" w:cs="Arial"/>
          <w:lang w:val="en-US"/>
        </w:rPr>
        <w:t>mburská</w:t>
      </w:r>
      <w:proofErr w:type="spellEnd"/>
      <w:r>
        <w:rPr>
          <w:rFonts w:ascii="Verdana" w:hAnsi="Verdana" w:cs="Arial"/>
          <w:lang w:val="en-US"/>
        </w:rPr>
        <w:t xml:space="preserve"> 89, 277 21 Liběchov, Czech Republic (hereinafter “</w:t>
      </w:r>
      <w:r w:rsidRPr="009E789B">
        <w:rPr>
          <w:rFonts w:ascii="Verdana" w:hAnsi="Verdana" w:cs="Arial"/>
          <w:b/>
          <w:bCs/>
          <w:lang w:val="en-US"/>
        </w:rPr>
        <w:t>IAPG</w:t>
      </w:r>
      <w:r>
        <w:rPr>
          <w:rFonts w:ascii="Verdana" w:hAnsi="Verdana" w:cs="Arial"/>
          <w:lang w:val="en-US"/>
        </w:rPr>
        <w:t>”),</w:t>
      </w:r>
    </w:p>
    <w:p w14:paraId="37FBB7AF" w14:textId="430EA7F8" w:rsidR="0089344F" w:rsidRPr="00B715CE" w:rsidRDefault="0089344F" w:rsidP="00A52CFF">
      <w:pPr>
        <w:spacing w:after="200" w:line="360" w:lineRule="auto"/>
        <w:jc w:val="both"/>
        <w:rPr>
          <w:rFonts w:ascii="Verdana" w:hAnsi="Verdana" w:cs="Arial"/>
          <w:lang w:val="en-US"/>
        </w:rPr>
      </w:pPr>
      <w:r>
        <w:rPr>
          <w:rFonts w:ascii="Verdana" w:hAnsi="Verdana" w:cs="Arial"/>
          <w:lang w:val="en-US"/>
        </w:rPr>
        <w:t>TRB</w:t>
      </w:r>
      <w:r w:rsidR="009E789B">
        <w:rPr>
          <w:rFonts w:ascii="Verdana" w:hAnsi="Verdana" w:cs="Arial"/>
          <w:lang w:val="en-US"/>
        </w:rPr>
        <w:t xml:space="preserve"> and IAPG</w:t>
      </w:r>
      <w:r w:rsidRPr="00B715CE">
        <w:rPr>
          <w:rFonts w:ascii="Verdana" w:hAnsi="Verdana" w:cs="Arial"/>
          <w:lang w:val="en-US"/>
        </w:rPr>
        <w:t xml:space="preserve"> shall hereinafter</w:t>
      </w:r>
      <w:r w:rsidR="009E789B">
        <w:rPr>
          <w:rFonts w:ascii="Verdana" w:hAnsi="Verdana" w:cs="Arial"/>
          <w:lang w:val="en-US"/>
        </w:rPr>
        <w:t xml:space="preserve"> also</w:t>
      </w:r>
      <w:r w:rsidRPr="00B715CE">
        <w:rPr>
          <w:rFonts w:ascii="Verdana" w:hAnsi="Verdana" w:cs="Arial"/>
          <w:lang w:val="en-US"/>
        </w:rPr>
        <w:t xml:space="preserve"> individually </w:t>
      </w:r>
      <w:r w:rsidR="00BC3DA7" w:rsidRPr="00B715CE">
        <w:rPr>
          <w:rFonts w:ascii="Verdana" w:hAnsi="Verdana" w:cs="Arial"/>
          <w:lang w:val="en-US"/>
        </w:rPr>
        <w:t xml:space="preserve">be </w:t>
      </w:r>
      <w:r w:rsidRPr="00B715CE">
        <w:rPr>
          <w:rFonts w:ascii="Verdana" w:hAnsi="Verdana" w:cs="Arial"/>
          <w:lang w:val="en-US"/>
        </w:rPr>
        <w:t>referred to as</w:t>
      </w:r>
      <w:r w:rsidR="009E789B">
        <w:rPr>
          <w:rFonts w:ascii="Verdana" w:hAnsi="Verdana" w:cs="Arial"/>
          <w:lang w:val="en-US"/>
        </w:rPr>
        <w:t xml:space="preserve"> a</w:t>
      </w:r>
      <w:r w:rsidRPr="00B715CE">
        <w:rPr>
          <w:rFonts w:ascii="Verdana" w:hAnsi="Verdana" w:cs="Arial"/>
          <w:lang w:val="en-US"/>
        </w:rPr>
        <w:t xml:space="preserve"> “</w:t>
      </w:r>
      <w:r w:rsidRPr="00B715CE">
        <w:rPr>
          <w:rFonts w:ascii="Verdana" w:hAnsi="Verdana" w:cs="Arial"/>
          <w:b/>
          <w:lang w:val="en-US"/>
        </w:rPr>
        <w:t>Party</w:t>
      </w:r>
      <w:r w:rsidRPr="00B715CE">
        <w:rPr>
          <w:rFonts w:ascii="Verdana" w:hAnsi="Verdana" w:cs="Arial"/>
          <w:lang w:val="en-US"/>
        </w:rPr>
        <w:t>” and collectively as “</w:t>
      </w:r>
      <w:r w:rsidRPr="00B715CE">
        <w:rPr>
          <w:rFonts w:ascii="Verdana" w:hAnsi="Verdana" w:cs="Arial"/>
          <w:b/>
          <w:lang w:val="en-US"/>
        </w:rPr>
        <w:t>Parties</w:t>
      </w:r>
      <w:r w:rsidRPr="00B715CE">
        <w:rPr>
          <w:rFonts w:ascii="Verdana" w:hAnsi="Verdana" w:cs="Arial"/>
          <w:lang w:val="en-US"/>
        </w:rPr>
        <w:t>” to this Agreement.</w:t>
      </w:r>
    </w:p>
    <w:p w14:paraId="4EC27456" w14:textId="77777777" w:rsidR="0089344F" w:rsidRPr="00B715CE" w:rsidRDefault="0089344F" w:rsidP="00E524AA">
      <w:pPr>
        <w:spacing w:after="200" w:line="360" w:lineRule="auto"/>
        <w:jc w:val="center"/>
        <w:rPr>
          <w:rFonts w:ascii="Verdana" w:hAnsi="Verdana"/>
          <w:lang w:val="en-US"/>
        </w:rPr>
      </w:pPr>
      <w:r w:rsidRPr="00B715CE">
        <w:rPr>
          <w:rFonts w:ascii="Verdana" w:hAnsi="Verdana"/>
          <w:lang w:val="en-US"/>
        </w:rPr>
        <w:t>* * * * *</w:t>
      </w:r>
    </w:p>
    <w:p w14:paraId="39D0D788" w14:textId="77777777" w:rsidR="00FE3208" w:rsidRDefault="0089344F" w:rsidP="00A33551">
      <w:pPr>
        <w:spacing w:after="200" w:line="360" w:lineRule="auto"/>
        <w:jc w:val="both"/>
        <w:rPr>
          <w:rFonts w:ascii="Verdana" w:hAnsi="Verdana" w:cs="Arial"/>
          <w:lang w:val="en-US"/>
        </w:rPr>
      </w:pPr>
      <w:r w:rsidRPr="00B715CE">
        <w:rPr>
          <w:rFonts w:ascii="Verdana" w:hAnsi="Verdana" w:cs="Arial"/>
          <w:b/>
          <w:lang w:val="en-US"/>
        </w:rPr>
        <w:t>Whereas</w:t>
      </w:r>
      <w:r w:rsidR="00FE3208" w:rsidRPr="00FE3208">
        <w:rPr>
          <w:rFonts w:ascii="Verdana" w:hAnsi="Verdana" w:cs="Arial"/>
          <w:lang w:val="en-US"/>
        </w:rPr>
        <w:t>,</w:t>
      </w:r>
      <w:r w:rsidRPr="00B715CE">
        <w:rPr>
          <w:rFonts w:ascii="Verdana" w:hAnsi="Verdana" w:cs="Arial"/>
          <w:lang w:val="en-US"/>
        </w:rPr>
        <w:t xml:space="preserve"> </w:t>
      </w:r>
      <w:r w:rsidR="00FE3208" w:rsidRPr="00FE3208">
        <w:rPr>
          <w:rFonts w:ascii="Verdana" w:hAnsi="Verdana" w:cs="Arial"/>
          <w:lang w:val="en-US"/>
        </w:rPr>
        <w:t>TRB is a pharmaceutical company specialized in the development, manufacturing and commercialization of pharmaceutical products and medical devices in therapeutic areas such as rheumatology, ophthalmology and neurology;</w:t>
      </w:r>
    </w:p>
    <w:p w14:paraId="33DB366A" w14:textId="087932B6" w:rsidR="009E789B" w:rsidRPr="009E789B" w:rsidRDefault="009E789B" w:rsidP="00A33551">
      <w:pPr>
        <w:spacing w:after="200" w:line="360" w:lineRule="auto"/>
        <w:jc w:val="both"/>
        <w:rPr>
          <w:rFonts w:ascii="Verdana" w:hAnsi="Verdana" w:cs="Arial"/>
          <w:bCs/>
          <w:lang w:val="en-US"/>
        </w:rPr>
      </w:pPr>
      <w:r w:rsidRPr="009E789B">
        <w:rPr>
          <w:rFonts w:ascii="Verdana" w:hAnsi="Verdana" w:cs="Arial"/>
          <w:b/>
          <w:lang w:val="en-US"/>
        </w:rPr>
        <w:t>Whereas</w:t>
      </w:r>
      <w:r w:rsidRPr="009E789B">
        <w:rPr>
          <w:rFonts w:ascii="Verdana" w:hAnsi="Verdana" w:cs="Arial"/>
          <w:bCs/>
          <w:lang w:val="en-US"/>
        </w:rPr>
        <w:t>, TRB has expertise and possesses know-how and proprietary rights with respect to the development and manufacturing of GMP-grade porcine gangliosides active pharmaceutical ingredient (hereinafter “</w:t>
      </w:r>
      <w:r w:rsidRPr="009E789B">
        <w:rPr>
          <w:rFonts w:ascii="Verdana" w:hAnsi="Verdana" w:cs="Arial"/>
          <w:b/>
          <w:lang w:val="en-US"/>
        </w:rPr>
        <w:t>GM1</w:t>
      </w:r>
      <w:r w:rsidRPr="009E789B">
        <w:rPr>
          <w:rFonts w:ascii="Verdana" w:hAnsi="Verdana" w:cs="Arial"/>
          <w:bCs/>
          <w:lang w:val="en-US"/>
        </w:rPr>
        <w:t>”) and pharmaceutical product containing GM1 (“</w:t>
      </w:r>
      <w:r w:rsidRPr="009E789B">
        <w:rPr>
          <w:rFonts w:ascii="Verdana" w:hAnsi="Verdana" w:cs="Arial"/>
          <w:b/>
          <w:lang w:val="en-US"/>
        </w:rPr>
        <w:t>Product</w:t>
      </w:r>
      <w:r w:rsidRPr="009E789B">
        <w:rPr>
          <w:rFonts w:ascii="Verdana" w:hAnsi="Verdana" w:cs="Arial"/>
          <w:bCs/>
          <w:lang w:val="en-US"/>
        </w:rPr>
        <w:t>”);</w:t>
      </w:r>
    </w:p>
    <w:p w14:paraId="21FE311C" w14:textId="60A0D53B" w:rsidR="009E789B" w:rsidRPr="00AE3887" w:rsidRDefault="009E789B" w:rsidP="00A33551">
      <w:pPr>
        <w:spacing w:after="200" w:line="360" w:lineRule="auto"/>
        <w:jc w:val="both"/>
        <w:rPr>
          <w:rFonts w:ascii="Verdana" w:hAnsi="Verdana" w:cs="Arial"/>
          <w:bCs/>
          <w:lang w:val="en-US"/>
        </w:rPr>
      </w:pPr>
      <w:r w:rsidRPr="004B1DE8">
        <w:rPr>
          <w:rFonts w:ascii="Verdana" w:hAnsi="Verdana" w:cs="Arial"/>
          <w:b/>
          <w:lang w:val="en-US"/>
        </w:rPr>
        <w:t>Whereas</w:t>
      </w:r>
      <w:r w:rsidRPr="004B1DE8">
        <w:rPr>
          <w:rFonts w:ascii="Verdana" w:hAnsi="Verdana" w:cs="Arial"/>
          <w:bCs/>
          <w:lang w:val="en-US"/>
        </w:rPr>
        <w:t xml:space="preserve">, IAPG is a </w:t>
      </w:r>
      <w:r w:rsidR="004E0C21" w:rsidRPr="004B1DE8">
        <w:rPr>
          <w:rFonts w:ascii="Verdana" w:hAnsi="Verdana" w:cs="Arial"/>
          <w:bCs/>
          <w:lang w:val="en-US"/>
        </w:rPr>
        <w:t>public research institution</w:t>
      </w:r>
      <w:r w:rsidRPr="004B1DE8">
        <w:rPr>
          <w:rFonts w:ascii="Verdana" w:hAnsi="Verdana" w:cs="Arial"/>
          <w:bCs/>
          <w:lang w:val="en-US"/>
        </w:rPr>
        <w:t xml:space="preserve"> specialized in </w:t>
      </w:r>
      <w:r w:rsidR="004B1DE8" w:rsidRPr="004B1DE8">
        <w:rPr>
          <w:rFonts w:ascii="Verdana" w:hAnsi="Verdana" w:cs="Arial"/>
          <w:bCs/>
          <w:lang w:val="en-US"/>
        </w:rPr>
        <w:t>top-level basic research in physiology, genetics, ecology and evolution on a wide range of topics, from biomedical to biodiversity-oriented,</w:t>
      </w:r>
      <w:r w:rsidRPr="004B1DE8">
        <w:rPr>
          <w:rFonts w:ascii="Verdana" w:hAnsi="Verdana" w:cs="Arial"/>
          <w:bCs/>
          <w:lang w:val="en-US"/>
        </w:rPr>
        <w:t xml:space="preserve"> and has launched the</w:t>
      </w:r>
      <w:r w:rsidRPr="009E789B">
        <w:rPr>
          <w:rFonts w:ascii="Verdana" w:hAnsi="Verdana" w:cs="Arial"/>
          <w:bCs/>
          <w:lang w:val="en-US"/>
        </w:rPr>
        <w:t xml:space="preserve"> Pig Models of Disease Centre</w:t>
      </w:r>
      <w:r w:rsidR="00E524AA">
        <w:rPr>
          <w:rFonts w:ascii="Verdana" w:hAnsi="Verdana" w:cs="Arial"/>
          <w:bCs/>
          <w:lang w:val="en-US"/>
        </w:rPr>
        <w:t xml:space="preserve"> (PIGMOD Centre)</w:t>
      </w:r>
      <w:r w:rsidRPr="009E789B">
        <w:rPr>
          <w:rFonts w:ascii="Verdana" w:hAnsi="Verdana" w:cs="Arial"/>
          <w:bCs/>
          <w:lang w:val="en-US"/>
        </w:rPr>
        <w:t xml:space="preserve"> for the performance of research </w:t>
      </w:r>
      <w:r w:rsidR="004B1DE8" w:rsidRPr="004B1DE8">
        <w:rPr>
          <w:rFonts w:ascii="Verdana" w:hAnsi="Verdana" w:cs="Arial"/>
          <w:bCs/>
          <w:lang w:val="en-US"/>
        </w:rPr>
        <w:t>on the nature of diseases of the nervous system and cancer, with focus on studying the Huntington's disease, spinal cord injury and human melanoma, identification of new biomarkers and validation of therapeutic procedures in these diseases</w:t>
      </w:r>
      <w:r w:rsidRPr="009E789B">
        <w:rPr>
          <w:rFonts w:ascii="Verdana" w:hAnsi="Verdana" w:cs="Arial"/>
          <w:bCs/>
          <w:lang w:val="en-US"/>
        </w:rPr>
        <w:t>;</w:t>
      </w:r>
    </w:p>
    <w:p w14:paraId="04E26BC0" w14:textId="4A4F342F" w:rsidR="00B95B79" w:rsidRPr="00655677" w:rsidRDefault="00B95B79" w:rsidP="00A33551">
      <w:pPr>
        <w:spacing w:after="200" w:line="360" w:lineRule="auto"/>
        <w:jc w:val="both"/>
        <w:rPr>
          <w:rFonts w:ascii="Verdana" w:hAnsi="Verdana" w:cs="Arial"/>
          <w:lang w:val="en-US"/>
        </w:rPr>
      </w:pPr>
      <w:r w:rsidRPr="00B95B79">
        <w:rPr>
          <w:rFonts w:ascii="Verdana" w:hAnsi="Verdana" w:cs="Arial"/>
          <w:b/>
          <w:lang w:val="en-US"/>
        </w:rPr>
        <w:t>Whereas</w:t>
      </w:r>
      <w:r>
        <w:rPr>
          <w:rFonts w:ascii="Verdana" w:hAnsi="Verdana" w:cs="Arial"/>
          <w:lang w:val="en-US"/>
        </w:rPr>
        <w:t xml:space="preserve">, TRB </w:t>
      </w:r>
      <w:r w:rsidR="00AE3887">
        <w:rPr>
          <w:rFonts w:ascii="Verdana" w:hAnsi="Verdana" w:cs="Arial"/>
          <w:lang w:val="en-US"/>
        </w:rPr>
        <w:t>would like to perform certain pre-clinical studies with GM1</w:t>
      </w:r>
      <w:r>
        <w:rPr>
          <w:rFonts w:ascii="Verdana" w:hAnsi="Verdana" w:cs="Arial"/>
          <w:lang w:val="en-US"/>
        </w:rPr>
        <w:t xml:space="preserve"> (the </w:t>
      </w:r>
      <w:r w:rsidR="00281FCD">
        <w:rPr>
          <w:rFonts w:ascii="Verdana" w:hAnsi="Verdana" w:cs="Arial"/>
          <w:lang w:val="en-US"/>
        </w:rPr>
        <w:t>“</w:t>
      </w:r>
      <w:r w:rsidRPr="00281FCD">
        <w:rPr>
          <w:rFonts w:ascii="Verdana" w:hAnsi="Verdana" w:cs="Arial"/>
          <w:b/>
          <w:bCs/>
          <w:lang w:val="en-US"/>
        </w:rPr>
        <w:t>Stud</w:t>
      </w:r>
      <w:r w:rsidR="00AE3887" w:rsidRPr="00281FCD">
        <w:rPr>
          <w:rFonts w:ascii="Verdana" w:hAnsi="Verdana" w:cs="Arial"/>
          <w:b/>
          <w:bCs/>
          <w:lang w:val="en-US"/>
        </w:rPr>
        <w:t>ies</w:t>
      </w:r>
      <w:r w:rsidR="00281FCD">
        <w:rPr>
          <w:rFonts w:ascii="Verdana" w:hAnsi="Verdana" w:cs="Arial"/>
          <w:lang w:val="en-US"/>
        </w:rPr>
        <w:t>”</w:t>
      </w:r>
      <w:r>
        <w:rPr>
          <w:rFonts w:ascii="Verdana" w:hAnsi="Verdana" w:cs="Arial"/>
          <w:lang w:val="en-US"/>
        </w:rPr>
        <w:t xml:space="preserve"> as defined herein), to be conducted at </w:t>
      </w:r>
      <w:r w:rsidR="00AE3887">
        <w:rPr>
          <w:rFonts w:ascii="Verdana" w:hAnsi="Verdana" w:cs="Arial"/>
          <w:lang w:val="en-US"/>
        </w:rPr>
        <w:t>IAPG’s PIGMOD Centre</w:t>
      </w:r>
      <w:r w:rsidR="00135D12">
        <w:rPr>
          <w:rFonts w:ascii="Verdana" w:hAnsi="Verdana" w:cs="Arial"/>
          <w:lang w:val="en-US"/>
        </w:rPr>
        <w:t>;</w:t>
      </w:r>
    </w:p>
    <w:p w14:paraId="3CDDCD1C" w14:textId="04201BD0" w:rsidR="0089344F" w:rsidRDefault="0089344F" w:rsidP="00A33551">
      <w:pPr>
        <w:spacing w:before="120" w:after="200" w:line="360" w:lineRule="auto"/>
        <w:jc w:val="both"/>
        <w:rPr>
          <w:rFonts w:ascii="Verdana" w:hAnsi="Verdana" w:cs="Arial"/>
          <w:lang w:val="en-US"/>
        </w:rPr>
      </w:pPr>
      <w:r w:rsidRPr="00B715CE">
        <w:rPr>
          <w:rFonts w:ascii="Verdana" w:hAnsi="Verdana" w:cs="Arial"/>
          <w:b/>
          <w:color w:val="111110"/>
          <w:lang w:val="en-US"/>
        </w:rPr>
        <w:t>Whereas</w:t>
      </w:r>
      <w:r w:rsidR="00BC72B6">
        <w:rPr>
          <w:rFonts w:ascii="Verdana" w:hAnsi="Verdana" w:cs="Arial"/>
          <w:color w:val="111110"/>
          <w:lang w:val="en-US"/>
        </w:rPr>
        <w:t>,</w:t>
      </w:r>
      <w:r w:rsidRPr="00221A4F">
        <w:rPr>
          <w:rFonts w:ascii="Verdana" w:hAnsi="Verdana" w:cs="Arial"/>
          <w:color w:val="111110"/>
          <w:lang w:val="en-US"/>
        </w:rPr>
        <w:t xml:space="preserve"> </w:t>
      </w:r>
      <w:r>
        <w:rPr>
          <w:rFonts w:ascii="Verdana" w:hAnsi="Verdana" w:cs="Arial"/>
          <w:color w:val="111110"/>
          <w:lang w:val="en-US"/>
        </w:rPr>
        <w:t>TRB</w:t>
      </w:r>
      <w:r w:rsidR="001C685E">
        <w:rPr>
          <w:rFonts w:ascii="Verdana" w:hAnsi="Verdana" w:cs="Arial"/>
          <w:color w:val="111110"/>
          <w:lang w:val="en-US"/>
        </w:rPr>
        <w:t xml:space="preserve"> would like to entrust </w:t>
      </w:r>
      <w:r w:rsidR="00AE3887">
        <w:rPr>
          <w:rFonts w:ascii="Verdana" w:hAnsi="Verdana" w:cs="Arial"/>
          <w:color w:val="111110"/>
          <w:lang w:val="en-US"/>
        </w:rPr>
        <w:t>IAPG</w:t>
      </w:r>
      <w:r w:rsidR="00135D12">
        <w:rPr>
          <w:rFonts w:ascii="Verdana" w:hAnsi="Verdana" w:cs="Arial"/>
          <w:color w:val="111110"/>
          <w:lang w:val="en-US"/>
        </w:rPr>
        <w:t>, which accepts,</w:t>
      </w:r>
      <w:r w:rsidRPr="00221A4F">
        <w:rPr>
          <w:rFonts w:ascii="Verdana" w:hAnsi="Verdana" w:cs="Arial"/>
          <w:lang w:val="en-US"/>
        </w:rPr>
        <w:t xml:space="preserve"> </w:t>
      </w:r>
      <w:r w:rsidRPr="00B715CE">
        <w:rPr>
          <w:rFonts w:ascii="Verdana" w:hAnsi="Verdana" w:cs="Arial"/>
          <w:lang w:val="en-US"/>
        </w:rPr>
        <w:t>with the</w:t>
      </w:r>
      <w:r>
        <w:rPr>
          <w:rFonts w:ascii="Verdana" w:hAnsi="Verdana" w:cs="Arial"/>
          <w:lang w:val="en-US"/>
        </w:rPr>
        <w:t xml:space="preserve"> performance of Services </w:t>
      </w:r>
      <w:r w:rsidRPr="00B715CE">
        <w:rPr>
          <w:rFonts w:ascii="Verdana" w:hAnsi="Verdana" w:cs="Arial"/>
          <w:color w:val="111110"/>
          <w:lang w:val="en-US"/>
        </w:rPr>
        <w:t>as defined herein</w:t>
      </w:r>
      <w:r w:rsidR="00C96DA0">
        <w:rPr>
          <w:rFonts w:ascii="Verdana" w:hAnsi="Verdana" w:cs="Arial"/>
          <w:color w:val="111110"/>
          <w:lang w:val="en-US"/>
        </w:rPr>
        <w:t xml:space="preserve"> for the conduct of</w:t>
      </w:r>
      <w:r w:rsidR="00135D12">
        <w:rPr>
          <w:rFonts w:ascii="Verdana" w:hAnsi="Verdana" w:cs="Arial"/>
          <w:color w:val="111110"/>
          <w:lang w:val="en-US"/>
        </w:rPr>
        <w:t xml:space="preserve"> the Stud</w:t>
      </w:r>
      <w:r w:rsidR="00AE3887">
        <w:rPr>
          <w:rFonts w:ascii="Verdana" w:hAnsi="Verdana" w:cs="Arial"/>
          <w:color w:val="111110"/>
          <w:lang w:val="en-US"/>
        </w:rPr>
        <w:t>ies</w:t>
      </w:r>
      <w:r w:rsidR="00135D12">
        <w:rPr>
          <w:rFonts w:ascii="Verdana" w:hAnsi="Verdana" w:cs="Arial"/>
          <w:color w:val="111110"/>
          <w:lang w:val="en-US"/>
        </w:rPr>
        <w:t>, in accordance with the applicable la</w:t>
      </w:r>
      <w:r w:rsidR="008146AB">
        <w:rPr>
          <w:rFonts w:ascii="Verdana" w:hAnsi="Verdana" w:cs="Arial"/>
          <w:color w:val="111110"/>
          <w:lang w:val="en-US"/>
        </w:rPr>
        <w:t xml:space="preserve">ws </w:t>
      </w:r>
      <w:r w:rsidR="008146AB">
        <w:rPr>
          <w:rFonts w:ascii="Verdana" w:hAnsi="Verdana" w:cs="Arial"/>
          <w:color w:val="111110"/>
          <w:lang w:val="en-US"/>
        </w:rPr>
        <w:lastRenderedPageBreak/>
        <w:t>and regulations, the animal</w:t>
      </w:r>
      <w:r w:rsidR="00135D12">
        <w:rPr>
          <w:rFonts w:ascii="Verdana" w:hAnsi="Verdana" w:cs="Arial"/>
          <w:color w:val="111110"/>
          <w:lang w:val="en-US"/>
        </w:rPr>
        <w:t xml:space="preserve"> study </w:t>
      </w:r>
      <w:r w:rsidR="00281FCD">
        <w:rPr>
          <w:rFonts w:ascii="Verdana" w:hAnsi="Verdana" w:cs="Arial"/>
          <w:color w:val="111110"/>
          <w:lang w:val="en-US"/>
        </w:rPr>
        <w:t>p</w:t>
      </w:r>
      <w:r w:rsidR="00135D12">
        <w:rPr>
          <w:rFonts w:ascii="Verdana" w:hAnsi="Verdana" w:cs="Arial"/>
          <w:color w:val="111110"/>
          <w:lang w:val="en-US"/>
        </w:rPr>
        <w:t>rotocol (“</w:t>
      </w:r>
      <w:r w:rsidR="00135D12" w:rsidRPr="00AD3772">
        <w:rPr>
          <w:rFonts w:ascii="Verdana" w:hAnsi="Verdana" w:cs="Arial"/>
          <w:b/>
          <w:color w:val="111110"/>
          <w:lang w:val="en-US"/>
        </w:rPr>
        <w:t>Protocol</w:t>
      </w:r>
      <w:r w:rsidR="00135D12">
        <w:rPr>
          <w:rFonts w:ascii="Verdana" w:hAnsi="Verdana" w:cs="Arial"/>
          <w:color w:val="111110"/>
          <w:lang w:val="en-US"/>
        </w:rPr>
        <w:t>”) and the terms and conditions of this Agreement</w:t>
      </w:r>
      <w:r w:rsidR="00221A4F">
        <w:rPr>
          <w:rFonts w:ascii="Verdana" w:hAnsi="Verdana" w:cs="Arial"/>
          <w:lang w:val="en-US"/>
        </w:rPr>
        <w:t>;</w:t>
      </w:r>
    </w:p>
    <w:p w14:paraId="3887815C" w14:textId="77777777" w:rsidR="00E524AA" w:rsidRPr="00B715CE" w:rsidRDefault="00E524AA" w:rsidP="00A33551">
      <w:pPr>
        <w:spacing w:before="120" w:after="200" w:line="360" w:lineRule="auto"/>
        <w:jc w:val="both"/>
        <w:rPr>
          <w:rFonts w:ascii="Verdana" w:hAnsi="Verdana" w:cs="Arial"/>
          <w:lang w:val="en-US" w:eastAsia="en-US"/>
        </w:rPr>
      </w:pPr>
    </w:p>
    <w:p w14:paraId="7318B1B1" w14:textId="78805EAA" w:rsidR="0089344F" w:rsidRPr="00B715CE" w:rsidRDefault="0089344F" w:rsidP="00E524AA">
      <w:pPr>
        <w:spacing w:before="120" w:after="120" w:line="360" w:lineRule="auto"/>
        <w:jc w:val="both"/>
        <w:rPr>
          <w:rFonts w:ascii="Verdana" w:hAnsi="Verdana" w:cs="Arial"/>
          <w:lang w:val="en-US"/>
        </w:rPr>
      </w:pPr>
      <w:r w:rsidRPr="00B715CE">
        <w:rPr>
          <w:rFonts w:ascii="Verdana" w:hAnsi="Verdana" w:cs="Arial"/>
          <w:b/>
          <w:lang w:val="en-US"/>
        </w:rPr>
        <w:t>Now therefore</w:t>
      </w:r>
      <w:r w:rsidRPr="00B715CE">
        <w:rPr>
          <w:rFonts w:ascii="Verdana" w:hAnsi="Verdana" w:cs="Arial"/>
          <w:lang w:val="en-US"/>
        </w:rPr>
        <w:t>, in consideration of the mutual covenants and</w:t>
      </w:r>
      <w:r w:rsidR="000B1638">
        <w:rPr>
          <w:rFonts w:ascii="Verdana" w:hAnsi="Verdana" w:cs="Arial"/>
          <w:lang w:val="en-US"/>
        </w:rPr>
        <w:t xml:space="preserve"> the promises contained herein,</w:t>
      </w:r>
    </w:p>
    <w:p w14:paraId="1565DAD9" w14:textId="77777777" w:rsidR="0089344F" w:rsidRPr="00691133" w:rsidRDefault="0089344F" w:rsidP="00A33551">
      <w:pPr>
        <w:spacing w:after="240" w:line="360" w:lineRule="auto"/>
        <w:jc w:val="center"/>
        <w:outlineLvl w:val="0"/>
        <w:rPr>
          <w:rFonts w:ascii="Verdana" w:hAnsi="Verdana"/>
          <w:lang w:val="en-US"/>
        </w:rPr>
      </w:pPr>
      <w:bookmarkStart w:id="0" w:name="_Toc147748902"/>
      <w:bookmarkStart w:id="1" w:name="_Toc150249901"/>
      <w:bookmarkStart w:id="2" w:name="_Ref157507288"/>
      <w:r w:rsidRPr="00B715CE">
        <w:rPr>
          <w:rFonts w:ascii="Verdana" w:hAnsi="Verdana"/>
          <w:b/>
          <w:lang w:val="en-US"/>
        </w:rPr>
        <w:t>It has been agreed as follows:</w:t>
      </w:r>
    </w:p>
    <w:bookmarkEnd w:id="0"/>
    <w:bookmarkEnd w:id="1"/>
    <w:bookmarkEnd w:id="2"/>
    <w:p w14:paraId="59244350" w14:textId="2B2F0B99" w:rsidR="0089344F" w:rsidRPr="00A33551" w:rsidRDefault="00221A4F" w:rsidP="00A33551">
      <w:pPr>
        <w:pStyle w:val="Odstavecseseznamem"/>
        <w:numPr>
          <w:ilvl w:val="0"/>
          <w:numId w:val="1"/>
        </w:numPr>
        <w:spacing w:after="120" w:line="360" w:lineRule="auto"/>
        <w:jc w:val="both"/>
        <w:rPr>
          <w:rFonts w:ascii="Verdana" w:hAnsi="Verdana" w:cs="Arial"/>
          <w:lang w:val="en-US"/>
        </w:rPr>
      </w:pPr>
      <w:r>
        <w:rPr>
          <w:rFonts w:ascii="Verdana" w:hAnsi="Verdana" w:cs="Arial"/>
          <w:b/>
          <w:lang w:val="en-US"/>
        </w:rPr>
        <w:t>DEFINITIONS AND INTERPRETATION</w:t>
      </w:r>
    </w:p>
    <w:p w14:paraId="5AFD143E" w14:textId="77777777" w:rsidR="00A33551" w:rsidRPr="00A52CFF" w:rsidRDefault="00A33551" w:rsidP="00A33551">
      <w:pPr>
        <w:pStyle w:val="Odstavecseseznamem"/>
        <w:spacing w:after="120" w:line="360" w:lineRule="auto"/>
        <w:ind w:left="360"/>
        <w:jc w:val="both"/>
        <w:rPr>
          <w:rFonts w:ascii="Verdana" w:hAnsi="Verdana" w:cs="Arial"/>
          <w:sz w:val="16"/>
          <w:szCs w:val="16"/>
          <w:lang w:val="en-US"/>
        </w:rPr>
      </w:pPr>
    </w:p>
    <w:p w14:paraId="660DA460" w14:textId="77777777" w:rsidR="0089344F" w:rsidRPr="00B715CE" w:rsidRDefault="0089344F" w:rsidP="00A33551">
      <w:pPr>
        <w:pStyle w:val="Odstavecseseznamem"/>
        <w:numPr>
          <w:ilvl w:val="1"/>
          <w:numId w:val="1"/>
        </w:numPr>
        <w:spacing w:before="120" w:after="240" w:line="360" w:lineRule="auto"/>
        <w:ind w:left="0" w:firstLine="0"/>
        <w:jc w:val="both"/>
        <w:rPr>
          <w:rFonts w:ascii="Verdana" w:hAnsi="Verdana" w:cs="Arial"/>
          <w:lang w:val="en-US"/>
        </w:rPr>
      </w:pPr>
      <w:r w:rsidRPr="0086603F">
        <w:rPr>
          <w:rFonts w:ascii="Verdana" w:hAnsi="Verdana" w:cs="Arial"/>
          <w:b/>
          <w:u w:val="single"/>
          <w:lang w:val="en-US"/>
        </w:rPr>
        <w:t>Definitions</w:t>
      </w:r>
      <w:r w:rsidRPr="00B715CE">
        <w:rPr>
          <w:rFonts w:ascii="Verdana" w:hAnsi="Verdana" w:cs="Arial"/>
          <w:b/>
          <w:lang w:val="en-US"/>
        </w:rPr>
        <w:t>.</w:t>
      </w:r>
      <w:r w:rsidRPr="00B715CE">
        <w:rPr>
          <w:rFonts w:ascii="Verdana" w:hAnsi="Verdana" w:cs="Arial"/>
          <w:lang w:val="en-US"/>
        </w:rPr>
        <w:t xml:space="preserve"> Unless otherwise expressly indicated in this Agreement, the following terms shall have the following meanings:</w:t>
      </w:r>
    </w:p>
    <w:p w14:paraId="3467F3A2" w14:textId="0884E050" w:rsidR="0089344F" w:rsidRPr="00B715CE" w:rsidRDefault="0089344F" w:rsidP="00A33551">
      <w:pPr>
        <w:widowControl w:val="0"/>
        <w:spacing w:after="200" w:line="360" w:lineRule="auto"/>
        <w:jc w:val="both"/>
        <w:rPr>
          <w:rFonts w:ascii="Verdana" w:hAnsi="Verdana" w:cs="Arial"/>
          <w:lang w:val="en-US"/>
        </w:rPr>
      </w:pPr>
      <w:r w:rsidRPr="00B715CE">
        <w:rPr>
          <w:rFonts w:ascii="Verdana" w:hAnsi="Verdana" w:cs="Arial"/>
          <w:lang w:val="en-US" w:eastAsia="en-US"/>
        </w:rPr>
        <w:t>“</w:t>
      </w:r>
      <w:r w:rsidRPr="00B715CE">
        <w:rPr>
          <w:rFonts w:ascii="Verdana" w:hAnsi="Verdana" w:cs="Arial"/>
          <w:b/>
          <w:lang w:val="en-US" w:eastAsia="en-US"/>
        </w:rPr>
        <w:t>Affiliate</w:t>
      </w:r>
      <w:r w:rsidRPr="00B715CE">
        <w:rPr>
          <w:rFonts w:ascii="Verdana" w:hAnsi="Verdana" w:cs="Arial"/>
          <w:lang w:val="en-US" w:eastAsia="en-US"/>
        </w:rPr>
        <w:t xml:space="preserve">” </w:t>
      </w:r>
      <w:r w:rsidRPr="00B715CE">
        <w:rPr>
          <w:rFonts w:ascii="Verdana" w:hAnsi="Verdana" w:cs="Arial"/>
          <w:bCs/>
          <w:lang w:val="en-US" w:eastAsia="en-US"/>
        </w:rPr>
        <w:t>or “</w:t>
      </w:r>
      <w:r w:rsidRPr="00B715CE">
        <w:rPr>
          <w:rFonts w:ascii="Verdana" w:hAnsi="Verdana" w:cs="Arial"/>
          <w:b/>
          <w:bCs/>
          <w:lang w:val="en-US" w:eastAsia="en-US"/>
        </w:rPr>
        <w:t>Affiliated Company</w:t>
      </w:r>
      <w:r w:rsidR="00BB035E">
        <w:rPr>
          <w:rFonts w:ascii="Verdana" w:hAnsi="Verdana" w:cs="Arial"/>
          <w:bCs/>
          <w:lang w:val="en-US" w:eastAsia="en-US"/>
        </w:rPr>
        <w:t>” of TRB</w:t>
      </w:r>
      <w:r w:rsidRPr="00B715CE">
        <w:rPr>
          <w:rFonts w:ascii="Verdana" w:hAnsi="Verdana" w:cs="Arial"/>
          <w:bCs/>
          <w:lang w:val="en-US" w:eastAsia="en-US"/>
        </w:rPr>
        <w:t xml:space="preserve"> means any entity company, corporation, firm, partnership or other entity which is directly or indirectly Controlling, Controlled or is unde</w:t>
      </w:r>
      <w:r w:rsidR="00BB035E">
        <w:rPr>
          <w:rFonts w:ascii="Verdana" w:hAnsi="Verdana" w:cs="Arial"/>
          <w:bCs/>
          <w:lang w:val="en-US" w:eastAsia="en-US"/>
        </w:rPr>
        <w:t>r common Control with TRB</w:t>
      </w:r>
      <w:r w:rsidRPr="00B715CE">
        <w:rPr>
          <w:rFonts w:ascii="Verdana" w:hAnsi="Verdana" w:cs="Arial"/>
          <w:bCs/>
          <w:lang w:val="en-US" w:eastAsia="en-US"/>
        </w:rPr>
        <w:t>, where “</w:t>
      </w:r>
      <w:r w:rsidRPr="00B715CE">
        <w:rPr>
          <w:rFonts w:ascii="Verdana" w:hAnsi="Verdana" w:cs="Arial"/>
          <w:b/>
          <w:bCs/>
          <w:lang w:val="en-US" w:eastAsia="en-US"/>
        </w:rPr>
        <w:t>Control</w:t>
      </w:r>
      <w:r w:rsidRPr="00B715CE">
        <w:rPr>
          <w:rFonts w:ascii="Verdana" w:hAnsi="Verdana" w:cs="Arial"/>
          <w:bCs/>
          <w:lang w:val="en-US" w:eastAsia="en-US"/>
        </w:rPr>
        <w:t>” means the power, direct or indirect, to direct or cause the direction of the management and policies of such entity, whether by contract, through the by-laws of the aforementioned entities or otherwise.</w:t>
      </w:r>
    </w:p>
    <w:p w14:paraId="12FA51E4" w14:textId="24E4028E" w:rsidR="0089344F" w:rsidRDefault="0089344F" w:rsidP="00A33551">
      <w:pPr>
        <w:spacing w:after="200" w:line="360" w:lineRule="auto"/>
        <w:jc w:val="both"/>
        <w:rPr>
          <w:rFonts w:ascii="Verdana" w:hAnsi="Verdana" w:cs="Arial"/>
          <w:lang w:val="en-US"/>
        </w:rPr>
      </w:pPr>
      <w:r w:rsidRPr="00B715CE">
        <w:rPr>
          <w:rFonts w:ascii="Verdana" w:hAnsi="Verdana" w:cs="Arial"/>
          <w:lang w:val="en-US"/>
        </w:rPr>
        <w:t>“</w:t>
      </w:r>
      <w:r w:rsidRPr="00B715CE">
        <w:rPr>
          <w:rFonts w:ascii="Verdana" w:hAnsi="Verdana" w:cs="Arial"/>
          <w:b/>
          <w:lang w:val="en-US"/>
        </w:rPr>
        <w:t>Agreement</w:t>
      </w:r>
      <w:r w:rsidRPr="00B715CE">
        <w:rPr>
          <w:rFonts w:ascii="Verdana" w:hAnsi="Verdana" w:cs="Arial"/>
          <w:lang w:val="en-US"/>
        </w:rPr>
        <w:t>” means this agreement, any appendices attached hereto, and any amendments made at a later date by the Parties.</w:t>
      </w:r>
    </w:p>
    <w:p w14:paraId="08F28798" w14:textId="1D57EA94" w:rsidR="00A1270A" w:rsidRPr="00A1270A" w:rsidRDefault="00A1270A" w:rsidP="00A33551">
      <w:pPr>
        <w:spacing w:after="200" w:line="360" w:lineRule="auto"/>
        <w:jc w:val="both"/>
        <w:rPr>
          <w:rFonts w:ascii="Verdana" w:hAnsi="Verdana" w:cs="Arial"/>
          <w:lang w:val="en-US" w:eastAsia="fr-CH"/>
        </w:rPr>
      </w:pPr>
      <w:r w:rsidRPr="00A1270A">
        <w:rPr>
          <w:rFonts w:ascii="Verdana" w:hAnsi="Verdana" w:cs="Arial"/>
          <w:lang w:val="en-US"/>
        </w:rPr>
        <w:t>“</w:t>
      </w:r>
      <w:r w:rsidRPr="00A1270A">
        <w:rPr>
          <w:rFonts w:ascii="Verdana" w:hAnsi="Verdana" w:cs="Arial"/>
          <w:b/>
          <w:lang w:val="en-US"/>
        </w:rPr>
        <w:t>Animal</w:t>
      </w:r>
      <w:r w:rsidRPr="00A1270A">
        <w:rPr>
          <w:rFonts w:ascii="Verdana" w:hAnsi="Verdana" w:cs="Arial"/>
          <w:lang w:val="en-US"/>
        </w:rPr>
        <w:t>” shall mean any animal used for the purpose of the Stud</w:t>
      </w:r>
      <w:r w:rsidR="00AE3887">
        <w:rPr>
          <w:rFonts w:ascii="Verdana" w:hAnsi="Verdana" w:cs="Arial"/>
          <w:lang w:val="en-US"/>
        </w:rPr>
        <w:t>ies</w:t>
      </w:r>
      <w:r w:rsidRPr="00A1270A">
        <w:rPr>
          <w:rFonts w:ascii="Verdana" w:hAnsi="Verdana" w:cs="Arial"/>
          <w:lang w:val="en-US"/>
        </w:rPr>
        <w:t>.</w:t>
      </w:r>
    </w:p>
    <w:p w14:paraId="6E11687D" w14:textId="77777777" w:rsidR="00D13D0C" w:rsidRPr="00D13D0C" w:rsidRDefault="0089344F" w:rsidP="00D13D0C">
      <w:pPr>
        <w:spacing w:line="360" w:lineRule="auto"/>
        <w:jc w:val="both"/>
        <w:rPr>
          <w:rFonts w:ascii="Verdana" w:hAnsi="Verdana" w:cs="Calibri"/>
          <w:lang w:val="en-US"/>
        </w:rPr>
      </w:pPr>
      <w:r w:rsidRPr="009243F8">
        <w:rPr>
          <w:rFonts w:ascii="Verdana" w:hAnsi="Verdana" w:cs="Calibri"/>
          <w:lang w:val="en-US"/>
        </w:rPr>
        <w:t>“</w:t>
      </w:r>
      <w:r w:rsidRPr="009243F8">
        <w:rPr>
          <w:rFonts w:ascii="Verdana" w:hAnsi="Verdana" w:cs="Calibri"/>
          <w:b/>
          <w:lang w:val="en-US"/>
        </w:rPr>
        <w:t>Applicable Laws</w:t>
      </w:r>
      <w:r w:rsidRPr="009243F8">
        <w:rPr>
          <w:rFonts w:ascii="Verdana" w:hAnsi="Verdana" w:cs="Calibri"/>
          <w:lang w:val="en-US"/>
        </w:rPr>
        <w:t>” means any statute, law</w:t>
      </w:r>
      <w:r w:rsidR="00D13D0C">
        <w:rPr>
          <w:rFonts w:ascii="Verdana" w:hAnsi="Verdana" w:cs="Calibri"/>
          <w:lang w:val="en-US"/>
        </w:rPr>
        <w:t xml:space="preserve"> (including but not limited to </w:t>
      </w:r>
      <w:r w:rsidR="00D13D0C" w:rsidRPr="00D13D0C">
        <w:rPr>
          <w:rFonts w:ascii="Verdana" w:hAnsi="Verdana" w:cs="Calibri"/>
          <w:lang w:val="en-US"/>
        </w:rPr>
        <w:t>246/1992 Coll.</w:t>
      </w:r>
    </w:p>
    <w:p w14:paraId="2824489C" w14:textId="21EB6E3F" w:rsidR="0089344F" w:rsidRPr="00D13D0C" w:rsidRDefault="00D13D0C" w:rsidP="00D13D0C">
      <w:pPr>
        <w:spacing w:after="200" w:line="360" w:lineRule="auto"/>
        <w:jc w:val="both"/>
        <w:rPr>
          <w:rFonts w:ascii="Verdana" w:hAnsi="Verdana" w:cs="Calibri"/>
          <w:lang w:val="en-US"/>
        </w:rPr>
      </w:pPr>
      <w:r w:rsidRPr="00D13D0C">
        <w:rPr>
          <w:rFonts w:ascii="Verdana" w:hAnsi="Verdana" w:cs="Calibri"/>
          <w:lang w:val="en-US"/>
        </w:rPr>
        <w:t>ACT</w:t>
      </w:r>
      <w:r>
        <w:rPr>
          <w:rFonts w:ascii="Verdana" w:hAnsi="Verdana" w:cs="Calibri"/>
          <w:lang w:val="en-US"/>
        </w:rPr>
        <w:t xml:space="preserve"> </w:t>
      </w:r>
      <w:r w:rsidRPr="00D13D0C">
        <w:rPr>
          <w:rFonts w:ascii="Verdana" w:hAnsi="Verdana" w:cs="Calibri"/>
          <w:lang w:val="en-US"/>
        </w:rPr>
        <w:t>of the Czech National Council of 15 April 1992</w:t>
      </w:r>
      <w:r>
        <w:rPr>
          <w:rFonts w:ascii="Verdana" w:hAnsi="Verdana" w:cs="Calibri"/>
          <w:lang w:val="en-US"/>
        </w:rPr>
        <w:t xml:space="preserve"> </w:t>
      </w:r>
      <w:r w:rsidRPr="00D13D0C">
        <w:rPr>
          <w:rFonts w:ascii="Verdana" w:hAnsi="Verdana" w:cs="Calibri"/>
          <w:lang w:val="en-US"/>
        </w:rPr>
        <w:t>on the Protection of Animals Against Cruelty</w:t>
      </w:r>
      <w:r>
        <w:rPr>
          <w:rFonts w:ascii="Verdana" w:hAnsi="Verdana" w:cs="Calibri"/>
          <w:lang w:val="en-US"/>
        </w:rPr>
        <w:t>)</w:t>
      </w:r>
      <w:r w:rsidR="0089344F" w:rsidRPr="009243F8">
        <w:rPr>
          <w:rFonts w:ascii="Verdana" w:hAnsi="Verdana" w:cs="Calibri"/>
          <w:lang w:val="en-US"/>
        </w:rPr>
        <w:t>, regulation, ordinance, rule, judgment, rule of law,</w:t>
      </w:r>
      <w:r w:rsidR="00BB035E" w:rsidRPr="009243F8">
        <w:rPr>
          <w:rFonts w:ascii="Verdana" w:hAnsi="Verdana" w:cs="Calibri"/>
          <w:lang w:val="en-US"/>
        </w:rPr>
        <w:t xml:space="preserve"> order, decree, ruling, by-law, approval of any Competent Authority</w:t>
      </w:r>
      <w:r w:rsidR="0089344F" w:rsidRPr="009243F8">
        <w:rPr>
          <w:rFonts w:ascii="Verdana" w:hAnsi="Verdana" w:cs="Calibri"/>
          <w:lang w:val="en-US"/>
        </w:rPr>
        <w:t>, directive</w:t>
      </w:r>
      <w:r>
        <w:rPr>
          <w:rFonts w:ascii="Verdana" w:hAnsi="Verdana" w:cs="Calibri"/>
          <w:lang w:val="en-US"/>
        </w:rPr>
        <w:t xml:space="preserve"> (including but not limited to </w:t>
      </w:r>
      <w:r w:rsidRPr="00D13D0C">
        <w:rPr>
          <w:rFonts w:ascii="Verdana" w:hAnsi="Verdana" w:cs="Calibri"/>
          <w:lang w:val="en-US"/>
        </w:rPr>
        <w:t>Directive 2010/63/EU on the protection of animals used for scientific purposes</w:t>
      </w:r>
      <w:r>
        <w:rPr>
          <w:rFonts w:ascii="Verdana" w:hAnsi="Verdana" w:cs="Calibri"/>
          <w:lang w:val="en-US"/>
        </w:rPr>
        <w:t>)</w:t>
      </w:r>
      <w:r w:rsidR="0089344F" w:rsidRPr="009243F8">
        <w:rPr>
          <w:rFonts w:ascii="Verdana" w:hAnsi="Verdana" w:cs="Calibri"/>
          <w:lang w:val="en-US"/>
        </w:rPr>
        <w:t>,</w:t>
      </w:r>
      <w:r w:rsidR="00BB035E" w:rsidRPr="009243F8">
        <w:rPr>
          <w:rFonts w:ascii="Verdana" w:hAnsi="Verdana" w:cs="Calibri"/>
          <w:lang w:val="en-US"/>
        </w:rPr>
        <w:t xml:space="preserve"> guideline, policy, clearance,</w:t>
      </w:r>
      <w:r w:rsidR="0089344F" w:rsidRPr="009243F8">
        <w:rPr>
          <w:rFonts w:ascii="Verdana" w:hAnsi="Verdana" w:cs="Calibri"/>
          <w:lang w:val="en-US"/>
        </w:rPr>
        <w:t xml:space="preserve"> requirement</w:t>
      </w:r>
      <w:r w:rsidR="00BB035E" w:rsidRPr="009243F8">
        <w:rPr>
          <w:rFonts w:ascii="Verdana" w:hAnsi="Verdana" w:cs="Calibri"/>
          <w:lang w:val="en-US"/>
        </w:rPr>
        <w:t xml:space="preserve"> or other governmental restriction or any similar form of decision or determination by, or any interpretation or administration having the force of law of any of the foregoing</w:t>
      </w:r>
      <w:r w:rsidR="0089344F" w:rsidRPr="009243F8">
        <w:rPr>
          <w:rFonts w:ascii="Verdana" w:hAnsi="Verdana" w:cs="Calibri"/>
          <w:lang w:val="en-US"/>
        </w:rPr>
        <w:t xml:space="preserve"> by any competent authority having jurisdiction over the ma</w:t>
      </w:r>
      <w:r w:rsidR="00722C74">
        <w:rPr>
          <w:rFonts w:ascii="Verdana" w:hAnsi="Verdana" w:cs="Calibri"/>
          <w:lang w:val="en-US"/>
        </w:rPr>
        <w:t>tter in question, including</w:t>
      </w:r>
      <w:r w:rsidR="0092508E" w:rsidRPr="009243F8">
        <w:rPr>
          <w:rFonts w:ascii="Verdana" w:hAnsi="Verdana" w:cs="Calibri"/>
          <w:lang w:val="en-US"/>
        </w:rPr>
        <w:t xml:space="preserve"> International </w:t>
      </w:r>
      <w:r w:rsidR="004B7C42" w:rsidRPr="009243F8">
        <w:rPr>
          <w:rFonts w:ascii="Verdana" w:hAnsi="Verdana" w:cs="Calibri"/>
          <w:lang w:val="en-US"/>
        </w:rPr>
        <w:t>Council for</w:t>
      </w:r>
      <w:r w:rsidR="0092508E" w:rsidRPr="009243F8">
        <w:rPr>
          <w:rFonts w:ascii="Verdana" w:hAnsi="Verdana" w:cs="Calibri"/>
          <w:lang w:val="en-US"/>
        </w:rPr>
        <w:t xml:space="preserve"> </w:t>
      </w:r>
      <w:r w:rsidR="004B7C42" w:rsidRPr="009243F8">
        <w:rPr>
          <w:rFonts w:ascii="Verdana" w:hAnsi="Verdana" w:cs="Calibri"/>
          <w:lang w:val="en-US"/>
        </w:rPr>
        <w:t>Harmonis</w:t>
      </w:r>
      <w:r w:rsidR="0092508E" w:rsidRPr="009243F8">
        <w:rPr>
          <w:rFonts w:ascii="Verdana" w:hAnsi="Verdana" w:cs="Calibri"/>
          <w:lang w:val="en-US"/>
        </w:rPr>
        <w:t>ation (“</w:t>
      </w:r>
      <w:r w:rsidR="0092508E" w:rsidRPr="009243F8">
        <w:rPr>
          <w:rFonts w:ascii="Verdana" w:hAnsi="Verdana" w:cs="Calibri"/>
          <w:b/>
          <w:lang w:val="en-US"/>
        </w:rPr>
        <w:t>ICH</w:t>
      </w:r>
      <w:r w:rsidR="0092508E" w:rsidRPr="009243F8">
        <w:rPr>
          <w:rFonts w:ascii="Verdana" w:hAnsi="Verdana" w:cs="Calibri"/>
          <w:lang w:val="en-US"/>
        </w:rPr>
        <w:t>”)</w:t>
      </w:r>
      <w:r w:rsidR="00F719CA" w:rsidRPr="009243F8">
        <w:rPr>
          <w:rFonts w:ascii="Verdana" w:hAnsi="Verdana" w:cs="Calibri"/>
          <w:lang w:val="en-US"/>
        </w:rPr>
        <w:t xml:space="preserve"> </w:t>
      </w:r>
      <w:r w:rsidR="004B7C42" w:rsidRPr="009243F8">
        <w:rPr>
          <w:rFonts w:ascii="Verdana" w:hAnsi="Verdana" w:cs="Calibri"/>
          <w:lang w:val="en-US"/>
        </w:rPr>
        <w:t>guidelines</w:t>
      </w:r>
      <w:r w:rsidR="008E06D0" w:rsidRPr="009243F8">
        <w:rPr>
          <w:rFonts w:ascii="Verdana" w:hAnsi="Verdana" w:cs="Calibri"/>
          <w:lang w:val="en-US"/>
        </w:rPr>
        <w:t xml:space="preserve"> and</w:t>
      </w:r>
      <w:r w:rsidR="00281FCD">
        <w:rPr>
          <w:rFonts w:ascii="Verdana" w:hAnsi="Verdana" w:cs="Calibri"/>
          <w:lang w:val="en-US"/>
        </w:rPr>
        <w:t xml:space="preserve"> Competent Authorities’ and/or</w:t>
      </w:r>
      <w:r w:rsidR="00D905AF">
        <w:rPr>
          <w:rFonts w:ascii="Verdana" w:hAnsi="Verdana" w:cs="Arial"/>
          <w:lang w:val="en-US"/>
        </w:rPr>
        <w:t xml:space="preserve"> Ethics Committee</w:t>
      </w:r>
      <w:r w:rsidR="008E06D0" w:rsidRPr="00D905AF">
        <w:rPr>
          <w:rFonts w:ascii="Verdana" w:hAnsi="Verdana" w:cs="Arial"/>
          <w:lang w:val="en-US"/>
        </w:rPr>
        <w:t>s</w:t>
      </w:r>
      <w:r w:rsidR="00D905AF">
        <w:rPr>
          <w:rFonts w:ascii="Verdana" w:hAnsi="Verdana" w:cs="Arial"/>
          <w:lang w:val="en-US"/>
        </w:rPr>
        <w:t>’</w:t>
      </w:r>
      <w:r w:rsidR="008E06D0" w:rsidRPr="00D905AF">
        <w:rPr>
          <w:rFonts w:ascii="Verdana" w:hAnsi="Verdana" w:cs="Arial"/>
          <w:lang w:val="en-US"/>
        </w:rPr>
        <w:t xml:space="preserve"> Code</w:t>
      </w:r>
      <w:r w:rsidR="00D905AF">
        <w:rPr>
          <w:rFonts w:ascii="Verdana" w:hAnsi="Verdana" w:cs="Arial"/>
          <w:lang w:val="en-US"/>
        </w:rPr>
        <w:t>s</w:t>
      </w:r>
      <w:r w:rsidR="008E06D0" w:rsidRPr="00D905AF">
        <w:rPr>
          <w:rFonts w:ascii="Verdana" w:hAnsi="Verdana" w:cs="Arial"/>
          <w:lang w:val="en-US"/>
        </w:rPr>
        <w:t xml:space="preserve"> of Practice</w:t>
      </w:r>
      <w:r w:rsidR="0089344F" w:rsidRPr="009243F8">
        <w:rPr>
          <w:rFonts w:ascii="Verdana" w:hAnsi="Verdana" w:cs="Calibri"/>
          <w:lang w:val="en-US"/>
        </w:rPr>
        <w:t>, applicable to the relevant activities of a Party under this Agreement, as amended from time to time</w:t>
      </w:r>
      <w:r w:rsidR="00BB035E" w:rsidRPr="009243F8">
        <w:rPr>
          <w:rFonts w:ascii="Verdana" w:hAnsi="Verdana" w:cs="Calibri"/>
          <w:lang w:val="en-US"/>
        </w:rPr>
        <w:t xml:space="preserve"> and whether in effect as of the date of this Agreement or at any time thereafter</w:t>
      </w:r>
      <w:r w:rsidR="0089344F" w:rsidRPr="009243F8">
        <w:rPr>
          <w:rFonts w:ascii="Verdana" w:hAnsi="Verdana" w:cs="Calibri"/>
          <w:lang w:val="en-US"/>
        </w:rPr>
        <w:t>.</w:t>
      </w:r>
    </w:p>
    <w:p w14:paraId="157FA059" w14:textId="3CCFD130" w:rsidR="000E29F5" w:rsidRDefault="000E29F5" w:rsidP="000E29F5">
      <w:pPr>
        <w:spacing w:after="200" w:line="360" w:lineRule="auto"/>
        <w:jc w:val="both"/>
        <w:rPr>
          <w:rFonts w:ascii="Verdana" w:hAnsi="Verdana" w:cs="Arial"/>
          <w:lang w:val="en-US"/>
        </w:rPr>
      </w:pPr>
      <w:r w:rsidRPr="000E29F5">
        <w:rPr>
          <w:rFonts w:ascii="Verdana" w:hAnsi="Verdana" w:cs="Arial"/>
          <w:lang w:val="en-US"/>
        </w:rPr>
        <w:t>“</w:t>
      </w:r>
      <w:r w:rsidRPr="000E29F5">
        <w:rPr>
          <w:rFonts w:ascii="Verdana" w:hAnsi="Verdana" w:cs="Arial"/>
          <w:b/>
          <w:lang w:val="en-US"/>
        </w:rPr>
        <w:t>Codes of Practice</w:t>
      </w:r>
      <w:r w:rsidRPr="000E29F5">
        <w:rPr>
          <w:rFonts w:ascii="Verdana" w:hAnsi="Verdana" w:cs="Arial"/>
          <w:lang w:val="en-US"/>
        </w:rPr>
        <w:t xml:space="preserve">” means the applicable Codes of Practice used by </w:t>
      </w:r>
      <w:r w:rsidR="00E524AA">
        <w:rPr>
          <w:rFonts w:ascii="Verdana" w:hAnsi="Verdana" w:cs="Arial"/>
          <w:lang w:val="en-US"/>
        </w:rPr>
        <w:t>the relevant Competent Authority</w:t>
      </w:r>
      <w:r w:rsidR="00E524AA" w:rsidRPr="000E29F5">
        <w:rPr>
          <w:rFonts w:ascii="Verdana" w:hAnsi="Verdana" w:cs="Arial"/>
          <w:lang w:val="en-US"/>
        </w:rPr>
        <w:t xml:space="preserve"> </w:t>
      </w:r>
      <w:r w:rsidR="00E524AA">
        <w:rPr>
          <w:rFonts w:ascii="Verdana" w:hAnsi="Verdana" w:cs="Arial"/>
          <w:lang w:val="en-US"/>
        </w:rPr>
        <w:t xml:space="preserve">and/or Ethics Committee </w:t>
      </w:r>
      <w:r w:rsidRPr="000E29F5">
        <w:rPr>
          <w:rFonts w:ascii="Verdana" w:hAnsi="Verdana" w:cs="Arial"/>
          <w:lang w:val="en-US"/>
        </w:rPr>
        <w:t xml:space="preserve">and which </w:t>
      </w:r>
      <w:r w:rsidR="00E872E3" w:rsidRPr="000E29F5">
        <w:rPr>
          <w:rFonts w:ascii="Verdana" w:hAnsi="Verdana" w:cs="Arial"/>
          <w:lang w:val="en-US"/>
        </w:rPr>
        <w:t>specify</w:t>
      </w:r>
      <w:r w:rsidRPr="000E29F5">
        <w:rPr>
          <w:rFonts w:ascii="Verdana" w:hAnsi="Verdana" w:cs="Arial"/>
          <w:lang w:val="en-US"/>
        </w:rPr>
        <w:t xml:space="preserve"> the regulations, guidelines and standards on animal care and use for scientific purposes.</w:t>
      </w:r>
    </w:p>
    <w:p w14:paraId="130245AB" w14:textId="23C14125" w:rsidR="0089344F" w:rsidRDefault="0089344F" w:rsidP="00A33551">
      <w:pPr>
        <w:spacing w:after="200" w:line="360" w:lineRule="auto"/>
        <w:jc w:val="both"/>
        <w:rPr>
          <w:rFonts w:ascii="Verdana" w:hAnsi="Verdana" w:cs="Arial"/>
          <w:lang w:val="en-US"/>
        </w:rPr>
      </w:pPr>
      <w:r w:rsidRPr="00682E31">
        <w:rPr>
          <w:rFonts w:ascii="Verdana" w:hAnsi="Verdana" w:cs="Arial"/>
          <w:lang w:val="en-US"/>
        </w:rPr>
        <w:lastRenderedPageBreak/>
        <w:t>“</w:t>
      </w:r>
      <w:r w:rsidRPr="00B715CE">
        <w:rPr>
          <w:rFonts w:ascii="Verdana" w:hAnsi="Verdana" w:cs="Arial"/>
          <w:b/>
          <w:lang w:val="en-US"/>
        </w:rPr>
        <w:t>Competent Authorities</w:t>
      </w:r>
      <w:r w:rsidRPr="00682E31">
        <w:rPr>
          <w:rFonts w:ascii="Verdana" w:hAnsi="Verdana" w:cs="Arial"/>
          <w:lang w:val="en-US"/>
        </w:rPr>
        <w:t xml:space="preserve">” </w:t>
      </w:r>
      <w:r w:rsidRPr="00B715CE">
        <w:rPr>
          <w:rFonts w:ascii="Verdana" w:hAnsi="Verdana" w:cs="Arial"/>
          <w:lang w:val="en-US"/>
        </w:rPr>
        <w:t>means the competent official and regulatory authorities in charge of licensing, approving, registering and/or issuing a notice of compliance pertinent to the</w:t>
      </w:r>
      <w:r w:rsidR="00682E31">
        <w:rPr>
          <w:rFonts w:ascii="Verdana" w:hAnsi="Verdana" w:cs="Arial"/>
          <w:lang w:val="en-US"/>
        </w:rPr>
        <w:t xml:space="preserve"> performance of clinical</w:t>
      </w:r>
      <w:r w:rsidR="008146AB">
        <w:rPr>
          <w:rFonts w:ascii="Verdana" w:hAnsi="Verdana" w:cs="Arial"/>
          <w:lang w:val="en-US"/>
        </w:rPr>
        <w:t xml:space="preserve"> </w:t>
      </w:r>
      <w:r w:rsidR="008146AB" w:rsidRPr="001D48BF">
        <w:rPr>
          <w:rFonts w:ascii="Verdana" w:hAnsi="Verdana" w:cs="Arial"/>
          <w:lang w:val="en-US"/>
        </w:rPr>
        <w:t>and animal</w:t>
      </w:r>
      <w:r w:rsidR="00682E31" w:rsidRPr="001D48BF">
        <w:rPr>
          <w:rFonts w:ascii="Verdana" w:hAnsi="Verdana" w:cs="Arial"/>
          <w:lang w:val="en-US"/>
        </w:rPr>
        <w:t xml:space="preserve"> </w:t>
      </w:r>
      <w:r w:rsidR="00682E31">
        <w:rPr>
          <w:rFonts w:ascii="Verdana" w:hAnsi="Verdana" w:cs="Arial"/>
          <w:lang w:val="en-US"/>
        </w:rPr>
        <w:t>studies,</w:t>
      </w:r>
      <w:r w:rsidRPr="00B715CE">
        <w:rPr>
          <w:rFonts w:ascii="Verdana" w:hAnsi="Verdana" w:cs="Arial"/>
          <w:lang w:val="en-US"/>
        </w:rPr>
        <w:t xml:space="preserve"> manufacturing, marketing, sale, use and</w:t>
      </w:r>
      <w:r w:rsidR="00E524AA">
        <w:rPr>
          <w:rFonts w:ascii="Verdana" w:hAnsi="Verdana" w:cs="Arial"/>
          <w:lang w:val="en-US"/>
        </w:rPr>
        <w:t>/or</w:t>
      </w:r>
      <w:r w:rsidRPr="00B715CE">
        <w:rPr>
          <w:rFonts w:ascii="Verdana" w:hAnsi="Verdana" w:cs="Arial"/>
          <w:lang w:val="en-US"/>
        </w:rPr>
        <w:t xml:space="preserve"> distribution of</w:t>
      </w:r>
      <w:r>
        <w:rPr>
          <w:rFonts w:ascii="Verdana" w:hAnsi="Verdana" w:cs="Arial"/>
          <w:lang w:val="en-US"/>
        </w:rPr>
        <w:t xml:space="preserve"> pharmaceutical products</w:t>
      </w:r>
      <w:r w:rsidR="008E06D0">
        <w:rPr>
          <w:rFonts w:ascii="Verdana" w:hAnsi="Verdana" w:cs="Arial"/>
          <w:lang w:val="en-US"/>
        </w:rPr>
        <w:t xml:space="preserve"> and/or</w:t>
      </w:r>
      <w:r>
        <w:rPr>
          <w:rFonts w:ascii="Verdana" w:hAnsi="Verdana" w:cs="Arial"/>
          <w:lang w:val="en-US"/>
        </w:rPr>
        <w:t xml:space="preserve"> medical devices</w:t>
      </w:r>
      <w:r w:rsidRPr="00B715CE">
        <w:rPr>
          <w:rFonts w:ascii="Verdana" w:hAnsi="Verdana" w:cs="Arial"/>
          <w:lang w:val="en-US"/>
        </w:rPr>
        <w:t>.</w:t>
      </w:r>
    </w:p>
    <w:p w14:paraId="47ECF398" w14:textId="7FEE0354" w:rsidR="004B1DE8" w:rsidRDefault="004B1DE8" w:rsidP="00A33551">
      <w:pPr>
        <w:spacing w:after="200" w:line="360" w:lineRule="auto"/>
        <w:jc w:val="both"/>
        <w:rPr>
          <w:rFonts w:ascii="Verdana" w:hAnsi="Verdana" w:cs="Arial"/>
          <w:lang w:val="en-US"/>
        </w:rPr>
      </w:pPr>
      <w:r w:rsidRPr="004B1DE8">
        <w:rPr>
          <w:rFonts w:ascii="Verdana" w:hAnsi="Verdana" w:cs="Arial"/>
          <w:lang w:val="en-US"/>
        </w:rPr>
        <w:t>“</w:t>
      </w:r>
      <w:r w:rsidRPr="004B1DE8">
        <w:rPr>
          <w:rFonts w:ascii="Verdana" w:hAnsi="Verdana" w:cs="Arial"/>
          <w:b/>
          <w:bCs/>
          <w:lang w:val="en-US"/>
        </w:rPr>
        <w:t>Effective Date</w:t>
      </w:r>
      <w:r w:rsidRPr="004B1DE8">
        <w:rPr>
          <w:rFonts w:ascii="Verdana" w:hAnsi="Verdana" w:cs="Arial"/>
          <w:lang w:val="en-US"/>
        </w:rPr>
        <w:t>” means the date this Agreement shall become effective and namely the date of signature of the last Party signing this Agreement.</w:t>
      </w:r>
    </w:p>
    <w:p w14:paraId="52DEF6F0" w14:textId="64B88BEB" w:rsidR="00733E1D" w:rsidRDefault="00733E1D" w:rsidP="00A33551">
      <w:pPr>
        <w:spacing w:after="200" w:line="360" w:lineRule="auto"/>
        <w:jc w:val="both"/>
        <w:rPr>
          <w:rFonts w:ascii="Verdana" w:hAnsi="Verdana" w:cs="Arial"/>
          <w:lang w:val="en-US"/>
        </w:rPr>
      </w:pPr>
      <w:r w:rsidRPr="009243F8">
        <w:rPr>
          <w:rFonts w:ascii="Verdana" w:hAnsi="Verdana" w:cs="Arial"/>
          <w:lang w:val="en-US"/>
        </w:rPr>
        <w:t>“</w:t>
      </w:r>
      <w:r w:rsidRPr="009243F8">
        <w:rPr>
          <w:rFonts w:ascii="Verdana" w:hAnsi="Verdana" w:cs="Arial"/>
          <w:b/>
          <w:lang w:val="en-US"/>
        </w:rPr>
        <w:t>Ethics Committee</w:t>
      </w:r>
      <w:r w:rsidRPr="009243F8">
        <w:rPr>
          <w:rFonts w:ascii="Verdana" w:hAnsi="Verdana" w:cs="Arial"/>
          <w:lang w:val="en-US"/>
        </w:rPr>
        <w:t xml:space="preserve">” means the </w:t>
      </w:r>
      <w:r w:rsidR="000E29F5">
        <w:rPr>
          <w:rFonts w:ascii="Verdana" w:hAnsi="Verdana" w:cs="Arial"/>
          <w:lang w:val="en-US"/>
        </w:rPr>
        <w:t>relevant organism</w:t>
      </w:r>
      <w:r w:rsidRPr="009243F8">
        <w:rPr>
          <w:rFonts w:ascii="Verdana" w:hAnsi="Verdana" w:cs="Arial"/>
          <w:lang w:val="en-US"/>
        </w:rPr>
        <w:t xml:space="preserve"> </w:t>
      </w:r>
      <w:r w:rsidR="001127B6" w:rsidRPr="009243F8">
        <w:rPr>
          <w:rFonts w:ascii="Verdana" w:hAnsi="Verdana" w:cs="Arial"/>
          <w:lang w:val="en-US"/>
        </w:rPr>
        <w:t xml:space="preserve">in charge of </w:t>
      </w:r>
      <w:r w:rsidR="00E016B2" w:rsidRPr="009243F8">
        <w:rPr>
          <w:rFonts w:ascii="Verdana" w:hAnsi="Verdana" w:cs="Arial"/>
          <w:b/>
          <w:lang w:val="en-US"/>
        </w:rPr>
        <w:t>(i)</w:t>
      </w:r>
      <w:r w:rsidR="00E016B2" w:rsidRPr="009243F8">
        <w:rPr>
          <w:rFonts w:ascii="Verdana" w:hAnsi="Verdana" w:cs="Arial"/>
          <w:lang w:val="en-US"/>
        </w:rPr>
        <w:t xml:space="preserve"> </w:t>
      </w:r>
      <w:r w:rsidR="001127B6" w:rsidRPr="009243F8">
        <w:rPr>
          <w:rFonts w:ascii="Verdana" w:hAnsi="Verdana" w:cs="Arial"/>
          <w:lang w:val="en-US"/>
        </w:rPr>
        <w:t>governing</w:t>
      </w:r>
      <w:r w:rsidRPr="009243F8">
        <w:rPr>
          <w:rFonts w:ascii="Verdana" w:hAnsi="Verdana" w:cs="Arial"/>
          <w:lang w:val="en-US"/>
        </w:rPr>
        <w:t xml:space="preserve"> the ethical conduct of people whose work involves the use of animals for scientific purposes</w:t>
      </w:r>
      <w:r w:rsidR="008146AB" w:rsidRPr="009243F8">
        <w:rPr>
          <w:rFonts w:ascii="Verdana" w:hAnsi="Verdana" w:cs="Arial"/>
          <w:lang w:val="en-US"/>
        </w:rPr>
        <w:t>,</w:t>
      </w:r>
      <w:r w:rsidRPr="009243F8">
        <w:rPr>
          <w:rFonts w:ascii="Verdana" w:hAnsi="Verdana" w:cs="Arial"/>
          <w:lang w:val="en-US"/>
        </w:rPr>
        <w:t xml:space="preserve"> and </w:t>
      </w:r>
      <w:r w:rsidR="00E016B2" w:rsidRPr="009243F8">
        <w:rPr>
          <w:rFonts w:ascii="Verdana" w:hAnsi="Verdana" w:cs="Arial"/>
          <w:b/>
          <w:lang w:val="en-US"/>
        </w:rPr>
        <w:t>(ii)</w:t>
      </w:r>
      <w:r w:rsidR="00E016B2" w:rsidRPr="009243F8">
        <w:rPr>
          <w:rFonts w:ascii="Verdana" w:hAnsi="Verdana" w:cs="Arial"/>
          <w:lang w:val="en-US"/>
        </w:rPr>
        <w:t xml:space="preserve"> </w:t>
      </w:r>
      <w:r w:rsidR="001127B6" w:rsidRPr="009243F8">
        <w:rPr>
          <w:rFonts w:ascii="Verdana" w:hAnsi="Verdana" w:cs="Arial"/>
          <w:lang w:val="en-US"/>
        </w:rPr>
        <w:t>ensuring</w:t>
      </w:r>
      <w:r w:rsidRPr="009243F8">
        <w:rPr>
          <w:rFonts w:ascii="Verdana" w:hAnsi="Verdana" w:cs="Arial"/>
          <w:lang w:val="en-US"/>
        </w:rPr>
        <w:t xml:space="preserve"> that all care and use of animals is conducted in compliance with</w:t>
      </w:r>
      <w:r w:rsidR="00281FCD">
        <w:rPr>
          <w:rFonts w:ascii="Verdana" w:hAnsi="Verdana" w:cs="Arial"/>
          <w:lang w:val="en-US"/>
        </w:rPr>
        <w:t xml:space="preserve"> the</w:t>
      </w:r>
      <w:r w:rsidRPr="009243F8">
        <w:rPr>
          <w:rFonts w:ascii="Verdana" w:hAnsi="Verdana" w:cs="Arial"/>
          <w:lang w:val="en-US"/>
        </w:rPr>
        <w:t xml:space="preserve"> </w:t>
      </w:r>
      <w:r w:rsidR="000E29F5" w:rsidRPr="000E29F5">
        <w:rPr>
          <w:rFonts w:ascii="Verdana" w:hAnsi="Verdana" w:cs="Arial"/>
          <w:lang w:val="en-US"/>
        </w:rPr>
        <w:t>applicable</w:t>
      </w:r>
      <w:r w:rsidRPr="000E29F5">
        <w:rPr>
          <w:rFonts w:ascii="Verdana" w:hAnsi="Verdana" w:cs="Arial"/>
          <w:lang w:val="en-US"/>
        </w:rPr>
        <w:t xml:space="preserve"> Code</w:t>
      </w:r>
      <w:r w:rsidR="00281FCD">
        <w:rPr>
          <w:rFonts w:ascii="Verdana" w:hAnsi="Verdana" w:cs="Arial"/>
          <w:lang w:val="en-US"/>
        </w:rPr>
        <w:t>(</w:t>
      </w:r>
      <w:r w:rsidR="000E29F5" w:rsidRPr="000E29F5">
        <w:rPr>
          <w:rFonts w:ascii="Verdana" w:hAnsi="Verdana" w:cs="Arial"/>
          <w:lang w:val="en-US"/>
        </w:rPr>
        <w:t>s</w:t>
      </w:r>
      <w:r w:rsidR="00281FCD">
        <w:rPr>
          <w:rFonts w:ascii="Verdana" w:hAnsi="Verdana" w:cs="Arial"/>
          <w:lang w:val="en-US"/>
        </w:rPr>
        <w:t>)</w:t>
      </w:r>
      <w:r w:rsidRPr="000E29F5">
        <w:rPr>
          <w:rFonts w:ascii="Verdana" w:hAnsi="Verdana" w:cs="Arial"/>
          <w:lang w:val="en-US"/>
        </w:rPr>
        <w:t xml:space="preserve"> of </w:t>
      </w:r>
      <w:r w:rsidR="00C026FA" w:rsidRPr="000E29F5">
        <w:rPr>
          <w:rFonts w:ascii="Verdana" w:hAnsi="Verdana" w:cs="Arial"/>
          <w:lang w:val="en-US"/>
        </w:rPr>
        <w:t>Practice</w:t>
      </w:r>
      <w:r w:rsidRPr="000E29F5">
        <w:rPr>
          <w:rFonts w:ascii="Verdana" w:hAnsi="Verdana" w:cs="Arial"/>
          <w:lang w:val="en-US"/>
        </w:rPr>
        <w:t>.</w:t>
      </w:r>
    </w:p>
    <w:p w14:paraId="6D8F0F5C" w14:textId="6F02E6B6" w:rsidR="00AE3887" w:rsidRPr="001D48BF" w:rsidRDefault="00AE3887" w:rsidP="00A33551">
      <w:pPr>
        <w:spacing w:after="200" w:line="360" w:lineRule="auto"/>
        <w:jc w:val="both"/>
        <w:rPr>
          <w:rFonts w:ascii="Verdana" w:hAnsi="Verdana" w:cs="Arial"/>
          <w:lang w:val="en-US"/>
        </w:rPr>
      </w:pPr>
      <w:r w:rsidRPr="00AE3887">
        <w:rPr>
          <w:rFonts w:ascii="Verdana" w:hAnsi="Verdana" w:cs="Arial"/>
          <w:lang w:val="en-US"/>
        </w:rPr>
        <w:t>“</w:t>
      </w:r>
      <w:r>
        <w:rPr>
          <w:rFonts w:ascii="Verdana" w:hAnsi="Verdana" w:cs="Arial"/>
          <w:b/>
          <w:lang w:val="en-US"/>
        </w:rPr>
        <w:t>GM1</w:t>
      </w:r>
      <w:r w:rsidRPr="00AE3887">
        <w:rPr>
          <w:rFonts w:ascii="Verdana" w:hAnsi="Verdana" w:cs="Arial"/>
          <w:lang w:val="en-US"/>
        </w:rPr>
        <w:t xml:space="preserve">” shall mean the investigational </w:t>
      </w:r>
      <w:r>
        <w:rPr>
          <w:rFonts w:ascii="Verdana" w:hAnsi="Verdana" w:cs="Arial"/>
          <w:lang w:val="en-US"/>
        </w:rPr>
        <w:t xml:space="preserve">active pharmaceutical </w:t>
      </w:r>
      <w:r w:rsidR="000A1A79">
        <w:rPr>
          <w:rFonts w:ascii="Verdana" w:hAnsi="Verdana" w:cs="Arial"/>
          <w:lang w:val="en-US"/>
        </w:rPr>
        <w:t>ingredient subject of the Studies</w:t>
      </w:r>
      <w:r w:rsidRPr="00AE3887">
        <w:rPr>
          <w:rFonts w:ascii="Verdana" w:hAnsi="Verdana" w:cs="Arial"/>
          <w:lang w:val="en-US"/>
        </w:rPr>
        <w:t>.</w:t>
      </w:r>
    </w:p>
    <w:p w14:paraId="511F6503" w14:textId="3C730EB7" w:rsidR="001020C6" w:rsidRDefault="001020C6" w:rsidP="00A33551">
      <w:pPr>
        <w:spacing w:after="200" w:line="360" w:lineRule="auto"/>
        <w:jc w:val="both"/>
        <w:rPr>
          <w:rFonts w:ascii="Verdana" w:hAnsi="Verdana" w:cs="Arial"/>
          <w:lang w:val="en-US"/>
        </w:rPr>
      </w:pPr>
      <w:r>
        <w:rPr>
          <w:rFonts w:ascii="Verdana" w:hAnsi="Verdana" w:cs="Arial"/>
          <w:lang w:val="en-US"/>
        </w:rPr>
        <w:t>“</w:t>
      </w:r>
      <w:r w:rsidRPr="00836A40">
        <w:rPr>
          <w:rFonts w:ascii="Verdana" w:hAnsi="Verdana" w:cs="Arial"/>
          <w:b/>
          <w:bCs/>
          <w:lang w:val="en-US"/>
        </w:rPr>
        <w:t>IAPG’s Know-How</w:t>
      </w:r>
      <w:r>
        <w:rPr>
          <w:rFonts w:ascii="Verdana" w:hAnsi="Verdana" w:cs="Arial"/>
          <w:lang w:val="en-US"/>
        </w:rPr>
        <w:t>” shall mean all know-how, Intellectual Property, data and experience owned by IAPG prior to the Effective Date and/or generated outside the context of the performance of the Studies.</w:t>
      </w:r>
    </w:p>
    <w:p w14:paraId="3F9DD014" w14:textId="77777777" w:rsidR="001020C6" w:rsidRDefault="001020C6" w:rsidP="00A33551">
      <w:pPr>
        <w:spacing w:after="200" w:line="360" w:lineRule="auto"/>
        <w:jc w:val="both"/>
        <w:rPr>
          <w:rFonts w:ascii="Verdana" w:hAnsi="Verdana" w:cs="Arial"/>
          <w:lang w:val="en-US"/>
        </w:rPr>
      </w:pPr>
      <w:r>
        <w:rPr>
          <w:rFonts w:ascii="Verdana" w:hAnsi="Verdana" w:cs="Arial"/>
          <w:lang w:val="en-US"/>
        </w:rPr>
        <w:t>“</w:t>
      </w:r>
      <w:r w:rsidRPr="00836A40">
        <w:rPr>
          <w:rFonts w:ascii="Verdana" w:hAnsi="Verdana" w:cs="Arial"/>
          <w:b/>
          <w:bCs/>
          <w:lang w:val="en-US"/>
        </w:rPr>
        <w:t>IAPG’s Results</w:t>
      </w:r>
      <w:r>
        <w:rPr>
          <w:rFonts w:ascii="Verdana" w:hAnsi="Verdana" w:cs="Arial"/>
          <w:lang w:val="en-US"/>
        </w:rPr>
        <w:t>” shall mean any and all Results arising out of, or in connection with, IAPG’s Know-How, to the extent that such Results do not include the Materials, TRB’s Confidential Information or their use or any application, and are not specific to the Materials and susceptible of application in other products, whether patentable or not.</w:t>
      </w:r>
    </w:p>
    <w:p w14:paraId="6F136E3A" w14:textId="57D2734A" w:rsidR="000E607E" w:rsidRPr="001D48BF" w:rsidRDefault="000E607E" w:rsidP="00A33551">
      <w:pPr>
        <w:spacing w:after="200" w:line="360" w:lineRule="auto"/>
        <w:jc w:val="both"/>
        <w:rPr>
          <w:rFonts w:ascii="Verdana" w:hAnsi="Verdana" w:cs="Arial"/>
          <w:lang w:val="en-US"/>
        </w:rPr>
      </w:pPr>
      <w:r>
        <w:rPr>
          <w:rFonts w:ascii="Verdana" w:hAnsi="Verdana" w:cs="Arial"/>
          <w:lang w:val="en-US"/>
        </w:rPr>
        <w:t>“</w:t>
      </w:r>
      <w:r w:rsidR="00AE3887">
        <w:rPr>
          <w:rFonts w:ascii="Verdana" w:hAnsi="Verdana" w:cs="Arial"/>
          <w:b/>
          <w:lang w:val="en-US"/>
        </w:rPr>
        <w:t>IAPG</w:t>
      </w:r>
      <w:r w:rsidRPr="000E607E">
        <w:rPr>
          <w:rFonts w:ascii="Verdana" w:hAnsi="Verdana" w:cs="Arial"/>
          <w:b/>
          <w:lang w:val="en-US"/>
        </w:rPr>
        <w:t xml:space="preserve"> Stud</w:t>
      </w:r>
      <w:r w:rsidR="00AE3887">
        <w:rPr>
          <w:rFonts w:ascii="Verdana" w:hAnsi="Verdana" w:cs="Arial"/>
          <w:b/>
          <w:lang w:val="en-US"/>
        </w:rPr>
        <w:t>ies</w:t>
      </w:r>
      <w:r w:rsidRPr="000E607E">
        <w:rPr>
          <w:rFonts w:ascii="Verdana" w:hAnsi="Verdana" w:cs="Arial"/>
          <w:b/>
          <w:lang w:val="en-US"/>
        </w:rPr>
        <w:t xml:space="preserve"> File</w:t>
      </w:r>
      <w:r>
        <w:rPr>
          <w:rFonts w:ascii="Verdana" w:hAnsi="Verdana" w:cs="Arial"/>
          <w:lang w:val="en-US"/>
        </w:rPr>
        <w:t xml:space="preserve">” </w:t>
      </w:r>
      <w:r w:rsidRPr="001D48BF">
        <w:rPr>
          <w:rFonts w:ascii="Verdana" w:hAnsi="Verdana" w:cs="Arial"/>
          <w:lang w:val="en-US"/>
        </w:rPr>
        <w:t xml:space="preserve">shall mean the file to be maintained by </w:t>
      </w:r>
      <w:r w:rsidR="00AE3887">
        <w:rPr>
          <w:rFonts w:ascii="Verdana" w:hAnsi="Verdana" w:cs="Arial"/>
          <w:lang w:val="en-US"/>
        </w:rPr>
        <w:t>IAPG</w:t>
      </w:r>
      <w:r w:rsidRPr="001D48BF">
        <w:rPr>
          <w:rFonts w:ascii="Verdana" w:hAnsi="Verdana" w:cs="Arial"/>
          <w:lang w:val="en-US"/>
        </w:rPr>
        <w:t xml:space="preserve"> in accordance with Applicable Laws, </w:t>
      </w:r>
      <w:r w:rsidR="005C108E">
        <w:rPr>
          <w:rFonts w:ascii="Verdana" w:hAnsi="Verdana" w:cs="Arial"/>
          <w:lang w:val="en-US"/>
        </w:rPr>
        <w:t>containing any and all</w:t>
      </w:r>
      <w:r w:rsidRPr="001D48BF">
        <w:rPr>
          <w:rFonts w:ascii="Verdana" w:hAnsi="Verdana" w:cs="Arial"/>
          <w:lang w:val="en-US"/>
        </w:rPr>
        <w:t xml:space="preserve"> documents and data in connection with the Stud</w:t>
      </w:r>
      <w:r w:rsidR="00AE3887">
        <w:rPr>
          <w:rFonts w:ascii="Verdana" w:hAnsi="Verdana" w:cs="Arial"/>
          <w:lang w:val="en-US"/>
        </w:rPr>
        <w:t>ies</w:t>
      </w:r>
      <w:r w:rsidRPr="001D48BF">
        <w:rPr>
          <w:rFonts w:ascii="Verdana" w:hAnsi="Verdana" w:cs="Arial"/>
          <w:lang w:val="en-US"/>
        </w:rPr>
        <w:t>.</w:t>
      </w:r>
    </w:p>
    <w:p w14:paraId="59375F0D" w14:textId="52AEC2F2" w:rsidR="0089344F" w:rsidRDefault="0089344F" w:rsidP="00A33551">
      <w:pPr>
        <w:spacing w:after="200" w:line="360" w:lineRule="auto"/>
        <w:jc w:val="both"/>
        <w:rPr>
          <w:rFonts w:ascii="Verdana" w:hAnsi="Verdana" w:cs="Arial"/>
          <w:lang w:val="en-US"/>
        </w:rPr>
      </w:pPr>
      <w:r w:rsidRPr="006E5B05">
        <w:rPr>
          <w:rFonts w:ascii="Verdana" w:hAnsi="Verdana" w:cs="Arial"/>
          <w:lang w:val="en-US"/>
        </w:rPr>
        <w:t>“</w:t>
      </w:r>
      <w:r w:rsidRPr="00B715CE">
        <w:rPr>
          <w:rFonts w:ascii="Verdana" w:hAnsi="Verdana" w:cs="Arial"/>
          <w:b/>
          <w:lang w:val="en-US"/>
        </w:rPr>
        <w:t>Intellectual Property Rights</w:t>
      </w:r>
      <w:r w:rsidRPr="006E5B05">
        <w:rPr>
          <w:rFonts w:ascii="Verdana" w:hAnsi="Verdana" w:cs="Arial"/>
          <w:lang w:val="en-US"/>
        </w:rPr>
        <w:t>”</w:t>
      </w:r>
      <w:r w:rsidRPr="00B715CE">
        <w:rPr>
          <w:rFonts w:ascii="Verdana" w:hAnsi="Verdana" w:cs="Arial"/>
          <w:lang w:val="en-US"/>
        </w:rPr>
        <w:t xml:space="preserve"> means, collectively, all of the following intangible legal rights, whether or not filed, perfected, registered or recorded and whether now or hereafter existing, filed, issued or acquired: </w:t>
      </w:r>
      <w:r w:rsidRPr="00B715CE">
        <w:rPr>
          <w:rFonts w:ascii="Verdana" w:hAnsi="Verdana" w:cs="Arial"/>
          <w:b/>
          <w:lang w:val="en-US"/>
        </w:rPr>
        <w:t>(i)</w:t>
      </w:r>
      <w:r w:rsidRPr="00B715CE">
        <w:rPr>
          <w:rFonts w:ascii="Verdana" w:hAnsi="Verdana" w:cs="Arial"/>
          <w:lang w:val="en-US"/>
        </w:rPr>
        <w:t xml:space="preserve"> inventions, patents, patent disclosures, patent rights, including any and all continuations, continuations-in-part, divisionals, reissues, reexaminations, utility model</w:t>
      </w:r>
      <w:r w:rsidR="00EF2FBC">
        <w:rPr>
          <w:rFonts w:ascii="Verdana" w:hAnsi="Verdana" w:cs="Arial"/>
          <w:lang w:val="en-US"/>
        </w:rPr>
        <w:t>s</w:t>
      </w:r>
      <w:r w:rsidRPr="00B715CE">
        <w:rPr>
          <w:rFonts w:ascii="Verdana" w:hAnsi="Verdana" w:cs="Arial"/>
          <w:lang w:val="en-US"/>
        </w:rPr>
        <w:t xml:space="preserve">, industrial designs and design patents or any extensions thereof, </w:t>
      </w:r>
      <w:r w:rsidRPr="00B715CE">
        <w:rPr>
          <w:rFonts w:ascii="Verdana" w:hAnsi="Verdana" w:cs="Arial"/>
          <w:b/>
          <w:lang w:val="en-US"/>
        </w:rPr>
        <w:t>(ii)</w:t>
      </w:r>
      <w:r w:rsidRPr="00B715CE">
        <w:rPr>
          <w:rFonts w:ascii="Verdana" w:hAnsi="Verdana" w:cs="Arial"/>
          <w:lang w:val="en-US"/>
        </w:rPr>
        <w:t xml:space="preserve"> rights associated with works of authorship, including without limitation, copyrights, copyright applications and copyright registrations, </w:t>
      </w:r>
      <w:r w:rsidRPr="00B715CE">
        <w:rPr>
          <w:rFonts w:ascii="Verdana" w:hAnsi="Verdana" w:cs="Arial"/>
          <w:b/>
          <w:lang w:val="en-US"/>
        </w:rPr>
        <w:t>(iii)</w:t>
      </w:r>
      <w:r w:rsidRPr="00682E31">
        <w:rPr>
          <w:rFonts w:ascii="Verdana" w:hAnsi="Verdana" w:cs="Arial"/>
          <w:lang w:val="en-US"/>
        </w:rPr>
        <w:t xml:space="preserve"> </w:t>
      </w:r>
      <w:r w:rsidRPr="00B715CE">
        <w:rPr>
          <w:rFonts w:ascii="Verdana" w:hAnsi="Verdana" w:cs="Arial"/>
          <w:lang w:val="en-US"/>
        </w:rPr>
        <w:t xml:space="preserve">rights in trademarks, trademark registrations and applications thereof, trade names, service marks, service names, logos, or trade dress, </w:t>
      </w:r>
      <w:r w:rsidRPr="00B715CE">
        <w:rPr>
          <w:rFonts w:ascii="Verdana" w:hAnsi="Verdana" w:cs="Arial"/>
          <w:b/>
          <w:lang w:val="en-US"/>
        </w:rPr>
        <w:t>(iv)</w:t>
      </w:r>
      <w:r w:rsidRPr="00B715CE">
        <w:rPr>
          <w:rFonts w:ascii="Verdana" w:hAnsi="Verdana" w:cs="Arial"/>
          <w:lang w:val="en-US"/>
        </w:rPr>
        <w:t xml:space="preserve"> rights relating to the protection of formulae, trade secrets, know-how and Confidential Information, and </w:t>
      </w:r>
      <w:r w:rsidRPr="00B715CE">
        <w:rPr>
          <w:rFonts w:ascii="Verdana" w:hAnsi="Verdana" w:cs="Arial"/>
          <w:b/>
          <w:lang w:val="en-US"/>
        </w:rPr>
        <w:t>(v)</w:t>
      </w:r>
      <w:r w:rsidRPr="00B715CE">
        <w:rPr>
          <w:rFonts w:ascii="Verdana" w:hAnsi="Verdana" w:cs="Arial"/>
          <w:lang w:val="en-US"/>
        </w:rPr>
        <w:t xml:space="preserve"> all other intellectual or proprietary rights.</w:t>
      </w:r>
    </w:p>
    <w:p w14:paraId="246CFEB6" w14:textId="235D5816" w:rsidR="001020C6" w:rsidRDefault="001020C6" w:rsidP="00A33551">
      <w:pPr>
        <w:spacing w:after="200" w:line="360" w:lineRule="auto"/>
        <w:jc w:val="both"/>
        <w:rPr>
          <w:rFonts w:ascii="Verdana" w:hAnsi="Verdana" w:cs="Arial"/>
          <w:lang w:val="en-GB"/>
        </w:rPr>
      </w:pPr>
      <w:r>
        <w:rPr>
          <w:rFonts w:ascii="Verdana" w:hAnsi="Verdana" w:cs="Arial"/>
          <w:lang w:val="en-GB"/>
        </w:rPr>
        <w:t>“</w:t>
      </w:r>
      <w:r w:rsidRPr="001020C6">
        <w:rPr>
          <w:rFonts w:ascii="Verdana" w:hAnsi="Verdana" w:cs="Arial"/>
          <w:b/>
          <w:bCs/>
          <w:lang w:val="en-GB"/>
        </w:rPr>
        <w:t>Materials</w:t>
      </w:r>
      <w:r>
        <w:rPr>
          <w:rFonts w:ascii="Verdana" w:hAnsi="Verdana" w:cs="Arial"/>
          <w:lang w:val="en-GB"/>
        </w:rPr>
        <w:t xml:space="preserve">” means </w:t>
      </w:r>
      <w:r w:rsidR="00836A40" w:rsidRPr="00281FCD">
        <w:rPr>
          <w:rFonts w:ascii="Verdana" w:hAnsi="Verdana" w:cs="Arial"/>
          <w:b/>
          <w:bCs/>
          <w:lang w:val="en-GB"/>
        </w:rPr>
        <w:t>(i)</w:t>
      </w:r>
      <w:r w:rsidR="00836A40">
        <w:rPr>
          <w:rFonts w:ascii="Verdana" w:hAnsi="Verdana" w:cs="Arial"/>
          <w:lang w:val="en-GB"/>
        </w:rPr>
        <w:t xml:space="preserve"> </w:t>
      </w:r>
      <w:r>
        <w:rPr>
          <w:rFonts w:ascii="Verdana" w:hAnsi="Verdana" w:cs="Arial"/>
          <w:lang w:val="en-GB"/>
        </w:rPr>
        <w:t>the</w:t>
      </w:r>
      <w:r w:rsidR="00E524AA">
        <w:rPr>
          <w:rFonts w:ascii="Verdana" w:hAnsi="Verdana" w:cs="Arial"/>
          <w:lang w:val="en-GB"/>
        </w:rPr>
        <w:t xml:space="preserve"> agreed</w:t>
      </w:r>
      <w:r>
        <w:rPr>
          <w:rFonts w:ascii="Verdana" w:hAnsi="Verdana" w:cs="Arial"/>
          <w:lang w:val="en-GB"/>
        </w:rPr>
        <w:t xml:space="preserve"> quantities of GM1</w:t>
      </w:r>
      <w:r w:rsidR="00836A40">
        <w:rPr>
          <w:rFonts w:ascii="Verdana" w:hAnsi="Verdana" w:cs="Arial"/>
          <w:lang w:val="en-GB"/>
        </w:rPr>
        <w:t xml:space="preserve">, </w:t>
      </w:r>
      <w:r w:rsidR="00836A40" w:rsidRPr="00281FCD">
        <w:rPr>
          <w:rFonts w:ascii="Verdana" w:hAnsi="Verdana" w:cs="Arial"/>
          <w:b/>
          <w:bCs/>
          <w:lang w:val="en-GB"/>
        </w:rPr>
        <w:t>(ii)</w:t>
      </w:r>
      <w:r w:rsidR="00836A40">
        <w:rPr>
          <w:rFonts w:ascii="Verdana" w:hAnsi="Verdana" w:cs="Arial"/>
          <w:lang w:val="en-GB"/>
        </w:rPr>
        <w:t xml:space="preserve"> analytical kits, and </w:t>
      </w:r>
      <w:r w:rsidR="00836A40" w:rsidRPr="00281FCD">
        <w:rPr>
          <w:rFonts w:ascii="Verdana" w:hAnsi="Verdana" w:cs="Arial"/>
          <w:b/>
          <w:bCs/>
          <w:lang w:val="en-GB"/>
        </w:rPr>
        <w:t>(iii)</w:t>
      </w:r>
      <w:r w:rsidR="00836A40">
        <w:rPr>
          <w:rFonts w:ascii="Verdana" w:hAnsi="Verdana" w:cs="Arial"/>
          <w:lang w:val="en-GB"/>
        </w:rPr>
        <w:t xml:space="preserve"> antibodies</w:t>
      </w:r>
      <w:r>
        <w:rPr>
          <w:rFonts w:ascii="Verdana" w:hAnsi="Verdana" w:cs="Arial"/>
          <w:lang w:val="en-GB"/>
        </w:rPr>
        <w:t xml:space="preserve"> which TRB is to provide to IAPG for the performance of the Studies.</w:t>
      </w:r>
    </w:p>
    <w:p w14:paraId="4CD444C5" w14:textId="627D8637" w:rsidR="001020C6" w:rsidRDefault="001020C6" w:rsidP="00A33551">
      <w:pPr>
        <w:spacing w:after="200" w:line="360" w:lineRule="auto"/>
        <w:jc w:val="both"/>
        <w:rPr>
          <w:rFonts w:ascii="Verdana" w:hAnsi="Verdana" w:cs="Arial"/>
          <w:lang w:val="en-GB"/>
        </w:rPr>
      </w:pPr>
      <w:r>
        <w:rPr>
          <w:rFonts w:ascii="Verdana" w:hAnsi="Verdana" w:cs="Arial"/>
          <w:lang w:val="en-GB"/>
        </w:rPr>
        <w:lastRenderedPageBreak/>
        <w:t>“</w:t>
      </w:r>
      <w:r w:rsidRPr="001020C6">
        <w:rPr>
          <w:rFonts w:ascii="Verdana" w:hAnsi="Verdana" w:cs="Arial"/>
          <w:b/>
          <w:bCs/>
          <w:lang w:val="en-GB"/>
        </w:rPr>
        <w:t>Materials IP</w:t>
      </w:r>
      <w:r>
        <w:rPr>
          <w:rFonts w:ascii="Verdana" w:hAnsi="Verdana" w:cs="Arial"/>
          <w:lang w:val="en-GB"/>
        </w:rPr>
        <w:t xml:space="preserve">” means all </w:t>
      </w:r>
      <w:r w:rsidR="00281FCD">
        <w:rPr>
          <w:rFonts w:ascii="Verdana" w:hAnsi="Verdana" w:cs="Arial"/>
          <w:lang w:val="en-GB"/>
        </w:rPr>
        <w:t>I</w:t>
      </w:r>
      <w:r>
        <w:rPr>
          <w:rFonts w:ascii="Verdana" w:hAnsi="Verdana" w:cs="Arial"/>
          <w:lang w:val="en-GB"/>
        </w:rPr>
        <w:t xml:space="preserve">ntellectual </w:t>
      </w:r>
      <w:r w:rsidR="00281FCD">
        <w:rPr>
          <w:rFonts w:ascii="Verdana" w:hAnsi="Verdana" w:cs="Arial"/>
          <w:lang w:val="en-GB"/>
        </w:rPr>
        <w:t>P</w:t>
      </w:r>
      <w:r>
        <w:rPr>
          <w:rFonts w:ascii="Verdana" w:hAnsi="Verdana" w:cs="Arial"/>
          <w:lang w:val="en-GB"/>
        </w:rPr>
        <w:t>roperty and embodiments thereof as well as know-how including but not limited to formulation, regulatory dossiers, manufacturing know-how and data in connection with GM1</w:t>
      </w:r>
      <w:r w:rsidR="00281FCD">
        <w:rPr>
          <w:rFonts w:ascii="Verdana" w:hAnsi="Verdana" w:cs="Arial"/>
          <w:lang w:val="en-GB"/>
        </w:rPr>
        <w:t xml:space="preserve"> and/or</w:t>
      </w:r>
      <w:r>
        <w:rPr>
          <w:rFonts w:ascii="Verdana" w:hAnsi="Verdana" w:cs="Arial"/>
          <w:lang w:val="en-GB"/>
        </w:rPr>
        <w:t xml:space="preserve"> the Materials and/or the Product, owned or Controlled by TRB or its Affiliates as of the Effective Date or thereafter.</w:t>
      </w:r>
    </w:p>
    <w:p w14:paraId="722CCED7" w14:textId="0492CA52" w:rsidR="001020C6" w:rsidRDefault="001020C6" w:rsidP="00A33551">
      <w:pPr>
        <w:spacing w:after="200" w:line="360" w:lineRule="auto"/>
        <w:jc w:val="both"/>
        <w:rPr>
          <w:rFonts w:ascii="Verdana" w:hAnsi="Verdana" w:cs="Arial"/>
          <w:lang w:val="en-GB"/>
        </w:rPr>
      </w:pPr>
      <w:r>
        <w:rPr>
          <w:rFonts w:ascii="Verdana" w:hAnsi="Verdana" w:cs="Arial"/>
          <w:lang w:val="en-GB"/>
        </w:rPr>
        <w:t>“</w:t>
      </w:r>
      <w:r w:rsidRPr="001020C6">
        <w:rPr>
          <w:rFonts w:ascii="Verdana" w:hAnsi="Verdana" w:cs="Arial"/>
          <w:b/>
          <w:bCs/>
          <w:lang w:val="en-GB"/>
        </w:rPr>
        <w:t>Material Related Results</w:t>
      </w:r>
      <w:r>
        <w:rPr>
          <w:rFonts w:ascii="Verdana" w:hAnsi="Verdana" w:cs="Arial"/>
          <w:lang w:val="en-GB"/>
        </w:rPr>
        <w:t>” shall mean any and all results arising out of, in connection with</w:t>
      </w:r>
      <w:r w:rsidR="00281FCD">
        <w:rPr>
          <w:rFonts w:ascii="Verdana" w:hAnsi="Verdana" w:cs="Arial"/>
          <w:lang w:val="en-GB"/>
        </w:rPr>
        <w:t>,</w:t>
      </w:r>
      <w:r w:rsidR="007E3BA0">
        <w:rPr>
          <w:rFonts w:ascii="Verdana" w:hAnsi="Verdana" w:cs="Arial"/>
          <w:lang w:val="en-GB"/>
        </w:rPr>
        <w:t xml:space="preserve"> or</w:t>
      </w:r>
      <w:r>
        <w:rPr>
          <w:rFonts w:ascii="Verdana" w:hAnsi="Verdana" w:cs="Arial"/>
          <w:lang w:val="en-GB"/>
        </w:rPr>
        <w:t xml:space="preserve"> as a result of the use of Materials and/or TRB’s Confidential Information, irrespective of whether such results are patentable or not, excluding IAPG’s Results.</w:t>
      </w:r>
    </w:p>
    <w:p w14:paraId="1A826E74" w14:textId="3E00B298" w:rsidR="00296DB6" w:rsidRPr="00FC18B3" w:rsidRDefault="00296DB6" w:rsidP="00A33551">
      <w:pPr>
        <w:spacing w:after="200" w:line="360" w:lineRule="auto"/>
        <w:jc w:val="both"/>
        <w:rPr>
          <w:rFonts w:ascii="Verdana" w:hAnsi="Verdana" w:cs="Arial"/>
          <w:lang w:val="en-GB"/>
        </w:rPr>
      </w:pPr>
      <w:r w:rsidRPr="00FC18B3">
        <w:rPr>
          <w:rFonts w:ascii="Verdana" w:hAnsi="Verdana" w:cs="Arial"/>
          <w:lang w:val="en-GB"/>
        </w:rPr>
        <w:t>“</w:t>
      </w:r>
      <w:r w:rsidRPr="00FC18B3">
        <w:rPr>
          <w:rFonts w:ascii="Verdana" w:hAnsi="Verdana" w:cs="Arial"/>
          <w:b/>
          <w:lang w:val="en-GB"/>
        </w:rPr>
        <w:t>Protocol</w:t>
      </w:r>
      <w:r w:rsidRPr="00FC18B3">
        <w:rPr>
          <w:rFonts w:ascii="Verdana" w:hAnsi="Verdana" w:cs="Arial"/>
          <w:lang w:val="en-GB"/>
        </w:rPr>
        <w:t>” shall mean the description of the Stud</w:t>
      </w:r>
      <w:r w:rsidR="00AE3887">
        <w:rPr>
          <w:rFonts w:ascii="Verdana" w:hAnsi="Verdana" w:cs="Arial"/>
          <w:lang w:val="en-GB"/>
        </w:rPr>
        <w:t>ies</w:t>
      </w:r>
      <w:r w:rsidR="008B6463" w:rsidRPr="00FC18B3">
        <w:rPr>
          <w:rFonts w:ascii="Verdana" w:hAnsi="Verdana" w:cs="Arial"/>
          <w:lang w:val="en-GB"/>
        </w:rPr>
        <w:t xml:space="preserve"> established upon common agreement between the Parties</w:t>
      </w:r>
      <w:r w:rsidRPr="00FC18B3">
        <w:rPr>
          <w:rFonts w:ascii="Verdana" w:hAnsi="Verdana" w:cs="Arial"/>
          <w:lang w:val="en-GB"/>
        </w:rPr>
        <w:t xml:space="preserve">, which shall be attached in due course to this Agreement as </w:t>
      </w:r>
      <w:r w:rsidRPr="00FC18B3">
        <w:rPr>
          <w:rFonts w:ascii="Verdana" w:hAnsi="Verdana" w:cs="Arial"/>
          <w:b/>
          <w:lang w:val="en-GB"/>
        </w:rPr>
        <w:t>Appendix Nr. 1</w:t>
      </w:r>
      <w:r w:rsidRPr="00FC18B3">
        <w:rPr>
          <w:rFonts w:ascii="Verdana" w:hAnsi="Verdana" w:cs="Arial"/>
          <w:lang w:val="en-GB"/>
        </w:rPr>
        <w:t xml:space="preserve">, and which may be amended as necessary by </w:t>
      </w:r>
      <w:r w:rsidR="007E3BA0">
        <w:rPr>
          <w:rFonts w:ascii="Verdana" w:hAnsi="Verdana" w:cs="Arial"/>
          <w:lang w:val="en-GB"/>
        </w:rPr>
        <w:t>the Parties upon mutual agreement</w:t>
      </w:r>
      <w:r w:rsidRPr="00FC18B3">
        <w:rPr>
          <w:rFonts w:ascii="Verdana" w:hAnsi="Verdana" w:cs="Arial"/>
          <w:lang w:val="en-GB"/>
        </w:rPr>
        <w:t>.</w:t>
      </w:r>
    </w:p>
    <w:p w14:paraId="24B08ED5" w14:textId="534CBA32" w:rsidR="00836A40" w:rsidRDefault="00836A40" w:rsidP="00A33551">
      <w:pPr>
        <w:spacing w:after="200" w:line="360" w:lineRule="auto"/>
        <w:jc w:val="both"/>
        <w:rPr>
          <w:rFonts w:ascii="Verdana" w:hAnsi="Verdana" w:cs="Arial"/>
          <w:lang w:val="en-US" w:eastAsia="en-US"/>
        </w:rPr>
      </w:pPr>
      <w:r>
        <w:rPr>
          <w:rFonts w:ascii="Verdana" w:hAnsi="Verdana" w:cs="Arial"/>
          <w:lang w:val="en-US" w:eastAsia="en-US"/>
        </w:rPr>
        <w:t>“</w:t>
      </w:r>
      <w:r w:rsidRPr="00836A40">
        <w:rPr>
          <w:rFonts w:ascii="Verdana" w:hAnsi="Verdana" w:cs="Arial"/>
          <w:b/>
          <w:bCs/>
          <w:lang w:val="en-US" w:eastAsia="en-US"/>
        </w:rPr>
        <w:t>Results</w:t>
      </w:r>
      <w:r>
        <w:rPr>
          <w:rFonts w:ascii="Verdana" w:hAnsi="Verdana" w:cs="Arial"/>
          <w:lang w:val="en-US" w:eastAsia="en-US"/>
        </w:rPr>
        <w:t>” shall mean any and all results (including data and inventions) that are obtained by IAPG arising out of or in connection with the execution of the Studies.</w:t>
      </w:r>
    </w:p>
    <w:p w14:paraId="6FA14D77" w14:textId="09E4AC3E" w:rsidR="00EE2046" w:rsidRDefault="0089344F" w:rsidP="00A33551">
      <w:pPr>
        <w:spacing w:after="200" w:line="360" w:lineRule="auto"/>
        <w:jc w:val="both"/>
        <w:rPr>
          <w:rFonts w:ascii="Verdana" w:hAnsi="Verdana" w:cs="Arial"/>
          <w:lang w:val="en-US"/>
        </w:rPr>
      </w:pPr>
      <w:r w:rsidRPr="003A7D33">
        <w:rPr>
          <w:rFonts w:ascii="Verdana" w:hAnsi="Verdana" w:cs="Arial"/>
          <w:lang w:val="en-US" w:eastAsia="en-US"/>
        </w:rPr>
        <w:t>“</w:t>
      </w:r>
      <w:r w:rsidRPr="003A7D33">
        <w:rPr>
          <w:rFonts w:ascii="Verdana" w:hAnsi="Verdana" w:cs="Arial"/>
          <w:b/>
          <w:lang w:val="en-US" w:eastAsia="en-US"/>
        </w:rPr>
        <w:t>Services</w:t>
      </w:r>
      <w:r w:rsidRPr="003A7D33">
        <w:rPr>
          <w:rFonts w:ascii="Verdana" w:hAnsi="Verdana" w:cs="Arial"/>
          <w:lang w:val="en-US" w:eastAsia="en-US"/>
        </w:rPr>
        <w:t xml:space="preserve">” means the </w:t>
      </w:r>
      <w:r w:rsidR="00296DB6" w:rsidRPr="003A7D33">
        <w:rPr>
          <w:rFonts w:ascii="Verdana" w:hAnsi="Verdana" w:cs="Arial"/>
          <w:lang w:val="en-US" w:eastAsia="en-US"/>
        </w:rPr>
        <w:t xml:space="preserve">activities to be carried out by </w:t>
      </w:r>
      <w:r w:rsidR="00AE3887">
        <w:rPr>
          <w:rFonts w:ascii="Verdana" w:hAnsi="Verdana" w:cs="Arial"/>
          <w:lang w:val="en-US" w:eastAsia="en-US"/>
        </w:rPr>
        <w:t>IAPG</w:t>
      </w:r>
      <w:r w:rsidR="00B308A4" w:rsidRPr="003A7D33">
        <w:rPr>
          <w:rFonts w:ascii="Verdana" w:hAnsi="Verdana" w:cs="Arial"/>
          <w:lang w:val="en-US" w:eastAsia="en-US"/>
        </w:rPr>
        <w:t xml:space="preserve"> in connection with</w:t>
      </w:r>
      <w:r w:rsidR="00296DB6" w:rsidRPr="003A7D33">
        <w:rPr>
          <w:rFonts w:ascii="Verdana" w:hAnsi="Verdana" w:cs="Arial"/>
          <w:lang w:val="en-US" w:eastAsia="en-US"/>
        </w:rPr>
        <w:t xml:space="preserve"> the Stud</w:t>
      </w:r>
      <w:r w:rsidR="00AE3887">
        <w:rPr>
          <w:rFonts w:ascii="Verdana" w:hAnsi="Verdana" w:cs="Arial"/>
          <w:lang w:val="en-US" w:eastAsia="en-US"/>
        </w:rPr>
        <w:t>ies</w:t>
      </w:r>
      <w:r w:rsidRPr="003A7D33">
        <w:rPr>
          <w:rFonts w:ascii="Verdana" w:hAnsi="Verdana" w:cs="Arial"/>
          <w:lang w:val="en-US" w:eastAsia="en-US"/>
        </w:rPr>
        <w:t xml:space="preserve"> for and on b</w:t>
      </w:r>
      <w:r w:rsidR="00296DB6" w:rsidRPr="003A7D33">
        <w:rPr>
          <w:rFonts w:ascii="Verdana" w:hAnsi="Verdana" w:cs="Arial"/>
          <w:lang w:val="en-US" w:eastAsia="en-US"/>
        </w:rPr>
        <w:t>ehalf of TRB</w:t>
      </w:r>
      <w:r w:rsidR="00136B9A" w:rsidRPr="003A7D33">
        <w:rPr>
          <w:rFonts w:ascii="Verdana" w:hAnsi="Verdana" w:cs="Arial"/>
          <w:lang w:val="en-US" w:eastAsia="en-US"/>
        </w:rPr>
        <w:t xml:space="preserve"> which are further specified in </w:t>
      </w:r>
      <w:r w:rsidR="00136B9A" w:rsidRPr="003A7D33">
        <w:rPr>
          <w:rFonts w:ascii="Verdana" w:hAnsi="Verdana" w:cs="Arial"/>
          <w:b/>
          <w:lang w:val="en-US" w:eastAsia="en-US"/>
        </w:rPr>
        <w:t>Appendix Nr. 1</w:t>
      </w:r>
      <w:r w:rsidR="000E29F5">
        <w:rPr>
          <w:rFonts w:ascii="Verdana" w:hAnsi="Verdana" w:cs="Arial"/>
          <w:lang w:val="en-US" w:eastAsia="en-US"/>
        </w:rPr>
        <w:t xml:space="preserve"> and in the relevant Work Order(s).</w:t>
      </w:r>
    </w:p>
    <w:p w14:paraId="488AAB82" w14:textId="2136FECF" w:rsidR="00296DB6" w:rsidRPr="00FC18B3" w:rsidRDefault="00296DB6" w:rsidP="00A33551">
      <w:pPr>
        <w:spacing w:after="200" w:line="360" w:lineRule="auto"/>
        <w:jc w:val="both"/>
        <w:rPr>
          <w:rFonts w:ascii="Verdana" w:hAnsi="Verdana" w:cs="Arial"/>
          <w:lang w:val="en-US"/>
        </w:rPr>
      </w:pPr>
      <w:r w:rsidRPr="00FC18B3">
        <w:rPr>
          <w:rFonts w:ascii="Verdana" w:hAnsi="Verdana" w:cs="Arial"/>
          <w:lang w:val="en-US"/>
        </w:rPr>
        <w:t>“</w:t>
      </w:r>
      <w:r w:rsidRPr="00FC18B3">
        <w:rPr>
          <w:rFonts w:ascii="Verdana" w:hAnsi="Verdana" w:cs="Arial"/>
          <w:b/>
          <w:lang w:val="en-US"/>
        </w:rPr>
        <w:t>Stud</w:t>
      </w:r>
      <w:r w:rsidR="00AE3887">
        <w:rPr>
          <w:rFonts w:ascii="Verdana" w:hAnsi="Verdana" w:cs="Arial"/>
          <w:b/>
          <w:lang w:val="en-US"/>
        </w:rPr>
        <w:t>ies</w:t>
      </w:r>
      <w:r w:rsidRPr="00FC18B3">
        <w:rPr>
          <w:rFonts w:ascii="Verdana" w:hAnsi="Verdana" w:cs="Arial"/>
          <w:lang w:val="en-US"/>
        </w:rPr>
        <w:t xml:space="preserve">” shall mean the </w:t>
      </w:r>
      <w:r w:rsidR="00AE3887">
        <w:rPr>
          <w:rFonts w:ascii="Verdana" w:hAnsi="Verdana" w:cs="Arial"/>
          <w:lang w:val="en-US"/>
        </w:rPr>
        <w:t xml:space="preserve">preclinical </w:t>
      </w:r>
      <w:r w:rsidRPr="00FC18B3">
        <w:rPr>
          <w:rFonts w:ascii="Verdana" w:hAnsi="Verdana" w:cs="Arial"/>
          <w:lang w:val="en-US"/>
        </w:rPr>
        <w:t>investigation</w:t>
      </w:r>
      <w:r w:rsidR="00AE3887">
        <w:rPr>
          <w:rFonts w:ascii="Verdana" w:hAnsi="Verdana" w:cs="Arial"/>
          <w:lang w:val="en-US"/>
        </w:rPr>
        <w:t>s</w:t>
      </w:r>
      <w:r w:rsidRPr="00FC18B3">
        <w:rPr>
          <w:rFonts w:ascii="Verdana" w:hAnsi="Verdana" w:cs="Arial"/>
          <w:lang w:val="en-US"/>
        </w:rPr>
        <w:t xml:space="preserve"> to be conducted with </w:t>
      </w:r>
      <w:r w:rsidR="00AE3887">
        <w:rPr>
          <w:rFonts w:ascii="Verdana" w:hAnsi="Verdana" w:cs="Arial"/>
          <w:lang w:val="en-US"/>
        </w:rPr>
        <w:t>GM1</w:t>
      </w:r>
      <w:r w:rsidR="00E872E3">
        <w:rPr>
          <w:rFonts w:ascii="Verdana" w:hAnsi="Verdana" w:cs="Arial"/>
          <w:lang w:val="en-US"/>
        </w:rPr>
        <w:t>,</w:t>
      </w:r>
      <w:r w:rsidR="007E3BA0">
        <w:rPr>
          <w:rFonts w:ascii="Verdana" w:hAnsi="Verdana" w:cs="Arial"/>
          <w:lang w:val="en-US"/>
        </w:rPr>
        <w:t xml:space="preserve"> the Materials</w:t>
      </w:r>
      <w:r w:rsidRPr="00FC18B3">
        <w:rPr>
          <w:rFonts w:ascii="Verdana" w:hAnsi="Verdana" w:cs="Arial"/>
          <w:lang w:val="en-US"/>
        </w:rPr>
        <w:t xml:space="preserve"> </w:t>
      </w:r>
      <w:r w:rsidR="00E872E3">
        <w:rPr>
          <w:rFonts w:ascii="Verdana" w:hAnsi="Verdana" w:cs="Arial"/>
          <w:lang w:val="en-US"/>
        </w:rPr>
        <w:t>and</w:t>
      </w:r>
      <w:r w:rsidRPr="00FC18B3">
        <w:rPr>
          <w:rFonts w:ascii="Verdana" w:hAnsi="Verdana" w:cs="Arial"/>
          <w:lang w:val="en-US"/>
        </w:rPr>
        <w:t xml:space="preserve"> the </w:t>
      </w:r>
      <w:r w:rsidR="00CA554D">
        <w:rPr>
          <w:rFonts w:ascii="Verdana" w:hAnsi="Verdana" w:cs="Arial"/>
          <w:lang w:val="en-US"/>
        </w:rPr>
        <w:t>Animals</w:t>
      </w:r>
      <w:r w:rsidRPr="00FC18B3">
        <w:rPr>
          <w:rFonts w:ascii="Verdana" w:hAnsi="Verdana" w:cs="Arial"/>
          <w:lang w:val="en-US"/>
        </w:rPr>
        <w:t xml:space="preserve"> at the Study Site in accordance with the Protocol, the terms and conditions set forth herein, any and all Competent </w:t>
      </w:r>
      <w:r w:rsidR="005C108E">
        <w:rPr>
          <w:rFonts w:ascii="Verdana" w:hAnsi="Verdana" w:cs="Arial"/>
          <w:lang w:val="en-US"/>
        </w:rPr>
        <w:t>Authoritie</w:t>
      </w:r>
      <w:r w:rsidR="00C026FA" w:rsidRPr="00FC18B3">
        <w:rPr>
          <w:rFonts w:ascii="Verdana" w:hAnsi="Verdana" w:cs="Arial"/>
          <w:lang w:val="en-US"/>
        </w:rPr>
        <w:t>s</w:t>
      </w:r>
      <w:r w:rsidR="005C108E">
        <w:rPr>
          <w:rFonts w:ascii="Verdana" w:hAnsi="Verdana" w:cs="Arial"/>
          <w:lang w:val="en-US"/>
        </w:rPr>
        <w:t>’</w:t>
      </w:r>
      <w:r w:rsidR="00C026FA" w:rsidRPr="00FC18B3">
        <w:rPr>
          <w:rFonts w:ascii="Verdana" w:hAnsi="Verdana" w:cs="Arial"/>
          <w:lang w:val="en-US"/>
        </w:rPr>
        <w:t xml:space="preserve"> and</w:t>
      </w:r>
      <w:r w:rsidR="00281FCD">
        <w:rPr>
          <w:rFonts w:ascii="Verdana" w:hAnsi="Verdana" w:cs="Arial"/>
          <w:lang w:val="en-US"/>
        </w:rPr>
        <w:t>/or</w:t>
      </w:r>
      <w:r w:rsidR="00C026FA" w:rsidRPr="00FC18B3">
        <w:rPr>
          <w:rFonts w:ascii="Verdana" w:hAnsi="Verdana" w:cs="Arial"/>
          <w:lang w:val="en-US"/>
        </w:rPr>
        <w:t xml:space="preserve"> Ethic</w:t>
      </w:r>
      <w:r w:rsidR="007E3BA0">
        <w:rPr>
          <w:rFonts w:ascii="Verdana" w:hAnsi="Verdana" w:cs="Arial"/>
          <w:lang w:val="en-US"/>
        </w:rPr>
        <w:t>s</w:t>
      </w:r>
      <w:r w:rsidR="00C026FA" w:rsidRPr="00FC18B3">
        <w:rPr>
          <w:rFonts w:ascii="Verdana" w:hAnsi="Verdana" w:cs="Arial"/>
          <w:lang w:val="en-US"/>
        </w:rPr>
        <w:t xml:space="preserve"> Committee</w:t>
      </w:r>
      <w:r w:rsidR="00B7098F" w:rsidRPr="00FC18B3">
        <w:rPr>
          <w:rFonts w:ascii="Verdana" w:hAnsi="Verdana" w:cs="Arial"/>
          <w:lang w:val="en-US"/>
        </w:rPr>
        <w:t>s</w:t>
      </w:r>
      <w:r w:rsidR="000E29F5">
        <w:rPr>
          <w:rFonts w:ascii="Verdana" w:hAnsi="Verdana" w:cs="Arial"/>
          <w:lang w:val="en-US"/>
        </w:rPr>
        <w:t>’</w:t>
      </w:r>
      <w:r w:rsidRPr="00FC18B3">
        <w:rPr>
          <w:rFonts w:ascii="Verdana" w:hAnsi="Verdana" w:cs="Arial"/>
          <w:lang w:val="en-US"/>
        </w:rPr>
        <w:t xml:space="preserve"> requirements, as well as any and all Applicable Laws.</w:t>
      </w:r>
    </w:p>
    <w:p w14:paraId="44F8EA45" w14:textId="3824C006" w:rsidR="00722C74" w:rsidRDefault="00296DB6" w:rsidP="00A33551">
      <w:pPr>
        <w:spacing w:after="200" w:line="360" w:lineRule="auto"/>
        <w:jc w:val="both"/>
        <w:rPr>
          <w:rFonts w:ascii="Verdana" w:hAnsi="Verdana" w:cs="Arial"/>
          <w:lang w:val="en-US"/>
        </w:rPr>
      </w:pPr>
      <w:r w:rsidRPr="00FC18B3">
        <w:rPr>
          <w:rFonts w:ascii="Verdana" w:hAnsi="Verdana" w:cs="Arial"/>
          <w:lang w:val="en-US"/>
        </w:rPr>
        <w:t>“</w:t>
      </w:r>
      <w:r w:rsidRPr="00FC18B3">
        <w:rPr>
          <w:rFonts w:ascii="Verdana" w:hAnsi="Verdana" w:cs="Arial"/>
          <w:b/>
          <w:lang w:val="en-US"/>
        </w:rPr>
        <w:t>Study Site</w:t>
      </w:r>
      <w:r w:rsidRPr="00FC18B3">
        <w:rPr>
          <w:rFonts w:ascii="Verdana" w:hAnsi="Verdana" w:cs="Arial"/>
          <w:lang w:val="en-US"/>
        </w:rPr>
        <w:t>” shall mean</w:t>
      </w:r>
      <w:r w:rsidR="00AE3887">
        <w:rPr>
          <w:rFonts w:ascii="Verdana" w:hAnsi="Verdana" w:cs="Arial"/>
          <w:lang w:val="en-US"/>
        </w:rPr>
        <w:t xml:space="preserve"> the research facility</w:t>
      </w:r>
      <w:r w:rsidRPr="00FC18B3">
        <w:rPr>
          <w:rFonts w:ascii="Verdana" w:hAnsi="Verdana" w:cs="Arial"/>
          <w:lang w:val="en-US"/>
        </w:rPr>
        <w:t xml:space="preserve"> where the Stud</w:t>
      </w:r>
      <w:r w:rsidR="00AE3887">
        <w:rPr>
          <w:rFonts w:ascii="Verdana" w:hAnsi="Verdana" w:cs="Arial"/>
          <w:lang w:val="en-US"/>
        </w:rPr>
        <w:t>ies</w:t>
      </w:r>
      <w:r w:rsidRPr="00FC18B3">
        <w:rPr>
          <w:rFonts w:ascii="Verdana" w:hAnsi="Verdana" w:cs="Arial"/>
          <w:lang w:val="en-US"/>
        </w:rPr>
        <w:t xml:space="preserve"> shall be conducted, and namely </w:t>
      </w:r>
      <w:r w:rsidR="00AE3887">
        <w:rPr>
          <w:rFonts w:ascii="Verdana" w:hAnsi="Verdana" w:cs="Arial"/>
          <w:lang w:val="en-US"/>
        </w:rPr>
        <w:t>IAPG</w:t>
      </w:r>
      <w:r w:rsidR="00AE3887" w:rsidRPr="00FC18B3">
        <w:rPr>
          <w:rFonts w:ascii="Verdana" w:hAnsi="Verdana" w:cs="Arial"/>
          <w:lang w:val="en-US"/>
        </w:rPr>
        <w:t xml:space="preserve">’s </w:t>
      </w:r>
      <w:r w:rsidR="00AE3887" w:rsidRPr="000E29F5">
        <w:rPr>
          <w:rFonts w:ascii="Verdana" w:hAnsi="Verdana" w:cs="Arial"/>
          <w:lang w:val="en-US"/>
        </w:rPr>
        <w:t>PIGMOD Centre</w:t>
      </w:r>
      <w:r w:rsidR="00722C74" w:rsidRPr="00722C74">
        <w:rPr>
          <w:rFonts w:ascii="Verdana" w:hAnsi="Verdana" w:cs="Arial"/>
          <w:lang w:val="en-US"/>
        </w:rPr>
        <w:t>.</w:t>
      </w:r>
    </w:p>
    <w:p w14:paraId="7CE58B95" w14:textId="3086F886" w:rsidR="0089344F" w:rsidRDefault="0089344F" w:rsidP="00136637">
      <w:pPr>
        <w:spacing w:after="200" w:line="360" w:lineRule="auto"/>
        <w:jc w:val="both"/>
        <w:rPr>
          <w:rFonts w:ascii="Verdana" w:hAnsi="Verdana" w:cs="Arial"/>
          <w:lang w:val="en-US" w:eastAsia="en-US"/>
        </w:rPr>
      </w:pPr>
      <w:r w:rsidRPr="00B715CE">
        <w:rPr>
          <w:rFonts w:ascii="Verdana" w:hAnsi="Verdana" w:cs="Arial"/>
          <w:lang w:val="en-US" w:eastAsia="en-US"/>
        </w:rPr>
        <w:t>“</w:t>
      </w:r>
      <w:r w:rsidRPr="00B715CE">
        <w:rPr>
          <w:rFonts w:ascii="Verdana" w:hAnsi="Verdana" w:cs="Arial"/>
          <w:b/>
          <w:lang w:val="en-US" w:eastAsia="en-US"/>
        </w:rPr>
        <w:t>Third Party</w:t>
      </w:r>
      <w:r w:rsidRPr="00B715CE">
        <w:rPr>
          <w:rFonts w:ascii="Verdana" w:hAnsi="Verdana" w:cs="Arial"/>
          <w:lang w:val="en-US" w:eastAsia="en-US"/>
        </w:rPr>
        <w:t>” means any person or entity, other than the Parties hereto.</w:t>
      </w:r>
    </w:p>
    <w:p w14:paraId="40C0BC92" w14:textId="3834B9A2" w:rsidR="009F6D04" w:rsidRPr="00B715CE" w:rsidRDefault="009F6D04" w:rsidP="009F6D04">
      <w:pPr>
        <w:spacing w:after="240" w:line="360" w:lineRule="auto"/>
        <w:jc w:val="both"/>
        <w:rPr>
          <w:rFonts w:ascii="Verdana" w:hAnsi="Verdana" w:cs="Arial"/>
          <w:lang w:val="en-US" w:eastAsia="en-US"/>
        </w:rPr>
      </w:pPr>
      <w:r w:rsidRPr="009F6D04">
        <w:rPr>
          <w:rFonts w:ascii="Verdana" w:hAnsi="Verdana" w:cs="Arial"/>
          <w:lang w:val="en-US" w:eastAsia="en-US"/>
        </w:rPr>
        <w:t>“</w:t>
      </w:r>
      <w:r w:rsidRPr="009F6D04">
        <w:rPr>
          <w:rFonts w:ascii="Verdana" w:hAnsi="Verdana" w:cs="Arial"/>
          <w:b/>
          <w:bCs/>
          <w:lang w:val="en-US" w:eastAsia="en-US"/>
        </w:rPr>
        <w:t>Work Order(s)</w:t>
      </w:r>
      <w:r w:rsidRPr="009F6D04">
        <w:rPr>
          <w:rFonts w:ascii="Verdana" w:hAnsi="Verdana" w:cs="Arial"/>
          <w:lang w:val="en-US" w:eastAsia="en-US"/>
        </w:rPr>
        <w:t>” means the written document(s) (e.g. quotations) signed by both Parties</w:t>
      </w:r>
      <w:r>
        <w:rPr>
          <w:rFonts w:ascii="Verdana" w:hAnsi="Verdana" w:cs="Arial"/>
          <w:lang w:val="en-US" w:eastAsia="en-US"/>
        </w:rPr>
        <w:t xml:space="preserve"> </w:t>
      </w:r>
      <w:r w:rsidRPr="009F6D04">
        <w:rPr>
          <w:rFonts w:ascii="Verdana" w:hAnsi="Verdana" w:cs="Arial"/>
          <w:lang w:val="en-US" w:eastAsia="en-US"/>
        </w:rPr>
        <w:t>hereto describing the Services, the applicable timelines and financial terms for which a</w:t>
      </w:r>
      <w:r>
        <w:rPr>
          <w:rFonts w:ascii="Verdana" w:hAnsi="Verdana" w:cs="Arial"/>
          <w:lang w:val="en-US" w:eastAsia="en-US"/>
        </w:rPr>
        <w:t> </w:t>
      </w:r>
      <w:r w:rsidRPr="009F6D04">
        <w:rPr>
          <w:rFonts w:ascii="Verdana" w:hAnsi="Verdana" w:cs="Arial"/>
          <w:lang w:val="en-US" w:eastAsia="en-US"/>
        </w:rPr>
        <w:t xml:space="preserve">template Work Order is attached in </w:t>
      </w:r>
      <w:r w:rsidRPr="009F6D04">
        <w:rPr>
          <w:rFonts w:ascii="Verdana" w:hAnsi="Verdana" w:cs="Arial"/>
          <w:b/>
          <w:bCs/>
          <w:lang w:val="en-US" w:eastAsia="en-US"/>
        </w:rPr>
        <w:t>Appendix Nr. 2</w:t>
      </w:r>
      <w:r w:rsidRPr="009F6D04">
        <w:rPr>
          <w:rFonts w:ascii="Verdana" w:hAnsi="Verdana" w:cs="Arial"/>
          <w:lang w:val="en-US" w:eastAsia="en-US"/>
        </w:rPr>
        <w:t xml:space="preserve"> hereto and which Work Orders shall</w:t>
      </w:r>
      <w:r>
        <w:rPr>
          <w:rFonts w:ascii="Verdana" w:hAnsi="Verdana" w:cs="Arial"/>
          <w:lang w:val="en-US" w:eastAsia="en-US"/>
        </w:rPr>
        <w:t xml:space="preserve"> </w:t>
      </w:r>
      <w:r w:rsidRPr="009F6D04">
        <w:rPr>
          <w:rFonts w:ascii="Verdana" w:hAnsi="Verdana" w:cs="Arial"/>
          <w:lang w:val="en-US" w:eastAsia="en-US"/>
        </w:rPr>
        <w:t>be attached by reference to this Agreement.</w:t>
      </w:r>
    </w:p>
    <w:p w14:paraId="6EF8DB63" w14:textId="77777777" w:rsidR="0089344F" w:rsidRPr="00B715CE" w:rsidRDefault="0089344F" w:rsidP="0089344F">
      <w:pPr>
        <w:pStyle w:val="Odstavecseseznamem"/>
        <w:widowControl w:val="0"/>
        <w:numPr>
          <w:ilvl w:val="1"/>
          <w:numId w:val="1"/>
        </w:numPr>
        <w:spacing w:after="240" w:line="360" w:lineRule="auto"/>
        <w:ind w:left="0" w:firstLine="0"/>
        <w:contextualSpacing w:val="0"/>
        <w:jc w:val="both"/>
        <w:rPr>
          <w:rFonts w:ascii="Verdana" w:hAnsi="Verdana" w:cs="Arial"/>
          <w:lang w:val="en-US"/>
        </w:rPr>
      </w:pPr>
      <w:r w:rsidRPr="0086603F">
        <w:rPr>
          <w:rFonts w:ascii="Verdana" w:hAnsi="Verdana" w:cs="Arial"/>
          <w:b/>
          <w:u w:val="single"/>
          <w:lang w:val="en-US"/>
        </w:rPr>
        <w:t>Interpretation</w:t>
      </w:r>
      <w:r w:rsidRPr="00B715CE">
        <w:rPr>
          <w:rFonts w:ascii="Verdana" w:hAnsi="Verdana" w:cs="Arial"/>
          <w:b/>
          <w:lang w:val="en-US"/>
        </w:rPr>
        <w:t>.</w:t>
      </w:r>
      <w:r w:rsidRPr="00B715CE">
        <w:rPr>
          <w:rFonts w:ascii="Verdana" w:hAnsi="Verdana" w:cs="Arial"/>
          <w:lang w:val="en-US" w:eastAsia="en-US"/>
        </w:rPr>
        <w:t xml:space="preserve"> In this Agreement, unless otherwise specified words denoting the singular will include the plural and vice versa and words denoting any gender will include all genders.</w:t>
      </w:r>
    </w:p>
    <w:p w14:paraId="5C055368" w14:textId="2E5C85C3" w:rsidR="0089344F" w:rsidRPr="006A75FF" w:rsidRDefault="00682E31" w:rsidP="00A33551">
      <w:pPr>
        <w:pStyle w:val="Odstavecseseznamem"/>
        <w:widowControl w:val="0"/>
        <w:numPr>
          <w:ilvl w:val="0"/>
          <w:numId w:val="1"/>
        </w:numPr>
        <w:spacing w:after="120" w:line="360" w:lineRule="auto"/>
        <w:contextualSpacing w:val="0"/>
        <w:jc w:val="both"/>
        <w:rPr>
          <w:rFonts w:ascii="Verdana" w:hAnsi="Verdana" w:cs="Arial"/>
          <w:lang w:val="en-US"/>
        </w:rPr>
      </w:pPr>
      <w:r w:rsidRPr="006A75FF">
        <w:rPr>
          <w:rFonts w:ascii="Verdana" w:hAnsi="Verdana" w:cs="Arial"/>
          <w:b/>
          <w:lang w:val="en-US"/>
        </w:rPr>
        <w:t>SCOPE OF THE AGREEMENT</w:t>
      </w:r>
    </w:p>
    <w:p w14:paraId="220C9085" w14:textId="0DCCBB53" w:rsidR="00136637" w:rsidRPr="0086603F" w:rsidRDefault="00136637" w:rsidP="006427D5">
      <w:pPr>
        <w:pStyle w:val="Odstavecseseznamem"/>
        <w:widowControl w:val="0"/>
        <w:numPr>
          <w:ilvl w:val="1"/>
          <w:numId w:val="1"/>
        </w:numPr>
        <w:spacing w:after="120" w:line="360" w:lineRule="auto"/>
        <w:ind w:left="0" w:firstLine="0"/>
        <w:jc w:val="both"/>
        <w:rPr>
          <w:rFonts w:ascii="Verdana" w:hAnsi="Verdana" w:cs="Arial"/>
          <w:lang w:val="en-US" w:eastAsia="en-US"/>
        </w:rPr>
      </w:pPr>
      <w:r w:rsidRPr="0086603F">
        <w:rPr>
          <w:rFonts w:ascii="Verdana" w:hAnsi="Verdana" w:cs="Arial"/>
          <w:b/>
          <w:bCs/>
          <w:u w:val="single"/>
          <w:lang w:val="en-US" w:eastAsia="en-US"/>
        </w:rPr>
        <w:t>Services</w:t>
      </w:r>
      <w:r w:rsidR="0086603F">
        <w:rPr>
          <w:rFonts w:ascii="Verdana" w:hAnsi="Verdana" w:cs="Arial"/>
          <w:b/>
          <w:bCs/>
          <w:lang w:val="en-US" w:eastAsia="en-US"/>
        </w:rPr>
        <w:t>.</w:t>
      </w:r>
    </w:p>
    <w:p w14:paraId="203BED7C" w14:textId="051711B9" w:rsidR="0014062F" w:rsidRDefault="0089344F" w:rsidP="006427D5">
      <w:pPr>
        <w:widowControl w:val="0"/>
        <w:spacing w:after="120" w:line="360" w:lineRule="auto"/>
        <w:jc w:val="both"/>
        <w:rPr>
          <w:rFonts w:ascii="Verdana" w:hAnsi="Verdana" w:cs="Arial"/>
          <w:lang w:val="en-GB"/>
        </w:rPr>
      </w:pPr>
      <w:r w:rsidRPr="00136637">
        <w:rPr>
          <w:rFonts w:ascii="Verdana" w:hAnsi="Verdana" w:cs="Arial"/>
          <w:lang w:val="en-US" w:eastAsia="en-US"/>
        </w:rPr>
        <w:t>TRB</w:t>
      </w:r>
      <w:r w:rsidR="0014062F" w:rsidRPr="00136637">
        <w:rPr>
          <w:rFonts w:ascii="Verdana" w:hAnsi="Verdana" w:cs="Arial"/>
          <w:lang w:val="en-US" w:eastAsia="en-US"/>
        </w:rPr>
        <w:t xml:space="preserve"> hereby entrusts </w:t>
      </w:r>
      <w:r w:rsidR="006A75FF" w:rsidRPr="00136637">
        <w:rPr>
          <w:rFonts w:ascii="Verdana" w:hAnsi="Verdana" w:cs="Arial"/>
          <w:lang w:val="en-US" w:eastAsia="en-US"/>
        </w:rPr>
        <w:t>IAPG</w:t>
      </w:r>
      <w:r w:rsidR="0014062F" w:rsidRPr="00136637">
        <w:rPr>
          <w:rFonts w:ascii="Verdana" w:hAnsi="Verdana" w:cs="Arial"/>
          <w:lang w:val="en-US" w:eastAsia="en-US"/>
        </w:rPr>
        <w:t>, which accepts,</w:t>
      </w:r>
      <w:r w:rsidRPr="00136637">
        <w:rPr>
          <w:rFonts w:ascii="Verdana" w:hAnsi="Verdana" w:cs="Arial"/>
          <w:lang w:val="en-US" w:eastAsia="en-US"/>
        </w:rPr>
        <w:t xml:space="preserve"> with the performance of the Services</w:t>
      </w:r>
      <w:r w:rsidR="008146AB" w:rsidRPr="00136637">
        <w:rPr>
          <w:rFonts w:ascii="Verdana" w:hAnsi="Verdana" w:cs="Arial"/>
          <w:lang w:val="en-US" w:eastAsia="en-US"/>
        </w:rPr>
        <w:t xml:space="preserve"> for the </w:t>
      </w:r>
      <w:r w:rsidR="008146AB" w:rsidRPr="00136637">
        <w:rPr>
          <w:rFonts w:ascii="Verdana" w:hAnsi="Verdana" w:cs="Arial"/>
          <w:lang w:val="en-US" w:eastAsia="en-US"/>
        </w:rPr>
        <w:lastRenderedPageBreak/>
        <w:t>conduct of</w:t>
      </w:r>
      <w:r w:rsidR="00B7098F" w:rsidRPr="00136637">
        <w:rPr>
          <w:rFonts w:ascii="Verdana" w:hAnsi="Verdana" w:cs="Arial"/>
          <w:lang w:val="en-US" w:eastAsia="en-US"/>
        </w:rPr>
        <w:t xml:space="preserve"> the Stud</w:t>
      </w:r>
      <w:r w:rsidR="006A75FF" w:rsidRPr="00136637">
        <w:rPr>
          <w:rFonts w:ascii="Verdana" w:hAnsi="Verdana" w:cs="Arial"/>
          <w:lang w:val="en-US" w:eastAsia="en-US"/>
        </w:rPr>
        <w:t>ies</w:t>
      </w:r>
      <w:r w:rsidR="0014062F" w:rsidRPr="00136637">
        <w:rPr>
          <w:rFonts w:ascii="Verdana" w:hAnsi="Verdana" w:cs="Arial"/>
          <w:lang w:val="en-GB"/>
        </w:rPr>
        <w:t xml:space="preserve"> in accordance with</w:t>
      </w:r>
      <w:r w:rsidRPr="00136637">
        <w:rPr>
          <w:rFonts w:ascii="Verdana" w:hAnsi="Verdana" w:cs="Arial"/>
          <w:lang w:val="en-GB"/>
        </w:rPr>
        <w:t xml:space="preserve"> the </w:t>
      </w:r>
      <w:r w:rsidR="0014062F" w:rsidRPr="00136637">
        <w:rPr>
          <w:rFonts w:ascii="Verdana" w:hAnsi="Verdana" w:cs="Arial"/>
          <w:lang w:val="en-GB"/>
        </w:rPr>
        <w:t xml:space="preserve">Protocol, </w:t>
      </w:r>
      <w:r w:rsidR="00136637" w:rsidRPr="00136637">
        <w:rPr>
          <w:rFonts w:ascii="Verdana" w:hAnsi="Verdana" w:cs="Arial"/>
          <w:lang w:val="en-GB"/>
        </w:rPr>
        <w:t xml:space="preserve">the Work Orders, </w:t>
      </w:r>
      <w:r w:rsidR="0014062F" w:rsidRPr="00136637">
        <w:rPr>
          <w:rFonts w:ascii="Verdana" w:hAnsi="Verdana" w:cs="Arial"/>
          <w:lang w:val="en-GB"/>
        </w:rPr>
        <w:t xml:space="preserve">any and all Applicable Laws, in </w:t>
      </w:r>
      <w:r w:rsidR="0014062F" w:rsidRPr="006E411C">
        <w:rPr>
          <w:rFonts w:ascii="Verdana" w:hAnsi="Verdana" w:cs="Arial"/>
          <w:lang w:val="en-GB"/>
        </w:rPr>
        <w:t>particular</w:t>
      </w:r>
      <w:r w:rsidR="008B6463" w:rsidRPr="006E411C">
        <w:rPr>
          <w:rFonts w:ascii="Verdana" w:hAnsi="Verdana" w:cs="Arial"/>
          <w:lang w:val="en-US"/>
        </w:rPr>
        <w:t xml:space="preserve"> </w:t>
      </w:r>
      <w:r w:rsidR="006E411C" w:rsidRPr="006E411C">
        <w:rPr>
          <w:rFonts w:ascii="Verdana" w:hAnsi="Verdana" w:cs="Arial"/>
          <w:lang w:val="en-US"/>
        </w:rPr>
        <w:t>any relevant</w:t>
      </w:r>
      <w:r w:rsidR="008B6463" w:rsidRPr="006E411C">
        <w:rPr>
          <w:rFonts w:ascii="Verdana" w:hAnsi="Verdana" w:cs="Arial"/>
          <w:lang w:val="en-US"/>
        </w:rPr>
        <w:t xml:space="preserve"> Code</w:t>
      </w:r>
      <w:r w:rsidR="00E872E3">
        <w:rPr>
          <w:rFonts w:ascii="Verdana" w:hAnsi="Verdana" w:cs="Arial"/>
          <w:lang w:val="en-US"/>
        </w:rPr>
        <w:t>s</w:t>
      </w:r>
      <w:r w:rsidR="008B6463" w:rsidRPr="006E411C">
        <w:rPr>
          <w:rFonts w:ascii="Verdana" w:hAnsi="Verdana" w:cs="Arial"/>
          <w:lang w:val="en-US"/>
        </w:rPr>
        <w:t xml:space="preserve"> of Practice</w:t>
      </w:r>
      <w:r w:rsidR="0014062F" w:rsidRPr="006E411C">
        <w:rPr>
          <w:rFonts w:ascii="Verdana" w:hAnsi="Verdana" w:cs="Arial"/>
          <w:lang w:val="en-GB"/>
        </w:rPr>
        <w:t>, the</w:t>
      </w:r>
      <w:r w:rsidR="0014062F" w:rsidRPr="00136637">
        <w:rPr>
          <w:rFonts w:ascii="Verdana" w:hAnsi="Verdana" w:cs="Arial"/>
          <w:lang w:val="en-GB"/>
        </w:rPr>
        <w:t xml:space="preserve"> terms and conditions set forth hereunder, as well as any other instructions provided in due course by TRB to </w:t>
      </w:r>
      <w:r w:rsidR="006A75FF" w:rsidRPr="00136637">
        <w:rPr>
          <w:rFonts w:ascii="Verdana" w:hAnsi="Verdana" w:cs="Arial"/>
          <w:lang w:val="en-GB"/>
        </w:rPr>
        <w:t>IAPG</w:t>
      </w:r>
      <w:r w:rsidR="00B7098F" w:rsidRPr="00136637">
        <w:rPr>
          <w:rFonts w:ascii="Verdana" w:hAnsi="Verdana" w:cs="Arial"/>
          <w:lang w:val="en-GB"/>
        </w:rPr>
        <w:t>.</w:t>
      </w:r>
      <w:r w:rsidR="00136637">
        <w:rPr>
          <w:rFonts w:ascii="Verdana" w:hAnsi="Verdana" w:cs="Arial"/>
          <w:lang w:val="en-GB"/>
        </w:rPr>
        <w:t xml:space="preserve"> For the avoidance of any doubt, the Work Orders shall be subject to and shall be performed in accordance with the terms of this Agreement.</w:t>
      </w:r>
    </w:p>
    <w:p w14:paraId="33419EC7" w14:textId="53BAE01D" w:rsidR="00136637" w:rsidRDefault="00136637" w:rsidP="006427D5">
      <w:pPr>
        <w:widowControl w:val="0"/>
        <w:spacing w:after="120" w:line="360" w:lineRule="auto"/>
        <w:jc w:val="both"/>
        <w:rPr>
          <w:rFonts w:ascii="Verdana" w:hAnsi="Verdana" w:cs="Arial"/>
          <w:lang w:val="en-GB"/>
        </w:rPr>
      </w:pPr>
      <w:r>
        <w:rPr>
          <w:rFonts w:ascii="Verdana" w:hAnsi="Verdana" w:cs="Arial"/>
          <w:lang w:val="en-GB"/>
        </w:rPr>
        <w:t>At a minimum, a Work Order shall include and describe the following:</w:t>
      </w:r>
    </w:p>
    <w:p w14:paraId="55F3DB1C" w14:textId="70DB79AF" w:rsidR="00136637" w:rsidRDefault="00136637" w:rsidP="006427D5">
      <w:pPr>
        <w:pStyle w:val="Odstavecseseznamem"/>
        <w:widowControl w:val="0"/>
        <w:numPr>
          <w:ilvl w:val="0"/>
          <w:numId w:val="17"/>
        </w:numPr>
        <w:spacing w:after="240" w:line="360" w:lineRule="auto"/>
        <w:ind w:left="0" w:firstLine="0"/>
        <w:jc w:val="both"/>
        <w:rPr>
          <w:rFonts w:ascii="Verdana" w:hAnsi="Verdana" w:cs="Arial"/>
          <w:lang w:val="en-US" w:eastAsia="en-US"/>
        </w:rPr>
      </w:pPr>
      <w:r>
        <w:rPr>
          <w:rFonts w:ascii="Verdana" w:hAnsi="Verdana" w:cs="Arial"/>
          <w:lang w:val="en-US" w:eastAsia="en-US"/>
        </w:rPr>
        <w:t>The scope of Services, including but not limited to, if applicable, specific responsibilities and deliverables to be provided; and</w:t>
      </w:r>
    </w:p>
    <w:p w14:paraId="32880815" w14:textId="025CC43E" w:rsidR="00136637" w:rsidRDefault="00136637" w:rsidP="006427D5">
      <w:pPr>
        <w:pStyle w:val="Odstavecseseznamem"/>
        <w:widowControl w:val="0"/>
        <w:numPr>
          <w:ilvl w:val="0"/>
          <w:numId w:val="17"/>
        </w:numPr>
        <w:spacing w:after="240" w:line="360" w:lineRule="auto"/>
        <w:ind w:left="0" w:firstLine="0"/>
        <w:jc w:val="both"/>
        <w:rPr>
          <w:rFonts w:ascii="Verdana" w:hAnsi="Verdana" w:cs="Arial"/>
          <w:lang w:val="en-US" w:eastAsia="en-US"/>
        </w:rPr>
      </w:pPr>
      <w:r>
        <w:rPr>
          <w:rFonts w:ascii="Verdana" w:hAnsi="Verdana" w:cs="Arial"/>
          <w:lang w:val="en-US" w:eastAsia="en-US"/>
        </w:rPr>
        <w:t>The timelines for the performance of the Services; and</w:t>
      </w:r>
    </w:p>
    <w:p w14:paraId="49FFF366" w14:textId="5823D026" w:rsidR="00136637" w:rsidRDefault="00136637" w:rsidP="006427D5">
      <w:pPr>
        <w:pStyle w:val="Odstavecseseznamem"/>
        <w:widowControl w:val="0"/>
        <w:numPr>
          <w:ilvl w:val="0"/>
          <w:numId w:val="17"/>
        </w:numPr>
        <w:spacing w:after="120" w:line="360" w:lineRule="auto"/>
        <w:ind w:left="0" w:firstLine="0"/>
        <w:jc w:val="both"/>
        <w:rPr>
          <w:rFonts w:ascii="Verdana" w:hAnsi="Verdana" w:cs="Arial"/>
          <w:lang w:val="en-US" w:eastAsia="en-US"/>
        </w:rPr>
      </w:pPr>
      <w:r>
        <w:rPr>
          <w:rFonts w:ascii="Verdana" w:hAnsi="Verdana" w:cs="Arial"/>
          <w:lang w:val="en-US" w:eastAsia="en-US"/>
        </w:rPr>
        <w:t>The corresponding fees for the Services (detailed quotation) and the relevant invoicing and payment terms.</w:t>
      </w:r>
    </w:p>
    <w:p w14:paraId="06DED2DC" w14:textId="661E61B4" w:rsidR="00136637" w:rsidRDefault="00136637" w:rsidP="006427D5">
      <w:pPr>
        <w:widowControl w:val="0"/>
        <w:spacing w:after="120" w:line="360" w:lineRule="auto"/>
        <w:jc w:val="both"/>
        <w:rPr>
          <w:rFonts w:ascii="Verdana" w:hAnsi="Verdana" w:cs="Arial"/>
          <w:lang w:val="en-US" w:eastAsia="en-US"/>
        </w:rPr>
      </w:pPr>
      <w:r>
        <w:rPr>
          <w:rFonts w:ascii="Verdana" w:hAnsi="Verdana" w:cs="Arial"/>
          <w:lang w:val="en-US" w:eastAsia="en-US"/>
        </w:rPr>
        <w:t>In the event that either Party requires any revisions or modifications to be made to the content of the Services, such request shall be made in writing to the other Party. Amendments to the Agreement and/or the Services shall be agreed upon in writing and signed by both Parties hereto.</w:t>
      </w:r>
    </w:p>
    <w:p w14:paraId="6D5E0C3E" w14:textId="4224733A" w:rsidR="006D789C" w:rsidRDefault="006D789C" w:rsidP="006427D5">
      <w:pPr>
        <w:widowControl w:val="0"/>
        <w:spacing w:after="240" w:line="360" w:lineRule="auto"/>
        <w:jc w:val="both"/>
        <w:rPr>
          <w:rFonts w:ascii="Verdana" w:hAnsi="Verdana" w:cs="Arial"/>
          <w:lang w:val="en-US" w:eastAsia="en-US"/>
        </w:rPr>
      </w:pPr>
      <w:r>
        <w:rPr>
          <w:rFonts w:ascii="Verdana" w:hAnsi="Verdana" w:cs="Arial"/>
          <w:lang w:val="en-US" w:eastAsia="en-US"/>
        </w:rPr>
        <w:t xml:space="preserve">To the extent any terms set forth in </w:t>
      </w:r>
      <w:r w:rsidR="00E872E3">
        <w:rPr>
          <w:rFonts w:ascii="Verdana" w:hAnsi="Verdana" w:cs="Arial"/>
          <w:lang w:val="en-US" w:eastAsia="en-US"/>
        </w:rPr>
        <w:t>a</w:t>
      </w:r>
      <w:r>
        <w:rPr>
          <w:rFonts w:ascii="Verdana" w:hAnsi="Verdana" w:cs="Arial"/>
          <w:lang w:val="en-US" w:eastAsia="en-US"/>
        </w:rPr>
        <w:t xml:space="preserve"> Work Order shall conflict with the terms set forth in this Agreement, the terms of this Agreement shall control, unless the conflicting terms in this Agreement are specifically referenced in the Work Order and stated to be superseded (but then only with respect to the matter so specified).</w:t>
      </w:r>
    </w:p>
    <w:p w14:paraId="09FF5C0F" w14:textId="023B0479" w:rsidR="006D789C" w:rsidRPr="0086603F" w:rsidRDefault="006D789C" w:rsidP="006427D5">
      <w:pPr>
        <w:pStyle w:val="Odstavecseseznamem"/>
        <w:widowControl w:val="0"/>
        <w:numPr>
          <w:ilvl w:val="1"/>
          <w:numId w:val="1"/>
        </w:numPr>
        <w:spacing w:after="120" w:line="360" w:lineRule="auto"/>
        <w:ind w:left="0" w:firstLine="0"/>
        <w:jc w:val="both"/>
        <w:rPr>
          <w:rFonts w:ascii="Verdana" w:hAnsi="Verdana" w:cs="Arial"/>
          <w:lang w:val="en-US" w:eastAsia="en-US"/>
        </w:rPr>
      </w:pPr>
      <w:r w:rsidRPr="0086603F">
        <w:rPr>
          <w:rFonts w:ascii="Verdana" w:hAnsi="Verdana" w:cs="Arial"/>
          <w:b/>
          <w:bCs/>
          <w:u w:val="single"/>
          <w:lang w:val="en-US" w:eastAsia="en-US"/>
        </w:rPr>
        <w:t>Timelines</w:t>
      </w:r>
      <w:r w:rsidR="0086603F">
        <w:rPr>
          <w:rFonts w:ascii="Verdana" w:hAnsi="Verdana" w:cs="Arial"/>
          <w:b/>
          <w:bCs/>
          <w:lang w:val="en-US" w:eastAsia="en-US"/>
        </w:rPr>
        <w:t>.</w:t>
      </w:r>
    </w:p>
    <w:p w14:paraId="2D0A701C" w14:textId="183C0A4C" w:rsidR="006D789C" w:rsidRDefault="006D789C" w:rsidP="006427D5">
      <w:pPr>
        <w:widowControl w:val="0"/>
        <w:spacing w:after="120" w:line="360" w:lineRule="auto"/>
        <w:jc w:val="both"/>
        <w:rPr>
          <w:rFonts w:ascii="Verdana" w:hAnsi="Verdana" w:cs="Arial"/>
          <w:lang w:val="en-US" w:eastAsia="en-US"/>
        </w:rPr>
      </w:pPr>
      <w:r>
        <w:rPr>
          <w:rFonts w:ascii="Verdana" w:hAnsi="Verdana" w:cs="Arial"/>
          <w:lang w:val="en-US" w:eastAsia="en-US"/>
        </w:rPr>
        <w:t xml:space="preserve">The Services shall be completed within the timelines set forth in the </w:t>
      </w:r>
      <w:r w:rsidR="00475154">
        <w:rPr>
          <w:rFonts w:ascii="Verdana" w:hAnsi="Verdana" w:cs="Arial"/>
          <w:lang w:val="en-US" w:eastAsia="en-US"/>
        </w:rPr>
        <w:t xml:space="preserve">relevant </w:t>
      </w:r>
      <w:r>
        <w:rPr>
          <w:rFonts w:ascii="Verdana" w:hAnsi="Verdana" w:cs="Arial"/>
          <w:lang w:val="en-US" w:eastAsia="en-US"/>
        </w:rPr>
        <w:t>Work Order. If any of the tasks detailed in the Work Order cannot be completed within the timelines initially agreed upon between the Parties hereto, IAPG shall promptly inform TRB thereof and the Parties shall discuss in good faith in order to adjust the initial planning.</w:t>
      </w:r>
    </w:p>
    <w:p w14:paraId="7765CF6F" w14:textId="5D7726DC" w:rsidR="006D789C" w:rsidRDefault="006D789C" w:rsidP="00E872E3">
      <w:pPr>
        <w:widowControl w:val="0"/>
        <w:spacing w:after="120" w:line="360" w:lineRule="auto"/>
        <w:jc w:val="both"/>
        <w:rPr>
          <w:rFonts w:ascii="Verdana" w:hAnsi="Verdana" w:cs="Arial"/>
          <w:lang w:val="en-US" w:eastAsia="en-US"/>
        </w:rPr>
      </w:pPr>
      <w:r>
        <w:rPr>
          <w:rFonts w:ascii="Verdana" w:hAnsi="Verdana" w:cs="Arial"/>
          <w:lang w:val="en-US" w:eastAsia="en-US"/>
        </w:rPr>
        <w:t>IAPG shall use all reasonable means to fulfill its obligations under this Agreement and to perform the Services subject of the Work Order</w:t>
      </w:r>
      <w:r w:rsidR="00475154">
        <w:rPr>
          <w:rFonts w:ascii="Verdana" w:hAnsi="Verdana" w:cs="Arial"/>
          <w:lang w:val="en-US" w:eastAsia="en-US"/>
        </w:rPr>
        <w:t>s</w:t>
      </w:r>
      <w:r>
        <w:rPr>
          <w:rFonts w:ascii="Verdana" w:hAnsi="Verdana" w:cs="Arial"/>
          <w:lang w:val="en-US" w:eastAsia="en-US"/>
        </w:rPr>
        <w:t>.</w:t>
      </w:r>
    </w:p>
    <w:p w14:paraId="65A89B96" w14:textId="775EEE76" w:rsidR="006D789C" w:rsidRDefault="006D789C" w:rsidP="006427D5">
      <w:pPr>
        <w:widowControl w:val="0"/>
        <w:spacing w:after="240" w:line="360" w:lineRule="auto"/>
        <w:jc w:val="both"/>
        <w:rPr>
          <w:rFonts w:ascii="Verdana" w:hAnsi="Verdana" w:cs="Arial"/>
          <w:lang w:val="en-US" w:eastAsia="en-US"/>
        </w:rPr>
      </w:pPr>
      <w:r>
        <w:rPr>
          <w:rFonts w:ascii="Verdana" w:hAnsi="Verdana" w:cs="Arial"/>
          <w:lang w:val="en-US" w:eastAsia="en-US"/>
        </w:rPr>
        <w:t xml:space="preserve">Notwithstanding the aforesaid, TRB shall be entitled to cancel any tasks or Services to be performed under </w:t>
      </w:r>
      <w:r w:rsidR="00475154">
        <w:rPr>
          <w:rFonts w:ascii="Verdana" w:hAnsi="Verdana" w:cs="Arial"/>
          <w:lang w:val="en-US" w:eastAsia="en-US"/>
        </w:rPr>
        <w:t>a</w:t>
      </w:r>
      <w:r>
        <w:rPr>
          <w:rFonts w:ascii="Verdana" w:hAnsi="Verdana" w:cs="Arial"/>
          <w:lang w:val="en-US" w:eastAsia="en-US"/>
        </w:rPr>
        <w:t xml:space="preserve"> Work Order free of charge provided that TRB notifies IAPG thereof at least thirty (30) calendar days before the scheduled beginning of Services o</w:t>
      </w:r>
      <w:r w:rsidR="00F95944">
        <w:rPr>
          <w:rFonts w:ascii="Verdana" w:hAnsi="Verdana" w:cs="Arial"/>
          <w:lang w:val="en-US" w:eastAsia="en-US"/>
        </w:rPr>
        <w:t>r</w:t>
      </w:r>
      <w:r>
        <w:rPr>
          <w:rFonts w:ascii="Verdana" w:hAnsi="Verdana" w:cs="Arial"/>
          <w:lang w:val="en-US" w:eastAsia="en-US"/>
        </w:rPr>
        <w:t xml:space="preserve"> a particular task.</w:t>
      </w:r>
    </w:p>
    <w:p w14:paraId="18A51D34" w14:textId="2D27349B" w:rsidR="00D32954" w:rsidRPr="0086603F" w:rsidRDefault="00D32954" w:rsidP="006427D5">
      <w:pPr>
        <w:pStyle w:val="Odstavecseseznamem"/>
        <w:widowControl w:val="0"/>
        <w:numPr>
          <w:ilvl w:val="1"/>
          <w:numId w:val="1"/>
        </w:numPr>
        <w:spacing w:after="120" w:line="360" w:lineRule="auto"/>
        <w:ind w:left="0" w:firstLine="0"/>
        <w:jc w:val="both"/>
        <w:rPr>
          <w:rFonts w:ascii="Verdana" w:hAnsi="Verdana" w:cs="Arial"/>
          <w:lang w:val="en-US" w:eastAsia="en-US"/>
        </w:rPr>
      </w:pPr>
      <w:r w:rsidRPr="0086603F">
        <w:rPr>
          <w:rFonts w:ascii="Verdana" w:hAnsi="Verdana" w:cs="Arial"/>
          <w:b/>
          <w:bCs/>
          <w:u w:val="single"/>
          <w:lang w:val="en-US" w:eastAsia="en-US"/>
        </w:rPr>
        <w:t>Deliverables</w:t>
      </w:r>
      <w:r w:rsidR="0086603F">
        <w:rPr>
          <w:rFonts w:ascii="Verdana" w:hAnsi="Verdana" w:cs="Arial"/>
          <w:b/>
          <w:bCs/>
          <w:lang w:val="en-US" w:eastAsia="en-US"/>
        </w:rPr>
        <w:t>.</w:t>
      </w:r>
    </w:p>
    <w:p w14:paraId="3EEACBE2" w14:textId="59C25132" w:rsidR="00D32954" w:rsidRDefault="00D32954" w:rsidP="006427D5">
      <w:pPr>
        <w:widowControl w:val="0"/>
        <w:spacing w:after="240" w:line="360" w:lineRule="auto"/>
        <w:jc w:val="both"/>
        <w:rPr>
          <w:rFonts w:ascii="Verdana" w:hAnsi="Verdana" w:cs="Arial"/>
          <w:lang w:val="en-US" w:eastAsia="en-US"/>
        </w:rPr>
      </w:pPr>
      <w:r>
        <w:rPr>
          <w:rFonts w:ascii="Verdana" w:hAnsi="Verdana" w:cs="Arial"/>
          <w:lang w:val="en-US" w:eastAsia="en-US"/>
        </w:rPr>
        <w:t xml:space="preserve">IAPG shall prepare and maintain complete and accurate written records, accounts, notes, reports and data of the Services in the form suitable to TRB </w:t>
      </w:r>
      <w:r w:rsidRPr="00E91E9A">
        <w:rPr>
          <w:rFonts w:ascii="Verdana" w:hAnsi="Verdana" w:cs="Arial"/>
          <w:lang w:val="en-US" w:eastAsia="en-US"/>
        </w:rPr>
        <w:t>and/or requested by TRB in writing (hereinafter “</w:t>
      </w:r>
      <w:r w:rsidRPr="00E91E9A">
        <w:rPr>
          <w:rFonts w:ascii="Verdana" w:hAnsi="Verdana" w:cs="Arial"/>
          <w:b/>
          <w:bCs/>
          <w:lang w:val="en-US" w:eastAsia="en-US"/>
        </w:rPr>
        <w:t>Deliverables</w:t>
      </w:r>
      <w:r w:rsidRPr="00E91E9A">
        <w:rPr>
          <w:rFonts w:ascii="Verdana" w:hAnsi="Verdana" w:cs="Arial"/>
          <w:lang w:val="en-US" w:eastAsia="en-US"/>
        </w:rPr>
        <w:t xml:space="preserve">”). </w:t>
      </w:r>
      <w:proofErr w:type="gramStart"/>
      <w:r w:rsidRPr="00E91E9A">
        <w:rPr>
          <w:rFonts w:ascii="Verdana" w:hAnsi="Verdana" w:cs="Arial"/>
          <w:lang w:val="en-US" w:eastAsia="en-US"/>
        </w:rPr>
        <w:t>Any and all</w:t>
      </w:r>
      <w:proofErr w:type="gramEnd"/>
      <w:r w:rsidRPr="00E91E9A">
        <w:rPr>
          <w:rFonts w:ascii="Verdana" w:hAnsi="Verdana" w:cs="Arial"/>
          <w:lang w:val="en-US" w:eastAsia="en-US"/>
        </w:rPr>
        <w:t xml:space="preserve"> Deliverables</w:t>
      </w:r>
      <w:r w:rsidR="00A700A1" w:rsidRPr="00E91E9A">
        <w:rPr>
          <w:rFonts w:ascii="Verdana" w:hAnsi="Verdana" w:cs="Arial"/>
          <w:lang w:val="en-US" w:eastAsia="en-US"/>
        </w:rPr>
        <w:t xml:space="preserve">, except accounting </w:t>
      </w:r>
      <w:r w:rsidR="00A700A1" w:rsidRPr="00E91E9A">
        <w:rPr>
          <w:rFonts w:ascii="Verdana" w:hAnsi="Verdana" w:cs="Arial"/>
          <w:lang w:val="en-US" w:eastAsia="en-US"/>
        </w:rPr>
        <w:lastRenderedPageBreak/>
        <w:t>documents,</w:t>
      </w:r>
      <w:r w:rsidRPr="00E91E9A">
        <w:rPr>
          <w:rFonts w:ascii="Verdana" w:hAnsi="Verdana" w:cs="Arial"/>
          <w:lang w:val="en-US" w:eastAsia="en-US"/>
        </w:rPr>
        <w:t xml:space="preserve"> shall be drafted in English. Upon TRB’s request,</w:t>
      </w:r>
      <w:r>
        <w:rPr>
          <w:rFonts w:ascii="Verdana" w:hAnsi="Verdana" w:cs="Arial"/>
          <w:lang w:val="en-US" w:eastAsia="en-US"/>
        </w:rPr>
        <w:t xml:space="preserve"> a written report shall be provided upon completion of a particular task and/or phase specified in </w:t>
      </w:r>
      <w:r w:rsidR="00475154">
        <w:rPr>
          <w:rFonts w:ascii="Verdana" w:hAnsi="Verdana" w:cs="Arial"/>
          <w:lang w:val="en-US" w:eastAsia="en-US"/>
        </w:rPr>
        <w:t>a</w:t>
      </w:r>
      <w:r>
        <w:rPr>
          <w:rFonts w:ascii="Verdana" w:hAnsi="Verdana" w:cs="Arial"/>
          <w:lang w:val="en-US" w:eastAsia="en-US"/>
        </w:rPr>
        <w:t xml:space="preserve"> Work Order.</w:t>
      </w:r>
    </w:p>
    <w:p w14:paraId="2BCD7AC3" w14:textId="5419DCF3" w:rsidR="00A24FAD" w:rsidRPr="0086603F" w:rsidRDefault="00A24FAD" w:rsidP="006427D5">
      <w:pPr>
        <w:pStyle w:val="Odstavecseseznamem"/>
        <w:widowControl w:val="0"/>
        <w:numPr>
          <w:ilvl w:val="1"/>
          <w:numId w:val="1"/>
        </w:numPr>
        <w:spacing w:after="120" w:line="360" w:lineRule="auto"/>
        <w:ind w:left="0" w:firstLine="0"/>
        <w:jc w:val="both"/>
        <w:rPr>
          <w:rFonts w:ascii="Verdana" w:hAnsi="Verdana" w:cs="Arial"/>
          <w:lang w:val="en-US" w:eastAsia="en-US"/>
        </w:rPr>
      </w:pPr>
      <w:r w:rsidRPr="0086603F">
        <w:rPr>
          <w:rFonts w:ascii="Verdana" w:hAnsi="Verdana" w:cs="Arial"/>
          <w:b/>
          <w:bCs/>
          <w:u w:val="single"/>
          <w:lang w:val="en-US" w:eastAsia="en-US"/>
        </w:rPr>
        <w:t>Records</w:t>
      </w:r>
      <w:r w:rsidR="0086603F">
        <w:rPr>
          <w:rFonts w:ascii="Verdana" w:hAnsi="Verdana" w:cs="Arial"/>
          <w:b/>
          <w:bCs/>
          <w:lang w:val="en-US" w:eastAsia="en-US"/>
        </w:rPr>
        <w:t>.</w:t>
      </w:r>
    </w:p>
    <w:p w14:paraId="7D3D99DA" w14:textId="723F012F" w:rsidR="00A24FAD" w:rsidRDefault="00A24FAD" w:rsidP="006427D5">
      <w:pPr>
        <w:widowControl w:val="0"/>
        <w:spacing w:after="120" w:line="360" w:lineRule="auto"/>
        <w:jc w:val="both"/>
        <w:rPr>
          <w:rFonts w:ascii="Verdana" w:hAnsi="Verdana" w:cs="Arial"/>
          <w:lang w:val="en-US" w:eastAsia="en-US"/>
        </w:rPr>
      </w:pPr>
      <w:r>
        <w:rPr>
          <w:rFonts w:ascii="Verdana" w:hAnsi="Verdana" w:cs="Arial"/>
          <w:lang w:val="en-US" w:eastAsia="en-US"/>
        </w:rPr>
        <w:t xml:space="preserve">IAPG shall keep all materials, data, documentation and records pertaining to the Services during the term of this Agreement and for a period of </w:t>
      </w:r>
      <w:r w:rsidR="009B0FB4">
        <w:rPr>
          <w:rFonts w:ascii="Verdana" w:hAnsi="Verdana" w:cs="Arial"/>
          <w:lang w:val="en-US" w:eastAsia="en-US"/>
        </w:rPr>
        <w:t>five</w:t>
      </w:r>
      <w:r>
        <w:rPr>
          <w:rFonts w:ascii="Verdana" w:hAnsi="Verdana" w:cs="Arial"/>
          <w:lang w:val="en-US" w:eastAsia="en-US"/>
        </w:rPr>
        <w:t xml:space="preserve"> (</w:t>
      </w:r>
      <w:r w:rsidR="009B0FB4">
        <w:rPr>
          <w:rFonts w:ascii="Verdana" w:hAnsi="Verdana" w:cs="Arial"/>
          <w:lang w:val="en-US" w:eastAsia="en-US"/>
        </w:rPr>
        <w:t>5</w:t>
      </w:r>
      <w:r>
        <w:rPr>
          <w:rFonts w:ascii="Verdana" w:hAnsi="Verdana" w:cs="Arial"/>
          <w:lang w:val="en-US" w:eastAsia="en-US"/>
        </w:rPr>
        <w:t>) years from the effective date of termination or expiration of this Agreement, or as otherwise foreseen by Applicable Laws.</w:t>
      </w:r>
    </w:p>
    <w:p w14:paraId="57886B70" w14:textId="42C61B73" w:rsidR="00A24FAD" w:rsidRDefault="00A24FAD" w:rsidP="006427D5">
      <w:pPr>
        <w:widowControl w:val="0"/>
        <w:spacing w:after="240" w:line="360" w:lineRule="auto"/>
        <w:jc w:val="both"/>
        <w:rPr>
          <w:rFonts w:ascii="Verdana" w:hAnsi="Verdana" w:cs="Arial"/>
          <w:lang w:val="en-US" w:eastAsia="en-US"/>
        </w:rPr>
      </w:pPr>
      <w:r>
        <w:rPr>
          <w:rFonts w:ascii="Verdana" w:hAnsi="Verdana" w:cs="Arial"/>
          <w:lang w:val="en-US" w:eastAsia="en-US"/>
        </w:rPr>
        <w:t>Upon expiration of the above-mentioned period and unless otherwise agreed in writing between the Parties, IAPG shall automatically transfer, at TRB’s expense, such material and records to TRB or to any Third Party designated in writing by TRB, except in case TRB confirms in writing that it can be destroyed by IAPG.</w:t>
      </w:r>
    </w:p>
    <w:p w14:paraId="3BF35DA9" w14:textId="7F3E416C" w:rsidR="006427D5" w:rsidRPr="00BC52FC" w:rsidRDefault="006427D5" w:rsidP="003A5D26">
      <w:pPr>
        <w:pStyle w:val="Odstavecseseznamem"/>
        <w:widowControl w:val="0"/>
        <w:numPr>
          <w:ilvl w:val="1"/>
          <w:numId w:val="1"/>
        </w:numPr>
        <w:spacing w:before="240" w:after="120" w:line="360" w:lineRule="auto"/>
        <w:ind w:left="0" w:firstLine="0"/>
        <w:jc w:val="both"/>
        <w:outlineLvl w:val="0"/>
        <w:rPr>
          <w:rFonts w:ascii="Verdana" w:hAnsi="Verdana" w:cs="Arial"/>
          <w:lang w:val="en-US" w:eastAsia="en-US"/>
        </w:rPr>
      </w:pPr>
      <w:r w:rsidRPr="0086603F">
        <w:rPr>
          <w:rFonts w:ascii="Verdana" w:hAnsi="Verdana" w:cs="Arial"/>
          <w:b/>
          <w:u w:val="single"/>
          <w:lang w:val="en-US" w:eastAsia="en-US"/>
        </w:rPr>
        <w:t>Publications</w:t>
      </w:r>
      <w:r w:rsidR="0086603F">
        <w:rPr>
          <w:rFonts w:ascii="Verdana" w:hAnsi="Verdana" w:cs="Arial"/>
          <w:b/>
          <w:lang w:val="en-US" w:eastAsia="en-US"/>
        </w:rPr>
        <w:t>.</w:t>
      </w:r>
    </w:p>
    <w:p w14:paraId="4267F897" w14:textId="77777777" w:rsidR="006427D5" w:rsidRDefault="006427D5" w:rsidP="00E872E3">
      <w:pPr>
        <w:widowControl w:val="0"/>
        <w:spacing w:after="240" w:line="360" w:lineRule="auto"/>
        <w:jc w:val="both"/>
        <w:outlineLvl w:val="0"/>
        <w:rPr>
          <w:rFonts w:ascii="Verdana" w:hAnsi="Verdana" w:cs="Arial"/>
          <w:lang w:val="en-US" w:eastAsia="en-US"/>
        </w:rPr>
      </w:pPr>
      <w:r>
        <w:rPr>
          <w:rFonts w:ascii="Verdana" w:hAnsi="Verdana" w:cs="Arial"/>
          <w:lang w:val="en-US" w:eastAsia="en-US"/>
        </w:rPr>
        <w:t>IAPG is not entitled to make publications of the results and/or data generated and/or prepared at the occasion of the performance of Services for the conduct of the Studies unless approved in writing beforehand by TRB.</w:t>
      </w:r>
    </w:p>
    <w:p w14:paraId="29B89B64" w14:textId="1260C2B3" w:rsidR="006427D5" w:rsidRPr="00BC52FC" w:rsidRDefault="006427D5" w:rsidP="006427D5">
      <w:pPr>
        <w:pStyle w:val="Odstavecseseznamem"/>
        <w:widowControl w:val="0"/>
        <w:numPr>
          <w:ilvl w:val="1"/>
          <w:numId w:val="1"/>
        </w:numPr>
        <w:spacing w:after="240" w:line="276" w:lineRule="auto"/>
        <w:ind w:left="709" w:hanging="709"/>
        <w:jc w:val="both"/>
        <w:outlineLvl w:val="0"/>
        <w:rPr>
          <w:rFonts w:ascii="Verdana" w:hAnsi="Verdana" w:cs="Arial"/>
          <w:lang w:val="en-US" w:eastAsia="en-US"/>
        </w:rPr>
      </w:pPr>
      <w:r w:rsidRPr="0086603F">
        <w:rPr>
          <w:rFonts w:ascii="Verdana" w:hAnsi="Verdana" w:cs="Arial"/>
          <w:b/>
          <w:u w:val="single"/>
          <w:lang w:val="en-US" w:eastAsia="en-US"/>
        </w:rPr>
        <w:t>Publicity</w:t>
      </w:r>
      <w:r w:rsidR="0086603F">
        <w:rPr>
          <w:rFonts w:ascii="Verdana" w:hAnsi="Verdana" w:cs="Arial"/>
          <w:b/>
          <w:lang w:val="en-US" w:eastAsia="en-US"/>
        </w:rPr>
        <w:t>.</w:t>
      </w:r>
    </w:p>
    <w:p w14:paraId="2A2E1057" w14:textId="77777777" w:rsidR="006427D5" w:rsidRPr="001B23D7" w:rsidRDefault="006427D5" w:rsidP="006427D5">
      <w:pPr>
        <w:pStyle w:val="Odstavecseseznamem"/>
        <w:widowControl w:val="0"/>
        <w:spacing w:line="276" w:lineRule="auto"/>
        <w:ind w:left="709" w:hanging="709"/>
        <w:jc w:val="both"/>
        <w:outlineLvl w:val="0"/>
        <w:rPr>
          <w:rFonts w:ascii="Verdana" w:hAnsi="Verdana" w:cs="Arial"/>
          <w:sz w:val="16"/>
          <w:szCs w:val="16"/>
          <w:lang w:val="en-US" w:eastAsia="en-US"/>
        </w:rPr>
      </w:pPr>
    </w:p>
    <w:p w14:paraId="3566FE42" w14:textId="107DE0AD" w:rsidR="006427D5" w:rsidRPr="006427D5" w:rsidRDefault="006427D5" w:rsidP="006427D5">
      <w:pPr>
        <w:widowControl w:val="0"/>
        <w:spacing w:after="240" w:line="360" w:lineRule="auto"/>
        <w:jc w:val="both"/>
        <w:outlineLvl w:val="0"/>
        <w:rPr>
          <w:rFonts w:ascii="Verdana" w:hAnsi="Verdana" w:cs="Arial"/>
          <w:lang w:val="en-US" w:eastAsia="en-US"/>
        </w:rPr>
      </w:pPr>
      <w:r w:rsidRPr="009D5DB1">
        <w:rPr>
          <w:rFonts w:ascii="Verdana" w:hAnsi="Verdana" w:cs="Arial"/>
          <w:lang w:val="en-US" w:eastAsia="en-US"/>
        </w:rPr>
        <w:t>Neither Party is entitled to use the name, symbols or marks of the other Party in any advertising or publicity material or make any form of representation or statement in relation to the Studies without the other Party’s prior written approval.</w:t>
      </w:r>
    </w:p>
    <w:p w14:paraId="1494523C" w14:textId="3553FC39" w:rsidR="0014062F" w:rsidRPr="00C026FA" w:rsidRDefault="0014062F" w:rsidP="00A33551">
      <w:pPr>
        <w:pStyle w:val="Odstavecseseznamem"/>
        <w:widowControl w:val="0"/>
        <w:numPr>
          <w:ilvl w:val="0"/>
          <w:numId w:val="1"/>
        </w:numPr>
        <w:spacing w:after="120" w:line="360" w:lineRule="auto"/>
        <w:contextualSpacing w:val="0"/>
        <w:jc w:val="both"/>
        <w:rPr>
          <w:rFonts w:ascii="Verdana" w:hAnsi="Verdana" w:cs="Arial"/>
          <w:lang w:val="en-GB"/>
        </w:rPr>
      </w:pPr>
      <w:r w:rsidRPr="007F65DE">
        <w:rPr>
          <w:rFonts w:ascii="Verdana" w:hAnsi="Verdana" w:cs="Arial"/>
          <w:b/>
          <w:lang w:val="en-GB"/>
        </w:rPr>
        <w:t>OBLIGATIONS OF THE PARTIES</w:t>
      </w:r>
    </w:p>
    <w:p w14:paraId="4E77AF67" w14:textId="251A0740" w:rsidR="007F65DE" w:rsidRPr="00A1270A" w:rsidRDefault="007F65DE" w:rsidP="00A33551">
      <w:pPr>
        <w:pStyle w:val="Odstavecseseznamem"/>
        <w:widowControl w:val="0"/>
        <w:numPr>
          <w:ilvl w:val="1"/>
          <w:numId w:val="1"/>
        </w:numPr>
        <w:spacing w:after="120" w:line="360" w:lineRule="auto"/>
        <w:ind w:left="709" w:hanging="710"/>
        <w:contextualSpacing w:val="0"/>
        <w:jc w:val="both"/>
        <w:rPr>
          <w:rFonts w:ascii="Verdana" w:hAnsi="Verdana" w:cs="Arial"/>
          <w:lang w:val="en-US" w:eastAsia="en-US"/>
        </w:rPr>
      </w:pPr>
      <w:r w:rsidRPr="0086603F">
        <w:rPr>
          <w:rFonts w:ascii="Verdana" w:hAnsi="Verdana" w:cs="Arial"/>
          <w:b/>
          <w:u w:val="single"/>
          <w:lang w:val="en-US" w:eastAsia="en-US"/>
        </w:rPr>
        <w:t>Protocol</w:t>
      </w:r>
      <w:r w:rsidR="0086603F">
        <w:rPr>
          <w:rFonts w:ascii="Verdana" w:hAnsi="Verdana" w:cs="Arial"/>
          <w:b/>
          <w:lang w:val="en-US" w:eastAsia="en-US"/>
        </w:rPr>
        <w:t>.</w:t>
      </w:r>
    </w:p>
    <w:p w14:paraId="1DD375BA" w14:textId="45284C84" w:rsidR="007F65DE" w:rsidRPr="00A1270A" w:rsidRDefault="009B0FB4" w:rsidP="00D32954">
      <w:pPr>
        <w:widowControl w:val="0"/>
        <w:spacing w:after="240" w:line="360" w:lineRule="auto"/>
        <w:jc w:val="both"/>
        <w:rPr>
          <w:rFonts w:ascii="Verdana" w:hAnsi="Verdana" w:cs="Arial"/>
          <w:lang w:val="en-US" w:eastAsia="en-US"/>
        </w:rPr>
      </w:pPr>
      <w:r w:rsidRPr="00602857">
        <w:rPr>
          <w:rFonts w:ascii="Verdana" w:hAnsi="Verdana" w:cs="Arial"/>
          <w:lang w:val="en-US" w:eastAsia="en-US"/>
        </w:rPr>
        <w:t>TRB</w:t>
      </w:r>
      <w:r w:rsidR="007F65DE" w:rsidRPr="00602857">
        <w:rPr>
          <w:rFonts w:ascii="Verdana" w:hAnsi="Verdana" w:cs="Arial"/>
          <w:lang w:val="en-US" w:eastAsia="en-US"/>
        </w:rPr>
        <w:t xml:space="preserve"> undertakes to provide the </w:t>
      </w:r>
      <w:r w:rsidR="00602857" w:rsidRPr="00602857">
        <w:rPr>
          <w:rFonts w:ascii="Verdana" w:hAnsi="Verdana" w:cs="Arial"/>
          <w:lang w:val="en-US" w:eastAsia="en-US"/>
        </w:rPr>
        <w:t xml:space="preserve">first </w:t>
      </w:r>
      <w:r w:rsidR="007F65DE" w:rsidRPr="00602857">
        <w:rPr>
          <w:rFonts w:ascii="Verdana" w:hAnsi="Verdana" w:cs="Arial"/>
          <w:lang w:val="en-US" w:eastAsia="en-US"/>
        </w:rPr>
        <w:t xml:space="preserve">draft of the Protocol to </w:t>
      </w:r>
      <w:r w:rsidRPr="00602857">
        <w:rPr>
          <w:rFonts w:ascii="Verdana" w:hAnsi="Verdana" w:cs="Arial"/>
          <w:lang w:val="en-US" w:eastAsia="en-US"/>
        </w:rPr>
        <w:t>IAPG</w:t>
      </w:r>
      <w:r w:rsidR="007F65DE" w:rsidRPr="00602857">
        <w:rPr>
          <w:rFonts w:ascii="Verdana" w:hAnsi="Verdana" w:cs="Arial"/>
          <w:lang w:val="en-US" w:eastAsia="en-US"/>
        </w:rPr>
        <w:t xml:space="preserve">. The latter shall review the </w:t>
      </w:r>
      <w:r w:rsidR="00602857" w:rsidRPr="00602857">
        <w:rPr>
          <w:rFonts w:ascii="Verdana" w:hAnsi="Verdana" w:cs="Arial"/>
          <w:lang w:val="en-US" w:eastAsia="en-US"/>
        </w:rPr>
        <w:t xml:space="preserve">draft </w:t>
      </w:r>
      <w:r w:rsidR="007F65DE" w:rsidRPr="00602857">
        <w:rPr>
          <w:rFonts w:ascii="Verdana" w:hAnsi="Verdana" w:cs="Arial"/>
          <w:lang w:val="en-US" w:eastAsia="en-US"/>
        </w:rPr>
        <w:t xml:space="preserve">Protocol and provide its comments, if any, to </w:t>
      </w:r>
      <w:r w:rsidRPr="00602857">
        <w:rPr>
          <w:rFonts w:ascii="Verdana" w:hAnsi="Verdana" w:cs="Arial"/>
          <w:lang w:val="en-US" w:eastAsia="en-US"/>
        </w:rPr>
        <w:t>TRB</w:t>
      </w:r>
      <w:r w:rsidR="007F65DE" w:rsidRPr="00602857">
        <w:rPr>
          <w:rFonts w:ascii="Verdana" w:hAnsi="Verdana" w:cs="Arial"/>
          <w:lang w:val="en-US" w:eastAsia="en-US"/>
        </w:rPr>
        <w:t xml:space="preserve"> within </w:t>
      </w:r>
      <w:r w:rsidR="00E872E3" w:rsidRPr="00602857">
        <w:rPr>
          <w:rFonts w:ascii="Verdana" w:hAnsi="Verdana" w:cs="Arial"/>
          <w:lang w:val="en-US" w:eastAsia="en-US"/>
        </w:rPr>
        <w:t>a timeline agreed upon between the Parties</w:t>
      </w:r>
      <w:r w:rsidR="007F65DE" w:rsidRPr="00602857">
        <w:rPr>
          <w:rFonts w:ascii="Verdana" w:hAnsi="Verdana" w:cs="Arial"/>
          <w:lang w:val="en-US" w:eastAsia="en-US"/>
        </w:rPr>
        <w:t xml:space="preserve">. </w:t>
      </w:r>
      <w:r w:rsidR="00602857" w:rsidRPr="00602857">
        <w:rPr>
          <w:rFonts w:ascii="Verdana" w:hAnsi="Verdana" w:cs="Arial"/>
          <w:lang w:val="en-US" w:eastAsia="en-US"/>
        </w:rPr>
        <w:t>In consideration of IAPG’s</w:t>
      </w:r>
      <w:r w:rsidR="009C28FD" w:rsidRPr="00602857">
        <w:rPr>
          <w:rFonts w:ascii="Verdana" w:hAnsi="Verdana" w:cs="Arial"/>
          <w:lang w:val="en-US" w:eastAsia="en-US"/>
        </w:rPr>
        <w:t xml:space="preserve"> comments and observations</w:t>
      </w:r>
      <w:r w:rsidR="00A1270A" w:rsidRPr="00602857">
        <w:rPr>
          <w:rFonts w:ascii="Verdana" w:hAnsi="Verdana" w:cs="Arial"/>
          <w:lang w:val="en-US" w:eastAsia="en-US"/>
        </w:rPr>
        <w:t xml:space="preserve"> on the fir</w:t>
      </w:r>
      <w:r w:rsidR="00A1270A" w:rsidRPr="00A1270A">
        <w:rPr>
          <w:rFonts w:ascii="Verdana" w:hAnsi="Verdana" w:cs="Arial"/>
          <w:lang w:val="en-US" w:eastAsia="en-US"/>
        </w:rPr>
        <w:t>st</w:t>
      </w:r>
      <w:r w:rsidR="009C28FD" w:rsidRPr="00A1270A">
        <w:rPr>
          <w:rFonts w:ascii="Verdana" w:hAnsi="Verdana" w:cs="Arial"/>
          <w:lang w:val="en-US" w:eastAsia="en-US"/>
        </w:rPr>
        <w:t xml:space="preserve"> </w:t>
      </w:r>
      <w:r w:rsidR="00602857">
        <w:rPr>
          <w:rFonts w:ascii="Verdana" w:hAnsi="Verdana" w:cs="Arial"/>
          <w:lang w:val="en-US" w:eastAsia="en-US"/>
        </w:rPr>
        <w:t xml:space="preserve">draft </w:t>
      </w:r>
      <w:r w:rsidR="00A1270A" w:rsidRPr="00A1270A">
        <w:rPr>
          <w:rFonts w:ascii="Verdana" w:hAnsi="Verdana" w:cs="Arial"/>
          <w:lang w:val="en-US" w:eastAsia="en-US"/>
        </w:rPr>
        <w:t>P</w:t>
      </w:r>
      <w:r w:rsidR="00EB59C4">
        <w:rPr>
          <w:rFonts w:ascii="Verdana" w:hAnsi="Verdana" w:cs="Arial"/>
          <w:lang w:val="en-US" w:eastAsia="en-US"/>
        </w:rPr>
        <w:t>rotocol</w:t>
      </w:r>
      <w:r w:rsidR="00475154">
        <w:rPr>
          <w:rFonts w:ascii="Verdana" w:hAnsi="Verdana" w:cs="Arial"/>
          <w:lang w:val="en-US" w:eastAsia="en-US"/>
        </w:rPr>
        <w:t>,</w:t>
      </w:r>
      <w:r w:rsidR="00602857">
        <w:rPr>
          <w:rFonts w:ascii="Verdana" w:hAnsi="Verdana" w:cs="Arial"/>
          <w:lang w:val="en-US" w:eastAsia="en-US"/>
        </w:rPr>
        <w:t xml:space="preserve"> a revised draft shall be prepared </w:t>
      </w:r>
      <w:r w:rsidR="00475154">
        <w:rPr>
          <w:rFonts w:ascii="Verdana" w:hAnsi="Verdana" w:cs="Arial"/>
          <w:lang w:val="en-US" w:eastAsia="en-US"/>
        </w:rPr>
        <w:t xml:space="preserve">in collaboration between the Parties </w:t>
      </w:r>
      <w:r w:rsidR="00602857">
        <w:rPr>
          <w:rFonts w:ascii="Verdana" w:hAnsi="Verdana" w:cs="Arial"/>
          <w:lang w:val="en-US" w:eastAsia="en-US"/>
        </w:rPr>
        <w:t>and finalized</w:t>
      </w:r>
      <w:r w:rsidR="00475154">
        <w:rPr>
          <w:rFonts w:ascii="Verdana" w:hAnsi="Verdana" w:cs="Arial"/>
          <w:lang w:val="en-US" w:eastAsia="en-US"/>
        </w:rPr>
        <w:t xml:space="preserve"> upon mutual agreement</w:t>
      </w:r>
      <w:r w:rsidR="003177F4" w:rsidRPr="00A1270A">
        <w:rPr>
          <w:rFonts w:ascii="Verdana" w:hAnsi="Verdana" w:cs="Arial"/>
          <w:lang w:val="en-GB"/>
        </w:rPr>
        <w:t>.</w:t>
      </w:r>
    </w:p>
    <w:p w14:paraId="6901C23D" w14:textId="7294DAE5" w:rsidR="003119B0" w:rsidRPr="00A1270A" w:rsidRDefault="003119B0" w:rsidP="00A33551">
      <w:pPr>
        <w:pStyle w:val="Odstavecseseznamem"/>
        <w:widowControl w:val="0"/>
        <w:numPr>
          <w:ilvl w:val="1"/>
          <w:numId w:val="1"/>
        </w:numPr>
        <w:spacing w:after="120" w:line="360" w:lineRule="auto"/>
        <w:ind w:left="709" w:hanging="710"/>
        <w:contextualSpacing w:val="0"/>
        <w:jc w:val="both"/>
        <w:rPr>
          <w:rFonts w:ascii="Verdana" w:hAnsi="Verdana" w:cs="Arial"/>
          <w:lang w:val="en-US" w:eastAsia="en-US"/>
        </w:rPr>
      </w:pPr>
      <w:r w:rsidRPr="0086603F">
        <w:rPr>
          <w:rFonts w:ascii="Verdana" w:hAnsi="Verdana" w:cs="Arial"/>
          <w:b/>
          <w:u w:val="single"/>
          <w:lang w:val="en-US" w:eastAsia="en-US"/>
        </w:rPr>
        <w:t>Submissions to and relations with the Competent Authorities and the Ethics Committee</w:t>
      </w:r>
      <w:r w:rsidR="0086603F">
        <w:rPr>
          <w:rFonts w:ascii="Verdana" w:hAnsi="Verdana" w:cs="Arial"/>
          <w:b/>
          <w:lang w:val="en-US" w:eastAsia="en-US"/>
        </w:rPr>
        <w:t>.</w:t>
      </w:r>
    </w:p>
    <w:p w14:paraId="689271C1" w14:textId="0E74C8E1" w:rsidR="003119B0" w:rsidRPr="00A1270A" w:rsidRDefault="006A75FF" w:rsidP="00A33551">
      <w:pPr>
        <w:widowControl w:val="0"/>
        <w:spacing w:after="120" w:line="360" w:lineRule="auto"/>
        <w:ind w:left="-1"/>
        <w:jc w:val="both"/>
        <w:rPr>
          <w:rFonts w:ascii="Verdana" w:hAnsi="Verdana" w:cs="Arial"/>
          <w:lang w:val="en-US" w:eastAsia="en-US"/>
        </w:rPr>
      </w:pPr>
      <w:r>
        <w:rPr>
          <w:rFonts w:ascii="Verdana" w:hAnsi="Verdana" w:cs="Arial"/>
          <w:lang w:val="en-US" w:eastAsia="en-US"/>
        </w:rPr>
        <w:t>IAPG</w:t>
      </w:r>
      <w:r w:rsidR="003119B0" w:rsidRPr="00A1270A">
        <w:rPr>
          <w:rFonts w:ascii="Verdana" w:hAnsi="Verdana" w:cs="Arial"/>
          <w:lang w:val="en-US" w:eastAsia="en-US"/>
        </w:rPr>
        <w:t xml:space="preserve"> undertakes to provide its best efforts </w:t>
      </w:r>
      <w:r w:rsidR="00475154" w:rsidRPr="00A1270A">
        <w:rPr>
          <w:rFonts w:ascii="Verdana" w:hAnsi="Verdana" w:cs="Arial"/>
          <w:lang w:val="en-US" w:eastAsia="en-US"/>
        </w:rPr>
        <w:t>to</w:t>
      </w:r>
      <w:r w:rsidR="003119B0" w:rsidRPr="00A1270A">
        <w:rPr>
          <w:rFonts w:ascii="Verdana" w:hAnsi="Verdana" w:cs="Arial"/>
          <w:lang w:val="en-US" w:eastAsia="en-US"/>
        </w:rPr>
        <w:t xml:space="preserve"> obtain and maintain any necessary approval from the</w:t>
      </w:r>
      <w:r w:rsidR="00F95944">
        <w:rPr>
          <w:rFonts w:ascii="Verdana" w:hAnsi="Verdana" w:cs="Arial"/>
          <w:lang w:val="en-US" w:eastAsia="en-US"/>
        </w:rPr>
        <w:t xml:space="preserve"> relevant</w:t>
      </w:r>
      <w:r w:rsidR="003119B0" w:rsidRPr="00A1270A">
        <w:rPr>
          <w:rFonts w:ascii="Verdana" w:hAnsi="Verdana" w:cs="Arial"/>
          <w:lang w:val="en-US" w:eastAsia="en-US"/>
        </w:rPr>
        <w:t xml:space="preserve"> Ethics Committee to carry out the Stud</w:t>
      </w:r>
      <w:r>
        <w:rPr>
          <w:rFonts w:ascii="Verdana" w:hAnsi="Verdana" w:cs="Arial"/>
          <w:lang w:val="en-US" w:eastAsia="en-US"/>
        </w:rPr>
        <w:t>ies</w:t>
      </w:r>
      <w:r w:rsidR="003119B0" w:rsidRPr="00A1270A">
        <w:rPr>
          <w:rFonts w:ascii="Verdana" w:hAnsi="Verdana" w:cs="Arial"/>
          <w:lang w:val="en-US" w:eastAsia="en-US"/>
        </w:rPr>
        <w:t xml:space="preserve"> in compliance with the Applicable Laws.</w:t>
      </w:r>
    </w:p>
    <w:p w14:paraId="768AA318" w14:textId="271893A6" w:rsidR="003119B0" w:rsidRPr="00A1270A" w:rsidRDefault="003119B0" w:rsidP="00A33551">
      <w:pPr>
        <w:widowControl w:val="0"/>
        <w:spacing w:after="120" w:line="360" w:lineRule="auto"/>
        <w:ind w:left="-1"/>
        <w:jc w:val="both"/>
        <w:rPr>
          <w:rFonts w:ascii="Verdana" w:hAnsi="Verdana" w:cs="Arial"/>
          <w:lang w:val="en-US" w:eastAsia="en-US"/>
        </w:rPr>
      </w:pPr>
      <w:r w:rsidRPr="00A1270A">
        <w:rPr>
          <w:rFonts w:ascii="Verdana" w:hAnsi="Verdana" w:cs="Arial"/>
          <w:lang w:val="en-US" w:eastAsia="en-US"/>
        </w:rPr>
        <w:t>The Parties hereby acknowledge that the Stud</w:t>
      </w:r>
      <w:r w:rsidR="006A75FF">
        <w:rPr>
          <w:rFonts w:ascii="Verdana" w:hAnsi="Verdana" w:cs="Arial"/>
          <w:lang w:val="en-US" w:eastAsia="en-US"/>
        </w:rPr>
        <w:t>ies</w:t>
      </w:r>
      <w:r w:rsidRPr="00A1270A">
        <w:rPr>
          <w:rFonts w:ascii="Verdana" w:hAnsi="Verdana" w:cs="Arial"/>
          <w:lang w:val="en-US" w:eastAsia="en-US"/>
        </w:rPr>
        <w:t xml:space="preserve"> shall not commence until all necessary </w:t>
      </w:r>
      <w:r w:rsidRPr="00A1270A">
        <w:rPr>
          <w:rFonts w:ascii="Verdana" w:hAnsi="Verdana" w:cs="Arial"/>
          <w:lang w:val="en-US" w:eastAsia="en-US"/>
        </w:rPr>
        <w:lastRenderedPageBreak/>
        <w:t>approvals from the Ethics Committee have been obtained in writing.</w:t>
      </w:r>
    </w:p>
    <w:p w14:paraId="54C6328D" w14:textId="0D0BC85D" w:rsidR="00EB59C4" w:rsidRPr="00A1270A" w:rsidRDefault="003119B0" w:rsidP="00D32954">
      <w:pPr>
        <w:widowControl w:val="0"/>
        <w:spacing w:after="240" w:line="360" w:lineRule="auto"/>
        <w:ind w:left="-1"/>
        <w:jc w:val="both"/>
        <w:rPr>
          <w:rFonts w:ascii="Verdana" w:hAnsi="Verdana" w:cs="Arial"/>
          <w:lang w:val="en-US" w:eastAsia="en-US"/>
        </w:rPr>
      </w:pPr>
      <w:r w:rsidRPr="00A1270A">
        <w:rPr>
          <w:rFonts w:ascii="Verdana" w:hAnsi="Verdana" w:cs="Arial"/>
          <w:lang w:val="en-US" w:eastAsia="en-US"/>
        </w:rPr>
        <w:t xml:space="preserve">During the term of this Agreement, </w:t>
      </w:r>
      <w:r w:rsidR="006A75FF">
        <w:rPr>
          <w:rFonts w:ascii="Verdana" w:hAnsi="Verdana" w:cs="Arial"/>
          <w:lang w:val="en-US" w:eastAsia="en-US"/>
        </w:rPr>
        <w:t>IAPG</w:t>
      </w:r>
      <w:r w:rsidRPr="00A1270A">
        <w:rPr>
          <w:rFonts w:ascii="Verdana" w:hAnsi="Verdana" w:cs="Arial"/>
          <w:lang w:val="en-US" w:eastAsia="en-US"/>
        </w:rPr>
        <w:t xml:space="preserve"> shall promptly inform TRB in writing of any and all information, question and/or requirement of the Ethics Committee and the Competent Authorities, if applicable, in connection with the Stud</w:t>
      </w:r>
      <w:r w:rsidR="006A75FF">
        <w:rPr>
          <w:rFonts w:ascii="Verdana" w:hAnsi="Verdana" w:cs="Arial"/>
          <w:lang w:val="en-US" w:eastAsia="en-US"/>
        </w:rPr>
        <w:t>ies</w:t>
      </w:r>
      <w:r w:rsidRPr="00A1270A">
        <w:rPr>
          <w:rFonts w:ascii="Verdana" w:hAnsi="Verdana" w:cs="Arial"/>
          <w:lang w:val="en-US" w:eastAsia="en-US"/>
        </w:rPr>
        <w:t xml:space="preserve">. </w:t>
      </w:r>
      <w:r w:rsidR="006A75FF">
        <w:rPr>
          <w:rFonts w:ascii="Verdana" w:hAnsi="Verdana" w:cs="Arial"/>
          <w:lang w:val="en-US" w:eastAsia="en-US"/>
        </w:rPr>
        <w:t>IAPG</w:t>
      </w:r>
      <w:r w:rsidR="00C931AB" w:rsidRPr="00A1270A">
        <w:rPr>
          <w:rFonts w:ascii="Verdana" w:hAnsi="Verdana" w:cs="Arial"/>
          <w:lang w:val="en-US" w:eastAsia="en-US"/>
        </w:rPr>
        <w:t xml:space="preserve"> shall send any and all replies</w:t>
      </w:r>
      <w:r w:rsidRPr="00A1270A">
        <w:rPr>
          <w:rFonts w:ascii="Verdana" w:hAnsi="Verdana" w:cs="Arial"/>
          <w:lang w:val="en-US" w:eastAsia="en-US"/>
        </w:rPr>
        <w:t xml:space="preserve"> and/or communication to the Ethics Committee an</w:t>
      </w:r>
      <w:r w:rsidR="00C931AB" w:rsidRPr="00A1270A">
        <w:rPr>
          <w:rFonts w:ascii="Verdana" w:hAnsi="Verdana" w:cs="Arial"/>
          <w:lang w:val="en-US" w:eastAsia="en-US"/>
        </w:rPr>
        <w:t>d the Competent Authorities</w:t>
      </w:r>
      <w:r w:rsidRPr="00A1270A">
        <w:rPr>
          <w:rFonts w:ascii="Verdana" w:hAnsi="Verdana" w:cs="Arial"/>
          <w:lang w:val="en-US" w:eastAsia="en-US"/>
        </w:rPr>
        <w:t xml:space="preserve"> upon TRB’s prior written approval.</w:t>
      </w:r>
    </w:p>
    <w:p w14:paraId="61F770A4" w14:textId="539E6951" w:rsidR="007F65DE" w:rsidRPr="00A1270A" w:rsidRDefault="003177F4" w:rsidP="00A33551">
      <w:pPr>
        <w:pStyle w:val="Odstavecseseznamem"/>
        <w:widowControl w:val="0"/>
        <w:numPr>
          <w:ilvl w:val="1"/>
          <w:numId w:val="1"/>
        </w:numPr>
        <w:spacing w:after="120" w:line="360" w:lineRule="auto"/>
        <w:ind w:left="709" w:hanging="710"/>
        <w:contextualSpacing w:val="0"/>
        <w:jc w:val="both"/>
        <w:rPr>
          <w:rFonts w:ascii="Verdana" w:hAnsi="Verdana" w:cs="Arial"/>
          <w:lang w:val="en-US" w:eastAsia="en-US"/>
        </w:rPr>
      </w:pPr>
      <w:r w:rsidRPr="0086603F">
        <w:rPr>
          <w:rFonts w:ascii="Verdana" w:hAnsi="Verdana" w:cs="Arial"/>
          <w:b/>
          <w:u w:val="single"/>
          <w:lang w:val="en-US" w:eastAsia="en-US"/>
        </w:rPr>
        <w:t xml:space="preserve">Selection </w:t>
      </w:r>
      <w:r w:rsidR="007F65DE" w:rsidRPr="0086603F">
        <w:rPr>
          <w:rFonts w:ascii="Verdana" w:hAnsi="Verdana" w:cs="Arial"/>
          <w:b/>
          <w:u w:val="single"/>
          <w:lang w:val="en-US" w:eastAsia="en-US"/>
        </w:rPr>
        <w:t xml:space="preserve">of </w:t>
      </w:r>
      <w:r w:rsidRPr="0086603F">
        <w:rPr>
          <w:rFonts w:ascii="Verdana" w:hAnsi="Verdana" w:cs="Arial"/>
          <w:b/>
          <w:u w:val="single"/>
          <w:lang w:val="en-US" w:eastAsia="en-US"/>
        </w:rPr>
        <w:t>Animals</w:t>
      </w:r>
      <w:r w:rsidR="0086603F">
        <w:rPr>
          <w:rFonts w:ascii="Verdana" w:hAnsi="Verdana" w:cs="Arial"/>
          <w:b/>
          <w:lang w:val="en-US" w:eastAsia="en-US"/>
        </w:rPr>
        <w:t>.</w:t>
      </w:r>
    </w:p>
    <w:p w14:paraId="35F7E0E2" w14:textId="561F726B" w:rsidR="007F65DE" w:rsidRPr="00A1270A" w:rsidRDefault="006A75FF" w:rsidP="003177F4">
      <w:pPr>
        <w:widowControl w:val="0"/>
        <w:spacing w:after="240" w:line="360" w:lineRule="auto"/>
        <w:jc w:val="both"/>
        <w:rPr>
          <w:rFonts w:ascii="Verdana" w:hAnsi="Verdana" w:cs="Arial"/>
          <w:lang w:val="en-US" w:eastAsia="en-US"/>
        </w:rPr>
      </w:pPr>
      <w:r>
        <w:rPr>
          <w:rFonts w:ascii="Verdana" w:hAnsi="Verdana" w:cs="Arial"/>
          <w:lang w:val="en-US" w:eastAsia="en-US"/>
        </w:rPr>
        <w:t>IAPG</w:t>
      </w:r>
      <w:r w:rsidR="007F65DE" w:rsidRPr="00A1270A">
        <w:rPr>
          <w:rFonts w:ascii="Verdana" w:hAnsi="Verdana" w:cs="Arial"/>
          <w:lang w:val="en-US" w:eastAsia="en-US"/>
        </w:rPr>
        <w:t xml:space="preserve"> shall use its best efforts to select for the Stu</w:t>
      </w:r>
      <w:r>
        <w:rPr>
          <w:rFonts w:ascii="Verdana" w:hAnsi="Verdana" w:cs="Arial"/>
          <w:lang w:val="en-US" w:eastAsia="en-US"/>
        </w:rPr>
        <w:t xml:space="preserve">dies </w:t>
      </w:r>
      <w:r w:rsidR="007F65DE" w:rsidRPr="00A1270A">
        <w:rPr>
          <w:rFonts w:ascii="Verdana" w:hAnsi="Verdana" w:cs="Arial"/>
          <w:lang w:val="en-US" w:eastAsia="en-US"/>
        </w:rPr>
        <w:t xml:space="preserve">the number of </w:t>
      </w:r>
      <w:r w:rsidR="003177F4" w:rsidRPr="00A1270A">
        <w:rPr>
          <w:rFonts w:ascii="Verdana" w:hAnsi="Verdana" w:cs="Arial"/>
          <w:lang w:val="en-US" w:eastAsia="en-US"/>
        </w:rPr>
        <w:t xml:space="preserve">Animals </w:t>
      </w:r>
      <w:r w:rsidR="007F65DE" w:rsidRPr="00A1270A">
        <w:rPr>
          <w:rFonts w:ascii="Verdana" w:hAnsi="Verdana" w:cs="Arial"/>
          <w:lang w:val="en-US" w:eastAsia="en-US"/>
        </w:rPr>
        <w:t>specified in the Protocol</w:t>
      </w:r>
      <w:r w:rsidR="00C931AB" w:rsidRPr="00A1270A">
        <w:rPr>
          <w:rFonts w:ascii="Verdana" w:hAnsi="Verdana" w:cs="Arial"/>
          <w:lang w:val="en-US" w:eastAsia="en-US"/>
        </w:rPr>
        <w:t xml:space="preserve">, in </w:t>
      </w:r>
      <w:r w:rsidR="008146AB" w:rsidRPr="00A1270A">
        <w:rPr>
          <w:rFonts w:ascii="Verdana" w:hAnsi="Verdana" w:cs="Arial"/>
          <w:lang w:val="en-US" w:eastAsia="en-US"/>
        </w:rPr>
        <w:t>compliance</w:t>
      </w:r>
      <w:r w:rsidR="00A1270A" w:rsidRPr="00A1270A">
        <w:rPr>
          <w:rFonts w:ascii="Verdana" w:hAnsi="Verdana" w:cs="Arial"/>
          <w:lang w:val="en-US" w:eastAsia="en-US"/>
        </w:rPr>
        <w:t xml:space="preserve"> with</w:t>
      </w:r>
      <w:r w:rsidR="00FD7EC0">
        <w:rPr>
          <w:rFonts w:ascii="Verdana" w:hAnsi="Verdana" w:cs="Arial"/>
          <w:lang w:val="en-US" w:eastAsia="en-US"/>
        </w:rPr>
        <w:t xml:space="preserve"> the</w:t>
      </w:r>
      <w:r w:rsidR="00A1270A" w:rsidRPr="00A1270A">
        <w:rPr>
          <w:rFonts w:ascii="Verdana" w:hAnsi="Verdana" w:cs="Arial"/>
          <w:lang w:val="en-US" w:eastAsia="en-US"/>
        </w:rPr>
        <w:t xml:space="preserve"> </w:t>
      </w:r>
      <w:r w:rsidR="00F95944" w:rsidRPr="00F95944">
        <w:rPr>
          <w:rFonts w:ascii="Verdana" w:hAnsi="Verdana" w:cs="Arial"/>
          <w:lang w:val="en-US" w:eastAsia="en-US"/>
        </w:rPr>
        <w:t xml:space="preserve">relevant </w:t>
      </w:r>
      <w:r w:rsidR="00FD7EC0">
        <w:rPr>
          <w:rFonts w:ascii="Verdana" w:hAnsi="Verdana" w:cs="Arial"/>
          <w:lang w:val="en-US" w:eastAsia="en-US"/>
        </w:rPr>
        <w:t xml:space="preserve">Competent Authority’s or </w:t>
      </w:r>
      <w:r w:rsidR="00F95944" w:rsidRPr="00F95944">
        <w:rPr>
          <w:rFonts w:ascii="Verdana" w:hAnsi="Verdana" w:cs="Arial"/>
          <w:lang w:val="en-US" w:eastAsia="en-US"/>
        </w:rPr>
        <w:t>Ethics Committee’s</w:t>
      </w:r>
      <w:r w:rsidR="000A6D16" w:rsidRPr="00F95944">
        <w:rPr>
          <w:rFonts w:ascii="Verdana" w:hAnsi="Verdana" w:cs="Arial"/>
          <w:lang w:val="en-US" w:eastAsia="en-US"/>
        </w:rPr>
        <w:t xml:space="preserve"> Code</w:t>
      </w:r>
      <w:r w:rsidR="00FD7EC0">
        <w:rPr>
          <w:rFonts w:ascii="Verdana" w:hAnsi="Verdana" w:cs="Arial"/>
          <w:lang w:val="en-US" w:eastAsia="en-US"/>
        </w:rPr>
        <w:t>s</w:t>
      </w:r>
      <w:r w:rsidR="000A6D16" w:rsidRPr="00F95944">
        <w:rPr>
          <w:rFonts w:ascii="Verdana" w:hAnsi="Verdana" w:cs="Arial"/>
          <w:lang w:val="en-US" w:eastAsia="en-US"/>
        </w:rPr>
        <w:t xml:space="preserve"> of </w:t>
      </w:r>
      <w:r w:rsidR="00475154" w:rsidRPr="00F95944">
        <w:rPr>
          <w:rFonts w:ascii="Verdana" w:hAnsi="Verdana" w:cs="Arial"/>
          <w:lang w:val="en-US" w:eastAsia="en-US"/>
        </w:rPr>
        <w:t>Practice and</w:t>
      </w:r>
      <w:r w:rsidR="007F65DE" w:rsidRPr="00A1270A">
        <w:rPr>
          <w:rFonts w:ascii="Verdana" w:hAnsi="Verdana" w:cs="Arial"/>
          <w:lang w:val="en-US" w:eastAsia="en-US"/>
        </w:rPr>
        <w:t xml:space="preserve"> fulfilling the inclusion and exclusion criteria</w:t>
      </w:r>
      <w:r w:rsidR="002D45D2" w:rsidRPr="00A1270A">
        <w:rPr>
          <w:rFonts w:ascii="Verdana" w:hAnsi="Verdana" w:cs="Arial"/>
          <w:lang w:val="en-US" w:eastAsia="en-US"/>
        </w:rPr>
        <w:t xml:space="preserve"> within the timelines specified in </w:t>
      </w:r>
      <w:r w:rsidR="002D45D2" w:rsidRPr="00A1270A">
        <w:rPr>
          <w:rFonts w:ascii="Verdana" w:hAnsi="Verdana" w:cs="Arial"/>
          <w:b/>
          <w:lang w:val="en-US" w:eastAsia="en-US"/>
        </w:rPr>
        <w:t xml:space="preserve">Appendix Nr. </w:t>
      </w:r>
      <w:r w:rsidR="00FD7EC0">
        <w:rPr>
          <w:rFonts w:ascii="Verdana" w:hAnsi="Verdana" w:cs="Arial"/>
          <w:b/>
          <w:lang w:val="en-US" w:eastAsia="en-US"/>
        </w:rPr>
        <w:t>1</w:t>
      </w:r>
      <w:r w:rsidR="002D45D2" w:rsidRPr="00A1270A">
        <w:rPr>
          <w:rFonts w:ascii="Verdana" w:hAnsi="Verdana" w:cs="Arial"/>
          <w:lang w:val="en-US" w:eastAsia="en-US"/>
        </w:rPr>
        <w:t xml:space="preserve"> hereto.</w:t>
      </w:r>
    </w:p>
    <w:p w14:paraId="7003224E" w14:textId="77A684CA" w:rsidR="002D45D2" w:rsidRPr="00A1270A" w:rsidRDefault="006A75FF" w:rsidP="00D32954">
      <w:pPr>
        <w:widowControl w:val="0"/>
        <w:spacing w:after="240" w:line="360" w:lineRule="auto"/>
        <w:jc w:val="both"/>
        <w:rPr>
          <w:rFonts w:ascii="Verdana" w:hAnsi="Verdana" w:cs="Arial"/>
          <w:lang w:val="en-US" w:eastAsia="en-US"/>
        </w:rPr>
      </w:pPr>
      <w:r>
        <w:rPr>
          <w:rFonts w:ascii="Verdana" w:hAnsi="Verdana" w:cs="Arial"/>
          <w:lang w:val="en-US" w:eastAsia="en-US"/>
        </w:rPr>
        <w:t>IAPG</w:t>
      </w:r>
      <w:r w:rsidR="002D45D2" w:rsidRPr="00A1270A">
        <w:rPr>
          <w:rFonts w:ascii="Verdana" w:hAnsi="Verdana" w:cs="Arial"/>
          <w:lang w:val="en-US" w:eastAsia="en-US"/>
        </w:rPr>
        <w:t xml:space="preserve"> shall, without any undue delay, inform TRB in writing of any issue in relation to the</w:t>
      </w:r>
      <w:r w:rsidR="003177F4" w:rsidRPr="00A1270A">
        <w:rPr>
          <w:rFonts w:ascii="Verdana" w:hAnsi="Verdana" w:cs="Arial"/>
          <w:lang w:val="en-US" w:eastAsia="en-US"/>
        </w:rPr>
        <w:t xml:space="preserve"> selection of Animals</w:t>
      </w:r>
      <w:r w:rsidR="002D45D2" w:rsidRPr="00A1270A">
        <w:rPr>
          <w:rFonts w:ascii="Verdana" w:hAnsi="Verdana" w:cs="Arial"/>
          <w:lang w:val="en-US" w:eastAsia="en-US"/>
        </w:rPr>
        <w:t xml:space="preserve">. In such case, the Parties shall discuss and use their best efforts in order to determine </w:t>
      </w:r>
      <w:r w:rsidR="003177F4" w:rsidRPr="00A1270A">
        <w:rPr>
          <w:rFonts w:ascii="Verdana" w:hAnsi="Verdana" w:cs="Arial"/>
          <w:lang w:val="en-US" w:eastAsia="en-US"/>
        </w:rPr>
        <w:t xml:space="preserve">upon common agreement </w:t>
      </w:r>
      <w:r w:rsidR="002D45D2" w:rsidRPr="00A1270A">
        <w:rPr>
          <w:rFonts w:ascii="Verdana" w:hAnsi="Verdana" w:cs="Arial"/>
          <w:lang w:val="en-US" w:eastAsia="en-US"/>
        </w:rPr>
        <w:t>the measures to remediate such issue.</w:t>
      </w:r>
    </w:p>
    <w:p w14:paraId="7BE35FEA" w14:textId="7F3B3871" w:rsidR="00C026FA" w:rsidRPr="00A1270A" w:rsidRDefault="00C026FA" w:rsidP="00A33551">
      <w:pPr>
        <w:pStyle w:val="Odstavecseseznamem"/>
        <w:widowControl w:val="0"/>
        <w:numPr>
          <w:ilvl w:val="1"/>
          <w:numId w:val="1"/>
        </w:numPr>
        <w:spacing w:after="120" w:line="360" w:lineRule="auto"/>
        <w:ind w:left="709" w:hanging="710"/>
        <w:contextualSpacing w:val="0"/>
        <w:jc w:val="both"/>
        <w:rPr>
          <w:rFonts w:ascii="Verdana" w:hAnsi="Verdana" w:cs="Arial"/>
          <w:lang w:val="en-US" w:eastAsia="en-US"/>
        </w:rPr>
      </w:pPr>
      <w:r w:rsidRPr="0086603F">
        <w:rPr>
          <w:rFonts w:ascii="Verdana" w:hAnsi="Verdana" w:cs="Arial"/>
          <w:b/>
          <w:u w:val="single"/>
          <w:lang w:val="en-US" w:eastAsia="en-US"/>
        </w:rPr>
        <w:t>Animal Welfare</w:t>
      </w:r>
      <w:r w:rsidR="0086603F">
        <w:rPr>
          <w:rFonts w:ascii="Verdana" w:hAnsi="Verdana" w:cs="Arial"/>
          <w:b/>
          <w:lang w:val="en-US" w:eastAsia="en-US"/>
        </w:rPr>
        <w:t>.</w:t>
      </w:r>
    </w:p>
    <w:p w14:paraId="5386483A" w14:textId="39D61BB1" w:rsidR="00C026FA" w:rsidRPr="00A1270A" w:rsidRDefault="00C026FA" w:rsidP="00D32954">
      <w:pPr>
        <w:widowControl w:val="0"/>
        <w:spacing w:after="240" w:line="360" w:lineRule="auto"/>
        <w:ind w:left="-1"/>
        <w:jc w:val="both"/>
        <w:rPr>
          <w:rFonts w:ascii="Verdana" w:hAnsi="Verdana" w:cs="Arial"/>
          <w:lang w:val="en-US" w:eastAsia="en-US"/>
        </w:rPr>
      </w:pPr>
      <w:r w:rsidRPr="00A1270A">
        <w:rPr>
          <w:rFonts w:ascii="Verdana" w:hAnsi="Verdana" w:cs="Arial"/>
          <w:lang w:val="en-US" w:eastAsia="en-US"/>
        </w:rPr>
        <w:t xml:space="preserve">The Parties </w:t>
      </w:r>
      <w:r w:rsidR="003177F4" w:rsidRPr="00A1270A">
        <w:rPr>
          <w:rFonts w:ascii="Verdana" w:hAnsi="Verdana" w:cs="Arial"/>
          <w:lang w:val="en-US" w:eastAsia="en-US"/>
        </w:rPr>
        <w:t xml:space="preserve">acknowledge and </w:t>
      </w:r>
      <w:r w:rsidRPr="00A1270A">
        <w:rPr>
          <w:rFonts w:ascii="Verdana" w:hAnsi="Verdana" w:cs="Arial"/>
          <w:lang w:val="en-US" w:eastAsia="en-US"/>
        </w:rPr>
        <w:t xml:space="preserve">agree that animal welfare is an important issue for ethical reasons as well as for the sake of quality of studies, and that </w:t>
      </w:r>
      <w:r w:rsidR="008E0B45" w:rsidRPr="00A1270A">
        <w:rPr>
          <w:rFonts w:ascii="Verdana" w:hAnsi="Verdana" w:cs="Arial"/>
          <w:lang w:val="en-US" w:eastAsia="en-US"/>
        </w:rPr>
        <w:t>high</w:t>
      </w:r>
      <w:r w:rsidRPr="00A1270A">
        <w:rPr>
          <w:rFonts w:ascii="Verdana" w:hAnsi="Verdana" w:cs="Arial"/>
          <w:lang w:val="en-US" w:eastAsia="en-US"/>
        </w:rPr>
        <w:t xml:space="preserve"> standards of animal care should be applied</w:t>
      </w:r>
      <w:r w:rsidR="000A6D16" w:rsidRPr="00A1270A">
        <w:rPr>
          <w:rFonts w:ascii="Verdana" w:hAnsi="Verdana" w:cs="Arial"/>
          <w:lang w:val="en-US" w:eastAsia="en-US"/>
        </w:rPr>
        <w:t xml:space="preserve"> at all times</w:t>
      </w:r>
      <w:r w:rsidRPr="00A1270A">
        <w:rPr>
          <w:rFonts w:ascii="Verdana" w:hAnsi="Verdana" w:cs="Arial"/>
          <w:lang w:val="en-US" w:eastAsia="en-US"/>
        </w:rPr>
        <w:t xml:space="preserve">. </w:t>
      </w:r>
      <w:r w:rsidR="006A75FF">
        <w:rPr>
          <w:rFonts w:ascii="Verdana" w:hAnsi="Verdana" w:cs="Arial"/>
          <w:lang w:val="en-US" w:eastAsia="en-US"/>
        </w:rPr>
        <w:t>IAPG</w:t>
      </w:r>
      <w:r w:rsidRPr="00A1270A">
        <w:rPr>
          <w:rFonts w:ascii="Verdana" w:hAnsi="Verdana" w:cs="Arial"/>
          <w:lang w:val="en-US" w:eastAsia="en-US"/>
        </w:rPr>
        <w:t xml:space="preserve"> represents and warrants to follow all relevant local as well as </w:t>
      </w:r>
      <w:r w:rsidR="003177F4" w:rsidRPr="00A1270A">
        <w:rPr>
          <w:rFonts w:ascii="Verdana" w:hAnsi="Verdana" w:cs="Arial"/>
          <w:lang w:val="en-US" w:eastAsia="en-US"/>
        </w:rPr>
        <w:t xml:space="preserve">international standards </w:t>
      </w:r>
      <w:r w:rsidR="008E0B45" w:rsidRPr="00A1270A">
        <w:rPr>
          <w:rFonts w:ascii="Verdana" w:hAnsi="Verdana" w:cs="Arial"/>
          <w:lang w:val="en-US" w:eastAsia="en-US"/>
        </w:rPr>
        <w:t xml:space="preserve">related to the care, </w:t>
      </w:r>
      <w:r w:rsidR="003C1DE8" w:rsidRPr="00A1270A">
        <w:rPr>
          <w:rFonts w:ascii="Verdana" w:hAnsi="Verdana" w:cs="Arial"/>
          <w:lang w:val="en-US" w:eastAsia="en-US"/>
        </w:rPr>
        <w:t>welfare,</w:t>
      </w:r>
      <w:r w:rsidR="008E0B45" w:rsidRPr="00A1270A">
        <w:rPr>
          <w:rFonts w:ascii="Verdana" w:hAnsi="Verdana" w:cs="Arial"/>
          <w:lang w:val="en-US" w:eastAsia="en-US"/>
        </w:rPr>
        <w:t xml:space="preserve"> and ethical treatment of </w:t>
      </w:r>
      <w:r w:rsidR="002B507D" w:rsidRPr="00A1270A">
        <w:rPr>
          <w:rFonts w:ascii="Verdana" w:hAnsi="Verdana" w:cs="Arial"/>
          <w:lang w:val="en-US" w:eastAsia="en-US"/>
        </w:rPr>
        <w:t xml:space="preserve">the </w:t>
      </w:r>
      <w:r w:rsidR="00F04973">
        <w:rPr>
          <w:rFonts w:ascii="Verdana" w:hAnsi="Verdana" w:cs="Arial"/>
          <w:lang w:val="en-US" w:eastAsia="en-US"/>
        </w:rPr>
        <w:t>A</w:t>
      </w:r>
      <w:r w:rsidR="008E0B45" w:rsidRPr="00A1270A">
        <w:rPr>
          <w:rFonts w:ascii="Verdana" w:hAnsi="Verdana" w:cs="Arial"/>
          <w:lang w:val="en-US" w:eastAsia="en-US"/>
        </w:rPr>
        <w:t>nimals</w:t>
      </w:r>
      <w:r w:rsidR="00EE4565" w:rsidRPr="00A1270A">
        <w:rPr>
          <w:rFonts w:ascii="Verdana" w:hAnsi="Verdana" w:cs="Arial"/>
          <w:lang w:val="en-US" w:eastAsia="en-US"/>
        </w:rPr>
        <w:t>, and</w:t>
      </w:r>
      <w:r w:rsidRPr="00A1270A">
        <w:rPr>
          <w:rFonts w:ascii="Verdana" w:hAnsi="Verdana" w:cs="Arial"/>
          <w:lang w:val="en-US" w:eastAsia="en-US"/>
        </w:rPr>
        <w:t xml:space="preserve"> to comply with</w:t>
      </w:r>
      <w:r w:rsidR="00EE4565" w:rsidRPr="00A1270A">
        <w:rPr>
          <w:rFonts w:ascii="Verdana" w:hAnsi="Verdana" w:cs="Arial"/>
          <w:lang w:val="en-US" w:eastAsia="en-US"/>
        </w:rPr>
        <w:t xml:space="preserve"> any and</w:t>
      </w:r>
      <w:r w:rsidRPr="00A1270A">
        <w:rPr>
          <w:rFonts w:ascii="Verdana" w:hAnsi="Verdana" w:cs="Arial"/>
          <w:lang w:val="en-US" w:eastAsia="en-US"/>
        </w:rPr>
        <w:t xml:space="preserve"> all </w:t>
      </w:r>
      <w:r w:rsidR="00EE4565" w:rsidRPr="00A1270A">
        <w:rPr>
          <w:rFonts w:ascii="Verdana" w:hAnsi="Verdana" w:cs="Arial"/>
          <w:lang w:val="en-US" w:eastAsia="en-US"/>
        </w:rPr>
        <w:t>Ethics Committee’s</w:t>
      </w:r>
      <w:r w:rsidRPr="00A1270A">
        <w:rPr>
          <w:rFonts w:ascii="Verdana" w:hAnsi="Verdana" w:cs="Arial"/>
          <w:lang w:val="en-US" w:eastAsia="en-US"/>
        </w:rPr>
        <w:t xml:space="preserve"> </w:t>
      </w:r>
      <w:r w:rsidR="00EE4565" w:rsidRPr="00A1270A">
        <w:rPr>
          <w:rFonts w:ascii="Verdana" w:hAnsi="Verdana" w:cs="Arial"/>
          <w:lang w:val="en-US" w:eastAsia="en-US"/>
        </w:rPr>
        <w:t>requirements and Applicable Laws</w:t>
      </w:r>
      <w:r w:rsidRPr="00A1270A">
        <w:rPr>
          <w:rFonts w:ascii="Verdana" w:hAnsi="Verdana" w:cs="Arial"/>
          <w:lang w:val="en-US" w:eastAsia="en-US"/>
        </w:rPr>
        <w:t xml:space="preserve">. </w:t>
      </w:r>
      <w:r w:rsidR="006A75FF">
        <w:rPr>
          <w:rFonts w:ascii="Verdana" w:hAnsi="Verdana" w:cs="Arial"/>
          <w:lang w:val="en-US" w:eastAsia="en-US"/>
        </w:rPr>
        <w:t>IAPG</w:t>
      </w:r>
      <w:r w:rsidRPr="00A1270A">
        <w:rPr>
          <w:rFonts w:ascii="Verdana" w:hAnsi="Verdana" w:cs="Arial"/>
          <w:lang w:val="en-US" w:eastAsia="en-US"/>
        </w:rPr>
        <w:t xml:space="preserve"> shall immediately notify TRB </w:t>
      </w:r>
      <w:r w:rsidR="008E0B45" w:rsidRPr="00A1270A">
        <w:rPr>
          <w:rFonts w:ascii="Verdana" w:hAnsi="Verdana" w:cs="Arial"/>
          <w:lang w:val="en-US" w:eastAsia="en-US"/>
        </w:rPr>
        <w:t xml:space="preserve">in the event of any issues in relation to animal welfare or bioethical concerns that occur during the conduct of </w:t>
      </w:r>
      <w:r w:rsidR="000A6D16" w:rsidRPr="00A1270A">
        <w:rPr>
          <w:rFonts w:ascii="Verdana" w:hAnsi="Verdana" w:cs="Arial"/>
          <w:lang w:val="en-US" w:eastAsia="en-US"/>
        </w:rPr>
        <w:t>the Stud</w:t>
      </w:r>
      <w:r w:rsidR="006A75FF">
        <w:rPr>
          <w:rFonts w:ascii="Verdana" w:hAnsi="Verdana" w:cs="Arial"/>
          <w:lang w:val="en-US" w:eastAsia="en-US"/>
        </w:rPr>
        <w:t>ies</w:t>
      </w:r>
      <w:r w:rsidR="000A6D16" w:rsidRPr="00A1270A">
        <w:rPr>
          <w:rFonts w:ascii="Verdana" w:hAnsi="Verdana" w:cs="Arial"/>
          <w:lang w:val="en-US" w:eastAsia="en-US"/>
        </w:rPr>
        <w:t>, and the Parties</w:t>
      </w:r>
      <w:r w:rsidR="008E0B45" w:rsidRPr="00A1270A">
        <w:rPr>
          <w:rFonts w:ascii="Verdana" w:hAnsi="Verdana" w:cs="Arial"/>
          <w:lang w:val="en-US" w:eastAsia="en-US"/>
        </w:rPr>
        <w:t xml:space="preserve"> agree to cooperate to address any such issues and concerns</w:t>
      </w:r>
      <w:r w:rsidR="003177F4" w:rsidRPr="00A1270A">
        <w:rPr>
          <w:rFonts w:ascii="Verdana" w:hAnsi="Verdana" w:cs="Arial"/>
          <w:lang w:val="en-US" w:eastAsia="en-US"/>
        </w:rPr>
        <w:t xml:space="preserve"> in a diligent manner</w:t>
      </w:r>
      <w:r w:rsidR="008E0B45" w:rsidRPr="00A1270A">
        <w:rPr>
          <w:rFonts w:ascii="Verdana" w:hAnsi="Verdana" w:cs="Arial"/>
          <w:lang w:val="en-US" w:eastAsia="en-US"/>
        </w:rPr>
        <w:t>.</w:t>
      </w:r>
    </w:p>
    <w:p w14:paraId="402E4AAD" w14:textId="1DF13619" w:rsidR="002D45D2" w:rsidRPr="00A1270A" w:rsidRDefault="002D45D2" w:rsidP="00A33551">
      <w:pPr>
        <w:pStyle w:val="Odstavecseseznamem"/>
        <w:widowControl w:val="0"/>
        <w:numPr>
          <w:ilvl w:val="1"/>
          <w:numId w:val="1"/>
        </w:numPr>
        <w:spacing w:after="120" w:line="360" w:lineRule="auto"/>
        <w:ind w:left="709" w:hanging="710"/>
        <w:contextualSpacing w:val="0"/>
        <w:jc w:val="both"/>
        <w:rPr>
          <w:rFonts w:ascii="Verdana" w:hAnsi="Verdana" w:cs="Arial"/>
          <w:lang w:val="en-US" w:eastAsia="en-US"/>
        </w:rPr>
      </w:pPr>
      <w:r w:rsidRPr="0086603F">
        <w:rPr>
          <w:rFonts w:ascii="Verdana" w:hAnsi="Verdana" w:cs="Arial"/>
          <w:b/>
          <w:u w:val="single"/>
          <w:lang w:val="en-US" w:eastAsia="en-US"/>
        </w:rPr>
        <w:t>Conduct of the Stud</w:t>
      </w:r>
      <w:r w:rsidR="00235577" w:rsidRPr="0086603F">
        <w:rPr>
          <w:rFonts w:ascii="Verdana" w:hAnsi="Verdana" w:cs="Arial"/>
          <w:b/>
          <w:u w:val="single"/>
          <w:lang w:val="en-US" w:eastAsia="en-US"/>
        </w:rPr>
        <w:t>ies</w:t>
      </w:r>
      <w:r w:rsidR="0086603F">
        <w:rPr>
          <w:rFonts w:ascii="Verdana" w:hAnsi="Verdana" w:cs="Arial"/>
          <w:b/>
          <w:lang w:val="en-US" w:eastAsia="en-US"/>
        </w:rPr>
        <w:t>.</w:t>
      </w:r>
    </w:p>
    <w:p w14:paraId="55C0AD00" w14:textId="0F7546B8" w:rsidR="002D45D2" w:rsidRPr="00A1270A" w:rsidRDefault="006A75FF" w:rsidP="00A33551">
      <w:pPr>
        <w:widowControl w:val="0"/>
        <w:spacing w:after="120" w:line="360" w:lineRule="auto"/>
        <w:jc w:val="both"/>
        <w:rPr>
          <w:rFonts w:ascii="Verdana" w:hAnsi="Verdana" w:cs="Arial"/>
          <w:lang w:val="en-US" w:eastAsia="en-US"/>
        </w:rPr>
      </w:pPr>
      <w:r>
        <w:rPr>
          <w:rFonts w:ascii="Verdana" w:hAnsi="Verdana" w:cs="Arial"/>
          <w:lang w:val="en-US" w:eastAsia="en-US"/>
        </w:rPr>
        <w:t>IAPG</w:t>
      </w:r>
      <w:r w:rsidR="002D45D2" w:rsidRPr="00A1270A">
        <w:rPr>
          <w:rFonts w:ascii="Verdana" w:hAnsi="Verdana" w:cs="Arial"/>
          <w:lang w:val="en-US" w:eastAsia="en-US"/>
        </w:rPr>
        <w:t xml:space="preserve"> undertakes to</w:t>
      </w:r>
      <w:r w:rsidR="00C96DA0" w:rsidRPr="00A1270A">
        <w:rPr>
          <w:rFonts w:ascii="Verdana" w:hAnsi="Verdana" w:cs="Arial"/>
          <w:lang w:val="en-US" w:eastAsia="en-US"/>
        </w:rPr>
        <w:t xml:space="preserve"> perform the Services for the</w:t>
      </w:r>
      <w:r w:rsidR="002D45D2" w:rsidRPr="00A1270A">
        <w:rPr>
          <w:rFonts w:ascii="Verdana" w:hAnsi="Verdana" w:cs="Arial"/>
          <w:lang w:val="en-US" w:eastAsia="en-US"/>
        </w:rPr>
        <w:t xml:space="preserve"> conduct </w:t>
      </w:r>
      <w:r w:rsidR="00C96DA0" w:rsidRPr="00A1270A">
        <w:rPr>
          <w:rFonts w:ascii="Verdana" w:hAnsi="Verdana" w:cs="Arial"/>
          <w:lang w:val="en-US" w:eastAsia="en-US"/>
        </w:rPr>
        <w:t xml:space="preserve">of </w:t>
      </w:r>
      <w:r w:rsidR="002D45D2" w:rsidRPr="00A1270A">
        <w:rPr>
          <w:rFonts w:ascii="Verdana" w:hAnsi="Verdana" w:cs="Arial"/>
          <w:lang w:val="en-US" w:eastAsia="en-US"/>
        </w:rPr>
        <w:t>the Stud</w:t>
      </w:r>
      <w:r>
        <w:rPr>
          <w:rFonts w:ascii="Verdana" w:hAnsi="Verdana" w:cs="Arial"/>
          <w:lang w:val="en-US" w:eastAsia="en-US"/>
        </w:rPr>
        <w:t>ies</w:t>
      </w:r>
      <w:r w:rsidR="002D45D2" w:rsidRPr="00A1270A">
        <w:rPr>
          <w:rFonts w:ascii="Verdana" w:hAnsi="Verdana" w:cs="Arial"/>
          <w:lang w:val="en-US" w:eastAsia="en-US"/>
        </w:rPr>
        <w:t xml:space="preserve"> in accordance with the Protocol attached as </w:t>
      </w:r>
      <w:r w:rsidR="002D45D2" w:rsidRPr="00A1270A">
        <w:rPr>
          <w:rFonts w:ascii="Verdana" w:hAnsi="Verdana" w:cs="Arial"/>
          <w:b/>
          <w:lang w:val="en-US" w:eastAsia="en-US"/>
        </w:rPr>
        <w:t>Appendix Nr. 1</w:t>
      </w:r>
      <w:r w:rsidR="002D45D2" w:rsidRPr="00A1270A">
        <w:rPr>
          <w:rFonts w:ascii="Verdana" w:hAnsi="Verdana" w:cs="Arial"/>
          <w:lang w:val="en-US" w:eastAsia="en-US"/>
        </w:rPr>
        <w:t xml:space="preserve"> hereto and within the timelines set forth in</w:t>
      </w:r>
      <w:r w:rsidR="00FD7EC0">
        <w:rPr>
          <w:rFonts w:ascii="Verdana" w:hAnsi="Verdana" w:cs="Arial"/>
          <w:lang w:val="en-US" w:eastAsia="en-US"/>
        </w:rPr>
        <w:t xml:space="preserve"> the relevant Work Order</w:t>
      </w:r>
      <w:r w:rsidR="00475154">
        <w:rPr>
          <w:rFonts w:ascii="Verdana" w:hAnsi="Verdana" w:cs="Arial"/>
          <w:lang w:val="en-US" w:eastAsia="en-US"/>
        </w:rPr>
        <w:t>s</w:t>
      </w:r>
      <w:r w:rsidR="002D45D2" w:rsidRPr="00A1270A">
        <w:rPr>
          <w:rFonts w:ascii="Verdana" w:hAnsi="Verdana" w:cs="Arial"/>
          <w:lang w:val="en-US" w:eastAsia="en-US"/>
        </w:rPr>
        <w:t>.</w:t>
      </w:r>
    </w:p>
    <w:p w14:paraId="1B33B4EA" w14:textId="750F127D" w:rsidR="002D45D2" w:rsidRPr="00A1270A" w:rsidRDefault="003D0417" w:rsidP="00A33551">
      <w:pPr>
        <w:widowControl w:val="0"/>
        <w:spacing w:after="120" w:line="360" w:lineRule="auto"/>
        <w:jc w:val="both"/>
        <w:rPr>
          <w:rFonts w:ascii="Verdana" w:hAnsi="Verdana" w:cs="Arial"/>
          <w:lang w:val="en-US" w:eastAsia="en-US"/>
        </w:rPr>
      </w:pPr>
      <w:r w:rsidRPr="00A1270A">
        <w:rPr>
          <w:rFonts w:ascii="Verdana" w:hAnsi="Verdana" w:cs="Arial"/>
          <w:lang w:val="en-US" w:eastAsia="en-US"/>
        </w:rPr>
        <w:t>The Stud</w:t>
      </w:r>
      <w:r w:rsidR="00235577">
        <w:rPr>
          <w:rFonts w:ascii="Verdana" w:hAnsi="Verdana" w:cs="Arial"/>
          <w:lang w:val="en-US" w:eastAsia="en-US"/>
        </w:rPr>
        <w:t>ies</w:t>
      </w:r>
      <w:r w:rsidRPr="00A1270A">
        <w:rPr>
          <w:rFonts w:ascii="Verdana" w:hAnsi="Verdana" w:cs="Arial"/>
          <w:lang w:val="en-US" w:eastAsia="en-US"/>
        </w:rPr>
        <w:t xml:space="preserve"> shall be conducted</w:t>
      </w:r>
      <w:r w:rsidR="002D45D2" w:rsidRPr="00A1270A">
        <w:rPr>
          <w:rFonts w:ascii="Verdana" w:hAnsi="Verdana" w:cs="Arial"/>
          <w:lang w:val="en-US" w:eastAsia="en-US"/>
        </w:rPr>
        <w:t xml:space="preserve"> </w:t>
      </w:r>
      <w:r w:rsidRPr="00A1270A">
        <w:rPr>
          <w:rFonts w:ascii="Verdana" w:hAnsi="Verdana" w:cs="Arial"/>
          <w:lang w:val="en-US" w:eastAsia="en-US"/>
        </w:rPr>
        <w:t>at</w:t>
      </w:r>
      <w:r w:rsidR="002D45D2" w:rsidRPr="00A1270A">
        <w:rPr>
          <w:rFonts w:ascii="Verdana" w:hAnsi="Verdana" w:cs="Arial"/>
          <w:lang w:val="en-US" w:eastAsia="en-US"/>
        </w:rPr>
        <w:t xml:space="preserve"> </w:t>
      </w:r>
      <w:r w:rsidR="006A75FF">
        <w:rPr>
          <w:rFonts w:ascii="Verdana" w:hAnsi="Verdana" w:cs="Arial"/>
          <w:lang w:val="en-US" w:eastAsia="en-US"/>
        </w:rPr>
        <w:t>IAPG</w:t>
      </w:r>
      <w:r w:rsidRPr="00A1270A">
        <w:rPr>
          <w:rFonts w:ascii="Verdana" w:hAnsi="Verdana" w:cs="Arial"/>
          <w:lang w:val="en-US" w:eastAsia="en-US"/>
        </w:rPr>
        <w:t xml:space="preserve">’s </w:t>
      </w:r>
      <w:r w:rsidR="002D45D2" w:rsidRPr="00A1270A">
        <w:rPr>
          <w:rFonts w:ascii="Verdana" w:hAnsi="Verdana" w:cs="Arial"/>
          <w:lang w:val="en-US" w:eastAsia="en-US"/>
        </w:rPr>
        <w:t>Study Site.</w:t>
      </w:r>
    </w:p>
    <w:p w14:paraId="0D3728A4" w14:textId="21414516" w:rsidR="002D45D2" w:rsidRPr="00A1270A" w:rsidRDefault="00FD7EC0" w:rsidP="00A52CFF">
      <w:pPr>
        <w:widowControl w:val="0"/>
        <w:spacing w:after="120" w:line="360" w:lineRule="auto"/>
        <w:jc w:val="both"/>
        <w:rPr>
          <w:rFonts w:ascii="Verdana" w:hAnsi="Verdana" w:cs="Arial"/>
          <w:lang w:val="en-US" w:eastAsia="en-US"/>
        </w:rPr>
      </w:pPr>
      <w:r>
        <w:rPr>
          <w:rFonts w:ascii="Verdana" w:hAnsi="Verdana" w:cs="Arial"/>
          <w:lang w:val="en-US" w:eastAsia="en-US"/>
        </w:rPr>
        <w:t>Unless otherwise specifi</w:t>
      </w:r>
      <w:r w:rsidR="009729BE">
        <w:rPr>
          <w:rFonts w:ascii="Verdana" w:hAnsi="Verdana" w:cs="Arial"/>
          <w:lang w:val="en-US" w:eastAsia="en-US"/>
        </w:rPr>
        <w:t>cally agreed</w:t>
      </w:r>
      <w:r>
        <w:rPr>
          <w:rFonts w:ascii="Verdana" w:hAnsi="Verdana" w:cs="Arial"/>
          <w:lang w:val="en-US" w:eastAsia="en-US"/>
        </w:rPr>
        <w:t xml:space="preserve"> in the relevant Work Order, </w:t>
      </w:r>
      <w:r w:rsidR="002D45D2" w:rsidRPr="00A1270A">
        <w:rPr>
          <w:rFonts w:ascii="Verdana" w:hAnsi="Verdana" w:cs="Arial"/>
          <w:lang w:val="en-US" w:eastAsia="en-US"/>
        </w:rPr>
        <w:t xml:space="preserve">TRB undertakes to provide </w:t>
      </w:r>
      <w:r w:rsidR="006A75FF">
        <w:rPr>
          <w:rFonts w:ascii="Verdana" w:hAnsi="Verdana" w:cs="Arial"/>
          <w:lang w:val="en-US" w:eastAsia="en-US"/>
        </w:rPr>
        <w:t>IAPG</w:t>
      </w:r>
      <w:r w:rsidR="002D45D2" w:rsidRPr="00A1270A">
        <w:rPr>
          <w:rFonts w:ascii="Verdana" w:hAnsi="Verdana" w:cs="Arial"/>
          <w:lang w:val="en-US" w:eastAsia="en-US"/>
        </w:rPr>
        <w:t>, as soon as possible, with:</w:t>
      </w:r>
    </w:p>
    <w:p w14:paraId="1509E7F6" w14:textId="77777777" w:rsidR="00836A40" w:rsidRDefault="00836A40" w:rsidP="002D45D2">
      <w:pPr>
        <w:pStyle w:val="Odstavecseseznamem"/>
        <w:widowControl w:val="0"/>
        <w:numPr>
          <w:ilvl w:val="0"/>
          <w:numId w:val="8"/>
        </w:numPr>
        <w:spacing w:after="240" w:line="360" w:lineRule="auto"/>
        <w:jc w:val="both"/>
        <w:rPr>
          <w:rFonts w:ascii="Verdana" w:hAnsi="Verdana" w:cs="Arial"/>
          <w:lang w:val="en-US" w:eastAsia="en-US"/>
        </w:rPr>
      </w:pPr>
      <w:r>
        <w:rPr>
          <w:rFonts w:ascii="Verdana" w:hAnsi="Verdana" w:cs="Arial"/>
          <w:lang w:val="en-US" w:eastAsia="en-US"/>
        </w:rPr>
        <w:t>The Materials;</w:t>
      </w:r>
    </w:p>
    <w:p w14:paraId="0FE7A0E7" w14:textId="7293394B" w:rsidR="002D45D2" w:rsidRPr="00A1270A" w:rsidRDefault="002D45D2" w:rsidP="002D45D2">
      <w:pPr>
        <w:pStyle w:val="Odstavecseseznamem"/>
        <w:widowControl w:val="0"/>
        <w:numPr>
          <w:ilvl w:val="0"/>
          <w:numId w:val="8"/>
        </w:numPr>
        <w:spacing w:after="240" w:line="360" w:lineRule="auto"/>
        <w:jc w:val="both"/>
        <w:rPr>
          <w:rFonts w:ascii="Verdana" w:hAnsi="Verdana" w:cs="Arial"/>
          <w:lang w:val="en-US" w:eastAsia="en-US"/>
        </w:rPr>
      </w:pPr>
      <w:r w:rsidRPr="00A1270A">
        <w:rPr>
          <w:rFonts w:ascii="Verdana" w:hAnsi="Verdana" w:cs="Arial"/>
          <w:lang w:val="en-US" w:eastAsia="en-US"/>
        </w:rPr>
        <w:t xml:space="preserve">The relevant </w:t>
      </w:r>
      <w:r w:rsidR="006A75FF">
        <w:rPr>
          <w:rFonts w:ascii="Verdana" w:hAnsi="Verdana" w:cs="Arial"/>
          <w:lang w:val="en-US" w:eastAsia="en-US"/>
        </w:rPr>
        <w:t>GM1</w:t>
      </w:r>
      <w:r w:rsidRPr="00A1270A">
        <w:rPr>
          <w:rFonts w:ascii="Verdana" w:hAnsi="Verdana" w:cs="Arial"/>
          <w:lang w:val="en-US" w:eastAsia="en-US"/>
        </w:rPr>
        <w:t xml:space="preserve"> information;</w:t>
      </w:r>
    </w:p>
    <w:p w14:paraId="5EA48050" w14:textId="05CD4764" w:rsidR="002D45D2" w:rsidRPr="00A1270A" w:rsidRDefault="002D45D2" w:rsidP="002D45D2">
      <w:pPr>
        <w:pStyle w:val="Odstavecseseznamem"/>
        <w:widowControl w:val="0"/>
        <w:numPr>
          <w:ilvl w:val="0"/>
          <w:numId w:val="8"/>
        </w:numPr>
        <w:spacing w:after="240" w:line="360" w:lineRule="auto"/>
        <w:jc w:val="both"/>
        <w:rPr>
          <w:rFonts w:ascii="Verdana" w:hAnsi="Verdana" w:cs="Arial"/>
          <w:lang w:val="en-US" w:eastAsia="en-US"/>
        </w:rPr>
      </w:pPr>
      <w:r w:rsidRPr="00A1270A">
        <w:rPr>
          <w:rFonts w:ascii="Verdana" w:hAnsi="Verdana" w:cs="Arial"/>
          <w:lang w:val="en-US" w:eastAsia="en-US"/>
        </w:rPr>
        <w:t xml:space="preserve">Any and all information necessary for </w:t>
      </w:r>
      <w:r w:rsidR="006A75FF">
        <w:rPr>
          <w:rFonts w:ascii="Verdana" w:hAnsi="Verdana" w:cs="Arial"/>
          <w:lang w:val="en-US" w:eastAsia="en-US"/>
        </w:rPr>
        <w:t>IAPG</w:t>
      </w:r>
      <w:r w:rsidRPr="00A1270A">
        <w:rPr>
          <w:rFonts w:ascii="Verdana" w:hAnsi="Verdana" w:cs="Arial"/>
          <w:lang w:val="en-US" w:eastAsia="en-US"/>
        </w:rPr>
        <w:t xml:space="preserve"> to perform its obligations herein.</w:t>
      </w:r>
    </w:p>
    <w:p w14:paraId="55B700D0" w14:textId="49B5180D" w:rsidR="002D45D2" w:rsidRPr="00A1270A" w:rsidRDefault="002D45D2" w:rsidP="00A33551">
      <w:pPr>
        <w:pStyle w:val="Odstavecseseznamem"/>
        <w:numPr>
          <w:ilvl w:val="1"/>
          <w:numId w:val="1"/>
        </w:numPr>
        <w:spacing w:after="120" w:line="360" w:lineRule="auto"/>
        <w:ind w:left="709" w:hanging="709"/>
        <w:jc w:val="both"/>
        <w:rPr>
          <w:rFonts w:ascii="Verdana" w:hAnsi="Verdana" w:cs="Arial"/>
          <w:lang w:val="en-GB"/>
        </w:rPr>
      </w:pPr>
      <w:r w:rsidRPr="0086603F">
        <w:rPr>
          <w:rFonts w:ascii="Verdana" w:hAnsi="Verdana" w:cs="Arial"/>
          <w:b/>
          <w:u w:val="single"/>
          <w:lang w:val="en-GB"/>
        </w:rPr>
        <w:lastRenderedPageBreak/>
        <w:t xml:space="preserve">Supply and handling of </w:t>
      </w:r>
      <w:r w:rsidR="00836A40" w:rsidRPr="0086603F">
        <w:rPr>
          <w:rFonts w:ascii="Verdana" w:hAnsi="Verdana" w:cs="Arial"/>
          <w:b/>
          <w:u w:val="single"/>
          <w:lang w:val="en-GB"/>
        </w:rPr>
        <w:t>the Materials</w:t>
      </w:r>
      <w:r w:rsidR="0086603F">
        <w:rPr>
          <w:rFonts w:ascii="Verdana" w:hAnsi="Verdana" w:cs="Arial"/>
          <w:b/>
          <w:lang w:val="en-GB"/>
        </w:rPr>
        <w:t>.</w:t>
      </w:r>
    </w:p>
    <w:p w14:paraId="6207255E" w14:textId="4540BBD9" w:rsidR="00B7098F" w:rsidRPr="00A1270A" w:rsidRDefault="00B7098F" w:rsidP="00A33551">
      <w:pPr>
        <w:spacing w:after="120" w:line="360" w:lineRule="auto"/>
        <w:jc w:val="both"/>
        <w:rPr>
          <w:rFonts w:ascii="Verdana" w:hAnsi="Verdana" w:cs="Arial"/>
          <w:lang w:val="en-US"/>
        </w:rPr>
      </w:pPr>
      <w:r w:rsidRPr="00A1270A">
        <w:rPr>
          <w:rFonts w:ascii="Verdana" w:hAnsi="Verdana" w:cs="Arial"/>
          <w:lang w:val="en-US"/>
        </w:rPr>
        <w:t xml:space="preserve">TRB shall </w:t>
      </w:r>
      <w:r w:rsidR="00836A40">
        <w:rPr>
          <w:rFonts w:ascii="Verdana" w:hAnsi="Verdana" w:cs="Arial"/>
          <w:lang w:val="en-US"/>
        </w:rPr>
        <w:t>supply to</w:t>
      </w:r>
      <w:r w:rsidRPr="00A1270A">
        <w:rPr>
          <w:rFonts w:ascii="Verdana" w:hAnsi="Verdana" w:cs="Arial"/>
          <w:lang w:val="en-US"/>
        </w:rPr>
        <w:t xml:space="preserve"> </w:t>
      </w:r>
      <w:r w:rsidR="006A75FF">
        <w:rPr>
          <w:rFonts w:ascii="Verdana" w:hAnsi="Verdana" w:cs="Arial"/>
          <w:lang w:val="en-US"/>
        </w:rPr>
        <w:t>IAPG</w:t>
      </w:r>
      <w:r w:rsidRPr="00A1270A">
        <w:rPr>
          <w:rFonts w:ascii="Verdana" w:hAnsi="Verdana" w:cs="Arial"/>
          <w:lang w:val="en-US"/>
        </w:rPr>
        <w:t xml:space="preserve"> </w:t>
      </w:r>
      <w:r w:rsidR="00836A40">
        <w:rPr>
          <w:rFonts w:ascii="Verdana" w:hAnsi="Verdana" w:cs="Arial"/>
          <w:lang w:val="en-US"/>
        </w:rPr>
        <w:t>the Materials in accordance with the terms and conditions set forth in this Agreement</w:t>
      </w:r>
      <w:r w:rsidRPr="00A1270A">
        <w:rPr>
          <w:rFonts w:ascii="Verdana" w:hAnsi="Verdana" w:cs="Arial"/>
          <w:lang w:val="en-US"/>
        </w:rPr>
        <w:t xml:space="preserve"> in order</w:t>
      </w:r>
      <w:r w:rsidR="00836A40">
        <w:rPr>
          <w:rFonts w:ascii="Verdana" w:hAnsi="Verdana" w:cs="Arial"/>
          <w:lang w:val="en-US"/>
        </w:rPr>
        <w:t xml:space="preserve"> for IAPG</w:t>
      </w:r>
      <w:r w:rsidRPr="00A1270A">
        <w:rPr>
          <w:rFonts w:ascii="Verdana" w:hAnsi="Verdana" w:cs="Arial"/>
          <w:lang w:val="en-US"/>
        </w:rPr>
        <w:t xml:space="preserve"> to fulfill its obligations hereunder.</w:t>
      </w:r>
    </w:p>
    <w:p w14:paraId="4CBBB793" w14:textId="633467CE" w:rsidR="00B7098F" w:rsidRPr="00373D65" w:rsidRDefault="00B7098F" w:rsidP="00120322">
      <w:pPr>
        <w:spacing w:after="120" w:line="360" w:lineRule="auto"/>
        <w:jc w:val="both"/>
        <w:rPr>
          <w:rFonts w:ascii="Verdana" w:hAnsi="Verdana" w:cs="Arial"/>
          <w:lang w:val="en-US"/>
        </w:rPr>
      </w:pPr>
      <w:r w:rsidRPr="00373D65">
        <w:rPr>
          <w:rFonts w:ascii="Verdana" w:hAnsi="Verdana" w:cs="Arial"/>
          <w:lang w:val="en-US"/>
        </w:rPr>
        <w:t xml:space="preserve">TRB </w:t>
      </w:r>
      <w:r w:rsidR="00836A40">
        <w:rPr>
          <w:rFonts w:ascii="Verdana" w:hAnsi="Verdana" w:cs="Arial"/>
          <w:lang w:val="en-US"/>
        </w:rPr>
        <w:t>and IAPG shall agree upon the exact date of delivery of the Materials to IAPG. TRB shall deliver the Materials to the Study Site and shall ensure that the Materials are transported to IAPG in appropriate conditions. For the sake of clarity, TRB’s obligation of delivery of Materials hereunder shall be deemed fully fulfilled when the Materials are delivered to the Study Site.</w:t>
      </w:r>
    </w:p>
    <w:p w14:paraId="00AE7ED5" w14:textId="2BFCB888" w:rsidR="00B7098F" w:rsidRPr="00373D65" w:rsidRDefault="006A75FF" w:rsidP="00C930E6">
      <w:pPr>
        <w:spacing w:after="240" w:line="360" w:lineRule="auto"/>
        <w:jc w:val="both"/>
        <w:rPr>
          <w:rFonts w:ascii="Verdana" w:hAnsi="Verdana" w:cs="Arial"/>
          <w:lang w:val="en-US"/>
        </w:rPr>
      </w:pPr>
      <w:r>
        <w:rPr>
          <w:rFonts w:ascii="Verdana" w:hAnsi="Verdana" w:cs="Arial"/>
          <w:lang w:val="en-US"/>
        </w:rPr>
        <w:t>IAPG</w:t>
      </w:r>
      <w:r w:rsidR="00B7098F" w:rsidRPr="00373D65">
        <w:rPr>
          <w:rFonts w:ascii="Verdana" w:hAnsi="Verdana" w:cs="Arial"/>
          <w:lang w:val="en-US"/>
        </w:rPr>
        <w:t xml:space="preserve"> shall confirm reception of the </w:t>
      </w:r>
      <w:r w:rsidR="00120322">
        <w:rPr>
          <w:rFonts w:ascii="Verdana" w:hAnsi="Verdana" w:cs="Arial"/>
          <w:lang w:val="en-US"/>
        </w:rPr>
        <w:t>Materials</w:t>
      </w:r>
      <w:r>
        <w:rPr>
          <w:rFonts w:ascii="Verdana" w:hAnsi="Verdana" w:cs="Arial"/>
          <w:lang w:val="en-US"/>
        </w:rPr>
        <w:t xml:space="preserve"> </w:t>
      </w:r>
      <w:r w:rsidR="00B7098F" w:rsidRPr="00373D65">
        <w:rPr>
          <w:rFonts w:ascii="Verdana" w:hAnsi="Verdana" w:cs="Arial"/>
          <w:lang w:val="en-US"/>
        </w:rPr>
        <w:t xml:space="preserve">and notify TRB of any issue regarding the quantity or state of the </w:t>
      </w:r>
      <w:r w:rsidR="009729BE">
        <w:rPr>
          <w:rFonts w:ascii="Verdana" w:hAnsi="Verdana" w:cs="Arial"/>
          <w:lang w:val="en-US"/>
        </w:rPr>
        <w:t>Materials</w:t>
      </w:r>
      <w:r w:rsidR="00B7098F" w:rsidRPr="00373D65">
        <w:rPr>
          <w:rFonts w:ascii="Verdana" w:hAnsi="Verdana" w:cs="Arial"/>
          <w:lang w:val="en-US"/>
        </w:rPr>
        <w:t xml:space="preserve"> within twenty-four (24) hours as from the reception of the </w:t>
      </w:r>
      <w:r w:rsidR="009729BE">
        <w:rPr>
          <w:rFonts w:ascii="Verdana" w:hAnsi="Verdana" w:cs="Arial"/>
          <w:lang w:val="en-US"/>
        </w:rPr>
        <w:t>Materials</w:t>
      </w:r>
      <w:r w:rsidR="00B7098F" w:rsidRPr="00373D65">
        <w:rPr>
          <w:rFonts w:ascii="Verdana" w:hAnsi="Verdana" w:cs="Arial"/>
          <w:lang w:val="en-US"/>
        </w:rPr>
        <w:t>.</w:t>
      </w:r>
    </w:p>
    <w:p w14:paraId="76A4A553" w14:textId="436882B0" w:rsidR="00B7098F" w:rsidRPr="0086603F" w:rsidRDefault="00836A40" w:rsidP="00754A05">
      <w:pPr>
        <w:pStyle w:val="Odstavecseseznamem"/>
        <w:numPr>
          <w:ilvl w:val="1"/>
          <w:numId w:val="1"/>
        </w:numPr>
        <w:spacing w:after="120" w:line="360" w:lineRule="auto"/>
        <w:ind w:hanging="501"/>
        <w:jc w:val="both"/>
        <w:rPr>
          <w:rFonts w:ascii="Verdana" w:hAnsi="Verdana" w:cs="Arial"/>
          <w:lang w:val="en-US"/>
        </w:rPr>
      </w:pPr>
      <w:r w:rsidRPr="0086603F">
        <w:rPr>
          <w:rFonts w:ascii="Verdana" w:hAnsi="Verdana" w:cs="Arial"/>
          <w:b/>
          <w:bCs/>
          <w:u w:val="single"/>
          <w:lang w:val="en-US"/>
        </w:rPr>
        <w:t>Conditions of Use of Materials</w:t>
      </w:r>
      <w:r w:rsidR="0086603F">
        <w:rPr>
          <w:rFonts w:ascii="Verdana" w:hAnsi="Verdana" w:cs="Arial"/>
          <w:b/>
          <w:bCs/>
          <w:lang w:val="en-US"/>
        </w:rPr>
        <w:t>.</w:t>
      </w:r>
    </w:p>
    <w:p w14:paraId="74241F22" w14:textId="4CAEA8DB" w:rsidR="00836A40" w:rsidRPr="00836A40" w:rsidRDefault="00836A40" w:rsidP="00754A05">
      <w:pPr>
        <w:spacing w:after="120" w:line="360" w:lineRule="auto"/>
        <w:jc w:val="both"/>
        <w:rPr>
          <w:rFonts w:ascii="Verdana" w:hAnsi="Verdana" w:cs="Arial"/>
          <w:lang w:val="en-US"/>
        </w:rPr>
      </w:pPr>
      <w:r>
        <w:rPr>
          <w:rFonts w:ascii="Verdana" w:hAnsi="Verdana" w:cs="Arial"/>
          <w:lang w:val="en-US"/>
        </w:rPr>
        <w:t xml:space="preserve">TRB hereby grants to IAPG a temporary, non-exclusive right to use the Materials for the performance of the Studies, to the exclusion of any other use not specifically agreed upon in writing by and between the Parties. Consequently, IAPG is not entitled to use the Materials for any other purpose than the </w:t>
      </w:r>
      <w:r w:rsidR="00432D66">
        <w:rPr>
          <w:rFonts w:ascii="Verdana" w:hAnsi="Verdana" w:cs="Arial"/>
          <w:lang w:val="en-US"/>
        </w:rPr>
        <w:t>performance of the Studies or within a scope exceeding the perimeter of the Studies without TRB’s specific prior and written consent.</w:t>
      </w:r>
    </w:p>
    <w:p w14:paraId="0A08F211" w14:textId="29165556" w:rsidR="00B7098F" w:rsidRDefault="00974DED" w:rsidP="00235577">
      <w:pPr>
        <w:spacing w:after="120" w:line="360" w:lineRule="auto"/>
        <w:jc w:val="both"/>
        <w:rPr>
          <w:rFonts w:ascii="Verdana" w:hAnsi="Verdana" w:cs="Arial"/>
          <w:lang w:val="en-US"/>
        </w:rPr>
      </w:pPr>
      <w:r>
        <w:rPr>
          <w:rFonts w:ascii="Verdana" w:hAnsi="Verdana" w:cs="Arial"/>
          <w:lang w:val="en-US"/>
        </w:rPr>
        <w:t>Except as otherwise provided in this Agreement, the Materials may not be used for or in relation to any other research than the Studies conducted by IAPG, in particular when such research is involving the participation of a Third Party. Under no circumstances may IAPG use the Materials for any commercial purpose.</w:t>
      </w:r>
    </w:p>
    <w:p w14:paraId="6C09E81B" w14:textId="7BCBD83C" w:rsidR="00974DED" w:rsidRDefault="00974DED" w:rsidP="00235577">
      <w:pPr>
        <w:spacing w:after="120" w:line="360" w:lineRule="auto"/>
        <w:jc w:val="both"/>
        <w:rPr>
          <w:rFonts w:ascii="Verdana" w:hAnsi="Verdana" w:cs="Arial"/>
          <w:lang w:val="en-US"/>
        </w:rPr>
      </w:pPr>
      <w:r>
        <w:rPr>
          <w:rFonts w:ascii="Verdana" w:hAnsi="Verdana" w:cs="Arial"/>
          <w:lang w:val="en-US"/>
        </w:rPr>
        <w:t>The Materials shall be used in accordance with the highest standards of skill and care and IAPG shall ensure compliance with any Applicable Laws governing the handling, storage and use of the Materials. IAPG agrees not to use the Materials for research involving human subjects or clinical trials without TRB’s prior written consent.</w:t>
      </w:r>
    </w:p>
    <w:p w14:paraId="0D236845" w14:textId="6094FBE2" w:rsidR="00974DED" w:rsidRDefault="00974DED" w:rsidP="00235577">
      <w:pPr>
        <w:spacing w:after="120" w:line="360" w:lineRule="auto"/>
        <w:jc w:val="both"/>
        <w:rPr>
          <w:rFonts w:ascii="Verdana" w:hAnsi="Verdana" w:cs="Arial"/>
          <w:lang w:val="en-US"/>
        </w:rPr>
      </w:pPr>
      <w:r>
        <w:rPr>
          <w:rFonts w:ascii="Verdana" w:hAnsi="Verdana" w:cs="Arial"/>
          <w:lang w:val="en-US"/>
        </w:rPr>
        <w:t xml:space="preserve">All use of the Materials by IAPG in the frame of the Studies shall be carried out by IAPG’s qualified </w:t>
      </w:r>
      <w:r w:rsidR="00C60F93">
        <w:rPr>
          <w:rFonts w:ascii="Verdana" w:hAnsi="Verdana" w:cs="Arial"/>
          <w:lang w:val="en-US"/>
        </w:rPr>
        <w:t>collaborators</w:t>
      </w:r>
      <w:r>
        <w:rPr>
          <w:rFonts w:ascii="Verdana" w:hAnsi="Verdana" w:cs="Arial"/>
          <w:lang w:val="en-US"/>
        </w:rPr>
        <w:t xml:space="preserve"> on a need-to-know basis </w:t>
      </w:r>
      <w:r w:rsidR="00475154">
        <w:rPr>
          <w:rFonts w:ascii="Verdana" w:hAnsi="Verdana" w:cs="Arial"/>
          <w:lang w:val="en-US"/>
        </w:rPr>
        <w:t xml:space="preserve">and </w:t>
      </w:r>
      <w:r>
        <w:rPr>
          <w:rFonts w:ascii="Verdana" w:hAnsi="Verdana" w:cs="Arial"/>
          <w:lang w:val="en-US"/>
        </w:rPr>
        <w:t>subject to</w:t>
      </w:r>
      <w:r w:rsidR="00475154">
        <w:rPr>
          <w:rFonts w:ascii="Verdana" w:hAnsi="Verdana" w:cs="Arial"/>
          <w:lang w:val="en-US"/>
        </w:rPr>
        <w:t xml:space="preserve"> the</w:t>
      </w:r>
      <w:r>
        <w:rPr>
          <w:rFonts w:ascii="Verdana" w:hAnsi="Verdana" w:cs="Arial"/>
          <w:lang w:val="en-US"/>
        </w:rPr>
        <w:t xml:space="preserve"> provision</w:t>
      </w:r>
      <w:r w:rsidR="00475154">
        <w:rPr>
          <w:rFonts w:ascii="Verdana" w:hAnsi="Verdana" w:cs="Arial"/>
          <w:lang w:val="en-US"/>
        </w:rPr>
        <w:t>s</w:t>
      </w:r>
      <w:r>
        <w:rPr>
          <w:rFonts w:ascii="Verdana" w:hAnsi="Verdana" w:cs="Arial"/>
          <w:lang w:val="en-US"/>
        </w:rPr>
        <w:t xml:space="preserve"> of Section </w:t>
      </w:r>
      <w:r w:rsidR="00C34BFF">
        <w:rPr>
          <w:rFonts w:ascii="Verdana" w:hAnsi="Verdana" w:cs="Arial"/>
          <w:lang w:val="en-US"/>
        </w:rPr>
        <w:t>7</w:t>
      </w:r>
      <w:r w:rsidR="009729BE" w:rsidRPr="009729BE">
        <w:rPr>
          <w:rFonts w:ascii="Verdana" w:hAnsi="Verdana" w:cs="Arial"/>
          <w:lang w:val="en-US"/>
        </w:rPr>
        <w:t xml:space="preserve"> </w:t>
      </w:r>
      <w:r w:rsidR="009729BE">
        <w:rPr>
          <w:rFonts w:ascii="Verdana" w:hAnsi="Verdana" w:cs="Arial"/>
          <w:lang w:val="en-US"/>
        </w:rPr>
        <w:t>– Confidentiality of this Agreement</w:t>
      </w:r>
      <w:r>
        <w:rPr>
          <w:rFonts w:ascii="Verdana" w:hAnsi="Verdana" w:cs="Arial"/>
          <w:lang w:val="en-US"/>
        </w:rPr>
        <w:t>.</w:t>
      </w:r>
    </w:p>
    <w:p w14:paraId="4D5C7EEB" w14:textId="6E3889E1" w:rsidR="00974DED" w:rsidRDefault="00974DED" w:rsidP="00235577">
      <w:pPr>
        <w:spacing w:after="120" w:line="360" w:lineRule="auto"/>
        <w:jc w:val="both"/>
        <w:rPr>
          <w:rFonts w:ascii="Verdana" w:hAnsi="Verdana" w:cs="Arial"/>
          <w:lang w:val="en-US"/>
        </w:rPr>
      </w:pPr>
      <w:r>
        <w:rPr>
          <w:rFonts w:ascii="Verdana" w:hAnsi="Verdana" w:cs="Arial"/>
          <w:lang w:val="en-US"/>
        </w:rPr>
        <w:t>Except to the extent necessary for the performance of the Studies, IAPG shall not otherwise analyze or have other analyzes performed on the Materials. IAPG shall not disassemble or reverse engineer Materials or any portions thereof to determine their chemical composition, microscopic structure or method of manufacturing, without TRB’s specific and prior written consent.</w:t>
      </w:r>
    </w:p>
    <w:p w14:paraId="673B2E1F" w14:textId="435B6AD1" w:rsidR="00974DED" w:rsidRDefault="00974DED" w:rsidP="00235577">
      <w:pPr>
        <w:spacing w:after="120" w:line="360" w:lineRule="auto"/>
        <w:jc w:val="both"/>
        <w:rPr>
          <w:rFonts w:ascii="Verdana" w:hAnsi="Verdana" w:cs="Arial"/>
          <w:lang w:val="en-US"/>
        </w:rPr>
      </w:pPr>
      <w:r>
        <w:rPr>
          <w:rFonts w:ascii="Verdana" w:hAnsi="Verdana" w:cs="Arial"/>
          <w:lang w:val="en-US"/>
        </w:rPr>
        <w:lastRenderedPageBreak/>
        <w:t>IAPG is not allowed to transport, ship or send the Materials to a destination other than the Study Site as defined hereinabove.</w:t>
      </w:r>
    </w:p>
    <w:p w14:paraId="7FCDDC4B" w14:textId="4A38875C" w:rsidR="00974DED" w:rsidRPr="00373D65" w:rsidRDefault="00974DED" w:rsidP="009729BE">
      <w:pPr>
        <w:spacing w:after="240" w:line="360" w:lineRule="auto"/>
        <w:jc w:val="both"/>
        <w:rPr>
          <w:rFonts w:ascii="Verdana" w:hAnsi="Verdana" w:cs="Arial"/>
          <w:highlight w:val="cyan"/>
          <w:lang w:val="en-US"/>
        </w:rPr>
      </w:pPr>
      <w:r>
        <w:rPr>
          <w:rFonts w:ascii="Verdana" w:hAnsi="Verdana" w:cs="Arial"/>
          <w:lang w:val="en-US"/>
        </w:rPr>
        <w:t>In the event it appears that modifications or derivatives have been made on the Materials (in whole or in part), IAPG shall immediately notify TRB of this operation and items resulting from such modification or alteration of the Materials shall be provided to TRB promptly upon TRB’s request.</w:t>
      </w:r>
    </w:p>
    <w:p w14:paraId="3EF003DD" w14:textId="1B6A7D38" w:rsidR="00B7098F" w:rsidRPr="00C34BFF" w:rsidRDefault="00C34BFF" w:rsidP="007B0BE9">
      <w:pPr>
        <w:pStyle w:val="Odstavecseseznamem"/>
        <w:numPr>
          <w:ilvl w:val="1"/>
          <w:numId w:val="1"/>
        </w:numPr>
        <w:spacing w:after="120" w:line="360" w:lineRule="auto"/>
        <w:ind w:left="709" w:hanging="709"/>
        <w:jc w:val="both"/>
        <w:rPr>
          <w:rFonts w:ascii="Verdana" w:hAnsi="Verdana" w:cs="Arial"/>
          <w:lang w:val="en-US"/>
        </w:rPr>
      </w:pPr>
      <w:r w:rsidRPr="0086603F">
        <w:rPr>
          <w:rFonts w:ascii="Verdana" w:hAnsi="Verdana" w:cs="Arial"/>
          <w:b/>
          <w:u w:val="single"/>
          <w:lang w:val="en-US"/>
        </w:rPr>
        <w:t>Materials</w:t>
      </w:r>
      <w:r w:rsidR="00B7098F" w:rsidRPr="0086603F">
        <w:rPr>
          <w:rFonts w:ascii="Verdana" w:hAnsi="Verdana" w:cs="Arial"/>
          <w:b/>
          <w:u w:val="single"/>
          <w:lang w:val="en-US"/>
        </w:rPr>
        <w:t xml:space="preserve"> storage</w:t>
      </w:r>
      <w:r w:rsidR="0086603F">
        <w:rPr>
          <w:rFonts w:ascii="Verdana" w:hAnsi="Verdana" w:cs="Arial"/>
          <w:b/>
          <w:lang w:val="en-US"/>
        </w:rPr>
        <w:t>.</w:t>
      </w:r>
    </w:p>
    <w:p w14:paraId="77EBA52D" w14:textId="49FE72CF" w:rsidR="00B7098F" w:rsidRPr="00373D65" w:rsidRDefault="009D5AFE" w:rsidP="00235577">
      <w:pPr>
        <w:spacing w:after="120" w:line="360" w:lineRule="auto"/>
        <w:jc w:val="both"/>
        <w:rPr>
          <w:rFonts w:ascii="Verdana" w:hAnsi="Verdana" w:cs="Arial"/>
          <w:highlight w:val="cyan"/>
          <w:lang w:val="en-US"/>
        </w:rPr>
      </w:pPr>
      <w:r>
        <w:rPr>
          <w:rFonts w:ascii="Verdana" w:hAnsi="Verdana" w:cs="Arial"/>
          <w:lang w:val="en-US"/>
        </w:rPr>
        <w:t>IAPG</w:t>
      </w:r>
      <w:r w:rsidR="00B7098F" w:rsidRPr="00373D65">
        <w:rPr>
          <w:rFonts w:ascii="Verdana" w:hAnsi="Verdana" w:cs="Arial"/>
          <w:lang w:val="en-US"/>
        </w:rPr>
        <w:t xml:space="preserve"> undertakes to hold an accurate inventory of the </w:t>
      </w:r>
      <w:r w:rsidR="00C34BFF">
        <w:rPr>
          <w:rFonts w:ascii="Verdana" w:hAnsi="Verdana" w:cs="Arial"/>
          <w:lang w:val="en-US"/>
        </w:rPr>
        <w:t>Materials</w:t>
      </w:r>
      <w:r w:rsidR="00B7098F" w:rsidRPr="00373D65">
        <w:rPr>
          <w:rFonts w:ascii="Verdana" w:hAnsi="Verdana" w:cs="Arial"/>
          <w:lang w:val="en-US"/>
        </w:rPr>
        <w:t xml:space="preserve"> at all times. Upon TRB’s reasonable request, </w:t>
      </w:r>
      <w:r>
        <w:rPr>
          <w:rFonts w:ascii="Verdana" w:hAnsi="Verdana" w:cs="Arial"/>
          <w:lang w:val="en-US"/>
        </w:rPr>
        <w:t>IAPG</w:t>
      </w:r>
      <w:r w:rsidR="00B7098F" w:rsidRPr="00373D65">
        <w:rPr>
          <w:rFonts w:ascii="Verdana" w:hAnsi="Verdana" w:cs="Arial"/>
          <w:lang w:val="en-US"/>
        </w:rPr>
        <w:t xml:space="preserve"> shall promptly communicate such inventory to TRB.</w:t>
      </w:r>
    </w:p>
    <w:p w14:paraId="1A35331C" w14:textId="5A5C4AAD" w:rsidR="00B7098F" w:rsidRPr="00373D65" w:rsidRDefault="009D5AFE" w:rsidP="00235577">
      <w:pPr>
        <w:spacing w:after="240" w:line="360" w:lineRule="auto"/>
        <w:jc w:val="both"/>
        <w:rPr>
          <w:rFonts w:ascii="Verdana" w:hAnsi="Verdana" w:cs="Arial"/>
          <w:lang w:val="en-US"/>
        </w:rPr>
      </w:pPr>
      <w:r>
        <w:rPr>
          <w:rFonts w:ascii="Verdana" w:hAnsi="Verdana" w:cs="Arial"/>
          <w:lang w:val="en-US"/>
        </w:rPr>
        <w:t>IAPG</w:t>
      </w:r>
      <w:r w:rsidR="00B7098F" w:rsidRPr="00373D65">
        <w:rPr>
          <w:rFonts w:ascii="Verdana" w:hAnsi="Verdana" w:cs="Arial"/>
          <w:lang w:val="en-US"/>
        </w:rPr>
        <w:t xml:space="preserve"> undertakes to receive, store and handle the </w:t>
      </w:r>
      <w:r w:rsidR="00C34BFF">
        <w:rPr>
          <w:rFonts w:ascii="Verdana" w:hAnsi="Verdana" w:cs="Arial"/>
          <w:lang w:val="en-US"/>
        </w:rPr>
        <w:t>Materials</w:t>
      </w:r>
      <w:r w:rsidR="00B7098F" w:rsidRPr="00373D65">
        <w:rPr>
          <w:rFonts w:ascii="Verdana" w:hAnsi="Verdana" w:cs="Arial"/>
          <w:lang w:val="en-US"/>
        </w:rPr>
        <w:t xml:space="preserve"> in appropriate conditions and in compliance with any and all Applicable Laws.</w:t>
      </w:r>
    </w:p>
    <w:p w14:paraId="360B5FA0" w14:textId="5F529AAB" w:rsidR="002D45D2" w:rsidRPr="00373D65" w:rsidRDefault="009D5AFE" w:rsidP="00A33551">
      <w:pPr>
        <w:numPr>
          <w:ilvl w:val="1"/>
          <w:numId w:val="1"/>
        </w:numPr>
        <w:spacing w:after="120" w:line="360" w:lineRule="auto"/>
        <w:ind w:left="709" w:hanging="709"/>
        <w:jc w:val="both"/>
        <w:rPr>
          <w:rFonts w:ascii="Verdana" w:hAnsi="Verdana" w:cs="Arial"/>
          <w:lang w:val="en-GB"/>
        </w:rPr>
      </w:pPr>
      <w:r w:rsidRPr="0086603F">
        <w:rPr>
          <w:rFonts w:ascii="Verdana" w:hAnsi="Verdana" w:cs="Arial"/>
          <w:b/>
          <w:u w:val="single"/>
          <w:lang w:val="en-GB"/>
        </w:rPr>
        <w:t>IAPG</w:t>
      </w:r>
      <w:r w:rsidR="00EB0302" w:rsidRPr="0086603F">
        <w:rPr>
          <w:rFonts w:ascii="Verdana" w:hAnsi="Verdana" w:cs="Arial"/>
          <w:b/>
          <w:u w:val="single"/>
          <w:lang w:val="en-GB"/>
        </w:rPr>
        <w:t xml:space="preserve"> Stud</w:t>
      </w:r>
      <w:r w:rsidR="00475154" w:rsidRPr="0086603F">
        <w:rPr>
          <w:rFonts w:ascii="Verdana" w:hAnsi="Verdana" w:cs="Arial"/>
          <w:b/>
          <w:u w:val="single"/>
          <w:lang w:val="en-GB"/>
        </w:rPr>
        <w:t>ies</w:t>
      </w:r>
      <w:r w:rsidR="002D45D2" w:rsidRPr="0086603F">
        <w:rPr>
          <w:rFonts w:ascii="Verdana" w:hAnsi="Verdana" w:cs="Arial"/>
          <w:b/>
          <w:u w:val="single"/>
          <w:lang w:val="en-GB"/>
        </w:rPr>
        <w:t xml:space="preserve"> File and reports</w:t>
      </w:r>
      <w:r w:rsidR="0086603F">
        <w:rPr>
          <w:rFonts w:ascii="Verdana" w:hAnsi="Verdana" w:cs="Arial"/>
          <w:b/>
          <w:lang w:val="en-GB"/>
        </w:rPr>
        <w:t>.</w:t>
      </w:r>
    </w:p>
    <w:p w14:paraId="24F4FEE6" w14:textId="781C461E" w:rsidR="002D45D2" w:rsidRPr="00373D65" w:rsidRDefault="009D5AFE" w:rsidP="00A33551">
      <w:pPr>
        <w:spacing w:after="12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shall prepare and maintain complete and accurate study </w:t>
      </w:r>
      <w:r w:rsidR="00EB0302">
        <w:rPr>
          <w:rFonts w:ascii="Verdana" w:hAnsi="Verdana" w:cs="Arial"/>
          <w:lang w:val="en-GB"/>
        </w:rPr>
        <w:t>files and other</w:t>
      </w:r>
      <w:r w:rsidR="002D45D2" w:rsidRPr="00373D65">
        <w:rPr>
          <w:rFonts w:ascii="Verdana" w:hAnsi="Verdana" w:cs="Arial"/>
          <w:lang w:val="en-GB"/>
        </w:rPr>
        <w:t xml:space="preserve"> documents</w:t>
      </w:r>
      <w:r w:rsidR="00EB0302">
        <w:rPr>
          <w:rFonts w:ascii="Verdana" w:hAnsi="Verdana" w:cs="Arial"/>
          <w:lang w:val="en-GB"/>
        </w:rPr>
        <w:t xml:space="preserve"> and reports required by Applicable Laws,</w:t>
      </w:r>
      <w:r w:rsidR="002D45D2" w:rsidRPr="00373D65">
        <w:rPr>
          <w:rFonts w:ascii="Verdana" w:hAnsi="Verdana" w:cs="Arial"/>
          <w:lang w:val="en-GB"/>
        </w:rPr>
        <w:t xml:space="preserve"> including (but not limited to) written records, accounts, note</w:t>
      </w:r>
      <w:r w:rsidR="00506D94" w:rsidRPr="00373D65">
        <w:rPr>
          <w:rFonts w:ascii="Verdana" w:hAnsi="Verdana" w:cs="Arial"/>
          <w:lang w:val="en-GB"/>
        </w:rPr>
        <w:t xml:space="preserve">s, reports and data of the </w:t>
      </w:r>
      <w:r w:rsidR="002D45D2" w:rsidRPr="00373D65">
        <w:rPr>
          <w:rFonts w:ascii="Verdana" w:hAnsi="Verdana" w:cs="Arial"/>
          <w:lang w:val="en-GB"/>
        </w:rPr>
        <w:t>Stud</w:t>
      </w:r>
      <w:r>
        <w:rPr>
          <w:rFonts w:ascii="Verdana" w:hAnsi="Verdana" w:cs="Arial"/>
          <w:lang w:val="en-GB"/>
        </w:rPr>
        <w:t>ies</w:t>
      </w:r>
      <w:r w:rsidR="002D45D2" w:rsidRPr="00373D65">
        <w:rPr>
          <w:rFonts w:ascii="Verdana" w:hAnsi="Verdana" w:cs="Arial"/>
          <w:lang w:val="en-GB"/>
        </w:rPr>
        <w:t xml:space="preserve">, such as but not limited to the </w:t>
      </w:r>
      <w:r>
        <w:rPr>
          <w:rFonts w:ascii="Verdana" w:hAnsi="Verdana" w:cs="Arial"/>
          <w:lang w:val="en-GB"/>
        </w:rPr>
        <w:t>IAPG</w:t>
      </w:r>
      <w:r w:rsidR="002D45D2" w:rsidRPr="00373D65">
        <w:rPr>
          <w:rFonts w:ascii="Verdana" w:hAnsi="Verdana" w:cs="Arial"/>
          <w:lang w:val="en-GB"/>
        </w:rPr>
        <w:t xml:space="preserve"> </w:t>
      </w:r>
      <w:r w:rsidR="00380C74">
        <w:rPr>
          <w:rFonts w:ascii="Verdana" w:hAnsi="Verdana" w:cs="Arial"/>
          <w:lang w:val="en-GB"/>
        </w:rPr>
        <w:t>Stud</w:t>
      </w:r>
      <w:r w:rsidR="00475154">
        <w:rPr>
          <w:rFonts w:ascii="Verdana" w:hAnsi="Verdana" w:cs="Arial"/>
          <w:lang w:val="en-GB"/>
        </w:rPr>
        <w:t>ies</w:t>
      </w:r>
      <w:r w:rsidR="00380C74">
        <w:rPr>
          <w:rFonts w:ascii="Verdana" w:hAnsi="Verdana" w:cs="Arial"/>
          <w:lang w:val="en-GB"/>
        </w:rPr>
        <w:t xml:space="preserve"> </w:t>
      </w:r>
      <w:r w:rsidR="002D45D2" w:rsidRPr="00373D65">
        <w:rPr>
          <w:rFonts w:ascii="Verdana" w:hAnsi="Verdana" w:cs="Arial"/>
          <w:lang w:val="en-GB"/>
        </w:rPr>
        <w:t>File.</w:t>
      </w:r>
    </w:p>
    <w:p w14:paraId="629384A5" w14:textId="1E694FE3" w:rsidR="002D45D2" w:rsidRPr="00373D65" w:rsidRDefault="002D45D2" w:rsidP="00A33551">
      <w:pPr>
        <w:spacing w:after="120" w:line="360" w:lineRule="auto"/>
        <w:jc w:val="both"/>
        <w:rPr>
          <w:rFonts w:ascii="Verdana" w:hAnsi="Verdana" w:cs="Arial"/>
          <w:lang w:val="en-US"/>
        </w:rPr>
      </w:pPr>
      <w:r w:rsidRPr="00373D65">
        <w:rPr>
          <w:rFonts w:ascii="Verdana" w:hAnsi="Verdana" w:cs="Arial"/>
          <w:lang w:val="en-GB"/>
        </w:rPr>
        <w:t xml:space="preserve">The </w:t>
      </w:r>
      <w:r w:rsidR="009D5AFE">
        <w:rPr>
          <w:rFonts w:ascii="Verdana" w:hAnsi="Verdana" w:cs="Arial"/>
          <w:lang w:val="en-GB"/>
        </w:rPr>
        <w:t>IAPG</w:t>
      </w:r>
      <w:r w:rsidR="00EB0302">
        <w:rPr>
          <w:rFonts w:ascii="Verdana" w:hAnsi="Verdana" w:cs="Arial"/>
          <w:lang w:val="en-GB"/>
        </w:rPr>
        <w:t xml:space="preserve"> Stud</w:t>
      </w:r>
      <w:r w:rsidR="00475154">
        <w:rPr>
          <w:rFonts w:ascii="Verdana" w:hAnsi="Verdana" w:cs="Arial"/>
          <w:lang w:val="en-GB"/>
        </w:rPr>
        <w:t>ies</w:t>
      </w:r>
      <w:r w:rsidRPr="00373D65">
        <w:rPr>
          <w:rFonts w:ascii="Verdana" w:hAnsi="Verdana" w:cs="Arial"/>
          <w:lang w:val="en-GB"/>
        </w:rPr>
        <w:t xml:space="preserve"> File, as well as any and all other documents and reports</w:t>
      </w:r>
      <w:r w:rsidR="00EB0302">
        <w:rPr>
          <w:rFonts w:ascii="Verdana" w:hAnsi="Verdana" w:cs="Arial"/>
          <w:lang w:val="en-GB"/>
        </w:rPr>
        <w:t xml:space="preserve"> required by Applicable Laws</w:t>
      </w:r>
      <w:r w:rsidRPr="00373D65">
        <w:rPr>
          <w:rFonts w:ascii="Verdana" w:hAnsi="Verdana" w:cs="Arial"/>
          <w:lang w:val="en-GB"/>
        </w:rPr>
        <w:t>, shall be readily available at all times in case of inspection by the Competent Authorities</w:t>
      </w:r>
      <w:r w:rsidR="00D80E43" w:rsidRPr="00373D65">
        <w:rPr>
          <w:rFonts w:ascii="Verdana" w:hAnsi="Verdana" w:cs="Arial"/>
          <w:lang w:val="en-GB"/>
        </w:rPr>
        <w:t xml:space="preserve"> and/or the Ethics Committee</w:t>
      </w:r>
      <w:r w:rsidRPr="00373D65">
        <w:rPr>
          <w:rFonts w:ascii="Verdana" w:hAnsi="Verdana" w:cs="Arial"/>
          <w:lang w:val="en-GB"/>
        </w:rPr>
        <w:t xml:space="preserve"> and/or audits conducted by </w:t>
      </w:r>
      <w:r w:rsidR="0048759C" w:rsidRPr="00373D65">
        <w:rPr>
          <w:rFonts w:ascii="Verdana" w:hAnsi="Verdana" w:cs="Arial"/>
          <w:lang w:val="en-GB"/>
        </w:rPr>
        <w:t>TRB,</w:t>
      </w:r>
      <w:r w:rsidRPr="00373D65">
        <w:rPr>
          <w:rFonts w:ascii="Verdana" w:hAnsi="Verdana" w:cs="Arial"/>
          <w:lang w:val="en-GB"/>
        </w:rPr>
        <w:t xml:space="preserve"> or any Third Party mandated by TRB.</w:t>
      </w:r>
    </w:p>
    <w:p w14:paraId="57540508" w14:textId="30E147FF" w:rsidR="002D45D2" w:rsidRPr="00373D65" w:rsidRDefault="009D5AFE" w:rsidP="00A33551">
      <w:pPr>
        <w:spacing w:after="12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shall retain, in full compli</w:t>
      </w:r>
      <w:r w:rsidR="00F04973">
        <w:rPr>
          <w:rFonts w:ascii="Verdana" w:hAnsi="Verdana" w:cs="Arial"/>
          <w:lang w:val="en-GB"/>
        </w:rPr>
        <w:t xml:space="preserve">ance with the </w:t>
      </w:r>
      <w:r w:rsidR="002D45D2" w:rsidRPr="00373D65">
        <w:rPr>
          <w:rFonts w:ascii="Verdana" w:hAnsi="Verdana" w:cs="Arial"/>
          <w:lang w:val="en-GB"/>
        </w:rPr>
        <w:t xml:space="preserve">Applicable Laws, during the term of this Agreement and for a </w:t>
      </w:r>
      <w:r w:rsidR="00EB0302">
        <w:rPr>
          <w:rFonts w:ascii="Verdana" w:hAnsi="Verdana" w:cs="Arial"/>
          <w:lang w:val="en-GB"/>
        </w:rPr>
        <w:t>duration in consideration of</w:t>
      </w:r>
      <w:r w:rsidR="00DC5B1F">
        <w:rPr>
          <w:rFonts w:ascii="Verdana" w:hAnsi="Verdana" w:cs="Arial"/>
          <w:lang w:val="en-GB"/>
        </w:rPr>
        <w:t xml:space="preserve"> Applicable</w:t>
      </w:r>
      <w:r w:rsidR="00766F91">
        <w:rPr>
          <w:rFonts w:ascii="Verdana" w:hAnsi="Verdana" w:cs="Arial"/>
          <w:lang w:val="en-GB"/>
        </w:rPr>
        <w:t xml:space="preserve"> Laws</w:t>
      </w:r>
      <w:r w:rsidR="002D45D2" w:rsidRPr="00373D65">
        <w:rPr>
          <w:rFonts w:ascii="Verdana" w:hAnsi="Verdana" w:cs="Arial"/>
          <w:lang w:val="en-GB"/>
        </w:rPr>
        <w:t>, any and all written records, accounts, notes, reports and data generated at the occasion of the performance of the Stud</w:t>
      </w:r>
      <w:r>
        <w:rPr>
          <w:rFonts w:ascii="Verdana" w:hAnsi="Verdana" w:cs="Arial"/>
          <w:lang w:val="en-GB"/>
        </w:rPr>
        <w:t>ies</w:t>
      </w:r>
      <w:r w:rsidR="002D45D2" w:rsidRPr="0086603F">
        <w:rPr>
          <w:rFonts w:ascii="Verdana" w:hAnsi="Verdana" w:cs="Arial"/>
          <w:lang w:val="en-GB"/>
        </w:rPr>
        <w:t>.</w:t>
      </w:r>
    </w:p>
    <w:p w14:paraId="480284F6" w14:textId="3F5A032B" w:rsidR="00F3579E" w:rsidRDefault="00F3579E" w:rsidP="00D32954">
      <w:pPr>
        <w:widowControl w:val="0"/>
        <w:spacing w:after="240" w:line="360" w:lineRule="auto"/>
        <w:jc w:val="both"/>
        <w:rPr>
          <w:rFonts w:ascii="Verdana" w:hAnsi="Verdana" w:cs="Arial"/>
          <w:lang w:val="en-US" w:eastAsia="en-US"/>
        </w:rPr>
      </w:pPr>
      <w:r w:rsidRPr="00373D65">
        <w:rPr>
          <w:rFonts w:ascii="Verdana" w:hAnsi="Verdana" w:cs="Arial"/>
          <w:lang w:val="en-US" w:eastAsia="en-US"/>
        </w:rPr>
        <w:t>Upon expiration of the above</w:t>
      </w:r>
      <w:r w:rsidR="009D5AFE">
        <w:rPr>
          <w:rFonts w:ascii="Verdana" w:hAnsi="Verdana" w:cs="Arial"/>
          <w:lang w:val="en-US" w:eastAsia="en-US"/>
        </w:rPr>
        <w:t>-</w:t>
      </w:r>
      <w:r w:rsidRPr="00373D65">
        <w:rPr>
          <w:rFonts w:ascii="Verdana" w:hAnsi="Verdana" w:cs="Arial"/>
          <w:lang w:val="en-US" w:eastAsia="en-US"/>
        </w:rPr>
        <w:t xml:space="preserve">mentioned period, and unless otherwise agreed in writing between the Parties, </w:t>
      </w:r>
      <w:r w:rsidR="009D5AFE">
        <w:rPr>
          <w:rFonts w:ascii="Verdana" w:hAnsi="Verdana" w:cs="Arial"/>
          <w:lang w:val="en-US" w:eastAsia="en-US"/>
        </w:rPr>
        <w:t>IAPG</w:t>
      </w:r>
      <w:r w:rsidRPr="00373D65">
        <w:rPr>
          <w:rFonts w:ascii="Verdana" w:hAnsi="Verdana" w:cs="Arial"/>
          <w:lang w:val="en-US"/>
        </w:rPr>
        <w:t xml:space="preserve"> </w:t>
      </w:r>
      <w:r w:rsidRPr="00373D65">
        <w:rPr>
          <w:rFonts w:ascii="Verdana" w:hAnsi="Verdana" w:cs="Arial"/>
          <w:lang w:val="en-US" w:eastAsia="en-US"/>
        </w:rPr>
        <w:t xml:space="preserve">shall automatically transfer, at TRB’s expense, such material and records to TRB or to any Third Party designated in writing by TRB, except in case TRB confirms in writing that it can be destroyed by </w:t>
      </w:r>
      <w:r w:rsidR="009D5AFE">
        <w:rPr>
          <w:rFonts w:ascii="Verdana" w:hAnsi="Verdana" w:cs="Arial"/>
          <w:lang w:val="en-US" w:eastAsia="en-US"/>
        </w:rPr>
        <w:t>IAPG</w:t>
      </w:r>
      <w:r w:rsidRPr="00373D65">
        <w:rPr>
          <w:rFonts w:ascii="Verdana" w:hAnsi="Verdana" w:cs="Arial"/>
          <w:lang w:val="en-US" w:eastAsia="en-US"/>
        </w:rPr>
        <w:t>.</w:t>
      </w:r>
    </w:p>
    <w:p w14:paraId="5B4F9C0E" w14:textId="7F047D57" w:rsidR="002D45D2" w:rsidRPr="00373D65" w:rsidRDefault="002D45D2" w:rsidP="00A33551">
      <w:pPr>
        <w:numPr>
          <w:ilvl w:val="1"/>
          <w:numId w:val="1"/>
        </w:numPr>
        <w:spacing w:after="120" w:line="360" w:lineRule="auto"/>
        <w:ind w:left="709" w:hanging="709"/>
        <w:jc w:val="both"/>
        <w:rPr>
          <w:rFonts w:ascii="Verdana" w:hAnsi="Verdana" w:cs="Arial"/>
          <w:lang w:val="en-GB"/>
        </w:rPr>
      </w:pPr>
      <w:r w:rsidRPr="0086603F">
        <w:rPr>
          <w:rFonts w:ascii="Verdana" w:hAnsi="Verdana" w:cs="Arial"/>
          <w:b/>
          <w:u w:val="single"/>
          <w:lang w:val="en-GB"/>
        </w:rPr>
        <w:t>Departures and violation of the Protocol</w:t>
      </w:r>
      <w:r w:rsidR="0086603F">
        <w:rPr>
          <w:rFonts w:ascii="Verdana" w:hAnsi="Verdana" w:cs="Arial"/>
          <w:b/>
          <w:lang w:val="en-GB"/>
        </w:rPr>
        <w:t>.</w:t>
      </w:r>
    </w:p>
    <w:p w14:paraId="03997760" w14:textId="791AFDA5" w:rsidR="002D45D2" w:rsidRPr="00373D65" w:rsidRDefault="009D5AFE" w:rsidP="00A33551">
      <w:pPr>
        <w:spacing w:after="12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may not implement any deviation fro</w:t>
      </w:r>
      <w:r w:rsidR="00B9243B" w:rsidRPr="00373D65">
        <w:rPr>
          <w:rFonts w:ascii="Verdana" w:hAnsi="Verdana" w:cs="Arial"/>
          <w:lang w:val="en-GB"/>
        </w:rPr>
        <w:t>m, or changes of</w:t>
      </w:r>
      <w:r w:rsidR="002D45D2" w:rsidRPr="00373D65">
        <w:rPr>
          <w:rFonts w:ascii="Verdana" w:hAnsi="Verdana" w:cs="Arial"/>
          <w:lang w:val="en-GB"/>
        </w:rPr>
        <w:t>, the Protocol without TRB’s writt</w:t>
      </w:r>
      <w:r w:rsidR="00506D94" w:rsidRPr="00373D65">
        <w:rPr>
          <w:rFonts w:ascii="Verdana" w:hAnsi="Verdana" w:cs="Arial"/>
          <w:lang w:val="en-GB"/>
        </w:rPr>
        <w:t>en agreement</w:t>
      </w:r>
      <w:r w:rsidR="002D45D2" w:rsidRPr="00373D65">
        <w:rPr>
          <w:rFonts w:ascii="Verdana" w:hAnsi="Verdana" w:cs="Arial"/>
          <w:lang w:val="en-GB"/>
        </w:rPr>
        <w:t>, except where necessary to eliminate any immediate hazard(s) to</w:t>
      </w:r>
      <w:r w:rsidR="00815878" w:rsidRPr="00373D65">
        <w:rPr>
          <w:rFonts w:ascii="Verdana" w:hAnsi="Verdana" w:cs="Arial"/>
          <w:lang w:val="en-GB"/>
        </w:rPr>
        <w:t xml:space="preserve"> Animals</w:t>
      </w:r>
      <w:r w:rsidR="007B0BE9">
        <w:rPr>
          <w:rFonts w:ascii="Verdana" w:hAnsi="Verdana" w:cs="Arial"/>
          <w:lang w:val="en-GB"/>
        </w:rPr>
        <w:t xml:space="preserve"> and/or IAPG’s </w:t>
      </w:r>
      <w:r w:rsidR="00475154">
        <w:rPr>
          <w:rFonts w:ascii="Verdana" w:hAnsi="Verdana" w:cs="Arial"/>
          <w:lang w:val="en-GB"/>
        </w:rPr>
        <w:t xml:space="preserve">qualified </w:t>
      </w:r>
      <w:r w:rsidR="00C60F93">
        <w:rPr>
          <w:rFonts w:ascii="Verdana" w:hAnsi="Verdana" w:cs="Arial"/>
          <w:lang w:val="en-GB"/>
        </w:rPr>
        <w:t>collaborators</w:t>
      </w:r>
      <w:r w:rsidR="002D45D2" w:rsidRPr="00373D65">
        <w:rPr>
          <w:rFonts w:ascii="Verdana" w:hAnsi="Verdana" w:cs="Arial"/>
          <w:lang w:val="en-GB"/>
        </w:rPr>
        <w:t xml:space="preserve">, or when the change(s) involves only </w:t>
      </w:r>
      <w:r w:rsidR="002D45D2" w:rsidRPr="00373D65">
        <w:rPr>
          <w:rFonts w:ascii="Verdana" w:hAnsi="Verdana" w:cs="Arial"/>
          <w:lang w:val="en-GB"/>
        </w:rPr>
        <w:lastRenderedPageBreak/>
        <w:t>logistical or administrative aspects of the Stud</w:t>
      </w:r>
      <w:r>
        <w:rPr>
          <w:rFonts w:ascii="Verdana" w:hAnsi="Verdana" w:cs="Arial"/>
          <w:lang w:val="en-GB"/>
        </w:rPr>
        <w:t>ies</w:t>
      </w:r>
      <w:r w:rsidR="002D45D2" w:rsidRPr="00373D65">
        <w:rPr>
          <w:rFonts w:ascii="Verdana" w:hAnsi="Verdana" w:cs="Arial"/>
          <w:lang w:val="en-GB"/>
        </w:rPr>
        <w:t xml:space="preserve"> (e.g. change in monitor(s), change of telephone number(s)).</w:t>
      </w:r>
    </w:p>
    <w:p w14:paraId="6E37A2A4" w14:textId="793E699F" w:rsidR="002D45D2" w:rsidRPr="00373D65" w:rsidRDefault="009D5AFE" w:rsidP="00A33551">
      <w:pPr>
        <w:spacing w:after="12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may implement a deviation from, or a change of, the Proto</w:t>
      </w:r>
      <w:r w:rsidR="00506D94" w:rsidRPr="00373D65">
        <w:rPr>
          <w:rFonts w:ascii="Verdana" w:hAnsi="Verdana" w:cs="Arial"/>
          <w:lang w:val="en-GB"/>
        </w:rPr>
        <w:t xml:space="preserve">col </w:t>
      </w:r>
      <w:r w:rsidR="002D45D2" w:rsidRPr="00373D65">
        <w:rPr>
          <w:rFonts w:ascii="Verdana" w:hAnsi="Verdana" w:cs="Arial"/>
          <w:lang w:val="en-GB"/>
        </w:rPr>
        <w:t>in order to eliminate any immediate hazard(s) to</w:t>
      </w:r>
      <w:r w:rsidR="00C90728" w:rsidRPr="00373D65">
        <w:rPr>
          <w:rFonts w:ascii="Verdana" w:hAnsi="Verdana" w:cs="Arial"/>
          <w:lang w:val="en-GB"/>
        </w:rPr>
        <w:t xml:space="preserve"> Animals</w:t>
      </w:r>
      <w:r w:rsidR="00475154">
        <w:rPr>
          <w:rFonts w:ascii="Verdana" w:hAnsi="Verdana" w:cs="Arial"/>
          <w:lang w:val="en-GB"/>
        </w:rPr>
        <w:t xml:space="preserve"> and/or IAPG’s qualified </w:t>
      </w:r>
      <w:r w:rsidR="00C60F93">
        <w:rPr>
          <w:rFonts w:ascii="Verdana" w:hAnsi="Verdana" w:cs="Arial"/>
          <w:lang w:val="en-GB"/>
        </w:rPr>
        <w:t>collaborators</w:t>
      </w:r>
      <w:r w:rsidR="002D45D2" w:rsidRPr="00373D65">
        <w:rPr>
          <w:rFonts w:ascii="Verdana" w:hAnsi="Verdana" w:cs="Arial"/>
          <w:lang w:val="en-GB"/>
        </w:rPr>
        <w:t>. As soon as reasonably possible, the implemented deviation or change, the reasons for it, and, if appropriate, the proposed Protocol am</w:t>
      </w:r>
      <w:r w:rsidR="00506D94" w:rsidRPr="00373D65">
        <w:rPr>
          <w:rFonts w:ascii="Verdana" w:hAnsi="Verdana" w:cs="Arial"/>
          <w:lang w:val="en-GB"/>
        </w:rPr>
        <w:t>endment(s) should be submitted to TRB for agreement</w:t>
      </w:r>
      <w:r w:rsidR="002D45D2" w:rsidRPr="00373D65">
        <w:rPr>
          <w:rFonts w:ascii="Verdana" w:hAnsi="Verdana" w:cs="Arial"/>
          <w:lang w:val="en-GB"/>
        </w:rPr>
        <w:t>.</w:t>
      </w:r>
    </w:p>
    <w:p w14:paraId="01A7148D" w14:textId="7A74D159" w:rsidR="002D45D2" w:rsidRPr="00373D65" w:rsidRDefault="009D5AFE" w:rsidP="00D32954">
      <w:pPr>
        <w:spacing w:after="24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shall promptly report any deviation from or change of the Protocol to TRB, as well as any intention to deviate from the Protocol, even if such deviation is unavoidable.</w:t>
      </w:r>
    </w:p>
    <w:p w14:paraId="0DCDFD5A" w14:textId="6A497008" w:rsidR="002D45D2" w:rsidRPr="00373D65" w:rsidRDefault="002764A0" w:rsidP="00A33551">
      <w:pPr>
        <w:numPr>
          <w:ilvl w:val="1"/>
          <w:numId w:val="1"/>
        </w:numPr>
        <w:spacing w:after="120" w:line="360" w:lineRule="auto"/>
        <w:ind w:left="709" w:hanging="709"/>
        <w:jc w:val="both"/>
        <w:rPr>
          <w:rFonts w:ascii="Verdana" w:hAnsi="Verdana" w:cs="Arial"/>
          <w:lang w:val="en-GB"/>
        </w:rPr>
      </w:pPr>
      <w:r w:rsidRPr="0086603F">
        <w:rPr>
          <w:rFonts w:ascii="Verdana" w:hAnsi="Verdana" w:cs="Arial"/>
          <w:b/>
          <w:u w:val="single"/>
          <w:lang w:val="en-GB"/>
        </w:rPr>
        <w:t>Unexpected</w:t>
      </w:r>
      <w:r w:rsidR="002D45D2" w:rsidRPr="0086603F">
        <w:rPr>
          <w:rFonts w:ascii="Verdana" w:hAnsi="Verdana" w:cs="Arial"/>
          <w:b/>
          <w:u w:val="single"/>
          <w:lang w:val="en-GB"/>
        </w:rPr>
        <w:t xml:space="preserve"> adverse events</w:t>
      </w:r>
      <w:r w:rsidR="0086603F">
        <w:rPr>
          <w:rFonts w:ascii="Verdana" w:hAnsi="Verdana" w:cs="Arial"/>
          <w:b/>
          <w:lang w:val="en-GB"/>
        </w:rPr>
        <w:t>.</w:t>
      </w:r>
    </w:p>
    <w:p w14:paraId="033A233B" w14:textId="3D720E72" w:rsidR="002D45D2" w:rsidRPr="00373D65" w:rsidRDefault="009D5AFE" w:rsidP="00A33551">
      <w:pPr>
        <w:spacing w:after="12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shall report to TRB any </w:t>
      </w:r>
      <w:r w:rsidR="002764A0">
        <w:rPr>
          <w:rFonts w:ascii="Verdana" w:hAnsi="Verdana" w:cs="Arial"/>
          <w:lang w:val="en-GB"/>
        </w:rPr>
        <w:t>unexpected</w:t>
      </w:r>
      <w:r w:rsidR="002764A0" w:rsidRPr="00373D65">
        <w:rPr>
          <w:rFonts w:ascii="Verdana" w:hAnsi="Verdana" w:cs="Arial"/>
          <w:lang w:val="en-GB"/>
        </w:rPr>
        <w:t xml:space="preserve"> </w:t>
      </w:r>
      <w:r w:rsidR="002D45D2" w:rsidRPr="00373D65">
        <w:rPr>
          <w:rFonts w:ascii="Verdana" w:hAnsi="Verdana" w:cs="Arial"/>
          <w:lang w:val="en-GB"/>
        </w:rPr>
        <w:t>adverse events occurring during the Stud</w:t>
      </w:r>
      <w:r>
        <w:rPr>
          <w:rFonts w:ascii="Verdana" w:hAnsi="Verdana" w:cs="Arial"/>
          <w:lang w:val="en-GB"/>
        </w:rPr>
        <w:t>ies</w:t>
      </w:r>
      <w:r w:rsidR="002D45D2" w:rsidRPr="00373D65">
        <w:rPr>
          <w:rFonts w:ascii="Verdana" w:hAnsi="Verdana" w:cs="Arial"/>
          <w:lang w:val="en-GB"/>
        </w:rPr>
        <w:t xml:space="preserve"> within the timelines defined in the</w:t>
      </w:r>
      <w:r w:rsidR="007B0BE9">
        <w:rPr>
          <w:rFonts w:ascii="Verdana" w:hAnsi="Verdana" w:cs="Arial"/>
          <w:lang w:val="en-GB"/>
        </w:rPr>
        <w:t xml:space="preserve"> Competent Authority’s and/or</w:t>
      </w:r>
      <w:r w:rsidR="002D45D2" w:rsidRPr="00373D65">
        <w:rPr>
          <w:rFonts w:ascii="Verdana" w:hAnsi="Verdana" w:cs="Arial"/>
          <w:lang w:val="en-GB"/>
        </w:rPr>
        <w:t xml:space="preserve"> </w:t>
      </w:r>
      <w:r w:rsidR="00235577" w:rsidRPr="00235577">
        <w:rPr>
          <w:rFonts w:ascii="Verdana" w:hAnsi="Verdana" w:cs="Arial"/>
          <w:lang w:val="en-GB"/>
        </w:rPr>
        <w:t>Ethics Committee</w:t>
      </w:r>
      <w:r w:rsidR="00DC5B1F" w:rsidRPr="00235577">
        <w:rPr>
          <w:rFonts w:ascii="Verdana" w:hAnsi="Verdana" w:cs="Arial"/>
          <w:lang w:val="en-GB"/>
        </w:rPr>
        <w:t>’s Code of Practice</w:t>
      </w:r>
      <w:r w:rsidR="00DC5B1F">
        <w:rPr>
          <w:rFonts w:ascii="Verdana" w:hAnsi="Verdana" w:cs="Arial"/>
          <w:lang w:val="en-GB"/>
        </w:rPr>
        <w:t xml:space="preserve"> </w:t>
      </w:r>
      <w:r w:rsidR="00587969" w:rsidRPr="00373D65">
        <w:rPr>
          <w:rFonts w:ascii="Verdana" w:hAnsi="Verdana" w:cs="Arial"/>
          <w:lang w:val="en-GB"/>
        </w:rPr>
        <w:t>and the Protocol, and shall co</w:t>
      </w:r>
      <w:r w:rsidR="002D45D2" w:rsidRPr="00373D65">
        <w:rPr>
          <w:rFonts w:ascii="Verdana" w:hAnsi="Verdana" w:cs="Arial"/>
          <w:lang w:val="en-GB"/>
        </w:rPr>
        <w:t>operate with TRB</w:t>
      </w:r>
      <w:r w:rsidR="00F3579E" w:rsidRPr="00373D65">
        <w:rPr>
          <w:rFonts w:ascii="Verdana" w:hAnsi="Verdana" w:cs="Arial"/>
          <w:lang w:val="en-GB"/>
        </w:rPr>
        <w:t>,</w:t>
      </w:r>
      <w:r w:rsidR="002D45D2" w:rsidRPr="00373D65">
        <w:rPr>
          <w:rFonts w:ascii="Verdana" w:hAnsi="Verdana" w:cs="Arial"/>
          <w:lang w:val="en-GB"/>
        </w:rPr>
        <w:t xml:space="preserve"> </w:t>
      </w:r>
      <w:r w:rsidR="00F3579E" w:rsidRPr="00373D65">
        <w:rPr>
          <w:rFonts w:ascii="Verdana" w:hAnsi="Verdana" w:cs="Arial"/>
          <w:lang w:val="en-GB"/>
        </w:rPr>
        <w:t xml:space="preserve">to the extent applicable, </w:t>
      </w:r>
      <w:r w:rsidR="002721CE" w:rsidRPr="00373D65">
        <w:rPr>
          <w:rFonts w:ascii="Verdana" w:hAnsi="Verdana" w:cs="Arial"/>
          <w:lang w:val="en-GB"/>
        </w:rPr>
        <w:t xml:space="preserve">for the reporting </w:t>
      </w:r>
      <w:r w:rsidR="002D45D2" w:rsidRPr="00373D65">
        <w:rPr>
          <w:rFonts w:ascii="Verdana" w:hAnsi="Verdana" w:cs="Arial"/>
          <w:lang w:val="en-GB"/>
        </w:rPr>
        <w:t xml:space="preserve">of any </w:t>
      </w:r>
      <w:r w:rsidR="002764A0">
        <w:rPr>
          <w:rFonts w:ascii="Verdana" w:hAnsi="Verdana" w:cs="Arial"/>
          <w:lang w:val="en-GB"/>
        </w:rPr>
        <w:t>unexpected</w:t>
      </w:r>
      <w:r w:rsidR="002764A0" w:rsidRPr="00373D65">
        <w:rPr>
          <w:rFonts w:ascii="Verdana" w:hAnsi="Verdana" w:cs="Arial"/>
          <w:lang w:val="en-GB"/>
        </w:rPr>
        <w:t xml:space="preserve"> </w:t>
      </w:r>
      <w:r w:rsidR="002D45D2" w:rsidRPr="00373D65">
        <w:rPr>
          <w:rFonts w:ascii="Verdana" w:hAnsi="Verdana" w:cs="Arial"/>
          <w:lang w:val="en-GB"/>
        </w:rPr>
        <w:t>adverse events to the Competent Authority</w:t>
      </w:r>
      <w:r w:rsidR="00587969" w:rsidRPr="00373D65">
        <w:rPr>
          <w:rFonts w:ascii="Verdana" w:hAnsi="Verdana" w:cs="Arial"/>
          <w:lang w:val="en-GB"/>
        </w:rPr>
        <w:t xml:space="preserve"> and/or the Ethics Committee</w:t>
      </w:r>
      <w:r w:rsidR="002D45D2" w:rsidRPr="00373D65">
        <w:rPr>
          <w:rFonts w:ascii="Verdana" w:hAnsi="Verdana" w:cs="Arial"/>
          <w:lang w:val="en-GB"/>
        </w:rPr>
        <w:t xml:space="preserve"> an</w:t>
      </w:r>
      <w:r w:rsidR="00F3579E" w:rsidRPr="00373D65">
        <w:rPr>
          <w:rFonts w:ascii="Verdana" w:hAnsi="Verdana" w:cs="Arial"/>
          <w:lang w:val="en-GB"/>
        </w:rPr>
        <w:t>d</w:t>
      </w:r>
      <w:r w:rsidR="002D45D2" w:rsidRPr="00373D65">
        <w:rPr>
          <w:rFonts w:ascii="Verdana" w:hAnsi="Verdana" w:cs="Arial"/>
          <w:lang w:val="en-GB"/>
        </w:rPr>
        <w:t xml:space="preserve"> as required by TRB.</w:t>
      </w:r>
    </w:p>
    <w:p w14:paraId="37EE12E2" w14:textId="5C3291BA" w:rsidR="002D45D2" w:rsidRPr="00373D65" w:rsidRDefault="002D45D2" w:rsidP="00A33551">
      <w:pPr>
        <w:spacing w:after="120" w:line="360" w:lineRule="auto"/>
        <w:jc w:val="both"/>
        <w:rPr>
          <w:rFonts w:ascii="Verdana" w:hAnsi="Verdana" w:cs="Arial"/>
          <w:lang w:val="en-GB"/>
        </w:rPr>
      </w:pPr>
      <w:r w:rsidRPr="00373D65">
        <w:rPr>
          <w:rFonts w:ascii="Verdana" w:hAnsi="Verdana"/>
          <w:lang w:val="en-GB"/>
        </w:rPr>
        <w:t>Detailed/ specific terms and conditions pertaining to the collection, storage, transmission and reporting requirements of the safety information generated during the Stud</w:t>
      </w:r>
      <w:r w:rsidR="009D5AFE">
        <w:rPr>
          <w:rFonts w:ascii="Verdana" w:hAnsi="Verdana"/>
          <w:lang w:val="en-GB"/>
        </w:rPr>
        <w:t>ies</w:t>
      </w:r>
      <w:r w:rsidRPr="00373D65">
        <w:rPr>
          <w:rFonts w:ascii="Verdana" w:hAnsi="Verdana"/>
          <w:lang w:val="en-GB"/>
        </w:rPr>
        <w:t xml:space="preserve"> shall be performed in accordance with the Protocol</w:t>
      </w:r>
      <w:r w:rsidRPr="00373D65">
        <w:rPr>
          <w:rFonts w:ascii="Verdana" w:hAnsi="Verdana" w:cs="Arial"/>
          <w:lang w:val="en-GB"/>
        </w:rPr>
        <w:t xml:space="preserve"> and </w:t>
      </w:r>
      <w:r w:rsidRPr="00235577">
        <w:rPr>
          <w:rFonts w:ascii="Verdana" w:hAnsi="Verdana" w:cs="Arial"/>
          <w:lang w:val="en-GB"/>
        </w:rPr>
        <w:t>the</w:t>
      </w:r>
      <w:r w:rsidR="007B0BE9">
        <w:rPr>
          <w:rFonts w:ascii="Verdana" w:hAnsi="Verdana" w:cs="Arial"/>
          <w:lang w:val="en-GB"/>
        </w:rPr>
        <w:t xml:space="preserve"> Competent Authority’s and/or</w:t>
      </w:r>
      <w:r w:rsidRPr="00235577">
        <w:rPr>
          <w:rFonts w:ascii="Verdana" w:hAnsi="Verdana" w:cs="Arial"/>
          <w:lang w:val="en-GB"/>
        </w:rPr>
        <w:t xml:space="preserve"> </w:t>
      </w:r>
      <w:r w:rsidR="00235577" w:rsidRPr="00235577">
        <w:rPr>
          <w:rFonts w:ascii="Verdana" w:hAnsi="Verdana" w:cs="Arial"/>
          <w:lang w:val="en-GB"/>
        </w:rPr>
        <w:t>Ethics Committee</w:t>
      </w:r>
      <w:r w:rsidR="00DC5B1F" w:rsidRPr="00235577">
        <w:rPr>
          <w:rFonts w:ascii="Verdana" w:hAnsi="Verdana" w:cs="Arial"/>
          <w:lang w:val="en-GB"/>
        </w:rPr>
        <w:t>’s Code of Practice</w:t>
      </w:r>
      <w:r w:rsidR="00CF1456" w:rsidRPr="00235577">
        <w:rPr>
          <w:rFonts w:ascii="Verdana" w:hAnsi="Verdana" w:cs="Arial"/>
          <w:lang w:val="en-GB"/>
        </w:rPr>
        <w:t>.</w:t>
      </w:r>
    </w:p>
    <w:p w14:paraId="025EF0B2" w14:textId="147D2A59" w:rsidR="002D45D2" w:rsidRPr="00373D65" w:rsidRDefault="009D5AFE" w:rsidP="00D32954">
      <w:pPr>
        <w:spacing w:after="240" w:line="360" w:lineRule="auto"/>
        <w:jc w:val="both"/>
        <w:rPr>
          <w:rFonts w:ascii="Verdana" w:hAnsi="Verdana" w:cs="Arial"/>
          <w:lang w:val="en-GB"/>
        </w:rPr>
      </w:pPr>
      <w:r>
        <w:rPr>
          <w:rFonts w:ascii="Verdana" w:hAnsi="Verdana" w:cs="Arial"/>
          <w:lang w:val="en-GB"/>
        </w:rPr>
        <w:t>IAPG</w:t>
      </w:r>
      <w:r w:rsidR="002D45D2" w:rsidRPr="00373D65">
        <w:rPr>
          <w:rFonts w:ascii="Verdana" w:hAnsi="Verdana" w:cs="Arial"/>
          <w:lang w:val="en-GB"/>
        </w:rPr>
        <w:t xml:space="preserve"> shall take all necessary measures, in consultation with TRB, to protect </w:t>
      </w:r>
      <w:r w:rsidR="00C90728" w:rsidRPr="00373D65">
        <w:rPr>
          <w:rFonts w:ascii="Verdana" w:hAnsi="Verdana" w:cs="Arial"/>
          <w:lang w:val="en-GB"/>
        </w:rPr>
        <w:t xml:space="preserve">Animals </w:t>
      </w:r>
      <w:r w:rsidR="002D45D2" w:rsidRPr="00373D65">
        <w:rPr>
          <w:rFonts w:ascii="Verdana" w:hAnsi="Verdana" w:cs="Arial"/>
          <w:lang w:val="en-GB"/>
        </w:rPr>
        <w:t>at risk following the occurrence or discovery of a</w:t>
      </w:r>
      <w:r w:rsidR="002764A0">
        <w:rPr>
          <w:rFonts w:ascii="Verdana" w:hAnsi="Verdana" w:cs="Arial"/>
          <w:lang w:val="en-GB"/>
        </w:rPr>
        <w:t>n unexpected</w:t>
      </w:r>
      <w:r w:rsidR="002D45D2" w:rsidRPr="00373D65">
        <w:rPr>
          <w:rFonts w:ascii="Verdana" w:hAnsi="Verdana" w:cs="Arial"/>
          <w:lang w:val="en-GB"/>
        </w:rPr>
        <w:t xml:space="preserve"> adverse event.</w:t>
      </w:r>
    </w:p>
    <w:p w14:paraId="263C5346" w14:textId="1E5BE5CF" w:rsidR="0089344F" w:rsidRPr="003E3DCD" w:rsidRDefault="00A103B7" w:rsidP="00A33551">
      <w:pPr>
        <w:widowControl w:val="0"/>
        <w:numPr>
          <w:ilvl w:val="1"/>
          <w:numId w:val="1"/>
        </w:numPr>
        <w:spacing w:after="120" w:line="360" w:lineRule="auto"/>
        <w:ind w:left="709" w:hanging="709"/>
        <w:jc w:val="both"/>
        <w:rPr>
          <w:rFonts w:ascii="Verdana" w:hAnsi="Verdana" w:cs="Arial"/>
          <w:lang w:val="en-US" w:eastAsia="en-US"/>
        </w:rPr>
      </w:pPr>
      <w:r w:rsidRPr="0086603F">
        <w:rPr>
          <w:rFonts w:ascii="Verdana" w:hAnsi="Verdana" w:cs="Arial"/>
          <w:b/>
          <w:u w:val="single"/>
          <w:lang w:val="en-US" w:eastAsia="en-US"/>
        </w:rPr>
        <w:t>Compliance with Applicable Laws</w:t>
      </w:r>
      <w:r w:rsidR="0086603F">
        <w:rPr>
          <w:rFonts w:ascii="Verdana" w:hAnsi="Verdana" w:cs="Arial"/>
          <w:b/>
          <w:lang w:val="en-US" w:eastAsia="en-US"/>
        </w:rPr>
        <w:t>.</w:t>
      </w:r>
    </w:p>
    <w:p w14:paraId="73535CB3" w14:textId="476395D6" w:rsidR="0089344F" w:rsidRPr="00B715CE" w:rsidRDefault="009D5AFE" w:rsidP="00A33551">
      <w:pPr>
        <w:widowControl w:val="0"/>
        <w:spacing w:after="120" w:line="360" w:lineRule="auto"/>
        <w:jc w:val="both"/>
        <w:rPr>
          <w:rFonts w:ascii="Verdana" w:hAnsi="Verdana" w:cs="Arial"/>
          <w:lang w:val="en-US" w:eastAsia="en-US"/>
        </w:rPr>
      </w:pPr>
      <w:r>
        <w:rPr>
          <w:rFonts w:ascii="Verdana" w:hAnsi="Verdana" w:cs="Arial"/>
          <w:lang w:val="en-US"/>
        </w:rPr>
        <w:t>IAPG</w:t>
      </w:r>
      <w:r w:rsidR="0089344F" w:rsidRPr="00B715CE">
        <w:rPr>
          <w:rFonts w:ascii="Verdana" w:hAnsi="Verdana" w:cs="Arial"/>
          <w:lang w:val="en-US"/>
        </w:rPr>
        <w:t xml:space="preserve"> </w:t>
      </w:r>
      <w:r w:rsidR="0089344F" w:rsidRPr="00B715CE">
        <w:rPr>
          <w:rFonts w:ascii="Verdana" w:hAnsi="Verdana" w:cs="Arial"/>
          <w:lang w:val="en-US" w:eastAsia="en-US"/>
        </w:rPr>
        <w:t>shall perform the Services</w:t>
      </w:r>
      <w:r w:rsidR="00B9243B">
        <w:rPr>
          <w:rFonts w:ascii="Verdana" w:hAnsi="Verdana" w:cs="Arial"/>
          <w:lang w:val="en-US" w:eastAsia="en-US"/>
        </w:rPr>
        <w:t xml:space="preserve"> for the conduct of</w:t>
      </w:r>
      <w:r w:rsidR="00ED0E58">
        <w:rPr>
          <w:rFonts w:ascii="Verdana" w:hAnsi="Verdana" w:cs="Arial"/>
          <w:lang w:val="en-US" w:eastAsia="en-US"/>
        </w:rPr>
        <w:t xml:space="preserve"> the Stud</w:t>
      </w:r>
      <w:r>
        <w:rPr>
          <w:rFonts w:ascii="Verdana" w:hAnsi="Verdana" w:cs="Arial"/>
          <w:lang w:val="en-US" w:eastAsia="en-US"/>
        </w:rPr>
        <w:t>ies</w:t>
      </w:r>
      <w:r w:rsidR="0089344F" w:rsidRPr="00B715CE">
        <w:rPr>
          <w:rFonts w:ascii="Verdana" w:hAnsi="Verdana" w:cs="Arial"/>
          <w:lang w:val="en-US" w:eastAsia="en-US"/>
        </w:rPr>
        <w:t xml:space="preserve"> in accordance with the terms of this Agreement and in compliance with any and all Applicable Laws and generally accepted standards in the industry or as otherwise specifically agreed upon by the Parties in writing.</w:t>
      </w:r>
    </w:p>
    <w:p w14:paraId="19DD532F" w14:textId="70D21B06" w:rsidR="0089344F" w:rsidRDefault="0089344F" w:rsidP="007B0BE9">
      <w:pPr>
        <w:widowControl w:val="0"/>
        <w:spacing w:after="240" w:line="360" w:lineRule="auto"/>
        <w:jc w:val="both"/>
        <w:rPr>
          <w:rFonts w:ascii="Verdana" w:hAnsi="Verdana" w:cs="Arial"/>
          <w:lang w:val="en-US"/>
        </w:rPr>
      </w:pPr>
      <w:r w:rsidRPr="00B715CE">
        <w:rPr>
          <w:rFonts w:ascii="Verdana" w:hAnsi="Verdana" w:cs="Arial"/>
          <w:lang w:val="en-US" w:eastAsia="en-US"/>
        </w:rPr>
        <w:t xml:space="preserve">Except as otherwise specifically stated herein, </w:t>
      </w:r>
      <w:r w:rsidR="009D5AFE">
        <w:rPr>
          <w:rFonts w:ascii="Verdana" w:hAnsi="Verdana" w:cs="Arial"/>
          <w:lang w:val="en-US"/>
        </w:rPr>
        <w:t>IAPG</w:t>
      </w:r>
      <w:r w:rsidRPr="00B715CE">
        <w:rPr>
          <w:rFonts w:ascii="Verdana" w:hAnsi="Verdana" w:cs="Arial"/>
          <w:lang w:val="en-US"/>
        </w:rPr>
        <w:t xml:space="preserve"> </w:t>
      </w:r>
      <w:r w:rsidRPr="00B715CE">
        <w:rPr>
          <w:rFonts w:ascii="Verdana" w:hAnsi="Verdana" w:cs="Arial"/>
          <w:lang w:val="en-US" w:eastAsia="en-US"/>
        </w:rPr>
        <w:t xml:space="preserve">shall not </w:t>
      </w:r>
      <w:r w:rsidR="009D5AFE" w:rsidRPr="00B715CE">
        <w:rPr>
          <w:rFonts w:ascii="Verdana" w:hAnsi="Verdana" w:cs="Arial"/>
          <w:lang w:val="en-US" w:eastAsia="en-US"/>
        </w:rPr>
        <w:t>subcontract</w:t>
      </w:r>
      <w:r w:rsidRPr="00B715CE">
        <w:rPr>
          <w:rFonts w:ascii="Verdana" w:hAnsi="Verdana" w:cs="Arial"/>
          <w:lang w:val="en-US" w:eastAsia="en-US"/>
        </w:rPr>
        <w:t xml:space="preserve"> the performance of the Services to any Third Party without </w:t>
      </w:r>
      <w:r>
        <w:rPr>
          <w:rFonts w:ascii="Verdana" w:hAnsi="Verdana" w:cs="Arial"/>
          <w:lang w:val="en-US" w:eastAsia="en-US"/>
        </w:rPr>
        <w:t>TRB</w:t>
      </w:r>
      <w:r w:rsidRPr="00B715CE">
        <w:rPr>
          <w:rFonts w:ascii="Verdana" w:hAnsi="Verdana" w:cs="Arial"/>
          <w:lang w:val="en-US" w:eastAsia="en-US"/>
        </w:rPr>
        <w:t xml:space="preserve">’s specific </w:t>
      </w:r>
      <w:r>
        <w:rPr>
          <w:rFonts w:ascii="Verdana" w:hAnsi="Verdana" w:cs="Arial"/>
          <w:lang w:val="en-US" w:eastAsia="en-US"/>
        </w:rPr>
        <w:t xml:space="preserve">prior written consent. </w:t>
      </w:r>
      <w:r w:rsidRPr="00B715CE">
        <w:rPr>
          <w:rFonts w:ascii="Verdana" w:hAnsi="Verdana" w:cs="Arial"/>
          <w:lang w:val="en-US" w:eastAsia="en-US"/>
        </w:rPr>
        <w:t xml:space="preserve">For </w:t>
      </w:r>
      <w:r w:rsidRPr="00B715CE">
        <w:rPr>
          <w:rFonts w:ascii="Verdana" w:hAnsi="Verdana" w:cs="Arial"/>
          <w:lang w:val="en-US"/>
        </w:rPr>
        <w:t xml:space="preserve">the avoidance of any doubt, </w:t>
      </w:r>
      <w:r w:rsidR="009D5AFE">
        <w:rPr>
          <w:rFonts w:ascii="Verdana" w:hAnsi="Verdana" w:cs="Arial"/>
          <w:lang w:val="en-US"/>
        </w:rPr>
        <w:t>IAPG</w:t>
      </w:r>
      <w:r w:rsidRPr="00B715CE">
        <w:rPr>
          <w:rFonts w:ascii="Verdana" w:hAnsi="Verdana" w:cs="Arial"/>
          <w:lang w:val="en-US"/>
        </w:rPr>
        <w:t xml:space="preserve"> is and remains at all times fully responsible and liable for its subcontractors’</w:t>
      </w:r>
      <w:r w:rsidR="00A103B7">
        <w:rPr>
          <w:rFonts w:ascii="Verdana" w:hAnsi="Verdana" w:cs="Arial"/>
          <w:lang w:val="en-US"/>
        </w:rPr>
        <w:t xml:space="preserve"> acts, errors and/or omissions.</w:t>
      </w:r>
    </w:p>
    <w:p w14:paraId="6E82E044" w14:textId="77777777" w:rsidR="002721CE" w:rsidRDefault="002721CE" w:rsidP="007B0BE9">
      <w:pPr>
        <w:widowControl w:val="0"/>
        <w:spacing w:after="240" w:line="360" w:lineRule="auto"/>
        <w:jc w:val="both"/>
        <w:rPr>
          <w:rFonts w:ascii="Verdana" w:hAnsi="Verdana" w:cs="Arial"/>
          <w:lang w:val="en-US"/>
        </w:rPr>
      </w:pPr>
    </w:p>
    <w:p w14:paraId="687BFEFD" w14:textId="77777777" w:rsidR="002721CE" w:rsidRPr="00B715CE" w:rsidRDefault="002721CE" w:rsidP="007B0BE9">
      <w:pPr>
        <w:widowControl w:val="0"/>
        <w:spacing w:after="240" w:line="360" w:lineRule="auto"/>
        <w:jc w:val="both"/>
        <w:rPr>
          <w:rFonts w:ascii="Verdana" w:hAnsi="Verdana" w:cs="Arial"/>
          <w:lang w:val="en-US"/>
        </w:rPr>
      </w:pPr>
    </w:p>
    <w:p w14:paraId="160A6E2A" w14:textId="4092C849" w:rsidR="004F2AC6" w:rsidRPr="009D22BB" w:rsidRDefault="004F2AC6" w:rsidP="001B23D7">
      <w:pPr>
        <w:pStyle w:val="Odstavecseseznamem"/>
        <w:numPr>
          <w:ilvl w:val="0"/>
          <w:numId w:val="1"/>
        </w:numPr>
        <w:autoSpaceDE w:val="0"/>
        <w:autoSpaceDN w:val="0"/>
        <w:adjustRightInd w:val="0"/>
        <w:spacing w:before="60" w:after="120" w:line="360" w:lineRule="auto"/>
        <w:ind w:left="357" w:hanging="357"/>
        <w:contextualSpacing w:val="0"/>
        <w:jc w:val="both"/>
        <w:rPr>
          <w:rFonts w:ascii="Verdana" w:hAnsi="Verdana" w:cs="Arial"/>
          <w:lang w:val="en-US"/>
        </w:rPr>
      </w:pPr>
      <w:r w:rsidRPr="009D22BB">
        <w:rPr>
          <w:rFonts w:ascii="Verdana" w:hAnsi="Verdana" w:cs="Arial"/>
          <w:b/>
          <w:lang w:val="en-US"/>
        </w:rPr>
        <w:lastRenderedPageBreak/>
        <w:t>AUDITS</w:t>
      </w:r>
      <w:r w:rsidR="00866989" w:rsidRPr="009D22BB">
        <w:rPr>
          <w:rFonts w:ascii="Verdana" w:hAnsi="Verdana" w:cs="Arial"/>
          <w:b/>
          <w:lang w:val="en-US"/>
        </w:rPr>
        <w:t xml:space="preserve"> AND INSPECTIONS</w:t>
      </w:r>
    </w:p>
    <w:p w14:paraId="36B1CA8D" w14:textId="468BF630" w:rsidR="00267F67" w:rsidRPr="0060566C" w:rsidRDefault="00267F67" w:rsidP="00ED4930">
      <w:pPr>
        <w:pStyle w:val="Odstavecseseznamem"/>
        <w:numPr>
          <w:ilvl w:val="1"/>
          <w:numId w:val="1"/>
        </w:numPr>
        <w:autoSpaceDE w:val="0"/>
        <w:autoSpaceDN w:val="0"/>
        <w:adjustRightInd w:val="0"/>
        <w:spacing w:before="240" w:after="120" w:line="276" w:lineRule="auto"/>
        <w:ind w:left="0" w:firstLine="0"/>
        <w:jc w:val="both"/>
        <w:rPr>
          <w:rFonts w:ascii="Verdana" w:hAnsi="Verdana" w:cs="Arial"/>
          <w:lang w:val="en-US"/>
        </w:rPr>
      </w:pPr>
      <w:r w:rsidRPr="0086603F">
        <w:rPr>
          <w:rFonts w:ascii="Verdana" w:hAnsi="Verdana" w:cs="Arial"/>
          <w:b/>
          <w:u w:val="single"/>
          <w:lang w:val="en-US"/>
        </w:rPr>
        <w:t>Audits</w:t>
      </w:r>
      <w:r w:rsidR="0086603F">
        <w:rPr>
          <w:rFonts w:ascii="Verdana" w:hAnsi="Verdana" w:cs="Arial"/>
          <w:b/>
          <w:lang w:val="en-US"/>
        </w:rPr>
        <w:t>.</w:t>
      </w:r>
    </w:p>
    <w:p w14:paraId="1D1B1385" w14:textId="77777777" w:rsidR="00267F67" w:rsidRPr="001B23D7" w:rsidRDefault="00267F67" w:rsidP="00ED4930">
      <w:pPr>
        <w:pStyle w:val="Odstavecseseznamem"/>
        <w:autoSpaceDE w:val="0"/>
        <w:autoSpaceDN w:val="0"/>
        <w:adjustRightInd w:val="0"/>
        <w:spacing w:before="240" w:after="240" w:line="276" w:lineRule="auto"/>
        <w:ind w:left="0"/>
        <w:jc w:val="both"/>
        <w:rPr>
          <w:rFonts w:ascii="Verdana" w:hAnsi="Verdana" w:cs="Arial"/>
          <w:sz w:val="16"/>
          <w:szCs w:val="16"/>
          <w:lang w:val="en-US"/>
        </w:rPr>
      </w:pPr>
    </w:p>
    <w:p w14:paraId="53A726A6" w14:textId="7DE096E4" w:rsidR="004F2AC6" w:rsidRDefault="004F2AC6" w:rsidP="007255BF">
      <w:pPr>
        <w:pStyle w:val="Odstavecseseznamem"/>
        <w:autoSpaceDE w:val="0"/>
        <w:autoSpaceDN w:val="0"/>
        <w:adjustRightInd w:val="0"/>
        <w:spacing w:before="240" w:after="240" w:line="360" w:lineRule="auto"/>
        <w:ind w:left="0"/>
        <w:jc w:val="both"/>
        <w:rPr>
          <w:rFonts w:ascii="Verdana" w:hAnsi="Verdana" w:cs="Arial"/>
          <w:lang w:val="en-US"/>
        </w:rPr>
      </w:pPr>
      <w:r>
        <w:rPr>
          <w:rFonts w:ascii="Verdana" w:hAnsi="Verdana" w:cs="Arial"/>
          <w:lang w:val="en-US"/>
        </w:rPr>
        <w:t>At any time during the term of this Agreement, TRB and/or any Third Party designated by TRB shall have the right to perform free of charge on-site</w:t>
      </w:r>
      <w:r w:rsidR="00A0483D">
        <w:rPr>
          <w:rFonts w:ascii="Verdana" w:hAnsi="Verdana" w:cs="Arial"/>
          <w:lang w:val="en-US"/>
        </w:rPr>
        <w:t xml:space="preserve"> </w:t>
      </w:r>
      <w:r w:rsidR="00A0483D" w:rsidRPr="006105DA">
        <w:rPr>
          <w:rFonts w:ascii="Verdana" w:hAnsi="Verdana" w:cs="Arial"/>
          <w:lang w:val="en-US"/>
        </w:rPr>
        <w:t>or remote</w:t>
      </w:r>
      <w:r w:rsidRPr="006105DA">
        <w:rPr>
          <w:rFonts w:ascii="Verdana" w:hAnsi="Verdana" w:cs="Arial"/>
          <w:lang w:val="en-US"/>
        </w:rPr>
        <w:t xml:space="preserve"> </w:t>
      </w:r>
      <w:r w:rsidR="009D22BB">
        <w:rPr>
          <w:rFonts w:ascii="Verdana" w:hAnsi="Verdana" w:cs="Arial"/>
          <w:lang w:val="en-US"/>
        </w:rPr>
        <w:t xml:space="preserve">audits of </w:t>
      </w:r>
      <w:r w:rsidR="009D5AFE">
        <w:rPr>
          <w:rFonts w:ascii="Verdana" w:hAnsi="Verdana" w:cs="Arial"/>
          <w:lang w:val="en-US"/>
        </w:rPr>
        <w:t>IAPG</w:t>
      </w:r>
      <w:r>
        <w:rPr>
          <w:rFonts w:ascii="Verdana" w:hAnsi="Verdana" w:cs="Arial"/>
          <w:lang w:val="en-US"/>
        </w:rPr>
        <w:t xml:space="preserve"> upon thirty (30) days prior written notice, and during regular working hours.</w:t>
      </w:r>
    </w:p>
    <w:p w14:paraId="4F7B2B2D" w14:textId="77777777" w:rsidR="004F2AC6" w:rsidRPr="001B23D7" w:rsidRDefault="004F2AC6" w:rsidP="00ED4930">
      <w:pPr>
        <w:pStyle w:val="Odstavecseseznamem"/>
        <w:autoSpaceDE w:val="0"/>
        <w:autoSpaceDN w:val="0"/>
        <w:adjustRightInd w:val="0"/>
        <w:spacing w:after="240" w:line="276" w:lineRule="auto"/>
        <w:ind w:left="0"/>
        <w:jc w:val="both"/>
        <w:rPr>
          <w:rFonts w:ascii="Verdana" w:hAnsi="Verdana" w:cs="Arial"/>
          <w:sz w:val="16"/>
          <w:szCs w:val="16"/>
          <w:lang w:val="en-US"/>
        </w:rPr>
      </w:pPr>
    </w:p>
    <w:p w14:paraId="371FD840" w14:textId="5D51DD6C" w:rsidR="004F2AC6" w:rsidRDefault="004F2AC6" w:rsidP="00ED4930">
      <w:pPr>
        <w:pStyle w:val="Odstavecseseznamem"/>
        <w:autoSpaceDE w:val="0"/>
        <w:autoSpaceDN w:val="0"/>
        <w:adjustRightInd w:val="0"/>
        <w:spacing w:after="240" w:line="360" w:lineRule="auto"/>
        <w:ind w:left="0"/>
        <w:jc w:val="both"/>
        <w:rPr>
          <w:rFonts w:ascii="Verdana" w:hAnsi="Verdana" w:cs="Arial"/>
          <w:lang w:val="en-US"/>
        </w:rPr>
      </w:pPr>
      <w:r>
        <w:rPr>
          <w:rFonts w:ascii="Verdana" w:hAnsi="Verdana" w:cs="Arial"/>
          <w:lang w:val="en-US"/>
        </w:rPr>
        <w:t>Notwithstanding the foregoing, TRB and/or any Third Party designated by TRB shall have the right to perform free of charg</w:t>
      </w:r>
      <w:r w:rsidR="009D22BB">
        <w:rPr>
          <w:rFonts w:ascii="Verdana" w:hAnsi="Verdana" w:cs="Arial"/>
          <w:lang w:val="en-US"/>
        </w:rPr>
        <w:t xml:space="preserve">e on-site ‘for cause’ audits of </w:t>
      </w:r>
      <w:r w:rsidR="009D5AFE">
        <w:rPr>
          <w:rFonts w:ascii="Verdana" w:hAnsi="Verdana" w:cs="Arial"/>
          <w:lang w:val="en-US"/>
        </w:rPr>
        <w:t>IAPG</w:t>
      </w:r>
      <w:r>
        <w:rPr>
          <w:rFonts w:ascii="Verdana" w:hAnsi="Verdana" w:cs="Arial"/>
          <w:lang w:val="en-US"/>
        </w:rPr>
        <w:t xml:space="preserve"> without limitation of frequency, upon reasonable prior written notice, and during regular working hours.</w:t>
      </w:r>
    </w:p>
    <w:p w14:paraId="567FAFE3" w14:textId="77777777" w:rsidR="00775FFC" w:rsidRPr="001B23D7" w:rsidRDefault="00775FFC" w:rsidP="00ED4930">
      <w:pPr>
        <w:pStyle w:val="Odstavecseseznamem"/>
        <w:autoSpaceDE w:val="0"/>
        <w:autoSpaceDN w:val="0"/>
        <w:adjustRightInd w:val="0"/>
        <w:spacing w:line="276" w:lineRule="auto"/>
        <w:ind w:left="0"/>
        <w:jc w:val="both"/>
        <w:rPr>
          <w:rFonts w:ascii="Verdana" w:hAnsi="Verdana" w:cs="Arial"/>
          <w:sz w:val="16"/>
          <w:szCs w:val="16"/>
          <w:highlight w:val="cyan"/>
          <w:lang w:val="en-US"/>
        </w:rPr>
      </w:pPr>
    </w:p>
    <w:p w14:paraId="35535F10" w14:textId="64173E6E" w:rsidR="004F2AC6" w:rsidRDefault="009D5AFE" w:rsidP="00ED4930">
      <w:pPr>
        <w:pStyle w:val="Odstavecseseznamem"/>
        <w:autoSpaceDE w:val="0"/>
        <w:autoSpaceDN w:val="0"/>
        <w:adjustRightInd w:val="0"/>
        <w:spacing w:after="240" w:line="360" w:lineRule="auto"/>
        <w:ind w:left="0"/>
        <w:jc w:val="both"/>
        <w:rPr>
          <w:rFonts w:ascii="Verdana" w:hAnsi="Verdana" w:cs="Arial"/>
          <w:lang w:val="en-US"/>
        </w:rPr>
      </w:pPr>
      <w:r>
        <w:rPr>
          <w:rFonts w:ascii="Verdana" w:hAnsi="Verdana" w:cs="Arial"/>
          <w:lang w:val="en-US"/>
        </w:rPr>
        <w:t>IAPG</w:t>
      </w:r>
      <w:r w:rsidR="004F2AC6">
        <w:rPr>
          <w:rFonts w:ascii="Verdana" w:hAnsi="Verdana" w:cs="Arial"/>
          <w:lang w:val="en-US"/>
        </w:rPr>
        <w:t xml:space="preserve"> shall guarantee access to the auditors during any and all compliance audits to any and all premises, documents and equipment involved in the Services</w:t>
      </w:r>
      <w:r w:rsidR="009D22BB">
        <w:rPr>
          <w:rFonts w:ascii="Verdana" w:hAnsi="Verdana" w:cs="Arial"/>
          <w:lang w:val="en-US"/>
        </w:rPr>
        <w:t xml:space="preserve"> </w:t>
      </w:r>
      <w:r w:rsidR="009D22BB" w:rsidRPr="00C931AB">
        <w:rPr>
          <w:rFonts w:ascii="Verdana" w:hAnsi="Verdana" w:cs="Arial"/>
          <w:lang w:val="en-US"/>
        </w:rPr>
        <w:t>and/or the Stud</w:t>
      </w:r>
      <w:r>
        <w:rPr>
          <w:rFonts w:ascii="Verdana" w:hAnsi="Verdana" w:cs="Arial"/>
          <w:lang w:val="en-US"/>
        </w:rPr>
        <w:t>ies</w:t>
      </w:r>
      <w:r w:rsidR="004F2AC6">
        <w:rPr>
          <w:rFonts w:ascii="Verdana" w:hAnsi="Verdana" w:cs="Arial"/>
          <w:lang w:val="en-US"/>
        </w:rPr>
        <w:t>.</w:t>
      </w:r>
    </w:p>
    <w:p w14:paraId="00942A44" w14:textId="77777777" w:rsidR="00991487" w:rsidRPr="001B23D7" w:rsidRDefault="00991487" w:rsidP="00ED4930">
      <w:pPr>
        <w:pStyle w:val="Odstavecseseznamem"/>
        <w:autoSpaceDE w:val="0"/>
        <w:autoSpaceDN w:val="0"/>
        <w:adjustRightInd w:val="0"/>
        <w:spacing w:after="240" w:line="360" w:lineRule="auto"/>
        <w:ind w:left="0"/>
        <w:jc w:val="both"/>
        <w:rPr>
          <w:rFonts w:ascii="Verdana" w:hAnsi="Verdana" w:cs="Arial"/>
          <w:sz w:val="16"/>
          <w:szCs w:val="16"/>
          <w:lang w:val="en-US"/>
        </w:rPr>
      </w:pPr>
    </w:p>
    <w:p w14:paraId="43A57D21" w14:textId="4AEAD6DA" w:rsidR="004F2AC6" w:rsidRDefault="009D5AFE" w:rsidP="00ED4930">
      <w:pPr>
        <w:pStyle w:val="Odstavecseseznamem"/>
        <w:autoSpaceDE w:val="0"/>
        <w:autoSpaceDN w:val="0"/>
        <w:adjustRightInd w:val="0"/>
        <w:spacing w:after="240" w:line="360" w:lineRule="auto"/>
        <w:ind w:left="0"/>
        <w:jc w:val="both"/>
        <w:rPr>
          <w:rFonts w:ascii="Verdana" w:hAnsi="Verdana" w:cs="Arial"/>
          <w:lang w:val="en-US"/>
        </w:rPr>
      </w:pPr>
      <w:r>
        <w:rPr>
          <w:rFonts w:ascii="Verdana" w:hAnsi="Verdana" w:cs="Arial"/>
          <w:lang w:val="en-US"/>
        </w:rPr>
        <w:t>IAPG</w:t>
      </w:r>
      <w:r w:rsidR="0060566C">
        <w:rPr>
          <w:rFonts w:ascii="Verdana" w:hAnsi="Verdana" w:cs="Arial"/>
          <w:lang w:val="en-US"/>
        </w:rPr>
        <w:t xml:space="preserve"> undertakes to provide</w:t>
      </w:r>
      <w:r w:rsidR="004F2AC6">
        <w:rPr>
          <w:rFonts w:ascii="Verdana" w:hAnsi="Verdana" w:cs="Arial"/>
          <w:lang w:val="en-US"/>
        </w:rPr>
        <w:t xml:space="preserve"> its best efforts to carry out any and all actions stated in any corrective action and preventive action plans established by the Parties upon completion of an audit.</w:t>
      </w:r>
    </w:p>
    <w:p w14:paraId="4921B5E6" w14:textId="77777777" w:rsidR="00ED0E58" w:rsidRPr="001B23D7" w:rsidRDefault="00ED0E58" w:rsidP="007D7C57">
      <w:pPr>
        <w:pStyle w:val="Odstavecseseznamem"/>
        <w:autoSpaceDE w:val="0"/>
        <w:autoSpaceDN w:val="0"/>
        <w:adjustRightInd w:val="0"/>
        <w:spacing w:after="240" w:line="360" w:lineRule="auto"/>
        <w:ind w:left="0"/>
        <w:jc w:val="both"/>
        <w:rPr>
          <w:rFonts w:ascii="Verdana" w:hAnsi="Verdana" w:cs="Arial"/>
          <w:sz w:val="16"/>
          <w:szCs w:val="16"/>
          <w:lang w:val="en-US"/>
        </w:rPr>
      </w:pPr>
    </w:p>
    <w:p w14:paraId="2D7E5913" w14:textId="02706DED" w:rsidR="00267F67" w:rsidRPr="0060566C" w:rsidRDefault="00267F67" w:rsidP="00ED4930">
      <w:pPr>
        <w:pStyle w:val="Odstavecseseznamem"/>
        <w:numPr>
          <w:ilvl w:val="1"/>
          <w:numId w:val="1"/>
        </w:numPr>
        <w:autoSpaceDE w:val="0"/>
        <w:autoSpaceDN w:val="0"/>
        <w:adjustRightInd w:val="0"/>
        <w:spacing w:before="60" w:after="120" w:line="276" w:lineRule="auto"/>
        <w:ind w:left="0" w:firstLine="0"/>
        <w:jc w:val="both"/>
        <w:rPr>
          <w:rFonts w:ascii="Verdana" w:hAnsi="Verdana" w:cs="Arial"/>
          <w:lang w:val="en-US"/>
        </w:rPr>
      </w:pPr>
      <w:r w:rsidRPr="0086603F">
        <w:rPr>
          <w:rFonts w:ascii="Verdana" w:hAnsi="Verdana" w:cs="Arial"/>
          <w:b/>
          <w:u w:val="single"/>
          <w:lang w:val="en-US"/>
        </w:rPr>
        <w:t>Inspections</w:t>
      </w:r>
      <w:r w:rsidR="0086603F">
        <w:rPr>
          <w:rFonts w:ascii="Verdana" w:hAnsi="Verdana" w:cs="Arial"/>
          <w:b/>
          <w:lang w:val="en-US"/>
        </w:rPr>
        <w:t>.</w:t>
      </w:r>
    </w:p>
    <w:p w14:paraId="1D102FF1" w14:textId="77777777" w:rsidR="00267F67" w:rsidRPr="001B23D7" w:rsidRDefault="00267F67" w:rsidP="00267F67">
      <w:pPr>
        <w:pStyle w:val="Odstavecseseznamem"/>
        <w:autoSpaceDE w:val="0"/>
        <w:autoSpaceDN w:val="0"/>
        <w:adjustRightInd w:val="0"/>
        <w:spacing w:before="60" w:after="240" w:line="360" w:lineRule="auto"/>
        <w:ind w:left="0"/>
        <w:jc w:val="both"/>
        <w:rPr>
          <w:rFonts w:ascii="Verdana" w:hAnsi="Verdana" w:cs="Arial"/>
          <w:sz w:val="16"/>
          <w:szCs w:val="16"/>
          <w:lang w:val="en-US"/>
        </w:rPr>
      </w:pPr>
    </w:p>
    <w:p w14:paraId="73E97690" w14:textId="5C85B2A7" w:rsidR="00267F67" w:rsidRDefault="009D5AFE" w:rsidP="00267F67">
      <w:pPr>
        <w:pStyle w:val="Odstavecseseznamem"/>
        <w:autoSpaceDE w:val="0"/>
        <w:autoSpaceDN w:val="0"/>
        <w:adjustRightInd w:val="0"/>
        <w:spacing w:before="60" w:after="240" w:line="360" w:lineRule="auto"/>
        <w:ind w:left="0"/>
        <w:jc w:val="both"/>
        <w:rPr>
          <w:rFonts w:ascii="Verdana" w:hAnsi="Verdana" w:cs="Arial"/>
          <w:lang w:val="en-US"/>
        </w:rPr>
      </w:pPr>
      <w:r>
        <w:rPr>
          <w:rFonts w:ascii="Verdana" w:hAnsi="Verdana" w:cs="Arial"/>
          <w:lang w:val="en-US"/>
        </w:rPr>
        <w:t>IAPG</w:t>
      </w:r>
      <w:r w:rsidR="00267F67">
        <w:rPr>
          <w:rFonts w:ascii="Verdana" w:hAnsi="Verdana" w:cs="Arial"/>
          <w:lang w:val="en-US"/>
        </w:rPr>
        <w:t xml:space="preserve"> shall promptly provide TRB with the outcome of any and all inspections of </w:t>
      </w:r>
      <w:r>
        <w:rPr>
          <w:rFonts w:ascii="Verdana" w:hAnsi="Verdana" w:cs="Arial"/>
          <w:lang w:val="en-US"/>
        </w:rPr>
        <w:t>IAPG</w:t>
      </w:r>
      <w:r w:rsidR="00267F67">
        <w:rPr>
          <w:rFonts w:ascii="Verdana" w:hAnsi="Verdana" w:cs="Arial"/>
          <w:lang w:val="en-US"/>
        </w:rPr>
        <w:t xml:space="preserve"> by the Competent Authorities</w:t>
      </w:r>
      <w:r w:rsidR="00997972">
        <w:rPr>
          <w:rFonts w:ascii="Verdana" w:hAnsi="Verdana" w:cs="Arial"/>
          <w:lang w:val="en-US"/>
        </w:rPr>
        <w:t xml:space="preserve"> </w:t>
      </w:r>
      <w:r w:rsidR="00997972" w:rsidRPr="006105DA">
        <w:rPr>
          <w:rFonts w:ascii="Verdana" w:hAnsi="Verdana" w:cs="Arial"/>
          <w:lang w:val="en-US"/>
        </w:rPr>
        <w:t>and/or the Ethics Committee</w:t>
      </w:r>
      <w:r w:rsidR="00267F67">
        <w:rPr>
          <w:rFonts w:ascii="Verdana" w:hAnsi="Verdana" w:cs="Arial"/>
          <w:lang w:val="en-US"/>
        </w:rPr>
        <w:t>.</w:t>
      </w:r>
    </w:p>
    <w:p w14:paraId="1E1994B0" w14:textId="77777777" w:rsidR="007255BF" w:rsidRPr="007255BF" w:rsidRDefault="007255BF" w:rsidP="00267F67">
      <w:pPr>
        <w:pStyle w:val="Odstavecseseznamem"/>
        <w:autoSpaceDE w:val="0"/>
        <w:autoSpaceDN w:val="0"/>
        <w:adjustRightInd w:val="0"/>
        <w:spacing w:before="60" w:after="240" w:line="360" w:lineRule="auto"/>
        <w:ind w:left="0"/>
        <w:jc w:val="both"/>
        <w:rPr>
          <w:rFonts w:ascii="Verdana" w:hAnsi="Verdana" w:cs="Arial"/>
          <w:sz w:val="16"/>
          <w:szCs w:val="16"/>
          <w:lang w:val="en-US"/>
        </w:rPr>
      </w:pPr>
    </w:p>
    <w:p w14:paraId="4A1EC1BD" w14:textId="77777777" w:rsidR="00997972" w:rsidRPr="00ED4930" w:rsidRDefault="00997972" w:rsidP="00DC5B1F">
      <w:pPr>
        <w:pStyle w:val="Odstavecseseznamem"/>
        <w:autoSpaceDE w:val="0"/>
        <w:autoSpaceDN w:val="0"/>
        <w:adjustRightInd w:val="0"/>
        <w:spacing w:after="120" w:line="276" w:lineRule="auto"/>
        <w:ind w:left="0"/>
        <w:jc w:val="both"/>
        <w:rPr>
          <w:rFonts w:ascii="Verdana" w:hAnsi="Verdana" w:cs="Arial"/>
          <w:sz w:val="16"/>
          <w:szCs w:val="16"/>
          <w:lang w:val="en-US"/>
        </w:rPr>
      </w:pPr>
    </w:p>
    <w:p w14:paraId="18AEE68D" w14:textId="70CC520E" w:rsidR="0089344F" w:rsidRPr="006105DA" w:rsidRDefault="006105DA" w:rsidP="001B23D7">
      <w:pPr>
        <w:pStyle w:val="Odstavecseseznamem"/>
        <w:numPr>
          <w:ilvl w:val="0"/>
          <w:numId w:val="1"/>
        </w:numPr>
        <w:autoSpaceDE w:val="0"/>
        <w:autoSpaceDN w:val="0"/>
        <w:adjustRightInd w:val="0"/>
        <w:spacing w:before="60" w:after="120" w:line="360" w:lineRule="auto"/>
        <w:ind w:left="357" w:hanging="357"/>
        <w:contextualSpacing w:val="0"/>
        <w:jc w:val="both"/>
        <w:rPr>
          <w:rFonts w:ascii="Verdana" w:hAnsi="Verdana" w:cs="Arial"/>
          <w:lang w:val="en-US"/>
        </w:rPr>
      </w:pPr>
      <w:r w:rsidRPr="006105DA">
        <w:rPr>
          <w:rFonts w:ascii="Verdana" w:hAnsi="Verdana" w:cs="Arial"/>
          <w:b/>
          <w:lang w:val="en-US"/>
        </w:rPr>
        <w:t>FINANCIALS</w:t>
      </w:r>
    </w:p>
    <w:p w14:paraId="17972C35" w14:textId="59258D61" w:rsidR="00A0756D" w:rsidRPr="006105DA" w:rsidRDefault="00A0756D" w:rsidP="001B23D7">
      <w:pPr>
        <w:autoSpaceDE w:val="0"/>
        <w:autoSpaceDN w:val="0"/>
        <w:adjustRightInd w:val="0"/>
        <w:spacing w:before="60" w:after="120" w:line="360" w:lineRule="auto"/>
        <w:jc w:val="both"/>
        <w:rPr>
          <w:rFonts w:ascii="Verdana" w:hAnsi="Verdana" w:cs="Arial"/>
          <w:lang w:val="en-US"/>
        </w:rPr>
      </w:pPr>
      <w:r w:rsidRPr="006105DA">
        <w:rPr>
          <w:rFonts w:ascii="Verdana" w:hAnsi="Verdana" w:cs="Arial"/>
          <w:lang w:val="en-US"/>
        </w:rPr>
        <w:t>TRB shall bear any and all costs related to the conduct of the Stud</w:t>
      </w:r>
      <w:r w:rsidR="009D5AFE">
        <w:rPr>
          <w:rFonts w:ascii="Verdana" w:hAnsi="Verdana" w:cs="Arial"/>
          <w:lang w:val="en-US"/>
        </w:rPr>
        <w:t>ies</w:t>
      </w:r>
      <w:r w:rsidR="003E08D5" w:rsidRPr="006105DA">
        <w:rPr>
          <w:rFonts w:ascii="Verdana" w:hAnsi="Verdana" w:cs="Arial"/>
          <w:lang w:val="en-US"/>
        </w:rPr>
        <w:t xml:space="preserve"> and the performance of the Services</w:t>
      </w:r>
      <w:r w:rsidRPr="006105DA">
        <w:rPr>
          <w:rFonts w:ascii="Verdana" w:hAnsi="Verdana" w:cs="Arial"/>
          <w:lang w:val="en-US"/>
        </w:rPr>
        <w:t>. Unless otherwise agreed in writing, the total costs for the conduct and completion of the Stud</w:t>
      </w:r>
      <w:r w:rsidR="009D5AFE">
        <w:rPr>
          <w:rFonts w:ascii="Verdana" w:hAnsi="Verdana" w:cs="Arial"/>
          <w:lang w:val="en-US"/>
        </w:rPr>
        <w:t>ies</w:t>
      </w:r>
      <w:r w:rsidR="003E08D5" w:rsidRPr="006105DA">
        <w:rPr>
          <w:rFonts w:ascii="Verdana" w:hAnsi="Verdana" w:cs="Arial"/>
          <w:lang w:val="en-US"/>
        </w:rPr>
        <w:t xml:space="preserve"> and provisions of related Services</w:t>
      </w:r>
      <w:r w:rsidRPr="006105DA">
        <w:rPr>
          <w:rFonts w:ascii="Verdana" w:hAnsi="Verdana" w:cs="Arial"/>
          <w:lang w:val="en-US"/>
        </w:rPr>
        <w:t xml:space="preserve"> </w:t>
      </w:r>
      <w:r w:rsidR="003E08D5" w:rsidRPr="006105DA">
        <w:rPr>
          <w:rFonts w:ascii="Verdana" w:hAnsi="Verdana" w:cs="Arial"/>
          <w:lang w:val="en-US"/>
        </w:rPr>
        <w:t xml:space="preserve">are specified </w:t>
      </w:r>
      <w:r w:rsidRPr="006105DA">
        <w:rPr>
          <w:rFonts w:ascii="Verdana" w:hAnsi="Verdana" w:cs="Arial"/>
          <w:lang w:val="en-US"/>
        </w:rPr>
        <w:t xml:space="preserve">in </w:t>
      </w:r>
      <w:r w:rsidRPr="006105DA">
        <w:rPr>
          <w:rFonts w:ascii="Verdana" w:hAnsi="Verdana" w:cs="Arial"/>
          <w:b/>
          <w:lang w:val="en-US"/>
        </w:rPr>
        <w:t xml:space="preserve">Appendix Nr. </w:t>
      </w:r>
      <w:r w:rsidR="00ED4930">
        <w:rPr>
          <w:rFonts w:ascii="Verdana" w:hAnsi="Verdana" w:cs="Arial"/>
          <w:b/>
          <w:lang w:val="en-US"/>
        </w:rPr>
        <w:t>1</w:t>
      </w:r>
      <w:r w:rsidR="00ED4930">
        <w:rPr>
          <w:rFonts w:ascii="Verdana" w:hAnsi="Verdana" w:cs="Arial"/>
          <w:lang w:val="en-US"/>
        </w:rPr>
        <w:t xml:space="preserve"> and</w:t>
      </w:r>
      <w:r w:rsidR="007255BF">
        <w:rPr>
          <w:rFonts w:ascii="Verdana" w:hAnsi="Verdana" w:cs="Arial"/>
          <w:lang w:val="en-US"/>
        </w:rPr>
        <w:t xml:space="preserve"> further detailed in the relevant</w:t>
      </w:r>
      <w:r w:rsidR="00ED4930">
        <w:rPr>
          <w:rFonts w:ascii="Verdana" w:hAnsi="Verdana" w:cs="Arial"/>
          <w:lang w:val="en-US"/>
        </w:rPr>
        <w:t xml:space="preserve"> Work Orders.</w:t>
      </w:r>
    </w:p>
    <w:p w14:paraId="5E63A04D" w14:textId="7CC84089" w:rsidR="00A0756D" w:rsidRDefault="00A0756D" w:rsidP="001B23D7">
      <w:pPr>
        <w:autoSpaceDE w:val="0"/>
        <w:autoSpaceDN w:val="0"/>
        <w:adjustRightInd w:val="0"/>
        <w:spacing w:before="60" w:after="240" w:line="360" w:lineRule="auto"/>
        <w:jc w:val="both"/>
        <w:rPr>
          <w:rFonts w:ascii="Verdana" w:hAnsi="Verdana" w:cs="Arial"/>
          <w:lang w:val="en-US"/>
        </w:rPr>
      </w:pPr>
      <w:r w:rsidRPr="006105DA">
        <w:rPr>
          <w:rFonts w:ascii="Verdana" w:hAnsi="Verdana" w:cs="Arial"/>
          <w:lang w:val="en-US"/>
        </w:rPr>
        <w:t>Payment of the Stud</w:t>
      </w:r>
      <w:r w:rsidR="009D5AFE">
        <w:rPr>
          <w:rFonts w:ascii="Verdana" w:hAnsi="Verdana" w:cs="Arial"/>
          <w:lang w:val="en-US"/>
        </w:rPr>
        <w:t>ies’</w:t>
      </w:r>
      <w:r w:rsidRPr="006105DA">
        <w:rPr>
          <w:rFonts w:ascii="Verdana" w:hAnsi="Verdana" w:cs="Arial"/>
          <w:lang w:val="en-US"/>
        </w:rPr>
        <w:t xml:space="preserve"> costs </w:t>
      </w:r>
      <w:r w:rsidR="003E08D5" w:rsidRPr="006105DA">
        <w:rPr>
          <w:rFonts w:ascii="Verdana" w:hAnsi="Verdana" w:cs="Arial"/>
          <w:lang w:val="en-US"/>
        </w:rPr>
        <w:t xml:space="preserve">and Services fees </w:t>
      </w:r>
      <w:r w:rsidRPr="006105DA">
        <w:rPr>
          <w:rFonts w:ascii="Verdana" w:hAnsi="Verdana" w:cs="Arial"/>
          <w:lang w:val="en-US"/>
        </w:rPr>
        <w:t xml:space="preserve">shall be </w:t>
      </w:r>
      <w:r w:rsidR="0048759C" w:rsidRPr="006105DA">
        <w:rPr>
          <w:rFonts w:ascii="Verdana" w:hAnsi="Verdana" w:cs="Arial"/>
          <w:lang w:val="en-US"/>
        </w:rPr>
        <w:t>made</w:t>
      </w:r>
      <w:r w:rsidRPr="006105DA">
        <w:rPr>
          <w:rFonts w:ascii="Verdana" w:hAnsi="Verdana" w:cs="Arial"/>
          <w:lang w:val="en-US"/>
        </w:rPr>
        <w:t xml:space="preserve"> in accordance with the payment terms in </w:t>
      </w:r>
      <w:r w:rsidR="00ED4930" w:rsidRPr="00ED4930">
        <w:rPr>
          <w:rFonts w:ascii="Verdana" w:hAnsi="Verdana" w:cs="Arial"/>
          <w:bCs/>
          <w:lang w:val="en-US"/>
        </w:rPr>
        <w:t>the Work Orders</w:t>
      </w:r>
      <w:r w:rsidRPr="006105DA">
        <w:rPr>
          <w:rFonts w:ascii="Verdana" w:hAnsi="Verdana" w:cs="Arial"/>
          <w:lang w:val="en-US"/>
        </w:rPr>
        <w:t>.</w:t>
      </w:r>
    </w:p>
    <w:p w14:paraId="755383E1" w14:textId="0E73BD93" w:rsidR="0089344F" w:rsidRPr="006105DA" w:rsidRDefault="00CB5091" w:rsidP="001B23D7">
      <w:pPr>
        <w:pStyle w:val="Odstavecseseznamem"/>
        <w:widowControl w:val="0"/>
        <w:numPr>
          <w:ilvl w:val="0"/>
          <w:numId w:val="1"/>
        </w:numPr>
        <w:spacing w:after="120" w:line="360" w:lineRule="auto"/>
        <w:ind w:left="357" w:hanging="357"/>
        <w:contextualSpacing w:val="0"/>
        <w:jc w:val="both"/>
        <w:outlineLvl w:val="0"/>
        <w:rPr>
          <w:rFonts w:ascii="Verdana" w:hAnsi="Verdana" w:cs="Arial"/>
          <w:lang w:val="en-US" w:eastAsia="en-US"/>
        </w:rPr>
      </w:pPr>
      <w:r w:rsidRPr="006105DA">
        <w:rPr>
          <w:rFonts w:ascii="Verdana" w:hAnsi="Verdana" w:cs="Arial"/>
          <w:b/>
          <w:lang w:val="en-US"/>
        </w:rPr>
        <w:t>DATA</w:t>
      </w:r>
      <w:r w:rsidR="00C34BFF">
        <w:rPr>
          <w:rFonts w:ascii="Verdana" w:hAnsi="Verdana" w:cs="Arial"/>
          <w:b/>
          <w:lang w:val="en-US"/>
        </w:rPr>
        <w:t>,</w:t>
      </w:r>
      <w:r w:rsidRPr="006105DA">
        <w:rPr>
          <w:rFonts w:ascii="Verdana" w:hAnsi="Verdana" w:cs="Arial"/>
          <w:b/>
          <w:lang w:val="en-US"/>
        </w:rPr>
        <w:t xml:space="preserve"> IP </w:t>
      </w:r>
      <w:r w:rsidR="0068351D" w:rsidRPr="006105DA">
        <w:rPr>
          <w:rFonts w:ascii="Verdana" w:hAnsi="Verdana" w:cs="Arial"/>
          <w:b/>
          <w:lang w:val="en-US"/>
        </w:rPr>
        <w:t>OWNERSHIP</w:t>
      </w:r>
      <w:r w:rsidR="00C34BFF">
        <w:rPr>
          <w:rFonts w:ascii="Verdana" w:hAnsi="Verdana" w:cs="Arial"/>
          <w:b/>
          <w:lang w:val="en-US"/>
        </w:rPr>
        <w:t xml:space="preserve"> AND STUDIES RESULTS</w:t>
      </w:r>
    </w:p>
    <w:p w14:paraId="7EAA8E9E" w14:textId="7A200135" w:rsidR="0068351D" w:rsidRPr="006105DA" w:rsidRDefault="009D5AFE" w:rsidP="001B23D7">
      <w:pPr>
        <w:numPr>
          <w:ilvl w:val="1"/>
          <w:numId w:val="1"/>
        </w:numPr>
        <w:spacing w:after="120" w:line="360" w:lineRule="auto"/>
        <w:ind w:left="0" w:firstLine="0"/>
        <w:jc w:val="both"/>
        <w:rPr>
          <w:rFonts w:ascii="Verdana" w:eastAsia="Batang" w:hAnsi="Verdana" w:cs="Arial"/>
          <w:lang w:val="en-US"/>
        </w:rPr>
      </w:pPr>
      <w:r>
        <w:rPr>
          <w:rFonts w:ascii="Verdana" w:eastAsia="Batang" w:hAnsi="Verdana" w:cs="Arial"/>
          <w:lang w:val="en-US"/>
        </w:rPr>
        <w:t>IAPG</w:t>
      </w:r>
      <w:r w:rsidR="0068351D" w:rsidRPr="006105DA">
        <w:rPr>
          <w:rFonts w:ascii="Verdana" w:eastAsia="Batang" w:hAnsi="Verdana" w:cs="Arial"/>
          <w:lang w:val="en-US"/>
        </w:rPr>
        <w:t xml:space="preserve"> hereby specifically acknowledges that TRB is the sole holder of any and all rights pertaining to the Stud</w:t>
      </w:r>
      <w:r>
        <w:rPr>
          <w:rFonts w:ascii="Verdana" w:eastAsia="Batang" w:hAnsi="Verdana" w:cs="Arial"/>
          <w:lang w:val="en-US"/>
        </w:rPr>
        <w:t>ies</w:t>
      </w:r>
      <w:r w:rsidR="0068351D" w:rsidRPr="006105DA">
        <w:rPr>
          <w:rFonts w:ascii="Verdana" w:eastAsia="Batang" w:hAnsi="Verdana" w:cs="Arial"/>
          <w:lang w:val="en-US"/>
        </w:rPr>
        <w:t xml:space="preserve"> and/or </w:t>
      </w:r>
      <w:r>
        <w:rPr>
          <w:rFonts w:ascii="Verdana" w:eastAsia="Batang" w:hAnsi="Verdana" w:cs="Arial"/>
          <w:lang w:val="en-US"/>
        </w:rPr>
        <w:t>GM1</w:t>
      </w:r>
      <w:r w:rsidR="00ED4930">
        <w:rPr>
          <w:rFonts w:ascii="Verdana" w:eastAsia="Batang" w:hAnsi="Verdana" w:cs="Arial"/>
          <w:lang w:val="en-US"/>
        </w:rPr>
        <w:t xml:space="preserve"> and/or the Materials</w:t>
      </w:r>
      <w:r w:rsidR="0068351D" w:rsidRPr="006105DA">
        <w:rPr>
          <w:rFonts w:ascii="Verdana" w:eastAsia="Batang" w:hAnsi="Verdana" w:cs="Arial"/>
          <w:lang w:val="en-US"/>
        </w:rPr>
        <w:t>.</w:t>
      </w:r>
    </w:p>
    <w:p w14:paraId="3019F35B" w14:textId="77777777" w:rsidR="00C34BFF" w:rsidRPr="006105DA" w:rsidRDefault="00C34BFF" w:rsidP="00C34BFF">
      <w:pPr>
        <w:numPr>
          <w:ilvl w:val="1"/>
          <w:numId w:val="1"/>
        </w:numPr>
        <w:spacing w:after="120" w:line="360" w:lineRule="auto"/>
        <w:ind w:left="0" w:firstLine="0"/>
        <w:jc w:val="both"/>
        <w:rPr>
          <w:rFonts w:ascii="Verdana" w:eastAsia="Batang" w:hAnsi="Verdana" w:cs="Arial"/>
          <w:lang w:val="en-US"/>
        </w:rPr>
      </w:pPr>
      <w:r w:rsidRPr="006105DA">
        <w:rPr>
          <w:rFonts w:ascii="Verdana" w:eastAsia="Batang" w:hAnsi="Verdana" w:cs="Arial"/>
          <w:lang w:val="en-US"/>
        </w:rPr>
        <w:t>No right, title or interest is granted, whether expressly or by implication, to any technology or intellectual property rights owned by either Party other than pursuant to the terms of this Agreement. Each Party hereby reserves all rights not expressly granted under this Agreement.</w:t>
      </w:r>
    </w:p>
    <w:p w14:paraId="7EE99A9F" w14:textId="77777777" w:rsidR="00C34BFF" w:rsidRPr="00C34BFF" w:rsidRDefault="00C34BFF" w:rsidP="001B23D7">
      <w:pPr>
        <w:numPr>
          <w:ilvl w:val="1"/>
          <w:numId w:val="1"/>
        </w:numPr>
        <w:spacing w:after="120" w:line="360" w:lineRule="auto"/>
        <w:ind w:left="0" w:firstLine="0"/>
        <w:jc w:val="both"/>
        <w:rPr>
          <w:rFonts w:ascii="Verdana" w:eastAsia="Batang" w:hAnsi="Verdana" w:cs="Arial"/>
          <w:lang w:val="en-US"/>
        </w:rPr>
      </w:pPr>
      <w:r>
        <w:rPr>
          <w:rFonts w:ascii="Verdana" w:hAnsi="Verdana" w:cs="Arial"/>
          <w:lang w:val="en-US"/>
        </w:rPr>
        <w:lastRenderedPageBreak/>
        <w:t>All the Materials and all related intellectual property rights shall remain the property of TRB, and no license on the Materials, Materials IP and Confidential Information is granted to IAPG under this Agreement, other than to use such Materials and Confidential Information for the Studies.</w:t>
      </w:r>
    </w:p>
    <w:p w14:paraId="5E9205E6" w14:textId="77777777" w:rsidR="00C34BFF" w:rsidRPr="00C34BFF" w:rsidRDefault="00C34BFF" w:rsidP="001B23D7">
      <w:pPr>
        <w:numPr>
          <w:ilvl w:val="1"/>
          <w:numId w:val="1"/>
        </w:numPr>
        <w:spacing w:after="120" w:line="360" w:lineRule="auto"/>
        <w:ind w:left="0" w:firstLine="0"/>
        <w:jc w:val="both"/>
        <w:rPr>
          <w:rFonts w:ascii="Verdana" w:eastAsia="Batang" w:hAnsi="Verdana" w:cs="Arial"/>
          <w:lang w:val="en-US"/>
        </w:rPr>
      </w:pPr>
      <w:r>
        <w:rPr>
          <w:rFonts w:ascii="Verdana" w:hAnsi="Verdana" w:cs="Arial"/>
          <w:lang w:val="en-US"/>
        </w:rPr>
        <w:t>The Parties hereby expressly agree that the right to use the Materials, Materials IP and the Confidential Information as granted under this Agreement may not, under any circumstances, be construed as expressly or implicitly providing IAPG with any ownership right or title, or option or license, whatsoever, over the Materials, Materials IP and TRB’s Confidential Information.</w:t>
      </w:r>
    </w:p>
    <w:p w14:paraId="0EC672AF" w14:textId="4DCA1601" w:rsidR="00C34BFF" w:rsidRPr="00C34BFF" w:rsidRDefault="00C34BFF" w:rsidP="001B23D7">
      <w:pPr>
        <w:numPr>
          <w:ilvl w:val="1"/>
          <w:numId w:val="1"/>
        </w:numPr>
        <w:spacing w:after="120" w:line="360" w:lineRule="auto"/>
        <w:ind w:left="0" w:firstLine="0"/>
        <w:jc w:val="both"/>
        <w:rPr>
          <w:rFonts w:ascii="Verdana" w:eastAsia="Batang" w:hAnsi="Verdana" w:cs="Arial"/>
          <w:lang w:val="en-US"/>
        </w:rPr>
      </w:pPr>
      <w:r>
        <w:rPr>
          <w:rFonts w:ascii="Verdana" w:hAnsi="Verdana" w:cs="Arial"/>
          <w:lang w:val="en-US"/>
        </w:rPr>
        <w:t>The intellectual property generated during the Studies by IAPG other than in connection with the Materials IP will be the property of IAPG. For the sake of clarity, IAPG shall be the exclusive owner of IAPG’s Know-How and IAPG’s Results to the extent that such IAPG’s Results do not contain Materials and/or Materials Related Results.</w:t>
      </w:r>
      <w:r w:rsidR="0048759C">
        <w:rPr>
          <w:rFonts w:ascii="Verdana" w:hAnsi="Verdana" w:cs="Arial"/>
          <w:lang w:val="en-US"/>
        </w:rPr>
        <w:t xml:space="preserve"> IAPG shall remain the owner of all its knowledge, concepts, research results, inventions, software and other information obtained before, after or outside the performance of this Agreement.</w:t>
      </w:r>
    </w:p>
    <w:p w14:paraId="33A2E6C0" w14:textId="3FBB4803" w:rsidR="0068351D" w:rsidRPr="00D90F07" w:rsidRDefault="0068351D" w:rsidP="001B23D7">
      <w:pPr>
        <w:numPr>
          <w:ilvl w:val="1"/>
          <w:numId w:val="1"/>
        </w:numPr>
        <w:spacing w:after="120" w:line="360" w:lineRule="auto"/>
        <w:ind w:left="0" w:firstLine="0"/>
        <w:jc w:val="both"/>
        <w:rPr>
          <w:rFonts w:ascii="Verdana" w:eastAsia="Batang" w:hAnsi="Verdana" w:cs="Arial"/>
          <w:lang w:val="en-US"/>
        </w:rPr>
      </w:pPr>
      <w:r w:rsidRPr="00D90F07">
        <w:rPr>
          <w:rFonts w:ascii="Verdana" w:hAnsi="Verdana" w:cs="Arial"/>
          <w:lang w:val="en-US"/>
        </w:rPr>
        <w:t xml:space="preserve">Any documents and data provided by TRB to </w:t>
      </w:r>
      <w:r w:rsidR="009D5AFE" w:rsidRPr="00D90F07">
        <w:rPr>
          <w:rFonts w:ascii="Verdana" w:hAnsi="Verdana" w:cs="Arial"/>
          <w:lang w:val="en-US"/>
        </w:rPr>
        <w:t>IAPG</w:t>
      </w:r>
      <w:r w:rsidRPr="00D90F07">
        <w:rPr>
          <w:rFonts w:ascii="Verdana" w:hAnsi="Verdana" w:cs="Arial"/>
          <w:lang w:val="en-US"/>
        </w:rPr>
        <w:t xml:space="preserve"> regarding </w:t>
      </w:r>
      <w:r w:rsidR="003D0417" w:rsidRPr="00D90F07">
        <w:rPr>
          <w:rFonts w:ascii="Verdana" w:hAnsi="Verdana" w:cs="Arial"/>
          <w:lang w:val="en-US"/>
        </w:rPr>
        <w:t xml:space="preserve">the Services and/or </w:t>
      </w:r>
      <w:r w:rsidRPr="00D90F07">
        <w:rPr>
          <w:rFonts w:ascii="Verdana" w:hAnsi="Verdana" w:cs="Arial"/>
          <w:lang w:val="en-US"/>
        </w:rPr>
        <w:t>the Stud</w:t>
      </w:r>
      <w:r w:rsidR="009D5AFE" w:rsidRPr="00D90F07">
        <w:rPr>
          <w:rFonts w:ascii="Verdana" w:hAnsi="Verdana" w:cs="Arial"/>
          <w:lang w:val="en-US"/>
        </w:rPr>
        <w:t>ies</w:t>
      </w:r>
      <w:r w:rsidRPr="00D90F07">
        <w:rPr>
          <w:rFonts w:ascii="Verdana" w:hAnsi="Verdana" w:cs="Arial"/>
          <w:lang w:val="en-US"/>
        </w:rPr>
        <w:t xml:space="preserve"> and/or </w:t>
      </w:r>
      <w:r w:rsidR="00C34BFF" w:rsidRPr="00D90F07">
        <w:rPr>
          <w:rFonts w:ascii="Verdana" w:hAnsi="Verdana" w:cs="Arial"/>
          <w:lang w:val="en-US"/>
        </w:rPr>
        <w:t>the Materials</w:t>
      </w:r>
      <w:r w:rsidRPr="00D90F07">
        <w:rPr>
          <w:rFonts w:ascii="Verdana" w:hAnsi="Verdana" w:cs="Arial"/>
          <w:lang w:val="en-US"/>
        </w:rPr>
        <w:t xml:space="preserve"> prepared by </w:t>
      </w:r>
      <w:r w:rsidR="009D5AFE" w:rsidRPr="00D90F07">
        <w:rPr>
          <w:rFonts w:ascii="Verdana" w:hAnsi="Verdana" w:cs="Arial"/>
          <w:lang w:val="en-US"/>
        </w:rPr>
        <w:t>IAPG</w:t>
      </w:r>
      <w:r w:rsidRPr="00D90F07">
        <w:rPr>
          <w:rFonts w:ascii="Verdana" w:hAnsi="Verdana" w:cs="Arial"/>
          <w:lang w:val="en-US"/>
        </w:rPr>
        <w:t xml:space="preserve"> at the occasion of the performance of its obligations hereunder (hereinafter collectively referred to as “</w:t>
      </w:r>
      <w:r w:rsidRPr="00D90F07">
        <w:rPr>
          <w:rFonts w:ascii="Verdana" w:hAnsi="Verdana" w:cs="Arial"/>
          <w:b/>
          <w:lang w:val="en-US"/>
        </w:rPr>
        <w:t>Services Data</w:t>
      </w:r>
      <w:r w:rsidRPr="00D90F07">
        <w:rPr>
          <w:rFonts w:ascii="Verdana" w:hAnsi="Verdana" w:cs="Arial"/>
          <w:lang w:val="en-US"/>
        </w:rPr>
        <w:t xml:space="preserve">”) shall only be used by </w:t>
      </w:r>
      <w:r w:rsidR="009D5AFE" w:rsidRPr="00D90F07">
        <w:rPr>
          <w:rFonts w:ascii="Verdana" w:hAnsi="Verdana" w:cs="Arial"/>
          <w:lang w:val="en-US"/>
        </w:rPr>
        <w:t>IAPG</w:t>
      </w:r>
      <w:r w:rsidRPr="00D90F07">
        <w:rPr>
          <w:rFonts w:ascii="Verdana" w:hAnsi="Verdana" w:cs="Arial"/>
          <w:lang w:val="en-US"/>
        </w:rPr>
        <w:t xml:space="preserve"> in order to perform its obligations hereunder. Any Services Data, whether or not generated by </w:t>
      </w:r>
      <w:r w:rsidR="009D5AFE" w:rsidRPr="00D90F07">
        <w:rPr>
          <w:rFonts w:ascii="Verdana" w:hAnsi="Verdana" w:cs="Arial"/>
          <w:lang w:val="en-US"/>
        </w:rPr>
        <w:t>IAPG</w:t>
      </w:r>
      <w:r w:rsidRPr="00D90F07">
        <w:rPr>
          <w:rFonts w:ascii="Verdana" w:hAnsi="Verdana" w:cs="Arial"/>
          <w:lang w:val="en-US"/>
        </w:rPr>
        <w:t xml:space="preserve">, is and shall remain the exclusive property of TRB and nothing contained in this Agreement shall be construed as granting </w:t>
      </w:r>
      <w:r w:rsidR="009D5AFE" w:rsidRPr="00D90F07">
        <w:rPr>
          <w:rFonts w:ascii="Verdana" w:hAnsi="Verdana" w:cs="Arial"/>
          <w:lang w:val="en-US"/>
        </w:rPr>
        <w:t>IAPG</w:t>
      </w:r>
      <w:r w:rsidRPr="00D90F07">
        <w:rPr>
          <w:rFonts w:ascii="Verdana" w:hAnsi="Verdana" w:cs="Arial"/>
          <w:lang w:val="en-US"/>
        </w:rPr>
        <w:t xml:space="preserve"> any rights on such Services Data. It is hereby specifically stated that </w:t>
      </w:r>
      <w:r w:rsidR="009D5AFE" w:rsidRPr="00D90F07">
        <w:rPr>
          <w:rFonts w:ascii="Verdana" w:hAnsi="Verdana" w:cs="Arial"/>
          <w:lang w:val="en-US"/>
        </w:rPr>
        <w:t>IAPG</w:t>
      </w:r>
      <w:r w:rsidRPr="00D90F07">
        <w:rPr>
          <w:rFonts w:ascii="Verdana" w:hAnsi="Verdana" w:cs="Arial"/>
          <w:lang w:val="en-US"/>
        </w:rPr>
        <w:t xml:space="preserve"> may not apply for any intellectual property rights on the Stud</w:t>
      </w:r>
      <w:r w:rsidR="009D5AFE" w:rsidRPr="00D90F07">
        <w:rPr>
          <w:rFonts w:ascii="Verdana" w:hAnsi="Verdana" w:cs="Arial"/>
          <w:lang w:val="en-US"/>
        </w:rPr>
        <w:t>ies</w:t>
      </w:r>
      <w:r w:rsidRPr="00D90F07">
        <w:rPr>
          <w:rFonts w:ascii="Verdana" w:hAnsi="Verdana" w:cs="Arial"/>
          <w:lang w:val="en-US"/>
        </w:rPr>
        <w:t xml:space="preserve"> and/or </w:t>
      </w:r>
      <w:r w:rsidR="00C34BFF" w:rsidRPr="00D90F07">
        <w:rPr>
          <w:rFonts w:ascii="Verdana" w:hAnsi="Verdana" w:cs="Arial"/>
          <w:lang w:val="en-US"/>
        </w:rPr>
        <w:t>the Materials</w:t>
      </w:r>
      <w:r w:rsidRPr="00D90F07">
        <w:rPr>
          <w:rFonts w:ascii="Verdana" w:hAnsi="Verdana" w:cs="Arial"/>
          <w:lang w:val="en-US"/>
        </w:rPr>
        <w:t xml:space="preserve"> and/or the Services Data without TRB’s explicit prior written agreement</w:t>
      </w:r>
      <w:r w:rsidRPr="00D90F07">
        <w:rPr>
          <w:rFonts w:ascii="Verdana" w:eastAsia="Batang" w:hAnsi="Verdana" w:cs="Arial"/>
          <w:lang w:val="en-US"/>
        </w:rPr>
        <w:t>.</w:t>
      </w:r>
    </w:p>
    <w:p w14:paraId="4A2FD7A7" w14:textId="77777777" w:rsidR="0048759C" w:rsidRPr="006105DA" w:rsidRDefault="0048759C" w:rsidP="0048759C">
      <w:pPr>
        <w:numPr>
          <w:ilvl w:val="1"/>
          <w:numId w:val="1"/>
        </w:numPr>
        <w:spacing w:after="120" w:line="360" w:lineRule="auto"/>
        <w:ind w:left="0" w:firstLine="0"/>
        <w:jc w:val="both"/>
        <w:rPr>
          <w:rFonts w:ascii="Verdana" w:eastAsia="Batang" w:hAnsi="Verdana" w:cs="Arial"/>
          <w:lang w:val="en-GB"/>
        </w:rPr>
      </w:pPr>
      <w:r w:rsidRPr="006105DA">
        <w:rPr>
          <w:rFonts w:ascii="Verdana" w:eastAsia="Batang" w:hAnsi="Verdana" w:cs="Arial"/>
          <w:lang w:val="en-GB"/>
        </w:rPr>
        <w:t xml:space="preserve">Any improvement or invention, whether or not patentable, conceived or reduced to practice by </w:t>
      </w:r>
      <w:r>
        <w:rPr>
          <w:rFonts w:ascii="Verdana" w:hAnsi="Verdana" w:cs="Arial"/>
          <w:lang w:val="en-GB"/>
        </w:rPr>
        <w:t>IAPG</w:t>
      </w:r>
      <w:r w:rsidRPr="006105DA">
        <w:rPr>
          <w:rFonts w:ascii="Verdana" w:eastAsia="Batang" w:hAnsi="Verdana" w:cs="Arial"/>
          <w:lang w:val="en-GB"/>
        </w:rPr>
        <w:t xml:space="preserve"> in the frame of this Agreement shall become the sole and exclusive property of TRB (hereinafter referred to as the “</w:t>
      </w:r>
      <w:r w:rsidRPr="006105DA">
        <w:rPr>
          <w:rFonts w:ascii="Verdana" w:eastAsia="Batang" w:hAnsi="Verdana" w:cs="Arial"/>
          <w:b/>
          <w:lang w:val="en-GB"/>
        </w:rPr>
        <w:t>Improvements</w:t>
      </w:r>
      <w:r w:rsidRPr="006105DA">
        <w:rPr>
          <w:rFonts w:ascii="Verdana" w:eastAsia="Batang" w:hAnsi="Verdana" w:cs="Arial"/>
          <w:lang w:val="en-GB"/>
        </w:rPr>
        <w:t xml:space="preserve">”). </w:t>
      </w:r>
      <w:r>
        <w:rPr>
          <w:rFonts w:ascii="Verdana" w:hAnsi="Verdana" w:cs="Arial"/>
          <w:lang w:val="en-GB"/>
        </w:rPr>
        <w:t>IAPG</w:t>
      </w:r>
      <w:r w:rsidRPr="006105DA">
        <w:rPr>
          <w:rFonts w:ascii="Verdana" w:eastAsia="Batang" w:hAnsi="Verdana" w:cs="Arial"/>
          <w:lang w:val="en-GB"/>
        </w:rPr>
        <w:t xml:space="preserve"> hereby assigns and undertakes to cause its collaborators to assign to TRB all rights, title and interest in and to any such Improvements. TRB shall be the sole owner of all the rights to such Improvements in any form and in all fields of use known or hereafter existing. In the event TRB decides to file one or more patent applications covering any such Improvements, </w:t>
      </w:r>
      <w:r>
        <w:rPr>
          <w:rFonts w:ascii="Verdana" w:hAnsi="Verdana" w:cs="Arial"/>
          <w:lang w:val="en-GB"/>
        </w:rPr>
        <w:t>IAPG</w:t>
      </w:r>
      <w:r w:rsidRPr="006105DA">
        <w:rPr>
          <w:rFonts w:ascii="Verdana" w:eastAsia="Batang" w:hAnsi="Verdana" w:cs="Arial"/>
          <w:lang w:val="en-GB"/>
        </w:rPr>
        <w:t xml:space="preserve"> shall, at TRB’s request and expense, assist TRB in the preparation and prosecution of such patent application(s) and shall execute all documents deemed necessary by TRB for the filing thereof and/or the vesting in TRB of all title thereto.</w:t>
      </w:r>
    </w:p>
    <w:p w14:paraId="30E7F945" w14:textId="0265885F" w:rsidR="00785E4F" w:rsidRDefault="0068351D" w:rsidP="009426D8">
      <w:pPr>
        <w:numPr>
          <w:ilvl w:val="1"/>
          <w:numId w:val="1"/>
        </w:numPr>
        <w:spacing w:after="240" w:line="360" w:lineRule="auto"/>
        <w:ind w:left="0" w:firstLine="0"/>
        <w:jc w:val="both"/>
        <w:rPr>
          <w:rFonts w:ascii="Verdana" w:hAnsi="Verdana" w:cs="Arial"/>
          <w:lang w:val="en-GB"/>
        </w:rPr>
      </w:pPr>
      <w:r w:rsidRPr="00D90F07">
        <w:rPr>
          <w:rFonts w:ascii="Verdana" w:eastAsia="Batang" w:hAnsi="Verdana" w:cs="Arial"/>
          <w:lang w:val="en-GB"/>
        </w:rPr>
        <w:t xml:space="preserve">If any claim, action, cause of action or demand is asserted against </w:t>
      </w:r>
      <w:r w:rsidR="009D5AFE" w:rsidRPr="00D90F07">
        <w:rPr>
          <w:rFonts w:ascii="Verdana" w:hAnsi="Verdana" w:cs="Arial"/>
          <w:lang w:val="en-GB"/>
        </w:rPr>
        <w:t>IAPG</w:t>
      </w:r>
      <w:r w:rsidRPr="00D90F07">
        <w:rPr>
          <w:rFonts w:ascii="Verdana" w:eastAsia="Batang" w:hAnsi="Verdana" w:cs="Arial"/>
          <w:lang w:val="en-GB"/>
        </w:rPr>
        <w:t xml:space="preserve"> and/or TRB based upon the contention that the Stud</w:t>
      </w:r>
      <w:r w:rsidR="009D5AFE" w:rsidRPr="00D90F07">
        <w:rPr>
          <w:rFonts w:ascii="Verdana" w:eastAsia="Batang" w:hAnsi="Verdana" w:cs="Arial"/>
          <w:lang w:val="en-GB"/>
        </w:rPr>
        <w:t>ies</w:t>
      </w:r>
      <w:r w:rsidRPr="00D90F07">
        <w:rPr>
          <w:rFonts w:ascii="Verdana" w:eastAsia="Batang" w:hAnsi="Verdana" w:cs="Arial"/>
          <w:lang w:val="en-GB"/>
        </w:rPr>
        <w:t xml:space="preserve"> and/or </w:t>
      </w:r>
      <w:r w:rsidR="009D5AFE" w:rsidRPr="00D90F07">
        <w:rPr>
          <w:rFonts w:ascii="Verdana" w:eastAsia="Batang" w:hAnsi="Verdana" w:cs="Arial"/>
          <w:lang w:val="en-GB"/>
        </w:rPr>
        <w:t>GM1</w:t>
      </w:r>
      <w:r w:rsidR="00EE4E63" w:rsidRPr="00D90F07">
        <w:rPr>
          <w:rFonts w:ascii="Verdana" w:eastAsia="Batang" w:hAnsi="Verdana" w:cs="Arial"/>
          <w:lang w:val="en-GB"/>
        </w:rPr>
        <w:t xml:space="preserve"> and/or the Materials</w:t>
      </w:r>
      <w:r w:rsidRPr="00D90F07">
        <w:rPr>
          <w:rFonts w:ascii="Verdana" w:eastAsia="Batang" w:hAnsi="Verdana" w:cs="Arial"/>
          <w:lang w:val="en-GB"/>
        </w:rPr>
        <w:t xml:space="preserve"> infringes any </w:t>
      </w:r>
      <w:r w:rsidRPr="00D90F07">
        <w:rPr>
          <w:rFonts w:ascii="Verdana" w:eastAsia="Batang" w:hAnsi="Verdana" w:cs="Arial"/>
          <w:lang w:val="en-GB"/>
        </w:rPr>
        <w:lastRenderedPageBreak/>
        <w:t xml:space="preserve">intellectual property right of any Third Party, the Party receiving the notice of such infringement action shall promptly give written notice to the other of the existence of such infringement action. </w:t>
      </w:r>
      <w:r w:rsidRPr="00D90F07">
        <w:rPr>
          <w:rFonts w:ascii="Verdana" w:hAnsi="Verdana" w:cs="Arial"/>
          <w:lang w:val="en-GB"/>
        </w:rPr>
        <w:t>The Parties agree to collaborate in order to defend their interests and to keep each other informed about all legal, technical and commercial information which may be necessary in such a defence.</w:t>
      </w:r>
    </w:p>
    <w:p w14:paraId="45C367EF" w14:textId="2EAA8076" w:rsidR="0089344F" w:rsidRPr="00325A0B" w:rsidRDefault="0032447C" w:rsidP="001B23D7">
      <w:pPr>
        <w:pStyle w:val="Odstavecseseznamem"/>
        <w:widowControl w:val="0"/>
        <w:numPr>
          <w:ilvl w:val="0"/>
          <w:numId w:val="1"/>
        </w:numPr>
        <w:spacing w:after="120" w:line="360" w:lineRule="auto"/>
        <w:ind w:left="357" w:hanging="357"/>
        <w:contextualSpacing w:val="0"/>
        <w:jc w:val="both"/>
        <w:rPr>
          <w:rFonts w:ascii="Verdana" w:hAnsi="Verdana" w:cs="Arial"/>
          <w:lang w:val="en-US" w:eastAsia="en-US"/>
        </w:rPr>
      </w:pPr>
      <w:r>
        <w:rPr>
          <w:rFonts w:ascii="Verdana" w:hAnsi="Verdana" w:cs="Arial"/>
          <w:b/>
          <w:lang w:val="en-US" w:eastAsia="en-US"/>
        </w:rPr>
        <w:t>CONFIDENTIALITY</w:t>
      </w:r>
    </w:p>
    <w:p w14:paraId="74771D14" w14:textId="255E0DD5" w:rsidR="0089344F" w:rsidRPr="00B715CE" w:rsidRDefault="0089344F" w:rsidP="001B23D7">
      <w:pPr>
        <w:widowControl w:val="0"/>
        <w:numPr>
          <w:ilvl w:val="1"/>
          <w:numId w:val="1"/>
        </w:numPr>
        <w:tabs>
          <w:tab w:val="num" w:pos="720"/>
        </w:tabs>
        <w:spacing w:after="120" w:line="360" w:lineRule="auto"/>
        <w:ind w:left="0" w:firstLine="0"/>
        <w:jc w:val="both"/>
        <w:rPr>
          <w:rFonts w:ascii="Verdana" w:hAnsi="Verdana" w:cs="Arial"/>
          <w:lang w:val="en-US" w:eastAsia="en-US"/>
        </w:rPr>
      </w:pPr>
      <w:r w:rsidRPr="00B715CE">
        <w:rPr>
          <w:rFonts w:ascii="Verdana" w:hAnsi="Verdana" w:cs="Arial"/>
          <w:lang w:val="en-US" w:eastAsia="en-US"/>
        </w:rPr>
        <w:t xml:space="preserve">Shall be deemed confidential any information in whatever form (written, oral, visual and electronic, including but not limited to samples) related </w:t>
      </w:r>
      <w:r w:rsidRPr="006105DA">
        <w:rPr>
          <w:rFonts w:ascii="Verdana" w:hAnsi="Verdana" w:cs="Arial"/>
          <w:lang w:val="en-US" w:eastAsia="en-US"/>
        </w:rPr>
        <w:t xml:space="preserve">to </w:t>
      </w:r>
      <w:r w:rsidR="00A5129B" w:rsidRPr="006105DA">
        <w:rPr>
          <w:rFonts w:ascii="Verdana" w:hAnsi="Verdana" w:cs="Arial"/>
          <w:lang w:val="en-US" w:eastAsia="en-US"/>
        </w:rPr>
        <w:t>the Stud</w:t>
      </w:r>
      <w:r w:rsidR="009D5AFE">
        <w:rPr>
          <w:rFonts w:ascii="Verdana" w:hAnsi="Verdana" w:cs="Arial"/>
          <w:lang w:val="en-US" w:eastAsia="en-US"/>
        </w:rPr>
        <w:t>ies</w:t>
      </w:r>
      <w:r w:rsidR="00A5129B" w:rsidRPr="006105DA">
        <w:rPr>
          <w:rFonts w:ascii="Verdana" w:hAnsi="Verdana" w:cs="Arial"/>
          <w:lang w:val="en-US" w:eastAsia="en-US"/>
        </w:rPr>
        <w:t>,</w:t>
      </w:r>
      <w:r w:rsidR="009D5AFE">
        <w:rPr>
          <w:rFonts w:ascii="Verdana" w:hAnsi="Verdana" w:cs="Arial"/>
          <w:lang w:val="en-US" w:eastAsia="en-US"/>
        </w:rPr>
        <w:t xml:space="preserve"> </w:t>
      </w:r>
      <w:r w:rsidR="00C34BFF">
        <w:rPr>
          <w:rFonts w:ascii="Verdana" w:hAnsi="Verdana" w:cs="Arial"/>
          <w:lang w:val="en-US" w:eastAsia="en-US"/>
        </w:rPr>
        <w:t>the Materials and in particular GM1</w:t>
      </w:r>
      <w:r w:rsidR="009D5AFE">
        <w:rPr>
          <w:rFonts w:ascii="Verdana" w:hAnsi="Verdana" w:cs="Arial"/>
          <w:lang w:val="en-US" w:eastAsia="en-US"/>
        </w:rPr>
        <w:t>,</w:t>
      </w:r>
      <w:r w:rsidR="00A5129B" w:rsidRPr="006105DA">
        <w:rPr>
          <w:rFonts w:ascii="Verdana" w:hAnsi="Verdana" w:cs="Arial"/>
          <w:lang w:val="en-US" w:eastAsia="en-US"/>
        </w:rPr>
        <w:t xml:space="preserve"> </w:t>
      </w:r>
      <w:r w:rsidRPr="006105DA">
        <w:rPr>
          <w:rFonts w:ascii="Verdana" w:hAnsi="Verdana" w:cs="Arial"/>
          <w:lang w:val="en-US" w:eastAsia="en-US"/>
        </w:rPr>
        <w:t>TRB’s products</w:t>
      </w:r>
      <w:r w:rsidR="00A5129B" w:rsidRPr="006105DA">
        <w:rPr>
          <w:rFonts w:ascii="Verdana" w:hAnsi="Verdana" w:cs="Arial"/>
          <w:lang w:val="en-US" w:eastAsia="en-US"/>
        </w:rPr>
        <w:t xml:space="preserve"> and in particular</w:t>
      </w:r>
      <w:r w:rsidR="00346E6B" w:rsidRPr="006105DA">
        <w:rPr>
          <w:rFonts w:ascii="Verdana" w:hAnsi="Verdana" w:cs="Arial"/>
          <w:lang w:val="en-US" w:eastAsia="en-US"/>
        </w:rPr>
        <w:t xml:space="preserve"> the Product</w:t>
      </w:r>
      <w:r w:rsidRPr="006105DA">
        <w:rPr>
          <w:rFonts w:ascii="Verdana" w:hAnsi="Verdana" w:cs="Arial"/>
          <w:lang w:val="en-US" w:eastAsia="en-US"/>
        </w:rPr>
        <w:t>, the Services and either Party’s business in general, including but not limited to</w:t>
      </w:r>
      <w:r w:rsidR="00A5129B" w:rsidRPr="006105DA">
        <w:rPr>
          <w:rFonts w:ascii="Verdana" w:hAnsi="Verdana" w:cs="Arial"/>
          <w:lang w:val="en-US" w:eastAsia="en-US"/>
        </w:rPr>
        <w:t xml:space="preserve"> the </w:t>
      </w:r>
      <w:r w:rsidR="00FB3DBB" w:rsidRPr="006105DA">
        <w:rPr>
          <w:rFonts w:ascii="Verdana" w:hAnsi="Verdana" w:cs="Arial"/>
          <w:lang w:val="en-US" w:eastAsia="en-US"/>
        </w:rPr>
        <w:t>Services</w:t>
      </w:r>
      <w:r w:rsidR="00A5129B" w:rsidRPr="006105DA">
        <w:rPr>
          <w:rFonts w:ascii="Verdana" w:hAnsi="Verdana" w:cs="Arial"/>
          <w:lang w:val="en-US" w:eastAsia="en-US"/>
        </w:rPr>
        <w:t xml:space="preserve"> Data, </w:t>
      </w:r>
      <w:r w:rsidR="003138A7">
        <w:rPr>
          <w:rFonts w:ascii="Verdana" w:hAnsi="Verdana" w:cs="Arial"/>
          <w:lang w:val="en-US" w:eastAsia="en-US"/>
        </w:rPr>
        <w:t xml:space="preserve">the </w:t>
      </w:r>
      <w:r w:rsidR="009D5AFE">
        <w:rPr>
          <w:rFonts w:ascii="Verdana" w:hAnsi="Verdana" w:cs="Arial"/>
          <w:lang w:val="en-US" w:eastAsia="en-US"/>
        </w:rPr>
        <w:t>IAPG</w:t>
      </w:r>
      <w:r w:rsidR="00E133C3">
        <w:rPr>
          <w:rFonts w:ascii="Verdana" w:hAnsi="Verdana" w:cs="Arial"/>
          <w:lang w:val="en-US" w:eastAsia="en-US"/>
        </w:rPr>
        <w:t xml:space="preserve"> Stud</w:t>
      </w:r>
      <w:r w:rsidR="00D90F07">
        <w:rPr>
          <w:rFonts w:ascii="Verdana" w:hAnsi="Verdana" w:cs="Arial"/>
          <w:lang w:val="en-US" w:eastAsia="en-US"/>
        </w:rPr>
        <w:t>ies</w:t>
      </w:r>
      <w:r w:rsidR="00A5129B" w:rsidRPr="006105DA">
        <w:rPr>
          <w:rFonts w:ascii="Verdana" w:hAnsi="Verdana" w:cs="Arial"/>
          <w:lang w:val="en-US" w:eastAsia="en-US"/>
        </w:rPr>
        <w:t xml:space="preserve"> File, </w:t>
      </w:r>
      <w:r w:rsidR="003138A7">
        <w:rPr>
          <w:rFonts w:ascii="Verdana" w:hAnsi="Verdana" w:cs="Arial"/>
          <w:lang w:val="en-US" w:eastAsia="en-US"/>
        </w:rPr>
        <w:t xml:space="preserve">the </w:t>
      </w:r>
      <w:r w:rsidR="00A5129B" w:rsidRPr="006105DA">
        <w:rPr>
          <w:rFonts w:ascii="Verdana" w:hAnsi="Verdana" w:cs="Arial"/>
          <w:lang w:val="en-US" w:eastAsia="en-US"/>
        </w:rPr>
        <w:t xml:space="preserve">Improvements as </w:t>
      </w:r>
      <w:r w:rsidR="00A5129B">
        <w:rPr>
          <w:rFonts w:ascii="Verdana" w:hAnsi="Verdana" w:cs="Arial"/>
          <w:lang w:val="en-US" w:eastAsia="en-US"/>
        </w:rPr>
        <w:t>well as</w:t>
      </w:r>
      <w:r w:rsidRPr="00B715CE">
        <w:rPr>
          <w:rFonts w:ascii="Verdana" w:hAnsi="Verdana" w:cs="Arial"/>
          <w:lang w:val="en-US" w:eastAsia="en-US"/>
        </w:rPr>
        <w:t xml:space="preserve"> know-how, technical, scientific, business, financial and other information, data, software, drawings, specifications, methods, models, plans, designs, materials, patent applications, product applications, processes, manufacturing technology and alike, communicated by one Party to the other Party (hereafter referred to as </w:t>
      </w:r>
      <w:r w:rsidRPr="0032447C">
        <w:rPr>
          <w:rFonts w:ascii="Verdana" w:hAnsi="Verdana" w:cs="Arial"/>
          <w:lang w:val="en-US" w:eastAsia="en-US"/>
        </w:rPr>
        <w:t>“</w:t>
      </w:r>
      <w:r w:rsidRPr="005104C8">
        <w:rPr>
          <w:rFonts w:ascii="Verdana" w:hAnsi="Verdana" w:cs="Arial"/>
          <w:b/>
          <w:lang w:val="en-US" w:eastAsia="en-US"/>
        </w:rPr>
        <w:t>Confidential Information</w:t>
      </w:r>
      <w:r w:rsidRPr="0032447C">
        <w:rPr>
          <w:rFonts w:ascii="Verdana" w:hAnsi="Verdana" w:cs="Arial"/>
          <w:lang w:val="en-US" w:eastAsia="en-US"/>
        </w:rPr>
        <w:t>”</w:t>
      </w:r>
      <w:r w:rsidRPr="00B715CE">
        <w:rPr>
          <w:rFonts w:ascii="Verdana" w:hAnsi="Verdana" w:cs="Arial"/>
          <w:lang w:val="en-US" w:eastAsia="en-US"/>
        </w:rPr>
        <w:t>).</w:t>
      </w:r>
    </w:p>
    <w:p w14:paraId="18A37FA1" w14:textId="6AA1359D" w:rsidR="0089344F" w:rsidRPr="00B715CE" w:rsidRDefault="0089344F" w:rsidP="001B23D7">
      <w:pPr>
        <w:spacing w:after="120" w:line="360" w:lineRule="auto"/>
        <w:jc w:val="both"/>
        <w:rPr>
          <w:rFonts w:ascii="Verdana" w:eastAsia="Batang" w:hAnsi="Verdana" w:cs="Arial"/>
          <w:lang w:val="en-US"/>
        </w:rPr>
      </w:pPr>
      <w:r w:rsidRPr="00B715CE">
        <w:rPr>
          <w:rFonts w:ascii="Verdana" w:eastAsia="Batang" w:hAnsi="Verdana" w:cs="Arial"/>
          <w:lang w:val="en-US"/>
        </w:rPr>
        <w:t>The Party disclosing Confidential Information shall hereinafter be referred to as the “</w:t>
      </w:r>
      <w:r w:rsidRPr="00B715CE">
        <w:rPr>
          <w:rFonts w:ascii="Verdana" w:eastAsia="Batang" w:hAnsi="Verdana" w:cs="Arial"/>
          <w:b/>
          <w:lang w:val="en-US"/>
        </w:rPr>
        <w:t>Disclosing Party</w:t>
      </w:r>
      <w:r w:rsidR="0032447C">
        <w:rPr>
          <w:rFonts w:ascii="Verdana" w:eastAsia="Batang" w:hAnsi="Verdana" w:cs="Arial"/>
          <w:lang w:val="en-US"/>
        </w:rPr>
        <w:t>”</w:t>
      </w:r>
      <w:r w:rsidRPr="00B715CE">
        <w:rPr>
          <w:rFonts w:ascii="Verdana" w:eastAsia="Batang" w:hAnsi="Verdana" w:cs="Arial"/>
          <w:lang w:val="en-US"/>
        </w:rPr>
        <w:t>, and the Party receiving such Confidential Information shall hereinafter be referred to as the “</w:t>
      </w:r>
      <w:r w:rsidRPr="00B715CE">
        <w:rPr>
          <w:rFonts w:ascii="Verdana" w:eastAsia="Batang" w:hAnsi="Verdana" w:cs="Arial"/>
          <w:b/>
          <w:lang w:val="en-US"/>
        </w:rPr>
        <w:t>Receiving Party</w:t>
      </w:r>
      <w:r w:rsidR="0032447C">
        <w:rPr>
          <w:rFonts w:ascii="Verdana" w:eastAsia="Batang" w:hAnsi="Verdana" w:cs="Arial"/>
          <w:lang w:val="en-US"/>
        </w:rPr>
        <w:t>”</w:t>
      </w:r>
      <w:r w:rsidRPr="00B715CE">
        <w:rPr>
          <w:rFonts w:ascii="Verdana" w:eastAsia="Batang" w:hAnsi="Verdana" w:cs="Arial"/>
          <w:lang w:val="en-US"/>
        </w:rPr>
        <w:t>.</w:t>
      </w:r>
    </w:p>
    <w:p w14:paraId="5364049A" w14:textId="2A34C83E" w:rsidR="0089344F" w:rsidRPr="00B715CE" w:rsidRDefault="0089344F" w:rsidP="001B23D7">
      <w:pPr>
        <w:widowControl w:val="0"/>
        <w:numPr>
          <w:ilvl w:val="1"/>
          <w:numId w:val="1"/>
        </w:numPr>
        <w:tabs>
          <w:tab w:val="num" w:pos="720"/>
        </w:tabs>
        <w:spacing w:after="120" w:line="360" w:lineRule="auto"/>
        <w:ind w:left="0" w:firstLine="0"/>
        <w:jc w:val="both"/>
        <w:rPr>
          <w:rFonts w:ascii="Verdana" w:hAnsi="Verdana" w:cs="Arial"/>
          <w:lang w:val="en-US" w:eastAsia="en-US"/>
        </w:rPr>
      </w:pPr>
      <w:r w:rsidRPr="00B715CE">
        <w:rPr>
          <w:rFonts w:ascii="Verdana" w:hAnsi="Verdana" w:cs="Arial"/>
          <w:lang w:val="en-US" w:eastAsia="en-US"/>
        </w:rPr>
        <w:t xml:space="preserve">The obligations of confidentiality will not apply to Confidential Information for which </w:t>
      </w:r>
      <w:r w:rsidR="00EE4E63">
        <w:rPr>
          <w:rFonts w:ascii="Verdana" w:hAnsi="Verdana" w:cs="Arial"/>
          <w:lang w:val="en-US" w:eastAsia="en-US"/>
        </w:rPr>
        <w:t xml:space="preserve">the </w:t>
      </w:r>
      <w:r w:rsidRPr="00B715CE">
        <w:rPr>
          <w:rFonts w:ascii="Verdana" w:hAnsi="Verdana" w:cs="Arial"/>
          <w:lang w:val="en-US" w:eastAsia="en-US"/>
        </w:rPr>
        <w:t>Receiving</w:t>
      </w:r>
      <w:r w:rsidRPr="00B715CE" w:rsidDel="00205F4C">
        <w:rPr>
          <w:rFonts w:ascii="Verdana" w:hAnsi="Verdana" w:cs="Arial"/>
          <w:lang w:val="en-US" w:eastAsia="en-US"/>
        </w:rPr>
        <w:t xml:space="preserve"> </w:t>
      </w:r>
      <w:r w:rsidRPr="00B715CE">
        <w:rPr>
          <w:rFonts w:ascii="Verdana" w:hAnsi="Verdana" w:cs="Arial"/>
          <w:lang w:val="en-US" w:eastAsia="en-US"/>
        </w:rPr>
        <w:t xml:space="preserve">Party can show by written records that this information </w:t>
      </w:r>
      <w:r w:rsidRPr="00B715CE">
        <w:rPr>
          <w:rFonts w:ascii="Verdana" w:hAnsi="Verdana" w:cs="Arial"/>
          <w:b/>
          <w:lang w:val="en-US" w:eastAsia="en-US"/>
        </w:rPr>
        <w:t>(a)</w:t>
      </w:r>
      <w:r w:rsidRPr="00B715CE">
        <w:rPr>
          <w:rFonts w:ascii="Verdana" w:hAnsi="Verdana" w:cs="Arial"/>
          <w:lang w:val="en-US" w:eastAsia="en-US"/>
        </w:rPr>
        <w:t xml:space="preserve"> is or became publicly known through no act, omis</w:t>
      </w:r>
      <w:r w:rsidR="00A5129B">
        <w:rPr>
          <w:rFonts w:ascii="Verdana" w:hAnsi="Verdana" w:cs="Arial"/>
          <w:lang w:val="en-US" w:eastAsia="en-US"/>
        </w:rPr>
        <w:t>sion or breach of this Section 7</w:t>
      </w:r>
      <w:r w:rsidRPr="00B715CE">
        <w:rPr>
          <w:rFonts w:ascii="Verdana" w:hAnsi="Verdana" w:cs="Arial"/>
          <w:lang w:val="en-US" w:eastAsia="en-US"/>
        </w:rPr>
        <w:t xml:space="preserve"> by the Receiving Party; or </w:t>
      </w:r>
      <w:r w:rsidRPr="00B715CE">
        <w:rPr>
          <w:rFonts w:ascii="Verdana" w:hAnsi="Verdana" w:cs="Arial"/>
          <w:b/>
          <w:lang w:val="en-US" w:eastAsia="en-US"/>
        </w:rPr>
        <w:t>(b)</w:t>
      </w:r>
      <w:r w:rsidRPr="00B715CE">
        <w:rPr>
          <w:rFonts w:ascii="Verdana" w:hAnsi="Verdana" w:cs="Arial"/>
          <w:lang w:val="en-US" w:eastAsia="en-US"/>
        </w:rPr>
        <w:t xml:space="preserve"> was already in </w:t>
      </w:r>
      <w:r w:rsidR="00EE4E63">
        <w:rPr>
          <w:rFonts w:ascii="Verdana" w:hAnsi="Verdana" w:cs="Arial"/>
          <w:lang w:val="en-US" w:eastAsia="en-US"/>
        </w:rPr>
        <w:t xml:space="preserve">the </w:t>
      </w:r>
      <w:r w:rsidRPr="00B715CE">
        <w:rPr>
          <w:rFonts w:ascii="Verdana" w:hAnsi="Verdana" w:cs="Arial"/>
          <w:lang w:val="en-US" w:eastAsia="en-US"/>
        </w:rPr>
        <w:t xml:space="preserve">Receiving Party’s possession in written form prior to disclosure by the Disclosing Party; or </w:t>
      </w:r>
      <w:r w:rsidRPr="00B715CE">
        <w:rPr>
          <w:rFonts w:ascii="Verdana" w:hAnsi="Verdana" w:cs="Arial"/>
          <w:b/>
          <w:lang w:val="en-US" w:eastAsia="en-US"/>
        </w:rPr>
        <w:t>(c)</w:t>
      </w:r>
      <w:r w:rsidRPr="00B715CE">
        <w:rPr>
          <w:rFonts w:ascii="Verdana" w:hAnsi="Verdana" w:cs="Arial"/>
          <w:lang w:val="en-US" w:eastAsia="en-US"/>
        </w:rPr>
        <w:t xml:space="preserve"> was received by the Receiving Party from a Third Party who did not obtain such information directly or indirectly from the Disclosing Party or who was duly authorized to disclose it; or </w:t>
      </w:r>
      <w:r w:rsidRPr="00B715CE">
        <w:rPr>
          <w:rFonts w:ascii="Verdana" w:hAnsi="Verdana" w:cs="Arial"/>
          <w:b/>
          <w:lang w:val="en-US" w:eastAsia="en-US"/>
        </w:rPr>
        <w:t>(d)</w:t>
      </w:r>
      <w:r w:rsidRPr="00B715CE">
        <w:rPr>
          <w:rFonts w:ascii="Verdana" w:hAnsi="Verdana" w:cs="Arial"/>
          <w:lang w:val="en-US" w:eastAsia="en-US"/>
        </w:rPr>
        <w:t xml:space="preserve"> is required to be disclosed by valid written judicial order, provided reasonable advance notice is given to the Disclosing Party so that it may have the opportunity t</w:t>
      </w:r>
      <w:r w:rsidR="00C84CB9">
        <w:rPr>
          <w:rFonts w:ascii="Verdana" w:hAnsi="Verdana" w:cs="Arial"/>
          <w:lang w:val="en-US" w:eastAsia="en-US"/>
        </w:rPr>
        <w:t xml:space="preserve">o intercede in such process to </w:t>
      </w:r>
      <w:r w:rsidRPr="00B715CE">
        <w:rPr>
          <w:rFonts w:ascii="Verdana" w:hAnsi="Verdana" w:cs="Arial"/>
          <w:lang w:val="en-US" w:eastAsia="en-US"/>
        </w:rPr>
        <w:t>obtain an appropriate protective order or other reliable assurance that confidential treatment shall be accorded t</w:t>
      </w:r>
      <w:r w:rsidR="00C84CB9">
        <w:rPr>
          <w:rFonts w:ascii="Verdana" w:hAnsi="Verdana" w:cs="Arial"/>
          <w:lang w:val="en-US" w:eastAsia="en-US"/>
        </w:rPr>
        <w:t>o the Confidential Information.</w:t>
      </w:r>
    </w:p>
    <w:p w14:paraId="17FE17E9" w14:textId="01A5049E" w:rsidR="0089344F" w:rsidRPr="00B715CE" w:rsidRDefault="0089344F" w:rsidP="001B23D7">
      <w:pPr>
        <w:widowControl w:val="0"/>
        <w:numPr>
          <w:ilvl w:val="1"/>
          <w:numId w:val="1"/>
        </w:numPr>
        <w:tabs>
          <w:tab w:val="num" w:pos="720"/>
        </w:tabs>
        <w:spacing w:after="120" w:line="360" w:lineRule="auto"/>
        <w:ind w:left="0" w:firstLine="0"/>
        <w:jc w:val="both"/>
        <w:rPr>
          <w:rFonts w:ascii="Verdana" w:hAnsi="Verdana" w:cs="Arial"/>
          <w:lang w:val="en-US" w:eastAsia="en-US"/>
        </w:rPr>
      </w:pPr>
      <w:r w:rsidRPr="00B715CE">
        <w:rPr>
          <w:rFonts w:ascii="Verdana" w:hAnsi="Verdana" w:cs="Arial"/>
          <w:lang w:val="en-US" w:eastAsia="en-US"/>
        </w:rPr>
        <w:t xml:space="preserve">The </w:t>
      </w:r>
      <w:r>
        <w:rPr>
          <w:rFonts w:ascii="Verdana" w:hAnsi="Verdana" w:cs="Arial"/>
          <w:lang w:val="en-US" w:eastAsia="en-US"/>
        </w:rPr>
        <w:t>Receiving Party</w:t>
      </w:r>
      <w:r w:rsidRPr="00B715CE">
        <w:rPr>
          <w:rFonts w:ascii="Verdana" w:hAnsi="Verdana" w:cs="Arial"/>
          <w:lang w:val="en-US" w:eastAsia="en-US"/>
        </w:rPr>
        <w:t xml:space="preserve"> will not use any part of the Confidential Information for any purpose other </w:t>
      </w:r>
      <w:r w:rsidR="0048759C" w:rsidRPr="00B715CE">
        <w:rPr>
          <w:rFonts w:ascii="Verdana" w:hAnsi="Verdana" w:cs="Arial"/>
          <w:lang w:val="en-US" w:eastAsia="en-US"/>
        </w:rPr>
        <w:t>than to fulfil</w:t>
      </w:r>
      <w:r w:rsidRPr="00B715CE">
        <w:rPr>
          <w:rFonts w:ascii="Verdana" w:hAnsi="Verdana" w:cs="Arial"/>
          <w:lang w:val="en-US" w:eastAsia="en-US"/>
        </w:rPr>
        <w:t xml:space="preserve"> their obligations under this Agreement. Notwithstanding the aforesaid, </w:t>
      </w:r>
      <w:r>
        <w:rPr>
          <w:rFonts w:ascii="Verdana" w:hAnsi="Verdana" w:cs="Arial"/>
          <w:lang w:val="en-US" w:eastAsia="en-US"/>
        </w:rPr>
        <w:t>TRB</w:t>
      </w:r>
      <w:r w:rsidRPr="00B715CE">
        <w:rPr>
          <w:rFonts w:ascii="Verdana" w:hAnsi="Verdana" w:cs="Arial"/>
          <w:lang w:val="en-US" w:eastAsia="en-US"/>
        </w:rPr>
        <w:t xml:space="preserve"> shall be free to disclose the Confide</w:t>
      </w:r>
      <w:r w:rsidR="00C84CB9">
        <w:rPr>
          <w:rFonts w:ascii="Verdana" w:hAnsi="Verdana" w:cs="Arial"/>
          <w:lang w:val="en-US" w:eastAsia="en-US"/>
        </w:rPr>
        <w:t>ntial Information received from</w:t>
      </w:r>
      <w:r w:rsidRPr="00B715CE">
        <w:rPr>
          <w:rFonts w:ascii="Verdana" w:hAnsi="Verdana" w:cs="Arial"/>
          <w:lang w:val="en-US" w:eastAsia="en-US"/>
        </w:rPr>
        <w:t xml:space="preserve"> </w:t>
      </w:r>
      <w:r w:rsidR="009D5AFE">
        <w:rPr>
          <w:rFonts w:ascii="Verdana" w:hAnsi="Verdana" w:cs="Arial"/>
          <w:lang w:val="en-US"/>
        </w:rPr>
        <w:t>IAPG</w:t>
      </w:r>
      <w:r w:rsidRPr="00C84CB9">
        <w:rPr>
          <w:rFonts w:ascii="Verdana" w:hAnsi="Verdana" w:cs="Arial"/>
          <w:lang w:val="en-US" w:eastAsia="en-US"/>
        </w:rPr>
        <w:t xml:space="preserve"> </w:t>
      </w:r>
      <w:r w:rsidRPr="00B715CE">
        <w:rPr>
          <w:rFonts w:ascii="Verdana" w:hAnsi="Verdana" w:cs="Arial"/>
          <w:b/>
          <w:lang w:val="en-US" w:eastAsia="en-US"/>
        </w:rPr>
        <w:t>(i)</w:t>
      </w:r>
      <w:r w:rsidR="00A5129B">
        <w:rPr>
          <w:rFonts w:ascii="Verdana" w:hAnsi="Verdana" w:cs="Arial"/>
          <w:lang w:val="en-US" w:eastAsia="en-US"/>
        </w:rPr>
        <w:t xml:space="preserve"> to any Competent A</w:t>
      </w:r>
      <w:r w:rsidRPr="00B715CE">
        <w:rPr>
          <w:rFonts w:ascii="Verdana" w:hAnsi="Verdana" w:cs="Arial"/>
          <w:lang w:val="en-US" w:eastAsia="en-US"/>
        </w:rPr>
        <w:t>uthority</w:t>
      </w:r>
      <w:r w:rsidRPr="00A0483D">
        <w:rPr>
          <w:rFonts w:ascii="Verdana" w:hAnsi="Verdana" w:cs="Arial"/>
          <w:lang w:val="en-US" w:eastAsia="en-US"/>
        </w:rPr>
        <w:t xml:space="preserve"> </w:t>
      </w:r>
      <w:r w:rsidR="00A0483D" w:rsidRPr="00B715CE">
        <w:rPr>
          <w:rFonts w:ascii="Verdana" w:hAnsi="Verdana" w:cs="Arial"/>
          <w:lang w:val="en-US" w:eastAsia="en-US"/>
        </w:rPr>
        <w:t xml:space="preserve">and/or </w:t>
      </w:r>
      <w:r w:rsidR="00A0483D" w:rsidRPr="00B715CE">
        <w:rPr>
          <w:rFonts w:ascii="Verdana" w:hAnsi="Verdana" w:cs="Arial"/>
          <w:b/>
          <w:lang w:val="en-US" w:eastAsia="en-US"/>
        </w:rPr>
        <w:t>(i</w:t>
      </w:r>
      <w:r w:rsidR="00A0483D">
        <w:rPr>
          <w:rFonts w:ascii="Verdana" w:hAnsi="Verdana" w:cs="Arial"/>
          <w:b/>
          <w:lang w:val="en-US" w:eastAsia="en-US"/>
        </w:rPr>
        <w:t>i</w:t>
      </w:r>
      <w:r w:rsidR="00A0483D" w:rsidRPr="00B715CE">
        <w:rPr>
          <w:rFonts w:ascii="Verdana" w:hAnsi="Verdana" w:cs="Arial"/>
          <w:b/>
          <w:lang w:val="en-US" w:eastAsia="en-US"/>
        </w:rPr>
        <w:t>)</w:t>
      </w:r>
      <w:r w:rsidR="00A0483D" w:rsidRPr="00BC52FC">
        <w:rPr>
          <w:rFonts w:ascii="Verdana" w:hAnsi="Verdana" w:cs="Arial"/>
          <w:lang w:val="en-US" w:eastAsia="en-US"/>
        </w:rPr>
        <w:t xml:space="preserve"> </w:t>
      </w:r>
      <w:r w:rsidR="00BC52FC">
        <w:rPr>
          <w:rFonts w:ascii="Verdana" w:hAnsi="Verdana" w:cs="Arial"/>
          <w:lang w:val="en-US" w:eastAsia="en-US"/>
        </w:rPr>
        <w:t xml:space="preserve">to the Ethics Committee and/or </w:t>
      </w:r>
      <w:r w:rsidR="00BC52FC" w:rsidRPr="00BC52FC">
        <w:rPr>
          <w:rFonts w:ascii="Verdana" w:hAnsi="Verdana" w:cs="Arial"/>
          <w:b/>
          <w:lang w:val="en-US" w:eastAsia="en-US"/>
        </w:rPr>
        <w:t>(iii)</w:t>
      </w:r>
      <w:r w:rsidR="00BC52FC">
        <w:rPr>
          <w:rFonts w:ascii="Verdana" w:hAnsi="Verdana" w:cs="Arial"/>
          <w:lang w:val="en-US" w:eastAsia="en-US"/>
        </w:rPr>
        <w:t xml:space="preserve"> </w:t>
      </w:r>
      <w:r w:rsidRPr="00B715CE">
        <w:rPr>
          <w:rFonts w:ascii="Verdana" w:hAnsi="Verdana" w:cs="Arial"/>
          <w:lang w:val="en-US" w:eastAsia="en-US"/>
        </w:rPr>
        <w:t>to any Third Party provided such disclosure is necessary for the use, registration, marketing, distri</w:t>
      </w:r>
      <w:r>
        <w:rPr>
          <w:rFonts w:ascii="Verdana" w:hAnsi="Verdana" w:cs="Arial"/>
          <w:lang w:val="en-US" w:eastAsia="en-US"/>
        </w:rPr>
        <w:t>bution and/or promotion of TRB’s p</w:t>
      </w:r>
      <w:r w:rsidRPr="00B715CE">
        <w:rPr>
          <w:rFonts w:ascii="Verdana" w:hAnsi="Verdana" w:cs="Arial"/>
          <w:lang w:val="en-US" w:eastAsia="en-US"/>
        </w:rPr>
        <w:t>roducts.</w:t>
      </w:r>
    </w:p>
    <w:p w14:paraId="1832477C" w14:textId="3281373D" w:rsidR="00A5129B" w:rsidRDefault="0089344F" w:rsidP="003A5D26">
      <w:pPr>
        <w:spacing w:after="240" w:line="360" w:lineRule="auto"/>
        <w:jc w:val="both"/>
        <w:rPr>
          <w:rFonts w:ascii="Verdana" w:hAnsi="Verdana" w:cs="Arial"/>
          <w:lang w:val="en-US"/>
        </w:rPr>
      </w:pPr>
      <w:r w:rsidRPr="00B715CE">
        <w:rPr>
          <w:rFonts w:ascii="Verdana" w:hAnsi="Verdana" w:cs="Arial"/>
          <w:lang w:val="en-US"/>
        </w:rPr>
        <w:lastRenderedPageBreak/>
        <w:t xml:space="preserve">It is hereby specifically stated that </w:t>
      </w:r>
      <w:r w:rsidR="00A5129B">
        <w:rPr>
          <w:rFonts w:ascii="Verdana" w:hAnsi="Verdana" w:cs="Arial"/>
          <w:lang w:val="en-US"/>
        </w:rPr>
        <w:t>the provisions of this Section 7</w:t>
      </w:r>
      <w:r w:rsidRPr="00B715CE">
        <w:rPr>
          <w:rFonts w:ascii="Verdana" w:hAnsi="Verdana" w:cs="Arial"/>
          <w:lang w:val="en-US"/>
        </w:rPr>
        <w:t xml:space="preserve"> shall survive the termination of the Agreement and shall remain valid and enforceable for a period of ten (10) years after the termination or non-renewal of this Agreement.</w:t>
      </w:r>
    </w:p>
    <w:p w14:paraId="26076C82" w14:textId="5F3BE7A3" w:rsidR="0089344F" w:rsidRPr="006105DA" w:rsidRDefault="0089344F" w:rsidP="001B23D7">
      <w:pPr>
        <w:pStyle w:val="Odstavecseseznamem"/>
        <w:widowControl w:val="0"/>
        <w:numPr>
          <w:ilvl w:val="0"/>
          <w:numId w:val="1"/>
        </w:numPr>
        <w:spacing w:after="120" w:line="360" w:lineRule="auto"/>
        <w:jc w:val="both"/>
        <w:outlineLvl w:val="0"/>
        <w:rPr>
          <w:rFonts w:ascii="Verdana" w:hAnsi="Verdana" w:cs="Arial"/>
          <w:lang w:val="en-US" w:eastAsia="en-US"/>
        </w:rPr>
      </w:pPr>
      <w:r w:rsidRPr="006105DA">
        <w:rPr>
          <w:rFonts w:ascii="Verdana" w:hAnsi="Verdana" w:cs="Arial"/>
          <w:b/>
          <w:lang w:val="en-US" w:eastAsia="en-US"/>
        </w:rPr>
        <w:t>TERM</w:t>
      </w:r>
    </w:p>
    <w:p w14:paraId="71FE98AB" w14:textId="25121A71" w:rsidR="0089344F" w:rsidRPr="006105DA" w:rsidRDefault="0089344F" w:rsidP="00346E6B">
      <w:pPr>
        <w:spacing w:after="240" w:line="360" w:lineRule="auto"/>
        <w:jc w:val="both"/>
        <w:rPr>
          <w:rFonts w:ascii="Verdana" w:hAnsi="Verdana" w:cs="Calibri"/>
          <w:lang w:val="en-US" w:eastAsia="ar-SA"/>
        </w:rPr>
      </w:pPr>
      <w:r w:rsidRPr="006105DA">
        <w:rPr>
          <w:rFonts w:ascii="Verdana" w:hAnsi="Verdana" w:cs="Arial"/>
          <w:lang w:val="en-US"/>
        </w:rPr>
        <w:t>This Agreement will commence on the Effective Date and</w:t>
      </w:r>
      <w:r w:rsidR="0000657C">
        <w:rPr>
          <w:rFonts w:ascii="Verdana" w:hAnsi="Verdana" w:cs="Arial"/>
          <w:lang w:val="en-US"/>
        </w:rPr>
        <w:t xml:space="preserve"> shall</w:t>
      </w:r>
      <w:r w:rsidRPr="006105DA">
        <w:rPr>
          <w:rFonts w:ascii="Verdana" w:hAnsi="Verdana" w:cs="Arial"/>
          <w:lang w:val="en-US"/>
        </w:rPr>
        <w:t xml:space="preserve"> remain in full force and </w:t>
      </w:r>
      <w:r w:rsidR="00C8023C" w:rsidRPr="006105DA">
        <w:rPr>
          <w:rFonts w:ascii="Verdana" w:hAnsi="Verdana" w:cs="Arial"/>
          <w:lang w:val="en-US"/>
        </w:rPr>
        <w:t>effect until full completion of the Stud</w:t>
      </w:r>
      <w:r w:rsidR="009D5AFE">
        <w:rPr>
          <w:rFonts w:ascii="Verdana" w:hAnsi="Verdana" w:cs="Arial"/>
          <w:lang w:val="en-US"/>
        </w:rPr>
        <w:t>ies</w:t>
      </w:r>
      <w:r w:rsidR="00C8023C" w:rsidRPr="006105DA">
        <w:rPr>
          <w:rFonts w:ascii="Verdana" w:hAnsi="Verdana" w:cs="Arial"/>
          <w:lang w:val="en-US"/>
        </w:rPr>
        <w:t xml:space="preserve"> </w:t>
      </w:r>
      <w:r w:rsidR="00346E6B" w:rsidRPr="006105DA">
        <w:rPr>
          <w:rFonts w:ascii="Verdana" w:hAnsi="Verdana" w:cs="Arial"/>
          <w:lang w:val="en-US"/>
        </w:rPr>
        <w:t xml:space="preserve">and related Services </w:t>
      </w:r>
      <w:r w:rsidR="00C8023C" w:rsidRPr="006105DA">
        <w:rPr>
          <w:rFonts w:ascii="Verdana" w:hAnsi="Verdana" w:cs="Arial"/>
          <w:lang w:val="en-US"/>
        </w:rPr>
        <w:t xml:space="preserve">unless terminated earlier pursuant to Section </w:t>
      </w:r>
      <w:r w:rsidR="003A5D26">
        <w:rPr>
          <w:rFonts w:ascii="Verdana" w:hAnsi="Verdana" w:cs="Arial"/>
          <w:lang w:val="en-US"/>
        </w:rPr>
        <w:t>9</w:t>
      </w:r>
      <w:r w:rsidR="00C8023C" w:rsidRPr="006105DA">
        <w:rPr>
          <w:rFonts w:ascii="Verdana" w:hAnsi="Verdana" w:cs="Arial"/>
          <w:lang w:val="en-US"/>
        </w:rPr>
        <w:t xml:space="preserve"> below</w:t>
      </w:r>
      <w:r w:rsidRPr="006105DA">
        <w:rPr>
          <w:rFonts w:ascii="Verdana" w:hAnsi="Verdana" w:cs="Calibri"/>
          <w:lang w:val="en-US" w:eastAsia="ar-SA"/>
        </w:rPr>
        <w:t>.</w:t>
      </w:r>
    </w:p>
    <w:p w14:paraId="4F33DCF8" w14:textId="54F74B9D" w:rsidR="0089344F" w:rsidRPr="00BC52FC" w:rsidRDefault="00C84CB9" w:rsidP="001B23D7">
      <w:pPr>
        <w:pStyle w:val="Odstavecseseznamem"/>
        <w:widowControl w:val="0"/>
        <w:numPr>
          <w:ilvl w:val="0"/>
          <w:numId w:val="1"/>
        </w:numPr>
        <w:spacing w:after="120" w:line="360" w:lineRule="auto"/>
        <w:ind w:left="357" w:hanging="357"/>
        <w:contextualSpacing w:val="0"/>
        <w:jc w:val="both"/>
        <w:outlineLvl w:val="0"/>
        <w:rPr>
          <w:rFonts w:ascii="Verdana" w:hAnsi="Verdana" w:cs="Arial"/>
          <w:lang w:val="en-US" w:eastAsia="en-US"/>
        </w:rPr>
      </w:pPr>
      <w:r>
        <w:rPr>
          <w:rFonts w:ascii="Verdana" w:hAnsi="Verdana" w:cs="Arial"/>
          <w:b/>
          <w:lang w:val="en-US" w:eastAsia="en-US"/>
        </w:rPr>
        <w:t>TERMINATION</w:t>
      </w:r>
    </w:p>
    <w:p w14:paraId="13B0F1E2" w14:textId="20B3676F" w:rsidR="0089344F" w:rsidRPr="00B715CE" w:rsidRDefault="0089344F" w:rsidP="001B23D7">
      <w:pPr>
        <w:pStyle w:val="Odstavecseseznamem"/>
        <w:numPr>
          <w:ilvl w:val="1"/>
          <w:numId w:val="1"/>
        </w:numPr>
        <w:spacing w:after="120" w:line="360" w:lineRule="auto"/>
        <w:ind w:left="0" w:firstLine="0"/>
        <w:contextualSpacing w:val="0"/>
        <w:jc w:val="both"/>
        <w:rPr>
          <w:rFonts w:ascii="Verdana" w:eastAsia="Batang" w:hAnsi="Verdana" w:cs="Arial"/>
          <w:lang w:val="en-US"/>
        </w:rPr>
      </w:pPr>
      <w:r w:rsidRPr="00B715CE">
        <w:rPr>
          <w:rFonts w:ascii="Verdana" w:hAnsi="Verdana" w:cs="Arial"/>
          <w:lang w:val="en-US" w:eastAsia="en-US"/>
        </w:rPr>
        <w:t xml:space="preserve">This Agreement may be terminated at any time </w:t>
      </w:r>
      <w:r w:rsidRPr="00B715CE">
        <w:rPr>
          <w:rFonts w:ascii="Verdana" w:eastAsia="Batang" w:hAnsi="Verdana" w:cs="Arial"/>
          <w:lang w:val="en-US"/>
        </w:rPr>
        <w:t>by registered written notice to the other Party:</w:t>
      </w:r>
    </w:p>
    <w:p w14:paraId="063C3223" w14:textId="0ADEC4D1" w:rsidR="0089344F" w:rsidRPr="00B715CE" w:rsidRDefault="0089344F" w:rsidP="001B23D7">
      <w:pPr>
        <w:pStyle w:val="Odstavecseseznamem"/>
        <w:numPr>
          <w:ilvl w:val="1"/>
          <w:numId w:val="4"/>
        </w:numPr>
        <w:spacing w:after="120" w:line="360" w:lineRule="auto"/>
        <w:ind w:left="1418" w:hanging="851"/>
        <w:contextualSpacing w:val="0"/>
        <w:jc w:val="both"/>
        <w:rPr>
          <w:rFonts w:ascii="Verdana" w:hAnsi="Verdana" w:cs="Arial"/>
          <w:lang w:val="en-US"/>
        </w:rPr>
      </w:pPr>
      <w:r w:rsidRPr="00B715CE">
        <w:rPr>
          <w:rFonts w:ascii="Verdana" w:hAnsi="Verdana" w:cs="Arial"/>
          <w:lang w:val="en-US"/>
        </w:rPr>
        <w:t>By either Party with immediate effect in case of material breach of any of its obligations hereunder by the other Party not</w:t>
      </w:r>
      <w:r w:rsidR="00341672">
        <w:rPr>
          <w:rFonts w:ascii="Verdana" w:hAnsi="Verdana" w:cs="Arial"/>
          <w:lang w:val="en-US"/>
        </w:rPr>
        <w:t xml:space="preserve"> having</w:t>
      </w:r>
      <w:r w:rsidR="00BE24E4">
        <w:rPr>
          <w:rFonts w:ascii="Verdana" w:hAnsi="Verdana" w:cs="Arial"/>
          <w:lang w:val="en-US"/>
        </w:rPr>
        <w:t xml:space="preserve"> been remedied within </w:t>
      </w:r>
      <w:r w:rsidR="00BE24E4" w:rsidRPr="006105DA">
        <w:rPr>
          <w:rFonts w:ascii="Verdana" w:hAnsi="Verdana" w:cs="Arial"/>
          <w:lang w:val="en-US"/>
        </w:rPr>
        <w:t>sixty (6</w:t>
      </w:r>
      <w:r w:rsidRPr="006105DA">
        <w:rPr>
          <w:rFonts w:ascii="Verdana" w:hAnsi="Verdana" w:cs="Arial"/>
          <w:lang w:val="en-US"/>
        </w:rPr>
        <w:t xml:space="preserve">0) </w:t>
      </w:r>
      <w:r w:rsidRPr="00B715CE">
        <w:rPr>
          <w:rFonts w:ascii="Verdana" w:hAnsi="Verdana" w:cs="Arial"/>
          <w:lang w:val="en-US"/>
        </w:rPr>
        <w:t>days after receiving written notice requiring such breach to be remedied; or</w:t>
      </w:r>
    </w:p>
    <w:p w14:paraId="3FD1C88A" w14:textId="3BBD952B" w:rsidR="0089344F" w:rsidRPr="00B715CE" w:rsidRDefault="0089344F" w:rsidP="00EE4E63">
      <w:pPr>
        <w:pStyle w:val="Odstavecseseznamem"/>
        <w:numPr>
          <w:ilvl w:val="1"/>
          <w:numId w:val="4"/>
        </w:numPr>
        <w:spacing w:after="120" w:line="360" w:lineRule="auto"/>
        <w:ind w:left="1418" w:hanging="851"/>
        <w:contextualSpacing w:val="0"/>
        <w:jc w:val="both"/>
        <w:rPr>
          <w:rFonts w:ascii="Verdana" w:hAnsi="Verdana" w:cs="Arial"/>
          <w:lang w:val="en-US"/>
        </w:rPr>
      </w:pPr>
      <w:r w:rsidRPr="00B715CE">
        <w:rPr>
          <w:rFonts w:ascii="Verdana" w:hAnsi="Verdana" w:cs="Arial"/>
          <w:lang w:val="en-US"/>
        </w:rPr>
        <w:t>By either Party with immediate effect in case of occurrence of Force Majeure following t</w:t>
      </w:r>
      <w:r w:rsidR="001835B4">
        <w:rPr>
          <w:rFonts w:ascii="Verdana" w:hAnsi="Verdana" w:cs="Arial"/>
          <w:lang w:val="en-US"/>
        </w:rPr>
        <w:t>he terms set forth in Section 1</w:t>
      </w:r>
      <w:r w:rsidR="0000657C">
        <w:rPr>
          <w:rFonts w:ascii="Verdana" w:hAnsi="Verdana" w:cs="Arial"/>
          <w:lang w:val="en-US"/>
        </w:rPr>
        <w:t>0</w:t>
      </w:r>
      <w:r w:rsidRPr="00B715CE">
        <w:rPr>
          <w:rFonts w:ascii="Verdana" w:hAnsi="Verdana" w:cs="Arial"/>
          <w:lang w:val="en-US"/>
        </w:rPr>
        <w:t xml:space="preserve"> hereafter; or</w:t>
      </w:r>
    </w:p>
    <w:p w14:paraId="536B8596" w14:textId="02EE888C" w:rsidR="00BE24E4" w:rsidRPr="006105DA" w:rsidRDefault="00BE24E4" w:rsidP="00EE4E63">
      <w:pPr>
        <w:pStyle w:val="Odstavecseseznamem"/>
        <w:widowControl w:val="0"/>
        <w:numPr>
          <w:ilvl w:val="1"/>
          <w:numId w:val="4"/>
        </w:numPr>
        <w:spacing w:after="120" w:line="360" w:lineRule="auto"/>
        <w:ind w:left="1418" w:hanging="851"/>
        <w:jc w:val="both"/>
        <w:rPr>
          <w:rFonts w:ascii="Verdana" w:hAnsi="Verdana" w:cs="Arial"/>
          <w:lang w:val="en-US" w:eastAsia="en-US"/>
        </w:rPr>
      </w:pPr>
      <w:r w:rsidRPr="006105DA">
        <w:rPr>
          <w:rFonts w:ascii="Verdana" w:hAnsi="Verdana" w:cs="Arial"/>
          <w:lang w:val="en-US"/>
        </w:rPr>
        <w:t xml:space="preserve">By TRB with immediate effect if </w:t>
      </w:r>
      <w:r w:rsidR="009D5AFE">
        <w:rPr>
          <w:rFonts w:ascii="Verdana" w:hAnsi="Verdana" w:cs="Arial"/>
          <w:lang w:val="en-US"/>
        </w:rPr>
        <w:t>IAPG</w:t>
      </w:r>
      <w:r w:rsidRPr="006105DA">
        <w:rPr>
          <w:rFonts w:ascii="Verdana" w:hAnsi="Verdana" w:cs="Arial"/>
          <w:lang w:val="en-US"/>
        </w:rPr>
        <w:t xml:space="preserve"> is prevented from </w:t>
      </w:r>
      <w:r w:rsidR="00F816C1" w:rsidRPr="006105DA">
        <w:rPr>
          <w:rFonts w:ascii="Verdana" w:hAnsi="Verdana" w:cs="Arial"/>
          <w:lang w:val="en-US"/>
        </w:rPr>
        <w:t>performing the Services in connection with</w:t>
      </w:r>
      <w:r w:rsidRPr="006105DA">
        <w:rPr>
          <w:rFonts w:ascii="Verdana" w:hAnsi="Verdana" w:cs="Arial"/>
          <w:lang w:val="en-US"/>
        </w:rPr>
        <w:t xml:space="preserve"> the Stud</w:t>
      </w:r>
      <w:r w:rsidR="009D5AFE">
        <w:rPr>
          <w:rFonts w:ascii="Verdana" w:hAnsi="Verdana" w:cs="Arial"/>
          <w:lang w:val="en-US"/>
        </w:rPr>
        <w:t>ies</w:t>
      </w:r>
      <w:r w:rsidRPr="006105DA">
        <w:rPr>
          <w:rFonts w:ascii="Verdana" w:hAnsi="Verdana" w:cs="Arial"/>
          <w:lang w:val="en-US"/>
        </w:rPr>
        <w:t xml:space="preserve"> by reason of legal, administrative, regulatory or judicial decision; or</w:t>
      </w:r>
    </w:p>
    <w:p w14:paraId="1420B40D" w14:textId="77777777" w:rsidR="00BE24E4" w:rsidRPr="001B23D7" w:rsidRDefault="00BE24E4" w:rsidP="00BE24E4">
      <w:pPr>
        <w:pStyle w:val="Odstavecseseznamem"/>
        <w:widowControl w:val="0"/>
        <w:spacing w:after="240" w:line="360" w:lineRule="auto"/>
        <w:ind w:left="1418"/>
        <w:jc w:val="both"/>
        <w:rPr>
          <w:rFonts w:ascii="Verdana" w:hAnsi="Verdana" w:cs="Arial"/>
          <w:sz w:val="16"/>
          <w:szCs w:val="16"/>
          <w:highlight w:val="green"/>
          <w:lang w:val="en-US" w:eastAsia="en-US"/>
        </w:rPr>
      </w:pPr>
    </w:p>
    <w:p w14:paraId="263264D6" w14:textId="70064DEA" w:rsidR="0089344F" w:rsidRPr="006105DA" w:rsidRDefault="00BE24E4" w:rsidP="00346E6B">
      <w:pPr>
        <w:pStyle w:val="Odstavecseseznamem"/>
        <w:widowControl w:val="0"/>
        <w:numPr>
          <w:ilvl w:val="1"/>
          <w:numId w:val="4"/>
        </w:numPr>
        <w:spacing w:before="240" w:after="240" w:line="360" w:lineRule="auto"/>
        <w:ind w:left="1418" w:hanging="851"/>
        <w:jc w:val="both"/>
        <w:rPr>
          <w:rFonts w:ascii="Verdana" w:hAnsi="Verdana" w:cs="Arial"/>
          <w:lang w:val="en-US" w:eastAsia="en-US"/>
        </w:rPr>
      </w:pPr>
      <w:r w:rsidRPr="006105DA">
        <w:rPr>
          <w:rFonts w:ascii="Verdana" w:hAnsi="Verdana" w:cs="Arial"/>
          <w:lang w:val="en-US"/>
        </w:rPr>
        <w:t>By TRB with immediate effect if TRB decides to stop the Stud</w:t>
      </w:r>
      <w:r w:rsidR="009D5AFE">
        <w:rPr>
          <w:rFonts w:ascii="Verdana" w:hAnsi="Verdana" w:cs="Arial"/>
          <w:lang w:val="en-US"/>
        </w:rPr>
        <w:t>ies</w:t>
      </w:r>
      <w:r w:rsidRPr="006105DA">
        <w:rPr>
          <w:rFonts w:ascii="Verdana" w:hAnsi="Verdana" w:cs="Arial"/>
          <w:lang w:val="en-US"/>
        </w:rPr>
        <w:t xml:space="preserve"> for commercial, technical, </w:t>
      </w:r>
      <w:r w:rsidR="00346E6B" w:rsidRPr="006105DA">
        <w:rPr>
          <w:rFonts w:ascii="Verdana" w:hAnsi="Verdana" w:cs="Arial"/>
          <w:lang w:val="en-US"/>
        </w:rPr>
        <w:t xml:space="preserve">strategic, </w:t>
      </w:r>
      <w:r w:rsidRPr="006105DA">
        <w:rPr>
          <w:rFonts w:ascii="Verdana" w:hAnsi="Verdana" w:cs="Arial"/>
          <w:lang w:val="en-US"/>
        </w:rPr>
        <w:t>safety or efficacy reasons</w:t>
      </w:r>
      <w:r w:rsidR="0089344F" w:rsidRPr="006105DA">
        <w:rPr>
          <w:rFonts w:ascii="Verdana" w:hAnsi="Verdana" w:cs="Arial"/>
          <w:lang w:val="en-US"/>
        </w:rPr>
        <w:t>.</w:t>
      </w:r>
    </w:p>
    <w:p w14:paraId="11A59441" w14:textId="77777777" w:rsidR="00521006" w:rsidRPr="001B23D7" w:rsidRDefault="00521006" w:rsidP="00AE767D">
      <w:pPr>
        <w:pStyle w:val="Odstavecseseznamem"/>
        <w:ind w:hanging="720"/>
        <w:rPr>
          <w:rFonts w:ascii="Verdana" w:hAnsi="Verdana" w:cs="Arial"/>
          <w:sz w:val="16"/>
          <w:szCs w:val="16"/>
          <w:highlight w:val="yellow"/>
          <w:lang w:val="en-US" w:eastAsia="en-US"/>
        </w:rPr>
      </w:pPr>
    </w:p>
    <w:p w14:paraId="34FA1F3C" w14:textId="04DCF026" w:rsidR="00521006" w:rsidRPr="006105DA" w:rsidRDefault="00521006" w:rsidP="00D90F07">
      <w:pPr>
        <w:pStyle w:val="Odstavecseseznamem"/>
        <w:numPr>
          <w:ilvl w:val="1"/>
          <w:numId w:val="1"/>
        </w:numPr>
        <w:spacing w:after="240" w:line="360" w:lineRule="auto"/>
        <w:ind w:left="0" w:firstLine="0"/>
        <w:jc w:val="both"/>
        <w:rPr>
          <w:rFonts w:ascii="Verdana" w:eastAsia="Batang" w:hAnsi="Verdana" w:cs="Arial"/>
          <w:lang w:val="en-GB"/>
        </w:rPr>
      </w:pPr>
      <w:r w:rsidRPr="006105DA">
        <w:rPr>
          <w:rFonts w:ascii="Verdana" w:eastAsia="Batang" w:hAnsi="Verdana" w:cs="Arial"/>
          <w:lang w:val="en-GB"/>
        </w:rPr>
        <w:t>No claims for indemnity or compensation can be lodged under the law of this Agreement solely by reason of termination of the present Agreement, save where these claims are based on breach of contract by one of the Parties hereto.</w:t>
      </w:r>
    </w:p>
    <w:p w14:paraId="191C9FD9" w14:textId="77777777" w:rsidR="00521006" w:rsidRPr="001B23D7" w:rsidRDefault="00521006" w:rsidP="003138A7">
      <w:pPr>
        <w:pStyle w:val="Odstavecseseznamem"/>
        <w:spacing w:line="276" w:lineRule="auto"/>
        <w:ind w:hanging="720"/>
        <w:rPr>
          <w:rFonts w:ascii="Verdana" w:hAnsi="Verdana" w:cs="Arial"/>
          <w:sz w:val="16"/>
          <w:szCs w:val="16"/>
          <w:highlight w:val="green"/>
          <w:lang w:val="en-US" w:eastAsia="en-US"/>
        </w:rPr>
      </w:pPr>
    </w:p>
    <w:p w14:paraId="08E5AC33" w14:textId="77777777" w:rsidR="00521006" w:rsidRPr="006105DA" w:rsidRDefault="00521006" w:rsidP="00D90F07">
      <w:pPr>
        <w:numPr>
          <w:ilvl w:val="1"/>
          <w:numId w:val="1"/>
        </w:numPr>
        <w:spacing w:after="120" w:line="360" w:lineRule="auto"/>
        <w:ind w:left="0" w:firstLine="0"/>
        <w:jc w:val="both"/>
        <w:rPr>
          <w:rFonts w:ascii="Verdana" w:eastAsia="Batang" w:hAnsi="Verdana" w:cs="Arial"/>
          <w:lang w:val="en-GB"/>
        </w:rPr>
      </w:pPr>
      <w:r w:rsidRPr="006105DA">
        <w:rPr>
          <w:rFonts w:ascii="Verdana" w:eastAsia="Batang" w:hAnsi="Verdana" w:cs="Arial"/>
          <w:lang w:val="en-GB"/>
        </w:rPr>
        <w:t>Upon any termination of this Agreement and except as otherwise specifically stated otherwise in this Agreement:</w:t>
      </w:r>
    </w:p>
    <w:p w14:paraId="54DCD289" w14:textId="0DA31AFB" w:rsidR="00521006" w:rsidRPr="006105DA" w:rsidRDefault="00D77C7F" w:rsidP="001B23D7">
      <w:pPr>
        <w:numPr>
          <w:ilvl w:val="0"/>
          <w:numId w:val="11"/>
        </w:numPr>
        <w:spacing w:after="120" w:line="360" w:lineRule="auto"/>
        <w:ind w:left="1418" w:hanging="851"/>
        <w:jc w:val="both"/>
        <w:rPr>
          <w:rFonts w:ascii="Verdana" w:eastAsia="Batang" w:hAnsi="Verdana" w:cs="Arial"/>
          <w:lang w:val="en-GB"/>
        </w:rPr>
      </w:pPr>
      <w:r>
        <w:rPr>
          <w:rFonts w:ascii="Verdana" w:eastAsia="Batang" w:hAnsi="Verdana" w:cs="Arial"/>
          <w:lang w:val="en-GB"/>
        </w:rPr>
        <w:t>IAPG</w:t>
      </w:r>
      <w:r w:rsidR="00521006" w:rsidRPr="006105DA">
        <w:rPr>
          <w:rFonts w:ascii="Verdana" w:eastAsia="Batang" w:hAnsi="Verdana" w:cs="Arial"/>
          <w:lang w:val="en-GB"/>
        </w:rPr>
        <w:t xml:space="preserve"> shall, in accordance with Section </w:t>
      </w:r>
      <w:r w:rsidR="001835B4" w:rsidRPr="006105DA">
        <w:rPr>
          <w:rFonts w:ascii="Verdana" w:eastAsia="Batang" w:hAnsi="Verdana" w:cs="Arial"/>
          <w:lang w:val="en-GB"/>
        </w:rPr>
        <w:t>3.</w:t>
      </w:r>
      <w:r w:rsidR="00D90F07">
        <w:rPr>
          <w:rFonts w:ascii="Verdana" w:eastAsia="Batang" w:hAnsi="Verdana" w:cs="Arial"/>
          <w:lang w:val="en-GB"/>
        </w:rPr>
        <w:t>9</w:t>
      </w:r>
      <w:r w:rsidR="00521006" w:rsidRPr="006105DA">
        <w:rPr>
          <w:rFonts w:ascii="Verdana" w:eastAsia="Batang" w:hAnsi="Verdana" w:cs="Arial"/>
          <w:lang w:val="en-GB"/>
        </w:rPr>
        <w:t xml:space="preserve">. hereunder, keep all </w:t>
      </w:r>
      <w:r>
        <w:rPr>
          <w:rFonts w:ascii="Verdana" w:eastAsia="Batang" w:hAnsi="Verdana" w:cs="Arial"/>
          <w:lang w:val="en-GB"/>
        </w:rPr>
        <w:t xml:space="preserve">GM1 information, </w:t>
      </w:r>
      <w:r w:rsidR="00521006" w:rsidRPr="006105DA">
        <w:rPr>
          <w:rFonts w:ascii="Verdana" w:eastAsia="Batang" w:hAnsi="Verdana" w:cs="Arial"/>
          <w:lang w:val="en-GB"/>
        </w:rPr>
        <w:t>Product information, data, documentation and records (includin</w:t>
      </w:r>
      <w:r w:rsidR="001835B4" w:rsidRPr="006105DA">
        <w:rPr>
          <w:rFonts w:ascii="Verdana" w:eastAsia="Batang" w:hAnsi="Verdana" w:cs="Arial"/>
          <w:lang w:val="en-GB"/>
        </w:rPr>
        <w:t>g but not limited to the Services</w:t>
      </w:r>
      <w:r w:rsidR="00521006" w:rsidRPr="006105DA">
        <w:rPr>
          <w:rFonts w:ascii="Verdana" w:eastAsia="Batang" w:hAnsi="Verdana" w:cs="Arial"/>
          <w:lang w:val="en-GB"/>
        </w:rPr>
        <w:t xml:space="preserve"> Data and the </w:t>
      </w:r>
      <w:r>
        <w:rPr>
          <w:rFonts w:ascii="Verdana" w:eastAsia="Batang" w:hAnsi="Verdana" w:cs="Arial"/>
          <w:lang w:val="en-GB"/>
        </w:rPr>
        <w:t>IAPG</w:t>
      </w:r>
      <w:r w:rsidR="00AA6753">
        <w:rPr>
          <w:rFonts w:ascii="Verdana" w:eastAsia="Batang" w:hAnsi="Verdana" w:cs="Arial"/>
          <w:lang w:val="en-GB"/>
        </w:rPr>
        <w:t xml:space="preserve"> Stud</w:t>
      </w:r>
      <w:r w:rsidR="00D90F07">
        <w:rPr>
          <w:rFonts w:ascii="Verdana" w:eastAsia="Batang" w:hAnsi="Verdana" w:cs="Arial"/>
          <w:lang w:val="en-GB"/>
        </w:rPr>
        <w:t>ies</w:t>
      </w:r>
      <w:r w:rsidR="00521006" w:rsidRPr="006105DA">
        <w:rPr>
          <w:rFonts w:ascii="Verdana" w:eastAsia="Batang" w:hAnsi="Verdana" w:cs="Arial"/>
          <w:lang w:val="en-GB"/>
        </w:rPr>
        <w:t xml:space="preserve"> File) pertaining to the Stud</w:t>
      </w:r>
      <w:r>
        <w:rPr>
          <w:rFonts w:ascii="Verdana" w:eastAsia="Batang" w:hAnsi="Verdana" w:cs="Arial"/>
          <w:lang w:val="en-GB"/>
        </w:rPr>
        <w:t>ies</w:t>
      </w:r>
      <w:r w:rsidR="00521006" w:rsidRPr="006105DA">
        <w:rPr>
          <w:rFonts w:ascii="Verdana" w:eastAsia="Batang" w:hAnsi="Verdana" w:cs="Arial"/>
          <w:lang w:val="en-GB"/>
        </w:rPr>
        <w:t xml:space="preserve"> during the term of this Agreement and for a period required by Applicable Laws. Upon expiration of the aforementioned period, and unless otherwise agreed in writing between the Parties, </w:t>
      </w:r>
      <w:r>
        <w:rPr>
          <w:rFonts w:ascii="Verdana" w:eastAsia="Batang" w:hAnsi="Verdana" w:cs="Arial"/>
          <w:lang w:val="en-GB"/>
        </w:rPr>
        <w:t>IAPG</w:t>
      </w:r>
      <w:r w:rsidR="00521006" w:rsidRPr="006105DA">
        <w:rPr>
          <w:rFonts w:ascii="Verdana" w:eastAsia="Batang" w:hAnsi="Verdana" w:cs="Arial"/>
          <w:lang w:val="en-GB"/>
        </w:rPr>
        <w:t xml:space="preserve"> shall </w:t>
      </w:r>
      <w:r w:rsidR="00521006" w:rsidRPr="006105DA">
        <w:rPr>
          <w:rFonts w:ascii="Verdana" w:eastAsia="Batang" w:hAnsi="Verdana" w:cs="Arial"/>
          <w:lang w:val="en-GB"/>
        </w:rPr>
        <w:lastRenderedPageBreak/>
        <w:t xml:space="preserve">automatically transfer, at TRB’s expense, such records to TRB except in case TRB confirms in writing it can be destroyed by </w:t>
      </w:r>
      <w:r>
        <w:rPr>
          <w:rFonts w:ascii="Verdana" w:eastAsia="Batang" w:hAnsi="Verdana" w:cs="Arial"/>
          <w:lang w:val="en-GB"/>
        </w:rPr>
        <w:t>IAPG</w:t>
      </w:r>
      <w:r w:rsidR="00521006" w:rsidRPr="006105DA">
        <w:rPr>
          <w:rFonts w:ascii="Verdana" w:eastAsia="Batang" w:hAnsi="Verdana" w:cs="Arial"/>
          <w:lang w:val="en-GB"/>
        </w:rPr>
        <w:t>.</w:t>
      </w:r>
    </w:p>
    <w:p w14:paraId="44FDA457" w14:textId="199A0BB7" w:rsidR="00521006" w:rsidRPr="006105DA" w:rsidRDefault="00346E6B" w:rsidP="001B23D7">
      <w:pPr>
        <w:numPr>
          <w:ilvl w:val="0"/>
          <w:numId w:val="11"/>
        </w:numPr>
        <w:tabs>
          <w:tab w:val="left" w:pos="284"/>
        </w:tabs>
        <w:spacing w:after="120" w:line="360" w:lineRule="auto"/>
        <w:ind w:left="1418" w:hanging="851"/>
        <w:jc w:val="both"/>
        <w:rPr>
          <w:rFonts w:ascii="Verdana" w:eastAsia="Batang" w:hAnsi="Verdana" w:cs="Arial"/>
          <w:lang w:val="en-GB"/>
        </w:rPr>
      </w:pPr>
      <w:r w:rsidRPr="006105DA">
        <w:rPr>
          <w:rFonts w:ascii="Verdana" w:eastAsia="Batang" w:hAnsi="Verdana" w:cs="Arial"/>
          <w:lang w:val="en-GB"/>
        </w:rPr>
        <w:t>Unless otherwise agreed in writing, e</w:t>
      </w:r>
      <w:r w:rsidR="00521006" w:rsidRPr="006105DA">
        <w:rPr>
          <w:rFonts w:ascii="Verdana" w:eastAsia="Batang" w:hAnsi="Verdana" w:cs="Arial"/>
          <w:lang w:val="en-GB"/>
        </w:rPr>
        <w:t xml:space="preserve">ach Party shall immediately cease to use the other Party’s Confidential Information. Furthermore and except as otherwise specifically stated herein, each Party shall, as per the other Party’s written request, either </w:t>
      </w:r>
      <w:r w:rsidR="00521006" w:rsidRPr="006105DA">
        <w:rPr>
          <w:rFonts w:ascii="Verdana" w:eastAsia="Batang" w:hAnsi="Verdana" w:cs="Arial"/>
          <w:b/>
          <w:lang w:val="en-GB"/>
        </w:rPr>
        <w:t>(a)</w:t>
      </w:r>
      <w:r w:rsidR="00521006" w:rsidRPr="006105DA">
        <w:rPr>
          <w:rFonts w:ascii="Verdana" w:eastAsia="Batang" w:hAnsi="Verdana" w:cs="Arial"/>
          <w:lang w:val="en-GB"/>
        </w:rPr>
        <w:t xml:space="preserve"> return, or </w:t>
      </w:r>
      <w:r w:rsidR="00521006" w:rsidRPr="006105DA">
        <w:rPr>
          <w:rFonts w:ascii="Verdana" w:eastAsia="Batang" w:hAnsi="Verdana" w:cs="Arial"/>
          <w:b/>
          <w:lang w:val="en-GB"/>
        </w:rPr>
        <w:t>(b)</w:t>
      </w:r>
      <w:r w:rsidR="00521006" w:rsidRPr="006105DA">
        <w:rPr>
          <w:rFonts w:ascii="Verdana" w:eastAsia="Batang" w:hAnsi="Verdana" w:cs="Arial"/>
          <w:lang w:val="en-GB"/>
        </w:rPr>
        <w:t xml:space="preserve"> destroy the other Party’s Confidential Information disclosed under this Agreement within one (1) month after expiry or termination of this Agreement, except for copies the Parties are legally bound to retain for documentation purposes.</w:t>
      </w:r>
    </w:p>
    <w:p w14:paraId="122C7C36" w14:textId="1F5A8BE3" w:rsidR="00521006" w:rsidRPr="006105DA" w:rsidRDefault="00D77C7F" w:rsidP="00346E6B">
      <w:pPr>
        <w:numPr>
          <w:ilvl w:val="0"/>
          <w:numId w:val="11"/>
        </w:numPr>
        <w:tabs>
          <w:tab w:val="left" w:pos="1418"/>
        </w:tabs>
        <w:spacing w:after="240" w:line="360" w:lineRule="auto"/>
        <w:ind w:left="1418" w:hanging="851"/>
        <w:jc w:val="both"/>
        <w:rPr>
          <w:rFonts w:ascii="Verdana" w:eastAsia="Batang" w:hAnsi="Verdana" w:cs="Arial"/>
          <w:lang w:val="en-GB"/>
        </w:rPr>
      </w:pPr>
      <w:r>
        <w:rPr>
          <w:rFonts w:ascii="Verdana" w:eastAsia="Batang" w:hAnsi="Verdana" w:cs="Arial"/>
          <w:lang w:val="en-GB"/>
        </w:rPr>
        <w:t>IAPG</w:t>
      </w:r>
      <w:r w:rsidR="00521006" w:rsidRPr="006105DA">
        <w:rPr>
          <w:rFonts w:ascii="Verdana" w:eastAsia="Batang" w:hAnsi="Verdana" w:cs="Arial"/>
          <w:lang w:val="en-GB"/>
        </w:rPr>
        <w:t xml:space="preserve"> shall ensure, at TRB’s costs, a proper safety follow-up of the </w:t>
      </w:r>
      <w:r w:rsidR="00346E6B" w:rsidRPr="006105DA">
        <w:rPr>
          <w:rFonts w:ascii="Verdana" w:eastAsia="Batang" w:hAnsi="Verdana" w:cs="Arial"/>
          <w:lang w:val="en-GB"/>
        </w:rPr>
        <w:t xml:space="preserve">Animals </w:t>
      </w:r>
      <w:r w:rsidR="00521006" w:rsidRPr="006105DA">
        <w:rPr>
          <w:rFonts w:ascii="Verdana" w:eastAsia="Batang" w:hAnsi="Verdana" w:cs="Arial"/>
          <w:lang w:val="en-GB"/>
        </w:rPr>
        <w:t xml:space="preserve">to which </w:t>
      </w:r>
      <w:r>
        <w:rPr>
          <w:rFonts w:ascii="Verdana" w:eastAsia="Batang" w:hAnsi="Verdana" w:cs="Arial"/>
          <w:lang w:val="en-GB"/>
        </w:rPr>
        <w:t>GM1</w:t>
      </w:r>
      <w:r w:rsidR="00521006" w:rsidRPr="006105DA">
        <w:rPr>
          <w:rFonts w:ascii="Verdana" w:eastAsia="Batang" w:hAnsi="Verdana" w:cs="Arial"/>
          <w:lang w:val="en-GB"/>
        </w:rPr>
        <w:t xml:space="preserve"> has already been administered before the effective date of termination, in accordance with the Protocol</w:t>
      </w:r>
      <w:r w:rsidR="00346E6B" w:rsidRPr="006105DA">
        <w:rPr>
          <w:rFonts w:ascii="Verdana" w:eastAsia="Batang" w:hAnsi="Verdana" w:cs="Arial"/>
          <w:lang w:val="en-GB"/>
        </w:rPr>
        <w:t xml:space="preserve"> and</w:t>
      </w:r>
      <w:r w:rsidR="00311B5B" w:rsidRPr="006105DA">
        <w:rPr>
          <w:rFonts w:ascii="Verdana" w:eastAsia="Batang" w:hAnsi="Verdana" w:cs="Arial"/>
          <w:lang w:val="en-GB"/>
        </w:rPr>
        <w:t xml:space="preserve"> </w:t>
      </w:r>
      <w:r w:rsidR="00521006" w:rsidRPr="006105DA">
        <w:rPr>
          <w:rFonts w:ascii="Verdana" w:eastAsia="Batang" w:hAnsi="Verdana" w:cs="Arial"/>
          <w:lang w:val="en-GB"/>
        </w:rPr>
        <w:t>the Applicable Laws.</w:t>
      </w:r>
    </w:p>
    <w:p w14:paraId="2C2D57DF" w14:textId="76B1A014" w:rsidR="00521006" w:rsidRPr="006105DA" w:rsidRDefault="00521006" w:rsidP="00D90F07">
      <w:pPr>
        <w:numPr>
          <w:ilvl w:val="1"/>
          <w:numId w:val="1"/>
        </w:numPr>
        <w:spacing w:after="240" w:line="360" w:lineRule="auto"/>
        <w:ind w:left="0" w:firstLine="0"/>
        <w:jc w:val="both"/>
        <w:rPr>
          <w:rFonts w:ascii="Verdana" w:eastAsia="Batang" w:hAnsi="Verdana" w:cs="Arial"/>
          <w:lang w:val="en-GB"/>
        </w:rPr>
      </w:pPr>
      <w:r w:rsidRPr="006105DA">
        <w:rPr>
          <w:rFonts w:ascii="Verdana" w:eastAsia="Batang" w:hAnsi="Verdana" w:cs="Arial"/>
          <w:lang w:val="en-GB"/>
        </w:rPr>
        <w:t xml:space="preserve">Upon termination of this Agreement, TRB shall pay </w:t>
      </w:r>
      <w:r w:rsidR="00D77C7F">
        <w:rPr>
          <w:rFonts w:ascii="Verdana" w:hAnsi="Verdana" w:cs="Arial"/>
          <w:lang w:val="en-GB"/>
        </w:rPr>
        <w:t>IAPG</w:t>
      </w:r>
      <w:r w:rsidRPr="006105DA">
        <w:rPr>
          <w:rFonts w:ascii="Verdana" w:eastAsia="Batang" w:hAnsi="Verdana" w:cs="Arial"/>
          <w:lang w:val="en-GB"/>
        </w:rPr>
        <w:t xml:space="preserve"> for the Services already performed before the effective date of termination and for the cost </w:t>
      </w:r>
      <w:r w:rsidR="006105DA" w:rsidRPr="006105DA">
        <w:rPr>
          <w:rFonts w:ascii="Verdana" w:eastAsia="Batang" w:hAnsi="Verdana" w:cs="Arial"/>
          <w:lang w:val="en-GB"/>
        </w:rPr>
        <w:t>of Animals</w:t>
      </w:r>
      <w:r w:rsidR="003D0417" w:rsidRPr="006105DA">
        <w:rPr>
          <w:rFonts w:ascii="Verdana" w:eastAsia="Batang" w:hAnsi="Verdana" w:cs="Arial"/>
          <w:lang w:val="en-GB"/>
        </w:rPr>
        <w:t>’</w:t>
      </w:r>
      <w:r w:rsidRPr="006105DA">
        <w:rPr>
          <w:rFonts w:ascii="Verdana" w:eastAsia="Batang" w:hAnsi="Verdana" w:cs="Arial"/>
          <w:lang w:val="en-GB"/>
        </w:rPr>
        <w:t xml:space="preserve"> follow-up to be performed upon termination of this Agreement in accordance with the payment terms specified in</w:t>
      </w:r>
      <w:r w:rsidR="00D90F07">
        <w:rPr>
          <w:rFonts w:ascii="Verdana" w:eastAsia="Batang" w:hAnsi="Verdana" w:cs="Arial"/>
          <w:lang w:val="en-GB"/>
        </w:rPr>
        <w:t xml:space="preserve"> the relevant Work Order(s)</w:t>
      </w:r>
      <w:r w:rsidRPr="006105DA">
        <w:rPr>
          <w:rFonts w:ascii="Verdana" w:eastAsia="Batang" w:hAnsi="Verdana" w:cs="Arial"/>
          <w:lang w:val="en-GB"/>
        </w:rPr>
        <w:t xml:space="preserve">. Such payment shall be made by TRB upon full completion by </w:t>
      </w:r>
      <w:r w:rsidR="00D77C7F">
        <w:rPr>
          <w:rFonts w:ascii="Verdana" w:hAnsi="Verdana" w:cs="Arial"/>
          <w:lang w:val="en-GB"/>
        </w:rPr>
        <w:t>IAPG</w:t>
      </w:r>
      <w:r w:rsidRPr="006105DA">
        <w:rPr>
          <w:rFonts w:ascii="Verdana" w:eastAsia="Batang" w:hAnsi="Verdana" w:cs="Arial"/>
          <w:lang w:val="en-GB"/>
        </w:rPr>
        <w:t xml:space="preserve"> of its obligations set forth in Section </w:t>
      </w:r>
      <w:r w:rsidR="0000657C">
        <w:rPr>
          <w:rFonts w:ascii="Verdana" w:eastAsia="Batang" w:hAnsi="Verdana" w:cs="Arial"/>
          <w:lang w:val="en-GB"/>
        </w:rPr>
        <w:t>9</w:t>
      </w:r>
      <w:r w:rsidRPr="006105DA">
        <w:rPr>
          <w:rFonts w:ascii="Verdana" w:eastAsia="Batang" w:hAnsi="Verdana" w:cs="Arial"/>
          <w:lang w:val="en-GB"/>
        </w:rPr>
        <w:t>.3. here-above.</w:t>
      </w:r>
    </w:p>
    <w:p w14:paraId="662B7671" w14:textId="31DE5BA2" w:rsidR="00521006" w:rsidRPr="006105DA" w:rsidRDefault="00521006" w:rsidP="00D90F07">
      <w:pPr>
        <w:numPr>
          <w:ilvl w:val="1"/>
          <w:numId w:val="1"/>
        </w:numPr>
        <w:spacing w:after="240" w:line="360" w:lineRule="auto"/>
        <w:ind w:left="0" w:firstLine="0"/>
        <w:jc w:val="both"/>
        <w:rPr>
          <w:rFonts w:ascii="Verdana" w:eastAsia="Batang" w:hAnsi="Verdana" w:cs="Arial"/>
          <w:lang w:val="en-GB"/>
        </w:rPr>
      </w:pPr>
      <w:r w:rsidRPr="006105DA">
        <w:rPr>
          <w:rFonts w:ascii="Verdana" w:eastAsia="Batang" w:hAnsi="Verdana" w:cs="Arial"/>
          <w:lang w:val="en-GB"/>
        </w:rPr>
        <w:t xml:space="preserve">This Section </w:t>
      </w:r>
      <w:r w:rsidR="003A5D26">
        <w:rPr>
          <w:rFonts w:ascii="Verdana" w:eastAsia="Batang" w:hAnsi="Verdana" w:cs="Arial"/>
          <w:lang w:val="en-GB"/>
        </w:rPr>
        <w:t>9</w:t>
      </w:r>
      <w:r w:rsidRPr="006105DA">
        <w:rPr>
          <w:rFonts w:ascii="Verdana" w:eastAsia="Batang" w:hAnsi="Verdana" w:cs="Arial"/>
          <w:lang w:val="en-GB"/>
        </w:rPr>
        <w:t xml:space="preserve"> shall remain in force and effect after termination of the present Agreement until all obligations which occurred under this Section </w:t>
      </w:r>
      <w:r w:rsidR="003A5D26">
        <w:rPr>
          <w:rFonts w:ascii="Verdana" w:eastAsia="Batang" w:hAnsi="Verdana" w:cs="Arial"/>
          <w:lang w:val="en-GB"/>
        </w:rPr>
        <w:t>9</w:t>
      </w:r>
      <w:r w:rsidRPr="006105DA">
        <w:rPr>
          <w:rFonts w:ascii="Verdana" w:eastAsia="Batang" w:hAnsi="Verdana" w:cs="Arial"/>
          <w:lang w:val="en-GB"/>
        </w:rPr>
        <w:t xml:space="preserve"> are fulfilled.</w:t>
      </w:r>
    </w:p>
    <w:p w14:paraId="792EBA4F" w14:textId="7494D181" w:rsidR="0089344F" w:rsidRPr="00BC52FC" w:rsidRDefault="0076144E" w:rsidP="009B22BF">
      <w:pPr>
        <w:pStyle w:val="Odstavecseseznamem"/>
        <w:widowControl w:val="0"/>
        <w:numPr>
          <w:ilvl w:val="0"/>
          <w:numId w:val="1"/>
        </w:numPr>
        <w:spacing w:after="240" w:line="276" w:lineRule="auto"/>
        <w:jc w:val="both"/>
        <w:rPr>
          <w:rFonts w:ascii="Verdana" w:hAnsi="Verdana" w:cs="Arial"/>
          <w:lang w:val="en-US" w:eastAsia="en-US"/>
        </w:rPr>
      </w:pPr>
      <w:r>
        <w:rPr>
          <w:rFonts w:ascii="Verdana" w:hAnsi="Verdana" w:cs="Arial"/>
          <w:b/>
          <w:lang w:val="en-US" w:eastAsia="en-US"/>
        </w:rPr>
        <w:t xml:space="preserve"> </w:t>
      </w:r>
      <w:r w:rsidR="00C84CB9">
        <w:rPr>
          <w:rFonts w:ascii="Verdana" w:hAnsi="Verdana" w:cs="Arial"/>
          <w:b/>
          <w:lang w:val="en-US" w:eastAsia="en-US"/>
        </w:rPr>
        <w:t>FORCE MAJEURE</w:t>
      </w:r>
    </w:p>
    <w:p w14:paraId="0C364943" w14:textId="77777777" w:rsidR="00BC52FC" w:rsidRPr="001B23D7" w:rsidRDefault="00BC52FC" w:rsidP="009B22BF">
      <w:pPr>
        <w:pStyle w:val="Odstavecseseznamem"/>
        <w:widowControl w:val="0"/>
        <w:spacing w:line="276" w:lineRule="auto"/>
        <w:ind w:left="360" w:hanging="360"/>
        <w:jc w:val="both"/>
        <w:rPr>
          <w:rFonts w:ascii="Verdana" w:hAnsi="Verdana" w:cs="Arial"/>
          <w:sz w:val="16"/>
          <w:szCs w:val="16"/>
          <w:lang w:val="en-US" w:eastAsia="en-US"/>
        </w:rPr>
      </w:pPr>
    </w:p>
    <w:p w14:paraId="10AE5520" w14:textId="19F19FA3" w:rsidR="0089344F" w:rsidRDefault="0089344F" w:rsidP="001B23D7">
      <w:pPr>
        <w:widowControl w:val="0"/>
        <w:numPr>
          <w:ilvl w:val="1"/>
          <w:numId w:val="1"/>
        </w:numPr>
        <w:spacing w:before="60" w:after="120" w:line="360" w:lineRule="auto"/>
        <w:ind w:left="0" w:firstLine="0"/>
        <w:jc w:val="both"/>
        <w:rPr>
          <w:rFonts w:ascii="Verdana" w:eastAsia="Batang" w:hAnsi="Verdana" w:cs="Arial"/>
          <w:lang w:val="en-US" w:eastAsia="en-US"/>
        </w:rPr>
      </w:pPr>
      <w:r w:rsidRPr="00B715CE">
        <w:rPr>
          <w:rFonts w:ascii="Verdana" w:eastAsia="Batang" w:hAnsi="Verdana" w:cs="Arial"/>
          <w:lang w:val="en-US" w:eastAsia="en-US"/>
        </w:rPr>
        <w:t>Neither Party shall be held liable for failure to perform or delay in performing obligations set forth in this Agreement, and neither Party shall be deemed in breach or default of its obligations, if, to the extent and for so long as, such failure, delay, breach or default is due to an event of Force Majeure. The affected Party shall notify the other Party immediately upon the occurrence of</w:t>
      </w:r>
      <w:r w:rsidR="0000657C">
        <w:rPr>
          <w:rFonts w:ascii="Verdana" w:eastAsia="Batang" w:hAnsi="Verdana" w:cs="Arial"/>
          <w:lang w:val="en-US" w:eastAsia="en-US"/>
        </w:rPr>
        <w:t xml:space="preserve"> the</w:t>
      </w:r>
      <w:r w:rsidRPr="00B715CE">
        <w:rPr>
          <w:rFonts w:ascii="Verdana" w:eastAsia="Batang" w:hAnsi="Verdana" w:cs="Arial"/>
          <w:lang w:val="en-US" w:eastAsia="en-US"/>
        </w:rPr>
        <w:t xml:space="preserve"> Force Majeure event and shall nevertheless use its best commercially reasonable efforts to fulfi</w:t>
      </w:r>
      <w:r w:rsidR="00C84CB9">
        <w:rPr>
          <w:rFonts w:ascii="Verdana" w:eastAsia="Batang" w:hAnsi="Verdana" w:cs="Arial"/>
          <w:lang w:val="en-US" w:eastAsia="en-US"/>
        </w:rPr>
        <w:t>ll its obligations hereunder.</w:t>
      </w:r>
    </w:p>
    <w:p w14:paraId="0B0459CF" w14:textId="57A71587" w:rsidR="0089344F" w:rsidRDefault="0089344F" w:rsidP="001B23D7">
      <w:pPr>
        <w:widowControl w:val="0"/>
        <w:numPr>
          <w:ilvl w:val="1"/>
          <w:numId w:val="1"/>
        </w:numPr>
        <w:spacing w:before="60" w:after="120" w:line="360" w:lineRule="auto"/>
        <w:ind w:left="0" w:firstLine="0"/>
        <w:jc w:val="both"/>
        <w:rPr>
          <w:rFonts w:ascii="Verdana" w:eastAsia="Batang" w:hAnsi="Verdana" w:cs="Arial"/>
          <w:lang w:val="en-US" w:eastAsia="en-US"/>
        </w:rPr>
      </w:pPr>
      <w:r w:rsidRPr="00B715CE">
        <w:rPr>
          <w:rFonts w:ascii="Verdana" w:eastAsia="Batang" w:hAnsi="Verdana" w:cs="Arial"/>
          <w:lang w:val="en-US" w:eastAsia="en-US"/>
        </w:rPr>
        <w:t>For the purpose of this Agreement, Force Majeure as used herein shall mean any cause(s) reasonably beyond the control of the affected Party without its fault or negligence, including without limitation, acts of God; acts of war; terrorism; riot or civil commotion; acts of a governmental body or agency</w:t>
      </w:r>
      <w:r w:rsidR="00C84CB9">
        <w:rPr>
          <w:rFonts w:ascii="Verdana" w:eastAsia="Batang" w:hAnsi="Verdana" w:cs="Arial"/>
          <w:lang w:val="en-US" w:eastAsia="en-US"/>
        </w:rPr>
        <w:t xml:space="preserve"> including but not limited to in case of epidemic or pandemic</w:t>
      </w:r>
      <w:r w:rsidRPr="00B715CE">
        <w:rPr>
          <w:rFonts w:ascii="Verdana" w:eastAsia="Batang" w:hAnsi="Verdana" w:cs="Arial"/>
          <w:lang w:val="en-US" w:eastAsia="en-US"/>
        </w:rPr>
        <w:t>; fire, flood or storm; failure of p</w:t>
      </w:r>
      <w:r w:rsidR="00C84CB9">
        <w:rPr>
          <w:rFonts w:ascii="Verdana" w:eastAsia="Batang" w:hAnsi="Verdana" w:cs="Arial"/>
          <w:lang w:val="en-US" w:eastAsia="en-US"/>
        </w:rPr>
        <w:t>ublic utilities or of carriers.</w:t>
      </w:r>
    </w:p>
    <w:p w14:paraId="70A8F416" w14:textId="27464576" w:rsidR="00C60F93" w:rsidRDefault="0089344F" w:rsidP="00C60F93">
      <w:pPr>
        <w:widowControl w:val="0"/>
        <w:numPr>
          <w:ilvl w:val="1"/>
          <w:numId w:val="1"/>
        </w:numPr>
        <w:spacing w:after="240" w:line="360" w:lineRule="auto"/>
        <w:ind w:left="0" w:firstLine="0"/>
        <w:jc w:val="both"/>
        <w:rPr>
          <w:rFonts w:ascii="Verdana" w:hAnsi="Verdana" w:cs="Arial"/>
          <w:lang w:val="en-US" w:eastAsia="en-US"/>
        </w:rPr>
      </w:pPr>
      <w:r w:rsidRPr="00B715CE">
        <w:rPr>
          <w:rFonts w:ascii="Verdana" w:eastAsia="Batang" w:hAnsi="Verdana" w:cs="Arial"/>
          <w:lang w:val="en-US" w:eastAsia="en-US"/>
        </w:rPr>
        <w:t>If such Force Majeure</w:t>
      </w:r>
      <w:r w:rsidR="0000657C">
        <w:rPr>
          <w:rFonts w:ascii="Verdana" w:eastAsia="Batang" w:hAnsi="Verdana" w:cs="Arial"/>
          <w:lang w:val="en-US" w:eastAsia="en-US"/>
        </w:rPr>
        <w:t xml:space="preserve"> event</w:t>
      </w:r>
      <w:r w:rsidRPr="00B715CE">
        <w:rPr>
          <w:rFonts w:ascii="Verdana" w:eastAsia="Batang" w:hAnsi="Verdana" w:cs="Arial"/>
          <w:lang w:val="en-US" w:eastAsia="en-US"/>
        </w:rPr>
        <w:t xml:space="preserve"> prevents either Party from fulfilling its obligations under this Agreement for more than ninety (90) days, then the other Party shall have the right to terminate this Agreement immediately in accordance </w:t>
      </w:r>
      <w:r w:rsidR="00596F46">
        <w:rPr>
          <w:rFonts w:ascii="Verdana" w:eastAsia="Batang" w:hAnsi="Verdana" w:cs="Arial"/>
          <w:lang w:val="en-US" w:eastAsia="en-US"/>
        </w:rPr>
        <w:t xml:space="preserve">with the provisions of </w:t>
      </w:r>
      <w:r w:rsidR="001835B4" w:rsidRPr="001835B4">
        <w:rPr>
          <w:rFonts w:ascii="Verdana" w:eastAsia="Batang" w:hAnsi="Verdana" w:cs="Arial"/>
          <w:lang w:val="en-US" w:eastAsia="en-US"/>
        </w:rPr>
        <w:t xml:space="preserve">Section </w:t>
      </w:r>
      <w:r w:rsidR="003A5D26">
        <w:rPr>
          <w:rFonts w:ascii="Verdana" w:eastAsia="Batang" w:hAnsi="Verdana" w:cs="Arial"/>
          <w:lang w:val="en-US" w:eastAsia="en-US"/>
        </w:rPr>
        <w:t>9</w:t>
      </w:r>
      <w:r w:rsidR="001835B4" w:rsidRPr="001835B4">
        <w:rPr>
          <w:rFonts w:ascii="Verdana" w:eastAsia="Batang" w:hAnsi="Verdana" w:cs="Arial"/>
          <w:lang w:val="en-US" w:eastAsia="en-US"/>
        </w:rPr>
        <w:t xml:space="preserve">.1. </w:t>
      </w:r>
      <w:r w:rsidR="001835B4" w:rsidRPr="001835B4">
        <w:rPr>
          <w:rFonts w:ascii="Verdana" w:eastAsia="Batang" w:hAnsi="Verdana" w:cs="Arial"/>
          <w:lang w:val="en-US" w:eastAsia="en-US"/>
        </w:rPr>
        <w:lastRenderedPageBreak/>
        <w:t>(</w:t>
      </w:r>
      <w:r w:rsidR="001835B4" w:rsidRPr="00997972">
        <w:rPr>
          <w:rFonts w:ascii="Verdana" w:eastAsia="Batang" w:hAnsi="Verdana" w:cs="Arial"/>
          <w:lang w:val="en-US" w:eastAsia="en-US"/>
        </w:rPr>
        <w:t>b</w:t>
      </w:r>
      <w:r w:rsidRPr="00997972">
        <w:rPr>
          <w:rFonts w:ascii="Verdana" w:eastAsia="Batang" w:hAnsi="Verdana" w:cs="Arial"/>
          <w:lang w:val="en-US" w:eastAsia="en-US"/>
        </w:rPr>
        <w:t>) here-above.</w:t>
      </w:r>
    </w:p>
    <w:p w14:paraId="229460EF" w14:textId="75D8B8A6" w:rsidR="00997972" w:rsidRPr="00BC52FC" w:rsidRDefault="00536983" w:rsidP="009B22BF">
      <w:pPr>
        <w:pStyle w:val="Odstavecseseznamem"/>
        <w:widowControl w:val="0"/>
        <w:numPr>
          <w:ilvl w:val="0"/>
          <w:numId w:val="1"/>
        </w:numPr>
        <w:spacing w:after="240" w:line="276" w:lineRule="auto"/>
        <w:jc w:val="both"/>
        <w:rPr>
          <w:rFonts w:ascii="Verdana" w:hAnsi="Verdana"/>
          <w:lang w:val="en-GB"/>
        </w:rPr>
      </w:pPr>
      <w:r w:rsidRPr="00997972">
        <w:rPr>
          <w:rFonts w:ascii="Verdana" w:hAnsi="Verdana" w:cs="Arial"/>
          <w:b/>
          <w:lang w:val="en-US" w:eastAsia="en-US"/>
        </w:rPr>
        <w:t xml:space="preserve"> </w:t>
      </w:r>
      <w:r w:rsidR="0089344F" w:rsidRPr="00997972">
        <w:rPr>
          <w:rFonts w:ascii="Verdana" w:hAnsi="Verdana" w:cs="Arial"/>
          <w:b/>
          <w:lang w:val="en-US" w:eastAsia="en-US"/>
        </w:rPr>
        <w:t>LIABILITY/ INDEMNIFIC</w:t>
      </w:r>
      <w:r w:rsidR="00C84CB9" w:rsidRPr="00997972">
        <w:rPr>
          <w:rFonts w:ascii="Verdana" w:hAnsi="Verdana" w:cs="Arial"/>
          <w:b/>
          <w:lang w:val="en-US" w:eastAsia="en-US"/>
        </w:rPr>
        <w:t>AT</w:t>
      </w:r>
      <w:r w:rsidRPr="00997972">
        <w:rPr>
          <w:rFonts w:ascii="Verdana" w:hAnsi="Verdana" w:cs="Arial"/>
          <w:b/>
          <w:lang w:val="en-US" w:eastAsia="en-US"/>
        </w:rPr>
        <w:t>I</w:t>
      </w:r>
      <w:r w:rsidR="00997972" w:rsidRPr="00997972">
        <w:rPr>
          <w:rFonts w:ascii="Verdana" w:hAnsi="Verdana" w:cs="Arial"/>
          <w:b/>
          <w:lang w:val="en-US" w:eastAsia="en-US"/>
        </w:rPr>
        <w:t>ON</w:t>
      </w:r>
      <w:r w:rsidR="00E444F2">
        <w:rPr>
          <w:rFonts w:ascii="Verdana" w:hAnsi="Verdana" w:cs="Arial"/>
          <w:b/>
          <w:lang w:val="en-US" w:eastAsia="en-US"/>
        </w:rPr>
        <w:t xml:space="preserve"> – LIMITATION OF LIABILITY</w:t>
      </w:r>
    </w:p>
    <w:p w14:paraId="4EC4C916" w14:textId="77777777" w:rsidR="00BC52FC" w:rsidRPr="001B23D7" w:rsidRDefault="00BC52FC" w:rsidP="009B22BF">
      <w:pPr>
        <w:pStyle w:val="Odstavecseseznamem"/>
        <w:widowControl w:val="0"/>
        <w:spacing w:line="276" w:lineRule="auto"/>
        <w:ind w:left="360" w:hanging="360"/>
        <w:jc w:val="both"/>
        <w:rPr>
          <w:rFonts w:ascii="Verdana" w:hAnsi="Verdana"/>
          <w:sz w:val="16"/>
          <w:szCs w:val="16"/>
          <w:lang w:val="en-GB"/>
        </w:rPr>
      </w:pPr>
    </w:p>
    <w:p w14:paraId="236E401A" w14:textId="2C7A9988" w:rsidR="00C80900" w:rsidRDefault="00E444F2" w:rsidP="003A5D26">
      <w:pPr>
        <w:pStyle w:val="Odstavecseseznamem"/>
        <w:widowControl w:val="0"/>
        <w:numPr>
          <w:ilvl w:val="1"/>
          <w:numId w:val="1"/>
        </w:numPr>
        <w:spacing w:after="120" w:line="360" w:lineRule="auto"/>
        <w:ind w:left="0" w:firstLine="0"/>
        <w:jc w:val="both"/>
        <w:rPr>
          <w:rFonts w:ascii="Verdana" w:hAnsi="Verdana" w:cs="Arial"/>
          <w:lang w:val="en-US" w:eastAsia="en-US"/>
        </w:rPr>
      </w:pPr>
      <w:r w:rsidRPr="0086603F">
        <w:rPr>
          <w:rFonts w:ascii="Verdana" w:hAnsi="Verdana" w:cs="Arial"/>
          <w:b/>
          <w:u w:val="single"/>
          <w:lang w:val="en-US" w:eastAsia="en-US"/>
        </w:rPr>
        <w:t>Liability/ Indemnification</w:t>
      </w:r>
      <w:r w:rsidRPr="00B715CE">
        <w:rPr>
          <w:rFonts w:ascii="Verdana" w:hAnsi="Verdana" w:cs="Arial"/>
          <w:b/>
          <w:lang w:val="en-US" w:eastAsia="en-US"/>
        </w:rPr>
        <w:t>.</w:t>
      </w:r>
    </w:p>
    <w:p w14:paraId="50BB1B13" w14:textId="4FBA3859" w:rsidR="0089344F" w:rsidRPr="003A5D26" w:rsidRDefault="0089344F" w:rsidP="003A5D26">
      <w:pPr>
        <w:widowControl w:val="0"/>
        <w:spacing w:after="120" w:line="360" w:lineRule="auto"/>
        <w:jc w:val="both"/>
        <w:rPr>
          <w:rFonts w:ascii="Verdana" w:hAnsi="Verdana" w:cs="Arial"/>
          <w:lang w:val="en-US" w:eastAsia="en-US"/>
        </w:rPr>
      </w:pPr>
      <w:r w:rsidRPr="003A5D26">
        <w:rPr>
          <w:rFonts w:ascii="Verdana" w:hAnsi="Verdana" w:cs="Arial"/>
          <w:lang w:val="en-US" w:eastAsia="en-US"/>
        </w:rPr>
        <w:t xml:space="preserve">Each Party shall indemnify and hold harmless the other Party, its Affiliates, directors, officers, employees and agents from and against any and all suits, claims, losses, demands, liabilities, damages, costs and expenses (including but not limited to reasonable attorneys’ fees) arising out of or resulting from </w:t>
      </w:r>
      <w:r w:rsidRPr="003A5D26">
        <w:rPr>
          <w:rFonts w:ascii="Verdana" w:hAnsi="Verdana" w:cs="Arial"/>
          <w:b/>
          <w:lang w:val="en-US" w:eastAsia="en-US"/>
        </w:rPr>
        <w:t>(a)</w:t>
      </w:r>
      <w:r w:rsidRPr="003A5D26">
        <w:rPr>
          <w:rFonts w:ascii="Verdana" w:hAnsi="Verdana" w:cs="Arial"/>
          <w:lang w:val="en-US" w:eastAsia="en-US"/>
        </w:rPr>
        <w:t xml:space="preserve"> any breach of its representations, warranties or obligations set forth in this Agreement, or </w:t>
      </w:r>
      <w:r w:rsidRPr="003A5D26">
        <w:rPr>
          <w:rFonts w:ascii="Verdana" w:hAnsi="Verdana" w:cs="Arial"/>
          <w:b/>
          <w:lang w:val="en-US" w:eastAsia="en-US"/>
        </w:rPr>
        <w:t>(b)</w:t>
      </w:r>
      <w:r w:rsidRPr="003A5D26">
        <w:rPr>
          <w:rFonts w:ascii="Verdana" w:hAnsi="Verdana" w:cs="Arial"/>
          <w:lang w:val="en-US" w:eastAsia="en-US"/>
        </w:rPr>
        <w:t xml:space="preserve"> any negligent or willful misconduct in the</w:t>
      </w:r>
      <w:r w:rsidR="00486A28" w:rsidRPr="003A5D26">
        <w:rPr>
          <w:rFonts w:ascii="Verdana" w:hAnsi="Verdana" w:cs="Arial"/>
          <w:lang w:val="en-US" w:eastAsia="en-US"/>
        </w:rPr>
        <w:t xml:space="preserve"> performance of this Agreement.</w:t>
      </w:r>
    </w:p>
    <w:p w14:paraId="5F9F0093" w14:textId="531A0866" w:rsidR="00C80900" w:rsidRDefault="00C80900" w:rsidP="003A5D26">
      <w:pPr>
        <w:widowControl w:val="0"/>
        <w:spacing w:after="120" w:line="360" w:lineRule="auto"/>
        <w:jc w:val="both"/>
        <w:rPr>
          <w:rFonts w:ascii="Verdana" w:hAnsi="Verdana" w:cs="Arial"/>
          <w:lang w:val="en-GB" w:eastAsia="en-US"/>
        </w:rPr>
      </w:pPr>
      <w:r>
        <w:rPr>
          <w:rFonts w:ascii="Verdana" w:hAnsi="Verdana" w:cs="Arial"/>
          <w:lang w:val="en-US" w:eastAsia="en-US"/>
        </w:rPr>
        <w:t>TRB shall indemnify a</w:t>
      </w:r>
      <w:r w:rsidR="00456A26">
        <w:rPr>
          <w:rFonts w:ascii="Verdana" w:hAnsi="Verdana" w:cs="Arial"/>
          <w:lang w:val="en-US" w:eastAsia="en-US"/>
        </w:rPr>
        <w:t xml:space="preserve">nd hold harmless </w:t>
      </w:r>
      <w:r w:rsidR="00D77C7F">
        <w:rPr>
          <w:rFonts w:ascii="Verdana" w:hAnsi="Verdana" w:cs="Arial"/>
          <w:lang w:val="en-US" w:eastAsia="en-US"/>
        </w:rPr>
        <w:t>IAPG</w:t>
      </w:r>
      <w:r w:rsidR="00C53001">
        <w:rPr>
          <w:rFonts w:ascii="Verdana" w:hAnsi="Verdana" w:cs="Arial"/>
          <w:lang w:val="en-US" w:eastAsia="en-US"/>
        </w:rPr>
        <w:t xml:space="preserve"> and its collaborators </w:t>
      </w:r>
      <w:r>
        <w:rPr>
          <w:rFonts w:ascii="Verdana" w:hAnsi="Verdana" w:cs="Arial"/>
          <w:lang w:val="en-US" w:eastAsia="en-US"/>
        </w:rPr>
        <w:t xml:space="preserve">from and against any and all suits, claims, losses, demands, liabilities, damages, costs and expenses (including but not limited to reasonable attorneys’ fees) arising out of or resulting from </w:t>
      </w:r>
      <w:r>
        <w:rPr>
          <w:rFonts w:ascii="Verdana" w:hAnsi="Verdana" w:cs="Arial"/>
          <w:lang w:val="en-GB" w:eastAsia="en-US"/>
        </w:rPr>
        <w:t xml:space="preserve">injury or death of </w:t>
      </w:r>
      <w:r w:rsidR="00456A26">
        <w:rPr>
          <w:rFonts w:ascii="Verdana" w:hAnsi="Verdana" w:cs="Arial"/>
          <w:lang w:val="en-US" w:eastAsia="en-US"/>
        </w:rPr>
        <w:t>Animals</w:t>
      </w:r>
      <w:r w:rsidR="00040EF8">
        <w:rPr>
          <w:rFonts w:ascii="Verdana" w:hAnsi="Verdana" w:cs="Arial"/>
          <w:lang w:val="en-US" w:eastAsia="en-US"/>
        </w:rPr>
        <w:t xml:space="preserve"> due to natural causes</w:t>
      </w:r>
      <w:r>
        <w:rPr>
          <w:rFonts w:ascii="Verdana" w:hAnsi="Verdana" w:cs="Arial"/>
          <w:lang w:val="en-US" w:eastAsia="en-US"/>
        </w:rPr>
        <w:t xml:space="preserve"> following </w:t>
      </w:r>
      <w:r>
        <w:rPr>
          <w:rFonts w:ascii="Verdana" w:hAnsi="Verdana" w:cs="Arial"/>
          <w:lang w:val="en-GB" w:eastAsia="en-US"/>
        </w:rPr>
        <w:t>the administr</w:t>
      </w:r>
      <w:r w:rsidR="00C53001">
        <w:rPr>
          <w:rFonts w:ascii="Verdana" w:hAnsi="Verdana" w:cs="Arial"/>
          <w:lang w:val="en-GB" w:eastAsia="en-US"/>
        </w:rPr>
        <w:t xml:space="preserve">ation and/or use of </w:t>
      </w:r>
      <w:r w:rsidR="00D77C7F">
        <w:rPr>
          <w:rFonts w:ascii="Verdana" w:hAnsi="Verdana" w:cs="Arial"/>
          <w:lang w:val="en-GB" w:eastAsia="en-US"/>
        </w:rPr>
        <w:t>GM1</w:t>
      </w:r>
      <w:r>
        <w:rPr>
          <w:rFonts w:ascii="Verdana" w:hAnsi="Verdana" w:cs="Arial"/>
          <w:lang w:val="en-GB" w:eastAsia="en-US"/>
        </w:rPr>
        <w:t xml:space="preserve"> during or as a result of or in connection with the Services.</w:t>
      </w:r>
    </w:p>
    <w:p w14:paraId="44366117" w14:textId="0255E4E1" w:rsidR="00E8610F" w:rsidRPr="006B7B2F" w:rsidRDefault="00E444F2" w:rsidP="005539CA">
      <w:pPr>
        <w:widowControl w:val="0"/>
        <w:numPr>
          <w:ilvl w:val="1"/>
          <w:numId w:val="1"/>
        </w:numPr>
        <w:spacing w:after="240" w:line="360" w:lineRule="auto"/>
        <w:ind w:left="0" w:firstLine="0"/>
        <w:jc w:val="both"/>
        <w:rPr>
          <w:rFonts w:ascii="Verdana" w:hAnsi="Verdana"/>
          <w:lang w:val="en-US"/>
        </w:rPr>
      </w:pPr>
      <w:r w:rsidRPr="0086603F">
        <w:rPr>
          <w:rFonts w:ascii="Verdana" w:hAnsi="Verdana" w:cs="Arial"/>
          <w:b/>
          <w:u w:val="single"/>
          <w:lang w:val="en-US"/>
        </w:rPr>
        <w:t>Limitation of Liability</w:t>
      </w:r>
      <w:r w:rsidRPr="006B7B2F">
        <w:rPr>
          <w:rFonts w:ascii="Verdana" w:hAnsi="Verdana" w:cs="Arial"/>
          <w:b/>
          <w:lang w:val="en-US" w:eastAsia="en-US"/>
        </w:rPr>
        <w:t>.</w:t>
      </w:r>
      <w:r w:rsidRPr="006B7B2F">
        <w:rPr>
          <w:rFonts w:ascii="Verdana" w:hAnsi="Verdana" w:cs="Arial"/>
          <w:lang w:val="en-US" w:eastAsia="en-US"/>
        </w:rPr>
        <w:t xml:space="preserve"> Under no circumstances shall either Party be liable to the other Party for loss of revenues, lo</w:t>
      </w:r>
      <w:r w:rsidR="00E8610F" w:rsidRPr="006B7B2F">
        <w:rPr>
          <w:rFonts w:ascii="Verdana" w:hAnsi="Verdana" w:cs="Arial"/>
          <w:lang w:val="en-US" w:eastAsia="en-US"/>
        </w:rPr>
        <w:t>ss of profits, loss of business</w:t>
      </w:r>
      <w:r w:rsidRPr="006B7B2F">
        <w:rPr>
          <w:rFonts w:ascii="Verdana" w:hAnsi="Verdana" w:cs="Arial"/>
          <w:lang w:val="en-US" w:eastAsia="en-US"/>
        </w:rPr>
        <w:t xml:space="preserve"> or consequential, indirect, exemplary, special or punitive damages of any nature, whether such liability is asserted on the basis of contract, tort (including negligence or strict liability) or otherwise, and whether or not the possibility of such damages is foreseeable; provided that this exclusion shall not apply to </w:t>
      </w:r>
      <w:r w:rsidRPr="006B7B2F">
        <w:rPr>
          <w:rFonts w:ascii="Verdana" w:hAnsi="Verdana" w:cs="Arial"/>
          <w:b/>
          <w:lang w:val="en-US" w:eastAsia="en-US"/>
        </w:rPr>
        <w:t>(i)</w:t>
      </w:r>
      <w:r w:rsidRPr="006B7B2F">
        <w:rPr>
          <w:rFonts w:ascii="Verdana" w:hAnsi="Verdana" w:cs="Arial"/>
          <w:lang w:val="en-US" w:eastAsia="en-US"/>
        </w:rPr>
        <w:t xml:space="preserve"> a breach of a Party’s confidentiality obligations, and/or </w:t>
      </w:r>
      <w:r w:rsidRPr="006B7B2F">
        <w:rPr>
          <w:rFonts w:ascii="Verdana" w:hAnsi="Verdana" w:cs="Arial"/>
          <w:b/>
          <w:lang w:val="en-US" w:eastAsia="en-US"/>
        </w:rPr>
        <w:t>(ii)</w:t>
      </w:r>
      <w:r w:rsidRPr="006B7B2F">
        <w:rPr>
          <w:rFonts w:ascii="Verdana" w:hAnsi="Verdana" w:cs="Arial"/>
          <w:lang w:val="en-US" w:eastAsia="en-US"/>
        </w:rPr>
        <w:t xml:space="preserve"> a Party’s gross negligence or willful misconduct and/or </w:t>
      </w:r>
      <w:r w:rsidRPr="006B7B2F">
        <w:rPr>
          <w:rFonts w:ascii="Verdana" w:hAnsi="Verdana" w:cs="Arial"/>
          <w:b/>
          <w:lang w:val="en-US" w:eastAsia="en-US"/>
        </w:rPr>
        <w:t>(iii)</w:t>
      </w:r>
      <w:r w:rsidRPr="006B7B2F">
        <w:rPr>
          <w:rFonts w:ascii="Verdana" w:hAnsi="Verdana" w:cs="Arial"/>
          <w:lang w:val="en-US" w:eastAsia="en-US"/>
        </w:rPr>
        <w:t xml:space="preserve"> </w:t>
      </w:r>
      <w:r w:rsidR="00AC5E49">
        <w:rPr>
          <w:rFonts w:ascii="Verdana" w:hAnsi="Verdana"/>
          <w:lang w:val="en-GB" w:eastAsia="en-US"/>
        </w:rPr>
        <w:t>injury or death</w:t>
      </w:r>
      <w:r w:rsidR="00040EF8">
        <w:rPr>
          <w:rFonts w:ascii="Verdana" w:hAnsi="Verdana"/>
          <w:lang w:val="en-US" w:eastAsia="en-US"/>
        </w:rPr>
        <w:t xml:space="preserve"> </w:t>
      </w:r>
      <w:r w:rsidR="00C80900">
        <w:rPr>
          <w:rFonts w:ascii="Verdana" w:hAnsi="Verdana"/>
          <w:lang w:val="en-GB" w:eastAsia="en-US"/>
        </w:rPr>
        <w:t xml:space="preserve">of </w:t>
      </w:r>
      <w:r w:rsidR="00456A26">
        <w:rPr>
          <w:rFonts w:ascii="Verdana" w:hAnsi="Verdana"/>
          <w:lang w:val="en-US" w:eastAsia="en-US"/>
        </w:rPr>
        <w:t>Animals</w:t>
      </w:r>
      <w:r w:rsidR="00C80900">
        <w:rPr>
          <w:rFonts w:ascii="Verdana" w:hAnsi="Verdana"/>
          <w:lang w:val="en-US" w:eastAsia="en-US"/>
        </w:rPr>
        <w:t xml:space="preserve"> involved in the Services</w:t>
      </w:r>
      <w:r w:rsidR="00837AEF">
        <w:rPr>
          <w:rFonts w:ascii="Verdana" w:hAnsi="Verdana"/>
          <w:lang w:val="en-US" w:eastAsia="en-US"/>
        </w:rPr>
        <w:t xml:space="preserve"> to the extent death was not caused by administration of </w:t>
      </w:r>
      <w:r w:rsidR="00D77C7F">
        <w:rPr>
          <w:rFonts w:ascii="Verdana" w:hAnsi="Verdana"/>
          <w:lang w:val="en-US" w:eastAsia="en-US"/>
        </w:rPr>
        <w:t>GM1</w:t>
      </w:r>
      <w:r w:rsidR="00837AEF">
        <w:rPr>
          <w:rFonts w:ascii="Verdana" w:hAnsi="Verdana"/>
          <w:lang w:val="en-US" w:eastAsia="en-US"/>
        </w:rPr>
        <w:t xml:space="preserve"> or performance of</w:t>
      </w:r>
      <w:r w:rsidR="00AC5E49">
        <w:rPr>
          <w:rFonts w:ascii="Verdana" w:hAnsi="Verdana"/>
          <w:lang w:val="en-US" w:eastAsia="en-US"/>
        </w:rPr>
        <w:t xml:space="preserve"> the</w:t>
      </w:r>
      <w:r w:rsidR="00837AEF">
        <w:rPr>
          <w:rFonts w:ascii="Verdana" w:hAnsi="Verdana"/>
          <w:lang w:val="en-US" w:eastAsia="en-US"/>
        </w:rPr>
        <w:t xml:space="preserve"> Services</w:t>
      </w:r>
      <w:r w:rsidR="00C80900">
        <w:rPr>
          <w:rFonts w:ascii="Verdana" w:hAnsi="Verdana"/>
          <w:lang w:val="en-US" w:eastAsia="en-US"/>
        </w:rPr>
        <w:t xml:space="preserve"> and/or </w:t>
      </w:r>
      <w:r w:rsidR="00C80900" w:rsidRPr="00C80900">
        <w:rPr>
          <w:rFonts w:ascii="Verdana" w:hAnsi="Verdana"/>
          <w:b/>
          <w:lang w:val="en-US" w:eastAsia="en-US"/>
        </w:rPr>
        <w:t>(iv)</w:t>
      </w:r>
      <w:r w:rsidR="00C80900">
        <w:rPr>
          <w:rFonts w:ascii="Verdana" w:hAnsi="Verdana"/>
          <w:lang w:val="en-US" w:eastAsia="en-US"/>
        </w:rPr>
        <w:t xml:space="preserve"> </w:t>
      </w:r>
      <w:r w:rsidRPr="006B7B2F">
        <w:rPr>
          <w:rFonts w:ascii="Verdana" w:hAnsi="Verdana"/>
          <w:lang w:val="en-US"/>
        </w:rPr>
        <w:t>any matter</w:t>
      </w:r>
      <w:r w:rsidR="00E2363B">
        <w:rPr>
          <w:rFonts w:ascii="Verdana" w:hAnsi="Verdana"/>
          <w:lang w:val="en-US"/>
        </w:rPr>
        <w:t xml:space="preserve"> for</w:t>
      </w:r>
      <w:r w:rsidRPr="006B7B2F">
        <w:rPr>
          <w:rFonts w:ascii="Verdana" w:hAnsi="Verdana"/>
          <w:lang w:val="en-US"/>
        </w:rPr>
        <w:t xml:space="preserve"> which it would be unlawful for such Party to exclude or attempt to exclude its liability.</w:t>
      </w:r>
    </w:p>
    <w:p w14:paraId="711A10EE" w14:textId="6608F079" w:rsidR="0089344F" w:rsidRPr="00E444F2" w:rsidRDefault="00E6125A" w:rsidP="001B23D7">
      <w:pPr>
        <w:pStyle w:val="Odstavecseseznamem"/>
        <w:numPr>
          <w:ilvl w:val="0"/>
          <w:numId w:val="1"/>
        </w:numPr>
        <w:spacing w:after="120" w:line="360" w:lineRule="auto"/>
        <w:ind w:hanging="357"/>
        <w:contextualSpacing w:val="0"/>
        <w:rPr>
          <w:rFonts w:ascii="Verdana" w:hAnsi="Verdana" w:cs="Arial"/>
          <w:lang w:val="en-US" w:eastAsia="en-US"/>
        </w:rPr>
      </w:pPr>
      <w:r w:rsidRPr="00E444F2">
        <w:rPr>
          <w:rFonts w:ascii="Verdana" w:hAnsi="Verdana" w:cs="Arial"/>
          <w:b/>
          <w:lang w:val="en-US" w:eastAsia="en-US"/>
        </w:rPr>
        <w:t xml:space="preserve"> </w:t>
      </w:r>
      <w:r w:rsidR="00486A28" w:rsidRPr="00E444F2">
        <w:rPr>
          <w:rFonts w:ascii="Verdana" w:hAnsi="Verdana" w:cs="Arial"/>
          <w:b/>
          <w:lang w:val="en-US" w:eastAsia="en-US"/>
        </w:rPr>
        <w:t>INSURANCE</w:t>
      </w:r>
    </w:p>
    <w:p w14:paraId="40CFAC0E" w14:textId="6A0DD5A7" w:rsidR="00785E4F" w:rsidRPr="00E444F2" w:rsidRDefault="0089344F" w:rsidP="00EC2AC8">
      <w:pPr>
        <w:pStyle w:val="Odstavecseseznamem"/>
        <w:spacing w:after="240" w:line="360" w:lineRule="auto"/>
        <w:ind w:left="0"/>
        <w:contextualSpacing w:val="0"/>
        <w:jc w:val="both"/>
        <w:rPr>
          <w:rFonts w:ascii="Verdana" w:hAnsi="Verdana" w:cs="Arial"/>
          <w:lang w:val="en-US" w:eastAsia="en-US"/>
        </w:rPr>
      </w:pPr>
      <w:r w:rsidRPr="00E444F2">
        <w:rPr>
          <w:rFonts w:ascii="Verdana" w:hAnsi="Verdana" w:cs="Arial"/>
          <w:lang w:val="en-US" w:eastAsia="en-US"/>
        </w:rPr>
        <w:t>Each Party represents that it</w:t>
      </w:r>
      <w:r w:rsidR="00EC2AC8" w:rsidRPr="00E444F2">
        <w:rPr>
          <w:rFonts w:ascii="Verdana" w:hAnsi="Verdana" w:cs="Arial"/>
          <w:lang w:val="en-US" w:eastAsia="en-US"/>
        </w:rPr>
        <w:t xml:space="preserve"> has and shall maintain throughout the term of this Agreement an appropriate insurance </w:t>
      </w:r>
      <w:r w:rsidRPr="00E444F2">
        <w:rPr>
          <w:rFonts w:ascii="Verdana" w:hAnsi="Verdana" w:cs="Arial"/>
          <w:lang w:val="en-US" w:eastAsia="en-US"/>
        </w:rPr>
        <w:t xml:space="preserve">policy </w:t>
      </w:r>
      <w:r w:rsidR="00EC2AC8" w:rsidRPr="00E444F2">
        <w:rPr>
          <w:rFonts w:ascii="Verdana" w:hAnsi="Verdana" w:cs="Arial"/>
          <w:lang w:val="en-US" w:eastAsia="en-US"/>
        </w:rPr>
        <w:t xml:space="preserve">covering </w:t>
      </w:r>
      <w:r w:rsidRPr="00E444F2">
        <w:rPr>
          <w:rFonts w:ascii="Verdana" w:hAnsi="Verdana" w:cs="Arial"/>
          <w:lang w:val="en-US" w:eastAsia="en-US"/>
        </w:rPr>
        <w:t xml:space="preserve">its obligations </w:t>
      </w:r>
      <w:r w:rsidR="00EC2AC8" w:rsidRPr="00E444F2">
        <w:rPr>
          <w:rFonts w:ascii="Verdana" w:hAnsi="Verdana" w:cs="Arial"/>
          <w:lang w:val="en-US" w:eastAsia="en-US"/>
        </w:rPr>
        <w:t>here</w:t>
      </w:r>
      <w:r w:rsidRPr="00E444F2">
        <w:rPr>
          <w:rFonts w:ascii="Verdana" w:hAnsi="Verdana" w:cs="Arial"/>
          <w:lang w:val="en-US" w:eastAsia="en-US"/>
        </w:rPr>
        <w:t xml:space="preserve">under. </w:t>
      </w:r>
      <w:r w:rsidR="00EC2AC8" w:rsidRPr="00E444F2">
        <w:rPr>
          <w:rFonts w:ascii="Verdana" w:hAnsi="Verdana" w:cs="Arial"/>
          <w:lang w:val="en-US" w:eastAsia="en-US"/>
        </w:rPr>
        <w:t xml:space="preserve">A </w:t>
      </w:r>
      <w:r w:rsidRPr="00E444F2">
        <w:rPr>
          <w:rFonts w:ascii="Verdana" w:hAnsi="Verdana" w:cs="Arial"/>
          <w:lang w:val="en-US" w:eastAsia="en-US"/>
        </w:rPr>
        <w:t>certificate</w:t>
      </w:r>
      <w:r w:rsidR="00EC2AC8" w:rsidRPr="00E444F2">
        <w:rPr>
          <w:rFonts w:ascii="Verdana" w:hAnsi="Verdana" w:cs="Arial"/>
          <w:lang w:val="en-US" w:eastAsia="en-US"/>
        </w:rPr>
        <w:t xml:space="preserve"> evidencing such policy and showing the name of the issuing company, the policy number, the effective date, the expiration date and the limits of liability shall be provided by either Party to the other Party upon request.</w:t>
      </w:r>
    </w:p>
    <w:p w14:paraId="30CF5813" w14:textId="57CDC783" w:rsidR="0089344F" w:rsidRPr="00B715CE" w:rsidRDefault="00536983" w:rsidP="001B23D7">
      <w:pPr>
        <w:pStyle w:val="Odstavecseseznamem"/>
        <w:numPr>
          <w:ilvl w:val="0"/>
          <w:numId w:val="1"/>
        </w:numPr>
        <w:spacing w:after="120" w:line="360" w:lineRule="auto"/>
        <w:contextualSpacing w:val="0"/>
        <w:jc w:val="both"/>
        <w:rPr>
          <w:rFonts w:ascii="Verdana" w:hAnsi="Verdana" w:cs="Arial"/>
          <w:lang w:val="en-US" w:eastAsia="en-US"/>
        </w:rPr>
      </w:pPr>
      <w:r>
        <w:rPr>
          <w:rFonts w:ascii="Verdana" w:hAnsi="Verdana" w:cs="Arial"/>
          <w:b/>
          <w:lang w:val="en-US"/>
        </w:rPr>
        <w:t xml:space="preserve"> </w:t>
      </w:r>
      <w:r w:rsidR="0089344F" w:rsidRPr="00B715CE">
        <w:rPr>
          <w:rFonts w:ascii="Verdana" w:hAnsi="Verdana" w:cs="Arial"/>
          <w:b/>
          <w:lang w:val="en-US"/>
        </w:rPr>
        <w:t>GENERAL DECLARATIONS, WARRANTIES AND COMMITMENTS</w:t>
      </w:r>
    </w:p>
    <w:p w14:paraId="1D729DA2" w14:textId="77777777" w:rsidR="0089344F" w:rsidRPr="00B715CE" w:rsidRDefault="0089344F" w:rsidP="001B23D7">
      <w:pPr>
        <w:widowControl w:val="0"/>
        <w:numPr>
          <w:ilvl w:val="1"/>
          <w:numId w:val="1"/>
        </w:numPr>
        <w:spacing w:after="120" w:line="360" w:lineRule="auto"/>
        <w:ind w:left="0" w:firstLine="0"/>
        <w:jc w:val="both"/>
        <w:rPr>
          <w:rFonts w:ascii="Verdana" w:hAnsi="Verdana" w:cs="Arial"/>
          <w:lang w:val="en-US" w:eastAsia="en-US"/>
        </w:rPr>
      </w:pPr>
      <w:r w:rsidRPr="00B715CE">
        <w:rPr>
          <w:rFonts w:ascii="Verdana" w:hAnsi="Verdana" w:cs="Arial"/>
          <w:lang w:val="en-US" w:eastAsia="en-US"/>
        </w:rPr>
        <w:t xml:space="preserve">Each Party represents and warrants to the other Party as follows, which representations and warranties shall be true at the Effective Date and throughout the term of this Agreement: </w:t>
      </w:r>
    </w:p>
    <w:p w14:paraId="51160354" w14:textId="53D76767" w:rsidR="0089344F" w:rsidRPr="00B715CE" w:rsidRDefault="0089344F" w:rsidP="001B23D7">
      <w:pPr>
        <w:widowControl w:val="0"/>
        <w:numPr>
          <w:ilvl w:val="0"/>
          <w:numId w:val="2"/>
        </w:numPr>
        <w:tabs>
          <w:tab w:val="left" w:pos="567"/>
          <w:tab w:val="num" w:pos="1068"/>
        </w:tabs>
        <w:spacing w:after="120" w:line="360" w:lineRule="auto"/>
        <w:ind w:left="709" w:hanging="283"/>
        <w:jc w:val="both"/>
        <w:rPr>
          <w:rFonts w:ascii="Verdana" w:hAnsi="Verdana" w:cs="Arial"/>
          <w:lang w:val="en-US" w:eastAsia="en-US"/>
        </w:rPr>
      </w:pPr>
      <w:r w:rsidRPr="00B715CE">
        <w:rPr>
          <w:rFonts w:ascii="Verdana" w:hAnsi="Verdana" w:cs="Arial"/>
          <w:lang w:val="en-US" w:eastAsia="en-US"/>
        </w:rPr>
        <w:lastRenderedPageBreak/>
        <w:t>It has full corporate power and authority and has taken all corporate action</w:t>
      </w:r>
      <w:r w:rsidR="00270F9C">
        <w:rPr>
          <w:rFonts w:ascii="Verdana" w:hAnsi="Verdana" w:cs="Arial"/>
          <w:lang w:val="en-US" w:eastAsia="en-US"/>
        </w:rPr>
        <w:t>s</w:t>
      </w:r>
      <w:r w:rsidRPr="00B715CE">
        <w:rPr>
          <w:rFonts w:ascii="Verdana" w:hAnsi="Verdana" w:cs="Arial"/>
          <w:lang w:val="en-US" w:eastAsia="en-US"/>
        </w:rPr>
        <w:t xml:space="preserve"> necessary to enter into and perform this Agreement; and</w:t>
      </w:r>
      <w:r>
        <w:rPr>
          <w:rFonts w:ascii="Verdana" w:hAnsi="Verdana" w:cs="Arial"/>
          <w:lang w:val="en-US" w:eastAsia="en-US"/>
        </w:rPr>
        <w:t xml:space="preserve"> </w:t>
      </w:r>
    </w:p>
    <w:p w14:paraId="548A7F30" w14:textId="77777777" w:rsidR="0089344F" w:rsidRPr="00B715CE" w:rsidRDefault="0089344F" w:rsidP="001B23D7">
      <w:pPr>
        <w:widowControl w:val="0"/>
        <w:numPr>
          <w:ilvl w:val="0"/>
          <w:numId w:val="2"/>
        </w:numPr>
        <w:tabs>
          <w:tab w:val="left" w:pos="567"/>
        </w:tabs>
        <w:spacing w:after="120" w:line="360" w:lineRule="auto"/>
        <w:ind w:left="709" w:hanging="283"/>
        <w:jc w:val="both"/>
        <w:rPr>
          <w:rFonts w:ascii="Verdana" w:hAnsi="Verdana" w:cs="Arial"/>
          <w:lang w:val="en-US" w:eastAsia="en-US"/>
        </w:rPr>
      </w:pPr>
      <w:r w:rsidRPr="00B715CE">
        <w:rPr>
          <w:rFonts w:ascii="Verdana" w:hAnsi="Verdana" w:cs="Arial"/>
          <w:lang w:val="en-US" w:eastAsia="en-US"/>
        </w:rPr>
        <w:t>No contracts, commitments or agreements of any nature exist, and none will be entered into during the term of this Agreement, that impair or inhibit its ability to perform its obligations hereunder; and</w:t>
      </w:r>
      <w:r>
        <w:rPr>
          <w:rFonts w:ascii="Verdana" w:hAnsi="Verdana" w:cs="Arial"/>
          <w:lang w:val="en-US" w:eastAsia="en-US"/>
        </w:rPr>
        <w:t xml:space="preserve"> </w:t>
      </w:r>
    </w:p>
    <w:p w14:paraId="603E2DD3" w14:textId="77777777" w:rsidR="0089344F" w:rsidRPr="00B715CE" w:rsidRDefault="0089344F" w:rsidP="001B23D7">
      <w:pPr>
        <w:widowControl w:val="0"/>
        <w:numPr>
          <w:ilvl w:val="0"/>
          <w:numId w:val="2"/>
        </w:numPr>
        <w:tabs>
          <w:tab w:val="left" w:pos="567"/>
        </w:tabs>
        <w:spacing w:after="120" w:line="360" w:lineRule="auto"/>
        <w:ind w:left="709" w:hanging="283"/>
        <w:jc w:val="both"/>
        <w:rPr>
          <w:rFonts w:ascii="Verdana" w:hAnsi="Verdana" w:cs="Arial"/>
          <w:lang w:val="en-US" w:eastAsia="en-US"/>
        </w:rPr>
      </w:pPr>
      <w:r w:rsidRPr="00B715CE">
        <w:rPr>
          <w:rFonts w:ascii="Verdana" w:hAnsi="Verdana" w:cs="Arial"/>
          <w:lang w:val="en-US" w:eastAsia="en-US"/>
        </w:rPr>
        <w:t>No judgment, decree, order or award of any board, tribunal, court, governmental body, including any Competent Authority or arbitrator having jurisdiction over it exists, that impairs or inhibits its ability to perform its obligations hereunder; and</w:t>
      </w:r>
      <w:r>
        <w:rPr>
          <w:rFonts w:ascii="Verdana" w:hAnsi="Verdana" w:cs="Arial"/>
          <w:lang w:val="en-US" w:eastAsia="en-US"/>
        </w:rPr>
        <w:t xml:space="preserve"> </w:t>
      </w:r>
    </w:p>
    <w:p w14:paraId="4C70EC3E" w14:textId="31813B46" w:rsidR="0089344F" w:rsidRPr="00B715CE" w:rsidRDefault="0089344F" w:rsidP="001B23D7">
      <w:pPr>
        <w:widowControl w:val="0"/>
        <w:numPr>
          <w:ilvl w:val="0"/>
          <w:numId w:val="2"/>
        </w:numPr>
        <w:tabs>
          <w:tab w:val="left" w:pos="567"/>
        </w:tabs>
        <w:spacing w:after="120" w:line="360" w:lineRule="auto"/>
        <w:ind w:left="709" w:hanging="283"/>
        <w:jc w:val="both"/>
        <w:rPr>
          <w:rFonts w:ascii="Verdana" w:hAnsi="Verdana" w:cs="Arial"/>
          <w:lang w:val="en-US" w:eastAsia="en-US"/>
        </w:rPr>
      </w:pPr>
      <w:r w:rsidRPr="00B715CE">
        <w:rPr>
          <w:rFonts w:ascii="Verdana" w:hAnsi="Verdana" w:cs="Arial"/>
          <w:lang w:val="en-US" w:eastAsia="en-US"/>
        </w:rPr>
        <w:t xml:space="preserve">To conduct </w:t>
      </w:r>
      <w:r w:rsidR="00F0742D">
        <w:rPr>
          <w:rFonts w:ascii="Verdana" w:hAnsi="Verdana" w:cs="Arial"/>
          <w:lang w:val="en-US" w:eastAsia="en-US"/>
        </w:rPr>
        <w:t xml:space="preserve">its activities </w:t>
      </w:r>
      <w:r w:rsidRPr="00B715CE">
        <w:rPr>
          <w:rFonts w:ascii="Verdana" w:hAnsi="Verdana" w:cs="Arial"/>
          <w:lang w:val="en-US" w:eastAsia="en-US"/>
        </w:rPr>
        <w:t>in a manner that will reflect favorably at all times on the other Party and its reputation and not participate (alone or otherwise) in any illegal, deceptive or unethical advertising or other unfair practices, and</w:t>
      </w:r>
      <w:r>
        <w:rPr>
          <w:rFonts w:ascii="Verdana" w:hAnsi="Verdana" w:cs="Arial"/>
          <w:lang w:val="en-US" w:eastAsia="en-US"/>
        </w:rPr>
        <w:t xml:space="preserve"> </w:t>
      </w:r>
    </w:p>
    <w:p w14:paraId="2323D247" w14:textId="77777777" w:rsidR="0089344F" w:rsidRPr="00B715CE" w:rsidRDefault="0089344F" w:rsidP="009B22BF">
      <w:pPr>
        <w:widowControl w:val="0"/>
        <w:numPr>
          <w:ilvl w:val="0"/>
          <w:numId w:val="2"/>
        </w:numPr>
        <w:tabs>
          <w:tab w:val="left" w:pos="567"/>
        </w:tabs>
        <w:spacing w:after="240" w:line="360" w:lineRule="auto"/>
        <w:ind w:left="709" w:hanging="283"/>
        <w:jc w:val="both"/>
        <w:rPr>
          <w:rFonts w:ascii="Verdana" w:hAnsi="Verdana" w:cs="Arial"/>
          <w:lang w:val="en-US" w:eastAsia="en-US"/>
        </w:rPr>
      </w:pPr>
      <w:r w:rsidRPr="00B715CE">
        <w:rPr>
          <w:rFonts w:ascii="Verdana" w:hAnsi="Verdana" w:cs="Arial"/>
          <w:lang w:val="en-US" w:eastAsia="en-US"/>
        </w:rPr>
        <w:t>To diligently perform all of its obligations hereunder.</w:t>
      </w:r>
    </w:p>
    <w:p w14:paraId="24519B73" w14:textId="0D426D82" w:rsidR="0089344F" w:rsidRPr="00B715CE" w:rsidRDefault="00D77C7F" w:rsidP="001B23D7">
      <w:pPr>
        <w:widowControl w:val="0"/>
        <w:numPr>
          <w:ilvl w:val="1"/>
          <w:numId w:val="1"/>
        </w:numPr>
        <w:spacing w:after="120" w:line="360" w:lineRule="auto"/>
        <w:ind w:left="0" w:firstLine="0"/>
        <w:jc w:val="both"/>
        <w:rPr>
          <w:rFonts w:ascii="Verdana" w:hAnsi="Verdana" w:cs="Arial"/>
          <w:lang w:val="en-US" w:eastAsia="en-US"/>
        </w:rPr>
      </w:pPr>
      <w:r>
        <w:rPr>
          <w:rFonts w:ascii="Verdana" w:eastAsia="Batang" w:hAnsi="Verdana" w:cs="Arial"/>
          <w:lang w:val="en-US"/>
        </w:rPr>
        <w:t>IAPG</w:t>
      </w:r>
      <w:r w:rsidR="0089344F" w:rsidRPr="00B715CE">
        <w:rPr>
          <w:rFonts w:ascii="Verdana" w:eastAsia="Batang" w:hAnsi="Verdana" w:cs="Arial"/>
          <w:lang w:val="en-US"/>
        </w:rPr>
        <w:t xml:space="preserve"> </w:t>
      </w:r>
      <w:r w:rsidR="0089344F" w:rsidRPr="00B715CE">
        <w:rPr>
          <w:rFonts w:ascii="Verdana" w:hAnsi="Verdana" w:cs="Arial"/>
          <w:lang w:val="en-US" w:eastAsia="en-US"/>
        </w:rPr>
        <w:t xml:space="preserve">represents and warrants to </w:t>
      </w:r>
      <w:r w:rsidR="0089344F">
        <w:rPr>
          <w:rFonts w:ascii="Verdana" w:hAnsi="Verdana" w:cs="Arial"/>
          <w:lang w:val="en-US" w:eastAsia="en-US"/>
        </w:rPr>
        <w:t>TRB</w:t>
      </w:r>
      <w:r w:rsidR="00EC2AC8">
        <w:rPr>
          <w:rFonts w:ascii="Verdana" w:hAnsi="Verdana" w:cs="Arial"/>
          <w:lang w:val="en-US" w:eastAsia="en-US"/>
        </w:rPr>
        <w:t xml:space="preserve"> as follows</w:t>
      </w:r>
      <w:r w:rsidR="0089344F" w:rsidRPr="00B715CE">
        <w:rPr>
          <w:rFonts w:ascii="Verdana" w:hAnsi="Verdana" w:cs="Arial"/>
          <w:lang w:val="en-US" w:eastAsia="en-US"/>
        </w:rPr>
        <w:t xml:space="preserve">: </w:t>
      </w:r>
    </w:p>
    <w:p w14:paraId="69C55F4B" w14:textId="77777777" w:rsidR="0089344F" w:rsidRPr="00B715CE" w:rsidRDefault="0089344F" w:rsidP="001B23D7">
      <w:pPr>
        <w:widowControl w:val="0"/>
        <w:numPr>
          <w:ilvl w:val="0"/>
          <w:numId w:val="3"/>
        </w:numPr>
        <w:spacing w:after="120" w:line="360" w:lineRule="auto"/>
        <w:ind w:left="709" w:hanging="283"/>
        <w:jc w:val="both"/>
        <w:rPr>
          <w:rFonts w:ascii="Verdana" w:hAnsi="Verdana" w:cs="Arial"/>
          <w:lang w:val="en-US" w:eastAsia="en-US"/>
        </w:rPr>
      </w:pPr>
      <w:r w:rsidRPr="00B715CE">
        <w:rPr>
          <w:rFonts w:ascii="Verdana" w:hAnsi="Verdana" w:cs="Arial"/>
          <w:lang w:val="en-US" w:eastAsia="en-US"/>
        </w:rPr>
        <w:t xml:space="preserve">It has the professional skills, expertise and knowledge to perform the Services, and </w:t>
      </w:r>
    </w:p>
    <w:p w14:paraId="53E5BC40" w14:textId="7AEFDA41" w:rsidR="0089344F" w:rsidRPr="00106113" w:rsidRDefault="00C60F93" w:rsidP="001B23D7">
      <w:pPr>
        <w:widowControl w:val="0"/>
        <w:numPr>
          <w:ilvl w:val="0"/>
          <w:numId w:val="3"/>
        </w:numPr>
        <w:spacing w:after="120" w:line="360" w:lineRule="auto"/>
        <w:ind w:left="709" w:hanging="283"/>
        <w:jc w:val="both"/>
        <w:rPr>
          <w:rFonts w:ascii="Verdana" w:hAnsi="Verdana" w:cs="Arial"/>
          <w:lang w:val="en-US" w:eastAsia="en-US"/>
        </w:rPr>
      </w:pPr>
      <w:r>
        <w:rPr>
          <w:rFonts w:ascii="Verdana" w:hAnsi="Verdana" w:cs="Arial"/>
          <w:lang w:val="en-US" w:eastAsia="en-US"/>
        </w:rPr>
        <w:t>I</w:t>
      </w:r>
      <w:r w:rsidR="0089344F" w:rsidRPr="00106113">
        <w:rPr>
          <w:rFonts w:ascii="Verdana" w:hAnsi="Verdana" w:cs="Arial"/>
          <w:lang w:val="en-US" w:eastAsia="en-US"/>
        </w:rPr>
        <w:t>t</w:t>
      </w:r>
      <w:r w:rsidR="0076144E" w:rsidRPr="00106113">
        <w:rPr>
          <w:rFonts w:ascii="Verdana" w:hAnsi="Verdana" w:cs="Arial"/>
          <w:lang w:val="en-US" w:eastAsia="en-US"/>
        </w:rPr>
        <w:t xml:space="preserve"> </w:t>
      </w:r>
      <w:r w:rsidR="00D53D18" w:rsidRPr="00106113">
        <w:rPr>
          <w:rFonts w:ascii="Verdana" w:hAnsi="Verdana" w:cs="Arial"/>
          <w:lang w:val="en-US" w:eastAsia="en-US"/>
        </w:rPr>
        <w:t xml:space="preserve">is </w:t>
      </w:r>
      <w:r w:rsidR="0076144E" w:rsidRPr="00106113">
        <w:rPr>
          <w:rFonts w:ascii="Verdana" w:hAnsi="Verdana" w:cs="Arial"/>
          <w:lang w:val="en-US" w:eastAsia="en-US"/>
        </w:rPr>
        <w:t>duly authorized to</w:t>
      </w:r>
      <w:r w:rsidR="003D0417" w:rsidRPr="00106113">
        <w:rPr>
          <w:rFonts w:ascii="Verdana" w:hAnsi="Verdana" w:cs="Arial"/>
          <w:lang w:val="en-US" w:eastAsia="en-US"/>
        </w:rPr>
        <w:t xml:space="preserve"> </w:t>
      </w:r>
      <w:r w:rsidR="0076144E" w:rsidRPr="00106113">
        <w:rPr>
          <w:rFonts w:ascii="Verdana" w:hAnsi="Verdana" w:cs="Arial"/>
          <w:lang w:val="en-US" w:eastAsia="en-US"/>
        </w:rPr>
        <w:t>conduct</w:t>
      </w:r>
      <w:r w:rsidR="003D0417" w:rsidRPr="00106113">
        <w:rPr>
          <w:rFonts w:ascii="Verdana" w:hAnsi="Verdana" w:cs="Arial"/>
          <w:lang w:val="en-US" w:eastAsia="en-US"/>
        </w:rPr>
        <w:t xml:space="preserve"> </w:t>
      </w:r>
      <w:r w:rsidR="006D657D" w:rsidRPr="00106113">
        <w:rPr>
          <w:rFonts w:ascii="Verdana" w:hAnsi="Verdana" w:cs="Arial"/>
          <w:lang w:val="en-US" w:eastAsia="en-US"/>
        </w:rPr>
        <w:t>animal</w:t>
      </w:r>
      <w:r w:rsidR="0076144E" w:rsidRPr="00106113">
        <w:rPr>
          <w:rFonts w:ascii="Verdana" w:hAnsi="Verdana" w:cs="Arial"/>
          <w:lang w:val="en-US" w:eastAsia="en-US"/>
        </w:rPr>
        <w:t xml:space="preserve"> studies, and in particular the Stud</w:t>
      </w:r>
      <w:r w:rsidR="00D77C7F">
        <w:rPr>
          <w:rFonts w:ascii="Verdana" w:hAnsi="Verdana" w:cs="Arial"/>
          <w:lang w:val="en-US" w:eastAsia="en-US"/>
        </w:rPr>
        <w:t>ies</w:t>
      </w:r>
      <w:r w:rsidR="0076144E" w:rsidRPr="00106113">
        <w:rPr>
          <w:rFonts w:ascii="Verdana" w:hAnsi="Verdana" w:cs="Arial"/>
          <w:lang w:val="en-US" w:eastAsia="en-US"/>
        </w:rPr>
        <w:t>, and, to this end, declares that it has obtained and undertakes to maintain during the entire term of this Agreement any and all necessary licenses, certifications, permissions, authorizations, consents and permits with respect to any and all Applicable L</w:t>
      </w:r>
      <w:r w:rsidR="00E8610F">
        <w:rPr>
          <w:rFonts w:ascii="Verdana" w:hAnsi="Verdana" w:cs="Arial"/>
          <w:lang w:val="en-US" w:eastAsia="en-US"/>
        </w:rPr>
        <w:t>aws and any Competent Authoritie</w:t>
      </w:r>
      <w:r w:rsidR="0076144E" w:rsidRPr="00106113">
        <w:rPr>
          <w:rFonts w:ascii="Verdana" w:hAnsi="Verdana" w:cs="Arial"/>
          <w:lang w:val="en-US" w:eastAsia="en-US"/>
        </w:rPr>
        <w:t>s</w:t>
      </w:r>
      <w:r w:rsidR="00E8610F">
        <w:rPr>
          <w:rFonts w:ascii="Verdana" w:hAnsi="Verdana" w:cs="Arial"/>
          <w:lang w:val="en-US" w:eastAsia="en-US"/>
        </w:rPr>
        <w:t>’</w:t>
      </w:r>
      <w:r w:rsidR="0076144E" w:rsidRPr="00106113">
        <w:rPr>
          <w:rFonts w:ascii="Verdana" w:hAnsi="Verdana" w:cs="Arial"/>
          <w:lang w:val="en-US" w:eastAsia="en-US"/>
        </w:rPr>
        <w:t xml:space="preserve"> </w:t>
      </w:r>
      <w:r w:rsidR="00E471FD" w:rsidRPr="00106113">
        <w:rPr>
          <w:rFonts w:ascii="Verdana" w:hAnsi="Verdana" w:cs="Arial"/>
          <w:lang w:val="en-US" w:eastAsia="en-US"/>
        </w:rPr>
        <w:t xml:space="preserve">and Ethics Committee’s </w:t>
      </w:r>
      <w:r w:rsidR="0076144E" w:rsidRPr="00106113">
        <w:rPr>
          <w:rFonts w:ascii="Verdana" w:hAnsi="Verdana" w:cs="Arial"/>
          <w:lang w:val="en-US" w:eastAsia="en-US"/>
        </w:rPr>
        <w:t xml:space="preserve">requirements needed to carry out its obligations hereunder. </w:t>
      </w:r>
      <w:r w:rsidR="00D77C7F">
        <w:rPr>
          <w:rFonts w:ascii="Verdana" w:hAnsi="Verdana" w:cs="Arial"/>
          <w:lang w:val="en-US" w:eastAsia="en-US"/>
        </w:rPr>
        <w:t>IAPG</w:t>
      </w:r>
      <w:r w:rsidR="0076144E" w:rsidRPr="00106113">
        <w:rPr>
          <w:rFonts w:ascii="Verdana" w:hAnsi="Verdana" w:cs="Arial"/>
          <w:lang w:val="en-US" w:eastAsia="en-US"/>
        </w:rPr>
        <w:t xml:space="preserve"> undertakes to provide TRB with a copy of any such necessary authorizations upon TRB’s request, and</w:t>
      </w:r>
    </w:p>
    <w:p w14:paraId="016AD178" w14:textId="18AD16E5" w:rsidR="0076144E" w:rsidRPr="00106113" w:rsidRDefault="00CC4B1D" w:rsidP="001B23D7">
      <w:pPr>
        <w:widowControl w:val="0"/>
        <w:numPr>
          <w:ilvl w:val="0"/>
          <w:numId w:val="3"/>
        </w:numPr>
        <w:spacing w:after="120" w:line="360" w:lineRule="auto"/>
        <w:ind w:left="709" w:hanging="283"/>
        <w:jc w:val="both"/>
        <w:rPr>
          <w:rFonts w:ascii="Verdana" w:hAnsi="Verdana" w:cs="Arial"/>
          <w:lang w:val="en-US" w:eastAsia="en-US"/>
        </w:rPr>
      </w:pPr>
      <w:r w:rsidRPr="00106113">
        <w:rPr>
          <w:rFonts w:ascii="Verdana" w:hAnsi="Verdana" w:cs="Arial"/>
          <w:lang w:val="en-US" w:eastAsia="en-US"/>
        </w:rPr>
        <w:t xml:space="preserve">That </w:t>
      </w:r>
      <w:r w:rsidRPr="00106113">
        <w:rPr>
          <w:rFonts w:ascii="Verdana" w:hAnsi="Verdana" w:cs="Arial"/>
          <w:b/>
          <w:lang w:val="en-US" w:eastAsia="en-US"/>
        </w:rPr>
        <w:t>(i)</w:t>
      </w:r>
      <w:r w:rsidRPr="00106113">
        <w:rPr>
          <w:rFonts w:ascii="Verdana" w:hAnsi="Verdana" w:cs="Arial"/>
          <w:lang w:val="en-US" w:eastAsia="en-US"/>
        </w:rPr>
        <w:t xml:space="preserve"> neither </w:t>
      </w:r>
      <w:r w:rsidR="00D77C7F">
        <w:rPr>
          <w:rFonts w:ascii="Verdana" w:hAnsi="Verdana" w:cs="Arial"/>
          <w:lang w:val="en-US" w:eastAsia="en-US"/>
        </w:rPr>
        <w:t>IAPG</w:t>
      </w:r>
      <w:r w:rsidRPr="00106113">
        <w:rPr>
          <w:rFonts w:ascii="Verdana" w:hAnsi="Verdana" w:cs="Arial"/>
          <w:lang w:val="en-US" w:eastAsia="en-US"/>
        </w:rPr>
        <w:t xml:space="preserve"> nor any of </w:t>
      </w:r>
      <w:r w:rsidR="00D77C7F">
        <w:rPr>
          <w:rFonts w:ascii="Verdana" w:hAnsi="Verdana" w:cs="Arial"/>
          <w:lang w:val="en-US" w:eastAsia="en-US"/>
        </w:rPr>
        <w:t>IAPG</w:t>
      </w:r>
      <w:r w:rsidRPr="00106113">
        <w:rPr>
          <w:rFonts w:ascii="Verdana" w:hAnsi="Verdana" w:cs="Arial"/>
          <w:lang w:val="en-US" w:eastAsia="en-US"/>
        </w:rPr>
        <w:t>’s collabo</w:t>
      </w:r>
      <w:r w:rsidR="00C60F93">
        <w:rPr>
          <w:rFonts w:ascii="Verdana" w:hAnsi="Verdana" w:cs="Arial"/>
          <w:lang w:val="en-US" w:eastAsia="en-US"/>
        </w:rPr>
        <w:t>rators</w:t>
      </w:r>
      <w:r w:rsidRPr="00106113">
        <w:rPr>
          <w:rFonts w:ascii="Verdana" w:hAnsi="Verdana" w:cs="Arial"/>
          <w:lang w:val="en-US" w:eastAsia="en-US"/>
        </w:rPr>
        <w:t xml:space="preserve"> involved in the conduct of the Stud</w:t>
      </w:r>
      <w:r w:rsidR="00D77C7F">
        <w:rPr>
          <w:rFonts w:ascii="Verdana" w:hAnsi="Verdana" w:cs="Arial"/>
          <w:lang w:val="en-US" w:eastAsia="en-US"/>
        </w:rPr>
        <w:t>ies</w:t>
      </w:r>
      <w:r w:rsidR="00E471FD" w:rsidRPr="00106113">
        <w:rPr>
          <w:rFonts w:ascii="Verdana" w:hAnsi="Verdana" w:cs="Arial"/>
          <w:lang w:val="en-US" w:eastAsia="en-US"/>
        </w:rPr>
        <w:t xml:space="preserve"> has been debarred by </w:t>
      </w:r>
      <w:r w:rsidR="00E2363B">
        <w:rPr>
          <w:rFonts w:ascii="Verdana" w:hAnsi="Verdana" w:cs="Arial"/>
          <w:lang w:val="en-US" w:eastAsia="en-US"/>
        </w:rPr>
        <w:t>any</w:t>
      </w:r>
      <w:r w:rsidRPr="00106113">
        <w:rPr>
          <w:rFonts w:ascii="Verdana" w:hAnsi="Verdana" w:cs="Arial"/>
          <w:lang w:val="en-US" w:eastAsia="en-US"/>
        </w:rPr>
        <w:t xml:space="preserve"> relevant administration; </w:t>
      </w:r>
      <w:r w:rsidRPr="00106113">
        <w:rPr>
          <w:rFonts w:ascii="Verdana" w:hAnsi="Verdana" w:cs="Arial"/>
          <w:b/>
          <w:lang w:val="en-US" w:eastAsia="en-US"/>
        </w:rPr>
        <w:t>(ii)</w:t>
      </w:r>
      <w:r w:rsidRPr="00106113">
        <w:rPr>
          <w:rFonts w:ascii="Verdana" w:hAnsi="Verdana" w:cs="Arial"/>
          <w:lang w:val="en-US" w:eastAsia="en-US"/>
        </w:rPr>
        <w:t xml:space="preserve"> no debarred person will be employed by </w:t>
      </w:r>
      <w:r w:rsidR="00D77C7F">
        <w:rPr>
          <w:rFonts w:ascii="Verdana" w:hAnsi="Verdana" w:cs="Arial"/>
          <w:lang w:val="en-US" w:eastAsia="en-US"/>
        </w:rPr>
        <w:t>IAPG</w:t>
      </w:r>
      <w:r w:rsidRPr="00106113">
        <w:rPr>
          <w:rFonts w:ascii="Verdana" w:hAnsi="Verdana" w:cs="Arial"/>
          <w:lang w:val="en-US" w:eastAsia="en-US"/>
        </w:rPr>
        <w:t xml:space="preserve"> for the conduct of the Stud</w:t>
      </w:r>
      <w:r w:rsidR="00D77C7F">
        <w:rPr>
          <w:rFonts w:ascii="Verdana" w:hAnsi="Verdana" w:cs="Arial"/>
          <w:lang w:val="en-US" w:eastAsia="en-US"/>
        </w:rPr>
        <w:t>ies</w:t>
      </w:r>
      <w:r w:rsidRPr="00106113">
        <w:rPr>
          <w:rFonts w:ascii="Verdana" w:hAnsi="Verdana" w:cs="Arial"/>
          <w:lang w:val="en-US" w:eastAsia="en-US"/>
        </w:rPr>
        <w:t xml:space="preserve"> during the entire term of this Agreement; </w:t>
      </w:r>
      <w:r w:rsidRPr="00106113">
        <w:rPr>
          <w:rFonts w:ascii="Verdana" w:hAnsi="Verdana" w:cs="Arial"/>
          <w:b/>
          <w:lang w:val="en-US" w:eastAsia="en-US"/>
        </w:rPr>
        <w:t>(iii)</w:t>
      </w:r>
      <w:r w:rsidRPr="00106113">
        <w:rPr>
          <w:rFonts w:ascii="Verdana" w:hAnsi="Verdana" w:cs="Arial"/>
          <w:lang w:val="en-US" w:eastAsia="en-US"/>
        </w:rPr>
        <w:t xml:space="preserve"> should </w:t>
      </w:r>
      <w:r w:rsidR="00D77C7F">
        <w:rPr>
          <w:rFonts w:ascii="Verdana" w:hAnsi="Verdana" w:cs="Arial"/>
          <w:lang w:val="en-US" w:eastAsia="en-US"/>
        </w:rPr>
        <w:t>IAPG</w:t>
      </w:r>
      <w:r w:rsidRPr="00106113">
        <w:rPr>
          <w:rFonts w:ascii="Verdana" w:hAnsi="Verdana" w:cs="Arial"/>
          <w:lang w:val="en-US" w:eastAsia="en-US"/>
        </w:rPr>
        <w:t xml:space="preserve"> become aware that </w:t>
      </w:r>
      <w:r w:rsidR="00D77C7F">
        <w:rPr>
          <w:rFonts w:ascii="Verdana" w:hAnsi="Verdana" w:cs="Arial"/>
          <w:lang w:val="en-US" w:eastAsia="en-US"/>
        </w:rPr>
        <w:t>IAPG</w:t>
      </w:r>
      <w:r w:rsidRPr="00106113">
        <w:rPr>
          <w:rFonts w:ascii="Verdana" w:hAnsi="Verdana" w:cs="Arial"/>
          <w:lang w:val="en-US" w:eastAsia="en-US"/>
        </w:rPr>
        <w:t xml:space="preserve"> and/or any of </w:t>
      </w:r>
      <w:r w:rsidR="00D77C7F">
        <w:rPr>
          <w:rFonts w:ascii="Verdana" w:hAnsi="Verdana" w:cs="Arial"/>
          <w:lang w:val="en-US" w:eastAsia="en-US"/>
        </w:rPr>
        <w:t>IAPG</w:t>
      </w:r>
      <w:r w:rsidRPr="00106113">
        <w:rPr>
          <w:rFonts w:ascii="Verdana" w:hAnsi="Verdana" w:cs="Arial"/>
          <w:lang w:val="en-US" w:eastAsia="en-US"/>
        </w:rPr>
        <w:t>’s collaborators involved in the conduct of the Stud</w:t>
      </w:r>
      <w:r w:rsidR="00D77C7F">
        <w:rPr>
          <w:rFonts w:ascii="Verdana" w:hAnsi="Verdana" w:cs="Arial"/>
          <w:lang w:val="en-US" w:eastAsia="en-US"/>
        </w:rPr>
        <w:t>ies</w:t>
      </w:r>
      <w:r w:rsidRPr="00106113">
        <w:rPr>
          <w:rFonts w:ascii="Verdana" w:hAnsi="Verdana" w:cs="Arial"/>
          <w:lang w:val="en-US" w:eastAsia="en-US"/>
        </w:rPr>
        <w:t xml:space="preserve"> is, or is in the process of, being debarred, </w:t>
      </w:r>
      <w:r w:rsidR="00D77C7F">
        <w:rPr>
          <w:rFonts w:ascii="Verdana" w:hAnsi="Verdana" w:cs="Arial"/>
          <w:lang w:val="en-US" w:eastAsia="en-US"/>
        </w:rPr>
        <w:t>IAPG</w:t>
      </w:r>
      <w:r w:rsidRPr="00106113">
        <w:rPr>
          <w:rFonts w:ascii="Verdana" w:hAnsi="Verdana" w:cs="Arial"/>
          <w:lang w:val="en-US" w:eastAsia="en-US"/>
        </w:rPr>
        <w:t xml:space="preserve"> shall immediately notify TRB, and</w:t>
      </w:r>
    </w:p>
    <w:p w14:paraId="51A5A72B" w14:textId="534340AE" w:rsidR="00CC4B1D" w:rsidRDefault="00106113">
      <w:pPr>
        <w:widowControl w:val="0"/>
        <w:numPr>
          <w:ilvl w:val="0"/>
          <w:numId w:val="3"/>
        </w:numPr>
        <w:spacing w:after="240" w:line="360" w:lineRule="auto"/>
        <w:ind w:left="709" w:hanging="283"/>
        <w:jc w:val="both"/>
        <w:rPr>
          <w:rFonts w:ascii="Verdana" w:hAnsi="Verdana" w:cs="Arial"/>
          <w:lang w:val="en-US" w:eastAsia="en-US"/>
        </w:rPr>
      </w:pPr>
      <w:r w:rsidRPr="00106113">
        <w:rPr>
          <w:rFonts w:ascii="Verdana" w:hAnsi="Verdana" w:cs="Arial"/>
          <w:lang w:val="en-US" w:eastAsia="en-US"/>
        </w:rPr>
        <w:t>To ensure that</w:t>
      </w:r>
      <w:r w:rsidR="00CC4B1D" w:rsidRPr="00106113">
        <w:rPr>
          <w:rFonts w:ascii="Verdana" w:hAnsi="Verdana" w:cs="Arial"/>
          <w:lang w:val="en-US" w:eastAsia="en-US"/>
        </w:rPr>
        <w:t xml:space="preserve"> the Study Site is in compliance with any and all Applicable Laws</w:t>
      </w:r>
      <w:r w:rsidR="006D657D" w:rsidRPr="00106113">
        <w:rPr>
          <w:rFonts w:ascii="Verdana" w:hAnsi="Verdana" w:cs="Arial"/>
          <w:lang w:val="en-US" w:eastAsia="en-US"/>
        </w:rPr>
        <w:t xml:space="preserve"> and Ethics Committee’s requirements</w:t>
      </w:r>
      <w:r w:rsidR="00CC4B1D" w:rsidRPr="00106113">
        <w:rPr>
          <w:rFonts w:ascii="Verdana" w:hAnsi="Verdana" w:cs="Arial"/>
          <w:lang w:val="en-US" w:eastAsia="en-US"/>
        </w:rPr>
        <w:t>.</w:t>
      </w:r>
    </w:p>
    <w:p w14:paraId="45011CCC" w14:textId="5C75AC73" w:rsidR="003A5D26" w:rsidRPr="00E2363B" w:rsidRDefault="003A5D26" w:rsidP="00E2363B">
      <w:pPr>
        <w:pStyle w:val="Odstavecseseznamem"/>
        <w:numPr>
          <w:ilvl w:val="1"/>
          <w:numId w:val="1"/>
        </w:numPr>
        <w:spacing w:after="120" w:line="276" w:lineRule="auto"/>
        <w:ind w:hanging="501"/>
        <w:jc w:val="both"/>
        <w:rPr>
          <w:rFonts w:ascii="Verdana" w:hAnsi="Verdana" w:cs="Calibri"/>
          <w:lang w:val="en-US"/>
        </w:rPr>
      </w:pPr>
      <w:r w:rsidRPr="0086603F">
        <w:rPr>
          <w:rFonts w:ascii="Verdana" w:hAnsi="Verdana" w:cs="Calibri"/>
          <w:b/>
          <w:u w:val="single"/>
          <w:lang w:val="en-US"/>
        </w:rPr>
        <w:t>Processing of Personal Data</w:t>
      </w:r>
      <w:r w:rsidRPr="00E2363B">
        <w:rPr>
          <w:rFonts w:ascii="Verdana" w:hAnsi="Verdana" w:cs="Calibri"/>
          <w:b/>
          <w:lang w:val="en-US"/>
        </w:rPr>
        <w:t>.</w:t>
      </w:r>
    </w:p>
    <w:p w14:paraId="56BA9B18" w14:textId="66B67DC4" w:rsidR="003A5D26" w:rsidRDefault="003A5D26" w:rsidP="00E2363B">
      <w:pPr>
        <w:pStyle w:val="NormalSS"/>
        <w:numPr>
          <w:ilvl w:val="0"/>
          <w:numId w:val="19"/>
        </w:numPr>
        <w:spacing w:after="120" w:line="360" w:lineRule="auto"/>
        <w:ind w:left="709" w:firstLine="0"/>
        <w:rPr>
          <w:rFonts w:ascii="Verdana" w:eastAsia="Times New Roman" w:hAnsi="Verdana" w:cs="Calibri"/>
          <w:sz w:val="20"/>
        </w:rPr>
      </w:pPr>
      <w:r>
        <w:rPr>
          <w:rFonts w:ascii="Verdana" w:eastAsia="Times New Roman" w:hAnsi="Verdana" w:cs="Calibri"/>
          <w:sz w:val="20"/>
        </w:rPr>
        <w:t>The Parties agree that each will comply with their respective obligations as required under the provisions of Applicable Laws on data protection and privacy, including without limitation the EU Regulation 2016/679 (the “</w:t>
      </w:r>
      <w:r>
        <w:rPr>
          <w:rFonts w:ascii="Verdana" w:eastAsia="Times New Roman" w:hAnsi="Verdana" w:cs="Calibri"/>
          <w:b/>
          <w:sz w:val="20"/>
        </w:rPr>
        <w:t xml:space="preserve">General Data </w:t>
      </w:r>
      <w:r>
        <w:rPr>
          <w:rFonts w:ascii="Verdana" w:eastAsia="Times New Roman" w:hAnsi="Verdana" w:cs="Calibri"/>
          <w:b/>
          <w:sz w:val="20"/>
        </w:rPr>
        <w:lastRenderedPageBreak/>
        <w:t>Protection Regulation</w:t>
      </w:r>
      <w:r>
        <w:rPr>
          <w:rFonts w:ascii="Verdana" w:eastAsia="Times New Roman" w:hAnsi="Verdana" w:cs="Calibri"/>
          <w:sz w:val="20"/>
        </w:rPr>
        <w:t>” or “</w:t>
      </w:r>
      <w:r>
        <w:rPr>
          <w:rFonts w:ascii="Verdana" w:eastAsia="Times New Roman" w:hAnsi="Verdana" w:cs="Calibri"/>
          <w:b/>
          <w:sz w:val="20"/>
        </w:rPr>
        <w:t>GDPR</w:t>
      </w:r>
      <w:r>
        <w:rPr>
          <w:rFonts w:ascii="Verdana" w:eastAsia="Times New Roman" w:hAnsi="Verdana" w:cs="Calibri"/>
          <w:sz w:val="20"/>
        </w:rPr>
        <w:t>”) and the Swiss “</w:t>
      </w:r>
      <w:r>
        <w:rPr>
          <w:rFonts w:ascii="Verdana" w:eastAsia="Times New Roman" w:hAnsi="Verdana" w:cs="Calibri"/>
          <w:b/>
          <w:sz w:val="20"/>
        </w:rPr>
        <w:t>Federal Act on Data Protection</w:t>
      </w:r>
      <w:r>
        <w:rPr>
          <w:rFonts w:ascii="Verdana" w:eastAsia="Times New Roman" w:hAnsi="Verdana" w:cs="Calibri"/>
          <w:sz w:val="20"/>
        </w:rPr>
        <w:t>” or “</w:t>
      </w:r>
      <w:r>
        <w:rPr>
          <w:rFonts w:ascii="Verdana" w:eastAsia="Times New Roman" w:hAnsi="Verdana" w:cs="Calibri"/>
          <w:b/>
          <w:sz w:val="20"/>
        </w:rPr>
        <w:t>nFADP</w:t>
      </w:r>
      <w:r>
        <w:rPr>
          <w:rFonts w:ascii="Verdana" w:eastAsia="Times New Roman" w:hAnsi="Verdana" w:cs="Calibri"/>
          <w:sz w:val="20"/>
        </w:rPr>
        <w:t>”. In the event a Party (the “</w:t>
      </w:r>
      <w:r>
        <w:rPr>
          <w:rFonts w:ascii="Verdana" w:eastAsia="Times New Roman" w:hAnsi="Verdana" w:cs="Calibri"/>
          <w:b/>
          <w:sz w:val="20"/>
        </w:rPr>
        <w:t>Processing Party</w:t>
      </w:r>
      <w:r>
        <w:rPr>
          <w:rFonts w:ascii="Verdana" w:eastAsia="Times New Roman" w:hAnsi="Verdana" w:cs="Calibri"/>
          <w:sz w:val="20"/>
        </w:rPr>
        <w:t>”) is to process personal data on behalf of the other Party (the “</w:t>
      </w:r>
      <w:r>
        <w:rPr>
          <w:rFonts w:ascii="Verdana" w:eastAsia="Times New Roman" w:hAnsi="Verdana" w:cs="Calibri"/>
          <w:b/>
          <w:sz w:val="20"/>
        </w:rPr>
        <w:t>Data Controller</w:t>
      </w:r>
      <w:r>
        <w:rPr>
          <w:rFonts w:ascii="Verdana" w:eastAsia="Times New Roman" w:hAnsi="Verdana" w:cs="Calibri"/>
          <w:sz w:val="20"/>
        </w:rPr>
        <w:t>”), the Parties shall enter into a separate Personal Data Processor Agreement, in a form provided by TRB.</w:t>
      </w:r>
    </w:p>
    <w:p w14:paraId="11D718D7" w14:textId="1595FC95" w:rsidR="003A5D26" w:rsidRPr="003A5D26" w:rsidRDefault="003A5D26" w:rsidP="00E2363B">
      <w:pPr>
        <w:pStyle w:val="NormalSS"/>
        <w:numPr>
          <w:ilvl w:val="0"/>
          <w:numId w:val="19"/>
        </w:numPr>
        <w:spacing w:line="360" w:lineRule="auto"/>
        <w:ind w:left="709" w:firstLine="0"/>
        <w:rPr>
          <w:rFonts w:ascii="Verdana" w:eastAsia="Times New Roman" w:hAnsi="Verdana" w:cs="Calibri"/>
          <w:sz w:val="20"/>
        </w:rPr>
      </w:pPr>
      <w:r>
        <w:rPr>
          <w:rFonts w:ascii="Verdana" w:eastAsia="Times New Roman" w:hAnsi="Verdana" w:cs="Calibri"/>
          <w:sz w:val="20"/>
        </w:rPr>
        <w:t xml:space="preserve">GDPR requires that TRB provides IAPG and/or its representatives notice that TRB and its group companies may use IAPG’s and/or such representatives’ personal data provided in this Agreement for administration, reimbursement, and internal evaluation purposes. TRB will process the personal data to the extent necessary to fulfil TRB’s duties under this Agreement and for the purpose of TRB’s legitimate interest as contractor. TRB may share the representatives’ personal data within the TRB group and with TRB’s service providers and agents. Such sharing may include transfer to third countries, i.e. countries outside the EU/EEA area. When transferring the representatives’ personal data to third countries, TRB will ensure that the transfer is subject to appropriate safeguards and that the representatives’ rights are protected. Typically, TRB will enter into standard contractual clauses adopted by the EU Commission with companies in third countries receiving personal data from TRB. TRB applies different retention periods for different categories of personal data. When processing of the representatives’ personal data is no longer necessary in relation to the purpose for which it was collected, TRB will erase the personal data. The representatives have the right to access the personal data that TRB processes concerning the representatives and to request that TRB rectifies any inaccurate personal data and, under certain circumstances, request erasure and/or restriction of processing of the personal data. The representatives have the right to object to processing and to receive the processed personal data in a structured, commonly used and machine-readable format and have the right to transmit </w:t>
      </w:r>
      <w:r w:rsidR="00C930E6">
        <w:rPr>
          <w:rFonts w:ascii="Verdana" w:eastAsia="Times New Roman" w:hAnsi="Verdana" w:cs="Calibri"/>
          <w:sz w:val="20"/>
        </w:rPr>
        <w:t>that</w:t>
      </w:r>
      <w:r>
        <w:rPr>
          <w:rFonts w:ascii="Verdana" w:eastAsia="Times New Roman" w:hAnsi="Verdana" w:cs="Calibri"/>
          <w:sz w:val="20"/>
        </w:rPr>
        <w:t xml:space="preserve"> data to another controller. The representatives also have the right to lodge a complaint to the local supervisory authority regarding how TRB processes such representatives’ personal data. IAPG undertakes to share the information provided under this Section 13 with all representatives engaged by or on its behalf in connection with this Agreement and whose personal data will be shared with TRB.</w:t>
      </w:r>
    </w:p>
    <w:p w14:paraId="2F73D4B1" w14:textId="479BDAC2" w:rsidR="0089344F" w:rsidRPr="00EC2AC8" w:rsidRDefault="00536983" w:rsidP="001B23D7">
      <w:pPr>
        <w:pStyle w:val="Odstavecseseznamem"/>
        <w:numPr>
          <w:ilvl w:val="0"/>
          <w:numId w:val="1"/>
        </w:numPr>
        <w:spacing w:after="120" w:line="360" w:lineRule="auto"/>
        <w:jc w:val="both"/>
        <w:rPr>
          <w:rFonts w:ascii="Verdana" w:hAnsi="Verdana" w:cs="Arial"/>
          <w:lang w:val="en-US"/>
        </w:rPr>
      </w:pPr>
      <w:r>
        <w:rPr>
          <w:rFonts w:ascii="Verdana" w:hAnsi="Verdana" w:cs="Arial"/>
          <w:b/>
          <w:lang w:val="en-US"/>
        </w:rPr>
        <w:t xml:space="preserve"> </w:t>
      </w:r>
      <w:r w:rsidR="00486A28" w:rsidRPr="00EC2AC8">
        <w:rPr>
          <w:rFonts w:ascii="Verdana" w:hAnsi="Verdana" w:cs="Arial"/>
          <w:b/>
          <w:lang w:val="en-US"/>
        </w:rPr>
        <w:t>ASSIGNMENT</w:t>
      </w:r>
    </w:p>
    <w:p w14:paraId="09B3644B" w14:textId="33A6AE48" w:rsidR="0089344F" w:rsidRPr="00B715CE" w:rsidRDefault="0089344F" w:rsidP="001B23D7">
      <w:pPr>
        <w:spacing w:after="120" w:line="360" w:lineRule="auto"/>
        <w:jc w:val="both"/>
        <w:rPr>
          <w:rFonts w:ascii="Verdana" w:eastAsia="Batang" w:hAnsi="Verdana" w:cs="Arial"/>
          <w:lang w:val="en-US"/>
        </w:rPr>
      </w:pPr>
      <w:r w:rsidRPr="00B715CE">
        <w:rPr>
          <w:rFonts w:ascii="Verdana" w:eastAsia="Batang" w:hAnsi="Verdana" w:cs="Arial"/>
          <w:lang w:val="en-US"/>
        </w:rPr>
        <w:t>The Parties undertake not to transfer the present Agreement or any obligations thereof to any Third Party without the prior written consent of the other Party, except if such assignment arises under a transaction in which the assigning Party is selling its entire business or a substantial part of business to which this Agreement relates or that Party is being acquired</w:t>
      </w:r>
      <w:r w:rsidR="00813971">
        <w:rPr>
          <w:rFonts w:ascii="Verdana" w:eastAsia="Batang" w:hAnsi="Verdana" w:cs="Arial"/>
          <w:lang w:val="en-US"/>
        </w:rPr>
        <w:t xml:space="preserve"> or merging with a Third Party.</w:t>
      </w:r>
    </w:p>
    <w:p w14:paraId="421B4A7E" w14:textId="56512DD4" w:rsidR="0089344F" w:rsidRPr="00B715CE" w:rsidRDefault="0089344F" w:rsidP="0089344F">
      <w:pPr>
        <w:spacing w:after="240" w:line="360" w:lineRule="auto"/>
        <w:jc w:val="both"/>
        <w:rPr>
          <w:rFonts w:ascii="Verdana" w:eastAsia="Batang" w:hAnsi="Verdana" w:cs="Arial"/>
          <w:lang w:val="en-US"/>
        </w:rPr>
      </w:pPr>
      <w:r w:rsidRPr="00B715CE">
        <w:rPr>
          <w:rFonts w:ascii="Verdana" w:eastAsia="Batang" w:hAnsi="Verdana" w:cs="Arial"/>
          <w:lang w:val="en-US"/>
        </w:rPr>
        <w:lastRenderedPageBreak/>
        <w:t>This Agreement will be binding upon and inure to the benefit of any Affiliates, subsidiaries, and successors and/or permitted assignees of a Party hereto.</w:t>
      </w:r>
    </w:p>
    <w:p w14:paraId="2C0594EC" w14:textId="732F1D70" w:rsidR="0089344F" w:rsidRPr="00813971" w:rsidRDefault="00536983" w:rsidP="001B23D7">
      <w:pPr>
        <w:pStyle w:val="Odstavecseseznamem"/>
        <w:numPr>
          <w:ilvl w:val="0"/>
          <w:numId w:val="1"/>
        </w:numPr>
        <w:spacing w:after="120" w:line="360" w:lineRule="auto"/>
        <w:jc w:val="both"/>
        <w:rPr>
          <w:rFonts w:ascii="Verdana" w:hAnsi="Verdana" w:cs="Arial"/>
          <w:lang w:val="en-US"/>
        </w:rPr>
      </w:pPr>
      <w:r>
        <w:rPr>
          <w:rFonts w:ascii="Verdana" w:hAnsi="Verdana" w:cs="Arial"/>
          <w:b/>
          <w:lang w:val="en-US"/>
        </w:rPr>
        <w:t xml:space="preserve"> </w:t>
      </w:r>
      <w:r w:rsidR="00813971">
        <w:rPr>
          <w:rFonts w:ascii="Verdana" w:hAnsi="Verdana" w:cs="Arial"/>
          <w:b/>
          <w:lang w:val="en-US"/>
        </w:rPr>
        <w:t>GOVERNING LAW / JURISDICTION</w:t>
      </w:r>
    </w:p>
    <w:p w14:paraId="6D2EF0B5" w14:textId="77777777" w:rsidR="0089344F" w:rsidRPr="00B715CE" w:rsidRDefault="0089344F" w:rsidP="001B23D7">
      <w:pPr>
        <w:tabs>
          <w:tab w:val="left" w:pos="567"/>
        </w:tabs>
        <w:spacing w:after="120" w:line="360" w:lineRule="auto"/>
        <w:jc w:val="both"/>
        <w:outlineLvl w:val="0"/>
        <w:rPr>
          <w:rFonts w:ascii="Verdana" w:eastAsia="Batang" w:hAnsi="Verdana" w:cs="Arial"/>
          <w:lang w:val="en-US"/>
        </w:rPr>
      </w:pPr>
      <w:r w:rsidRPr="00B715CE">
        <w:rPr>
          <w:rFonts w:ascii="Verdana" w:eastAsia="Batang" w:hAnsi="Verdana" w:cs="Arial"/>
          <w:lang w:val="en-US"/>
        </w:rPr>
        <w:t>This Agreement shall be governed by and construed in all respects in accordance with the</w:t>
      </w:r>
      <w:r w:rsidRPr="00B715CE">
        <w:rPr>
          <w:rFonts w:ascii="Verdana" w:hAnsi="Verdana" w:cs="Arial"/>
          <w:lang w:val="en-US"/>
        </w:rPr>
        <w:t xml:space="preserve"> laws of Switzerland</w:t>
      </w:r>
      <w:r w:rsidRPr="00B715CE">
        <w:rPr>
          <w:rFonts w:ascii="Verdana" w:hAnsi="Verdana"/>
          <w:lang w:val="en-US"/>
        </w:rPr>
        <w:t>, notwithstanding any conflicts of law provisions</w:t>
      </w:r>
      <w:r w:rsidRPr="00B715CE">
        <w:rPr>
          <w:rFonts w:ascii="Verdana" w:eastAsia="Batang" w:hAnsi="Verdana" w:cs="Arial"/>
          <w:lang w:val="en-US"/>
        </w:rPr>
        <w:t>.</w:t>
      </w:r>
    </w:p>
    <w:p w14:paraId="3CD53AD4" w14:textId="41C1156E" w:rsidR="0089344F" w:rsidRPr="00B715CE" w:rsidRDefault="0089344F" w:rsidP="0089344F">
      <w:pPr>
        <w:spacing w:line="360" w:lineRule="auto"/>
        <w:jc w:val="both"/>
        <w:rPr>
          <w:rFonts w:ascii="Verdana" w:eastAsia="Batang" w:hAnsi="Verdana" w:cs="Arial"/>
          <w:lang w:val="en-US"/>
        </w:rPr>
      </w:pPr>
      <w:r w:rsidRPr="00B715CE">
        <w:rPr>
          <w:rFonts w:ascii="Verdana" w:eastAsia="Batang" w:hAnsi="Verdana" w:cs="Arial"/>
          <w:lang w:val="en-US"/>
        </w:rPr>
        <w:t xml:space="preserve">In the event of any dispute arising out of or in connection with the execution or interpretation of this Agreement, the </w:t>
      </w:r>
      <w:r>
        <w:rPr>
          <w:rFonts w:ascii="Verdana" w:eastAsia="Batang" w:hAnsi="Verdana" w:cs="Arial"/>
          <w:lang w:val="en-US"/>
        </w:rPr>
        <w:t xml:space="preserve">authorized representatives </w:t>
      </w:r>
      <w:r w:rsidRPr="00B715CE">
        <w:rPr>
          <w:rFonts w:ascii="Verdana" w:eastAsia="Batang" w:hAnsi="Verdana" w:cs="Arial"/>
          <w:lang w:val="en-US"/>
        </w:rPr>
        <w:t>of the Parties shall meet and seek to resolve in good faith such dispute amicably within a period of sixty (60) days from the f</w:t>
      </w:r>
      <w:r w:rsidR="00813971">
        <w:rPr>
          <w:rFonts w:ascii="Verdana" w:eastAsia="Batang" w:hAnsi="Verdana" w:cs="Arial"/>
          <w:lang w:val="en-US"/>
        </w:rPr>
        <w:t>irst notification of a dispute.</w:t>
      </w:r>
    </w:p>
    <w:p w14:paraId="5B3EA038" w14:textId="61DA509D" w:rsidR="0089344F" w:rsidRPr="00B32B05" w:rsidRDefault="0089344F" w:rsidP="00813971">
      <w:pPr>
        <w:spacing w:after="240" w:line="360" w:lineRule="auto"/>
        <w:jc w:val="both"/>
        <w:rPr>
          <w:rFonts w:ascii="Verdana" w:eastAsia="Batang" w:hAnsi="Verdana" w:cs="Arial"/>
          <w:u w:val="single"/>
          <w:lang w:val="en-US"/>
        </w:rPr>
      </w:pPr>
      <w:r w:rsidRPr="00B715CE">
        <w:rPr>
          <w:rFonts w:ascii="Verdana" w:hAnsi="Verdana" w:cs="Arial"/>
          <w:lang w:val="en-US"/>
        </w:rPr>
        <w:t xml:space="preserve">In case the Parties fail to settle the dispute amicably within the above stated term of sixty (60) days, any proceeding under or related to this Agreement shall </w:t>
      </w:r>
      <w:r w:rsidRPr="00B32B05">
        <w:rPr>
          <w:rFonts w:ascii="Verdana" w:hAnsi="Verdana" w:cs="Arial"/>
          <w:lang w:val="en-US"/>
        </w:rPr>
        <w:t>be brought solely and exclusi</w:t>
      </w:r>
      <w:r w:rsidR="00DA23DD">
        <w:rPr>
          <w:rFonts w:ascii="Verdana" w:hAnsi="Verdana" w:cs="Arial"/>
          <w:lang w:val="en-US"/>
        </w:rPr>
        <w:t xml:space="preserve">vely in the competent court of </w:t>
      </w:r>
      <w:r w:rsidRPr="00B32B05">
        <w:rPr>
          <w:rFonts w:ascii="Verdana" w:hAnsi="Verdana" w:cs="Arial"/>
          <w:lang w:val="en-US"/>
        </w:rPr>
        <w:t>Geneva, Switzerland</w:t>
      </w:r>
      <w:r w:rsidRPr="00AD3F58">
        <w:rPr>
          <w:rFonts w:ascii="Verdana" w:hAnsi="Verdana" w:cs="Arial"/>
          <w:lang w:val="en-US"/>
        </w:rPr>
        <w:t xml:space="preserve">, </w:t>
      </w:r>
      <w:r w:rsidRPr="00B32B05">
        <w:rPr>
          <w:rFonts w:ascii="Verdana" w:hAnsi="Verdana" w:cs="Arial"/>
          <w:lang w:val="en-US"/>
        </w:rPr>
        <w:t>and the Parties expressly agree to the exclusive venue and jurisdiction of such courts.</w:t>
      </w:r>
    </w:p>
    <w:p w14:paraId="5BF44418" w14:textId="3A2787B8" w:rsidR="0089344F" w:rsidRPr="00B715CE" w:rsidRDefault="00536983" w:rsidP="001B23D7">
      <w:pPr>
        <w:numPr>
          <w:ilvl w:val="0"/>
          <w:numId w:val="1"/>
        </w:numPr>
        <w:spacing w:after="120" w:line="360" w:lineRule="auto"/>
        <w:jc w:val="both"/>
        <w:outlineLvl w:val="0"/>
        <w:rPr>
          <w:rFonts w:ascii="Verdana" w:hAnsi="Verdana" w:cs="Arial"/>
          <w:color w:val="000000"/>
          <w:lang w:val="en-GB"/>
        </w:rPr>
      </w:pPr>
      <w:r>
        <w:rPr>
          <w:rFonts w:ascii="Verdana" w:hAnsi="Verdana" w:cs="Arial"/>
          <w:b/>
          <w:lang w:val="en-US"/>
        </w:rPr>
        <w:t xml:space="preserve"> </w:t>
      </w:r>
      <w:r w:rsidR="00813971">
        <w:rPr>
          <w:rFonts w:ascii="Verdana" w:hAnsi="Verdana" w:cs="Arial"/>
          <w:b/>
          <w:lang w:val="en-US"/>
        </w:rPr>
        <w:t>FINAL PROVISIONS</w:t>
      </w:r>
    </w:p>
    <w:p w14:paraId="44E53ADD" w14:textId="77777777" w:rsidR="0089344F" w:rsidRPr="00B715CE" w:rsidRDefault="0089344F" w:rsidP="001B23D7">
      <w:pPr>
        <w:pStyle w:val="Odstavecseseznamem"/>
        <w:widowControl w:val="0"/>
        <w:numPr>
          <w:ilvl w:val="1"/>
          <w:numId w:val="1"/>
        </w:numPr>
        <w:spacing w:after="120" w:line="360" w:lineRule="auto"/>
        <w:ind w:left="0" w:firstLine="0"/>
        <w:contextualSpacing w:val="0"/>
        <w:jc w:val="both"/>
        <w:rPr>
          <w:rFonts w:ascii="Verdana" w:hAnsi="Verdana" w:cs="Arial"/>
          <w:color w:val="000000"/>
          <w:lang w:val="en-US"/>
        </w:rPr>
      </w:pPr>
      <w:r w:rsidRPr="008F65AB">
        <w:rPr>
          <w:rFonts w:ascii="Verdana" w:hAnsi="Verdana" w:cs="Arial"/>
          <w:b/>
          <w:color w:val="000000"/>
          <w:u w:val="single"/>
          <w:lang w:val="en-GB"/>
        </w:rPr>
        <w:t>Notices</w:t>
      </w:r>
      <w:r w:rsidRPr="00B715CE">
        <w:rPr>
          <w:rFonts w:ascii="Verdana" w:hAnsi="Verdana" w:cs="Arial"/>
          <w:b/>
          <w:color w:val="000000"/>
          <w:lang w:val="en-GB"/>
        </w:rPr>
        <w:t>.</w:t>
      </w:r>
      <w:r w:rsidRPr="00B715CE">
        <w:rPr>
          <w:rFonts w:ascii="Verdana" w:hAnsi="Verdana" w:cs="Arial"/>
          <w:color w:val="000000"/>
          <w:lang w:val="en-GB"/>
        </w:rPr>
        <w:t xml:space="preserve"> </w:t>
      </w:r>
      <w:r w:rsidRPr="00B715CE">
        <w:rPr>
          <w:rFonts w:ascii="Verdana" w:hAnsi="Verdana" w:cs="Arial"/>
          <w:bCs/>
          <w:lang w:val="en-US"/>
        </w:rPr>
        <w:t xml:space="preserve">Any notices required or permitted to be given under any of the provisions of this Agreement shall be made in writing either through email or registered mail, with acknowledgment of receipt. </w:t>
      </w:r>
      <w:r>
        <w:rPr>
          <w:rFonts w:ascii="Verdana" w:hAnsi="Verdana" w:cs="Arial"/>
          <w:color w:val="000000"/>
          <w:lang w:val="en-US"/>
        </w:rPr>
        <w:t xml:space="preserve">Notices shall be deemed to be </w:t>
      </w:r>
      <w:r w:rsidRPr="00B715CE">
        <w:rPr>
          <w:rFonts w:ascii="Verdana" w:hAnsi="Verdana" w:cs="Arial"/>
          <w:color w:val="000000"/>
          <w:lang w:val="en-US"/>
        </w:rPr>
        <w:t>served on and received by the other Party on the next day of transmission if sent through email and on the fifth day from date of dispatch if sent through registered mail.</w:t>
      </w:r>
    </w:p>
    <w:p w14:paraId="29100A93" w14:textId="27836C4B" w:rsidR="0089344F" w:rsidRPr="00B715CE" w:rsidRDefault="0089344F" w:rsidP="001B23D7">
      <w:pPr>
        <w:pStyle w:val="Odstavecseseznamem"/>
        <w:numPr>
          <w:ilvl w:val="1"/>
          <w:numId w:val="1"/>
        </w:numPr>
        <w:spacing w:before="60" w:after="12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Independent Contractor</w:t>
      </w:r>
      <w:r w:rsidRPr="00B715CE">
        <w:rPr>
          <w:rFonts w:ascii="Verdana" w:eastAsia="Batang" w:hAnsi="Verdana" w:cs="Arial"/>
          <w:b/>
          <w:lang w:val="en-GB"/>
        </w:rPr>
        <w:t>.</w:t>
      </w:r>
      <w:r w:rsidRPr="00B715CE">
        <w:rPr>
          <w:rFonts w:ascii="Verdana" w:eastAsia="Batang" w:hAnsi="Verdana" w:cs="Arial"/>
          <w:lang w:val="en-GB"/>
        </w:rPr>
        <w:t xml:space="preserve"> The relationship hereby established between the Parties is solely that of independent contractors; this Agreement shall not create an agency, partnership, joint venture, or employer/ employee relationship, and nothing hereunder shall be deemed to authorize either Party to act for, represent, or bind the other except as expressly provided in this Agre</w:t>
      </w:r>
      <w:r w:rsidR="00813971">
        <w:rPr>
          <w:rFonts w:ascii="Verdana" w:eastAsia="Batang" w:hAnsi="Verdana" w:cs="Arial"/>
          <w:lang w:val="en-GB"/>
        </w:rPr>
        <w:t>ement.</w:t>
      </w:r>
    </w:p>
    <w:p w14:paraId="67727E85" w14:textId="64555F98" w:rsidR="0089344F" w:rsidRPr="00813971" w:rsidRDefault="0089344F" w:rsidP="0089344F">
      <w:pPr>
        <w:pStyle w:val="Odstavecseseznamem"/>
        <w:numPr>
          <w:ilvl w:val="1"/>
          <w:numId w:val="1"/>
        </w:numPr>
        <w:spacing w:line="360" w:lineRule="auto"/>
        <w:ind w:left="0" w:firstLine="0"/>
        <w:jc w:val="both"/>
        <w:rPr>
          <w:rFonts w:ascii="Verdana" w:eastAsia="Batang" w:hAnsi="Verdana" w:cs="Arial"/>
          <w:lang w:val="en-GB"/>
        </w:rPr>
      </w:pPr>
      <w:r w:rsidRPr="008F65AB">
        <w:rPr>
          <w:rFonts w:ascii="Verdana" w:eastAsia="Batang" w:hAnsi="Verdana" w:cs="Arial"/>
          <w:b/>
          <w:u w:val="single"/>
          <w:lang w:val="en-GB"/>
        </w:rPr>
        <w:t>Entire Agreement</w:t>
      </w:r>
      <w:r w:rsidRPr="009B6694">
        <w:rPr>
          <w:rFonts w:ascii="Verdana" w:eastAsia="Batang" w:hAnsi="Verdana" w:cs="Arial"/>
          <w:b/>
          <w:lang w:val="en-GB"/>
        </w:rPr>
        <w:t>.</w:t>
      </w:r>
      <w:r w:rsidRPr="009B6694">
        <w:rPr>
          <w:rFonts w:ascii="Verdana" w:eastAsia="Batang" w:hAnsi="Verdana" w:cs="Arial"/>
          <w:lang w:val="en-GB"/>
        </w:rPr>
        <w:t xml:space="preserve"> This Agreement, together with any appendices hereto, sets forth the entire agreement and understanding between the Parties as to the subject matter hereof, and supersedes, merges, terminates and </w:t>
      </w:r>
      <w:r w:rsidR="00EC2AC8">
        <w:rPr>
          <w:rFonts w:ascii="Verdana" w:eastAsia="Batang" w:hAnsi="Verdana" w:cs="Arial"/>
          <w:lang w:val="en-GB"/>
        </w:rPr>
        <w:t>otherwise renders null and void</w:t>
      </w:r>
      <w:r w:rsidRPr="009B6694">
        <w:rPr>
          <w:rFonts w:ascii="Verdana" w:eastAsia="Batang" w:hAnsi="Verdana" w:cs="Arial"/>
          <w:lang w:val="en-GB"/>
        </w:rPr>
        <w:t xml:space="preserve"> </w:t>
      </w:r>
      <w:r w:rsidR="003A5D26">
        <w:rPr>
          <w:rFonts w:ascii="Verdana" w:eastAsia="Batang" w:hAnsi="Verdana" w:cs="Arial"/>
          <w:lang w:val="en-GB"/>
        </w:rPr>
        <w:t xml:space="preserve">(a) </w:t>
      </w:r>
      <w:r w:rsidRPr="009B6694">
        <w:rPr>
          <w:rFonts w:ascii="Verdana" w:eastAsia="Batang" w:hAnsi="Verdana" w:cs="Arial"/>
          <w:lang w:val="en-GB"/>
        </w:rPr>
        <w:t>any and all prior agreements, understandings, and communications, written</w:t>
      </w:r>
      <w:r w:rsidR="00EC2AC8">
        <w:rPr>
          <w:rFonts w:ascii="Verdana" w:eastAsia="Batang" w:hAnsi="Verdana" w:cs="Arial"/>
          <w:lang w:val="en-GB"/>
        </w:rPr>
        <w:t xml:space="preserve"> or oral, with respect thereto</w:t>
      </w:r>
      <w:r w:rsidR="00813971">
        <w:rPr>
          <w:rFonts w:ascii="Verdana" w:eastAsia="Batang" w:hAnsi="Verdana" w:cs="Arial"/>
          <w:lang w:val="en-GB"/>
        </w:rPr>
        <w:t>.</w:t>
      </w:r>
    </w:p>
    <w:p w14:paraId="2E6C9B58" w14:textId="5D0E9AA6" w:rsidR="0089344F" w:rsidRPr="00B715CE" w:rsidRDefault="0089344F" w:rsidP="001B23D7">
      <w:pPr>
        <w:pStyle w:val="Odstavecseseznamem"/>
        <w:spacing w:before="60" w:after="120" w:line="360" w:lineRule="auto"/>
        <w:ind w:left="0"/>
        <w:contextualSpacing w:val="0"/>
        <w:jc w:val="both"/>
        <w:rPr>
          <w:rFonts w:ascii="Verdana" w:eastAsia="Batang" w:hAnsi="Verdana" w:cs="Arial"/>
          <w:lang w:val="en-GB"/>
        </w:rPr>
      </w:pPr>
      <w:r w:rsidRPr="00B715CE">
        <w:rPr>
          <w:rFonts w:ascii="Verdana" w:eastAsia="Batang" w:hAnsi="Verdana" w:cs="Arial"/>
          <w:lang w:val="en-US"/>
        </w:rPr>
        <w:t>Except as otherwise expressly agreed in writing by the Parties hereto, t</w:t>
      </w:r>
      <w:r w:rsidRPr="00B715CE">
        <w:rPr>
          <w:rFonts w:ascii="Verdana" w:eastAsia="Batang" w:hAnsi="Verdana" w:cs="Arial"/>
          <w:lang w:val="en-GB"/>
        </w:rPr>
        <w:t>o the extent that any appendix or any document issued in connection with the Agreement contains terms or conditions that conflict with provisions of this Agreement, then such conflicting terms or conditions of such appendix or such document shall be deemed null and void, and the provisions of the Agreement shall control.</w:t>
      </w:r>
    </w:p>
    <w:p w14:paraId="17904F72" w14:textId="761AAE40" w:rsidR="0089344F" w:rsidRPr="00B715CE" w:rsidRDefault="0089344F" w:rsidP="001B23D7">
      <w:pPr>
        <w:pStyle w:val="Odstavecseseznamem"/>
        <w:numPr>
          <w:ilvl w:val="1"/>
          <w:numId w:val="1"/>
        </w:numPr>
        <w:spacing w:before="60" w:after="12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lastRenderedPageBreak/>
        <w:t>Amendments</w:t>
      </w:r>
      <w:r w:rsidRPr="00B715CE">
        <w:rPr>
          <w:rFonts w:ascii="Verdana" w:eastAsia="Batang" w:hAnsi="Verdana" w:cs="Arial"/>
          <w:b/>
          <w:lang w:val="en-GB"/>
        </w:rPr>
        <w:t>.</w:t>
      </w:r>
      <w:r w:rsidRPr="00B715CE">
        <w:rPr>
          <w:rFonts w:ascii="Verdana" w:eastAsia="Batang" w:hAnsi="Verdana" w:cs="Arial"/>
          <w:lang w:val="en-GB"/>
        </w:rPr>
        <w:t xml:space="preserve"> Except as otherwise provided expressly herein, no modification, amendment, supplement or waiver of any of the provisions of this Agreement shall be valid unless in writing signed by</w:t>
      </w:r>
      <w:r w:rsidR="00813971">
        <w:rPr>
          <w:rFonts w:ascii="Verdana" w:eastAsia="Batang" w:hAnsi="Verdana" w:cs="Arial"/>
          <w:lang w:val="en-GB"/>
        </w:rPr>
        <w:t xml:space="preserve"> both Parties hereto.</w:t>
      </w:r>
    </w:p>
    <w:p w14:paraId="16447F0A" w14:textId="0B887301" w:rsidR="0089344F" w:rsidRPr="00B715CE" w:rsidRDefault="0089344F" w:rsidP="001B23D7">
      <w:pPr>
        <w:pStyle w:val="Odstavecseseznamem"/>
        <w:numPr>
          <w:ilvl w:val="1"/>
          <w:numId w:val="1"/>
        </w:numPr>
        <w:spacing w:before="60" w:after="12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No Waiver</w:t>
      </w:r>
      <w:r w:rsidRPr="00B715CE">
        <w:rPr>
          <w:rFonts w:ascii="Verdana" w:eastAsia="Batang" w:hAnsi="Verdana" w:cs="Arial"/>
          <w:b/>
          <w:lang w:val="en-GB"/>
        </w:rPr>
        <w:t>.</w:t>
      </w:r>
      <w:r w:rsidRPr="00B715CE">
        <w:rPr>
          <w:rFonts w:ascii="Verdana" w:eastAsia="Batang" w:hAnsi="Verdana" w:cs="Arial"/>
          <w:lang w:val="en-GB"/>
        </w:rPr>
        <w:t xml:space="preserve"> The failure of either Party at any time to require performance by the other Party of any provision of this Agreement shall in no way affect the right of such Party to require performance of that provision, and any waiver by either Party of any breach of any provision of this Agreement shall not be construed as a waiver of any continuing or succeeding breach of such provision, a waiver of the provision itself, or a waiver of </w:t>
      </w:r>
      <w:r w:rsidR="00813971">
        <w:rPr>
          <w:rFonts w:ascii="Verdana" w:eastAsia="Batang" w:hAnsi="Verdana" w:cs="Arial"/>
          <w:lang w:val="en-GB"/>
        </w:rPr>
        <w:t>any right under this Agreement.</w:t>
      </w:r>
    </w:p>
    <w:p w14:paraId="5CCA6611" w14:textId="77777777" w:rsidR="0089344F" w:rsidRPr="00B715CE" w:rsidRDefault="0089344F" w:rsidP="001B23D7">
      <w:pPr>
        <w:pStyle w:val="Odstavecseseznamem"/>
        <w:numPr>
          <w:ilvl w:val="1"/>
          <w:numId w:val="1"/>
        </w:numPr>
        <w:spacing w:before="60" w:after="12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Severability</w:t>
      </w:r>
      <w:r w:rsidRPr="00B715CE">
        <w:rPr>
          <w:rFonts w:ascii="Verdana" w:eastAsia="Batang" w:hAnsi="Verdana" w:cs="Arial"/>
          <w:b/>
          <w:lang w:val="en-GB"/>
        </w:rPr>
        <w:t>.</w:t>
      </w:r>
      <w:r w:rsidRPr="00B715CE">
        <w:rPr>
          <w:rFonts w:ascii="Verdana" w:eastAsia="Batang" w:hAnsi="Verdana" w:cs="Arial"/>
          <w:lang w:val="en-GB"/>
        </w:rPr>
        <w:t xml:space="preserve"> The validity of this Agreement as a whole shall not be affected by any of its provisions being or becoming invalid or unenforceable for any reason whatsoever, except to the extent necessary to avoid an unjust or inequitable result.</w:t>
      </w:r>
    </w:p>
    <w:p w14:paraId="5BBA864C" w14:textId="77777777" w:rsidR="0089344F" w:rsidRPr="00B715CE" w:rsidRDefault="0089344F" w:rsidP="0089344F">
      <w:pPr>
        <w:pStyle w:val="Odstavecseseznamem"/>
        <w:numPr>
          <w:ilvl w:val="1"/>
          <w:numId w:val="1"/>
        </w:numPr>
        <w:spacing w:before="60" w:after="24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Survival</w:t>
      </w:r>
      <w:r w:rsidRPr="00B715CE">
        <w:rPr>
          <w:rFonts w:ascii="Verdana" w:eastAsia="Batang" w:hAnsi="Verdana" w:cs="Arial"/>
          <w:b/>
          <w:lang w:val="en-GB"/>
        </w:rPr>
        <w:t>.</w:t>
      </w:r>
      <w:r w:rsidRPr="00B715CE">
        <w:rPr>
          <w:rFonts w:ascii="Verdana" w:eastAsia="Batang" w:hAnsi="Verdana" w:cs="Arial"/>
          <w:lang w:val="en-GB"/>
        </w:rPr>
        <w:t xml:space="preserve"> </w:t>
      </w:r>
      <w:r w:rsidRPr="00B715CE">
        <w:rPr>
          <w:rFonts w:ascii="Verdana" w:hAnsi="Verdana" w:cs="Arial"/>
          <w:bCs/>
          <w:lang w:val="en-US"/>
        </w:rPr>
        <w:t>Provisions of the Agreement which by their nature should apply beyond their terms will remain in force after any termination or expiration of this Agreement.</w:t>
      </w:r>
    </w:p>
    <w:p w14:paraId="1DBEEF92" w14:textId="77777777" w:rsidR="0089344F" w:rsidRPr="00B715CE" w:rsidRDefault="0089344F" w:rsidP="001B23D7">
      <w:pPr>
        <w:pStyle w:val="Odstavecseseznamem"/>
        <w:numPr>
          <w:ilvl w:val="1"/>
          <w:numId w:val="1"/>
        </w:numPr>
        <w:spacing w:before="60" w:after="12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Headings</w:t>
      </w:r>
      <w:r w:rsidRPr="00B715CE">
        <w:rPr>
          <w:rFonts w:ascii="Verdana" w:eastAsia="Batang" w:hAnsi="Verdana" w:cs="Arial"/>
          <w:b/>
          <w:lang w:val="en-GB"/>
        </w:rPr>
        <w:t>.</w:t>
      </w:r>
      <w:r w:rsidRPr="00B715CE">
        <w:rPr>
          <w:rFonts w:ascii="Verdana" w:eastAsia="Batang" w:hAnsi="Verdana" w:cs="Arial"/>
          <w:lang w:val="en-GB"/>
        </w:rPr>
        <w:t xml:space="preserve"> The headings and captions contained herein are for convenience only and not for interpretation of the Agreement.</w:t>
      </w:r>
    </w:p>
    <w:p w14:paraId="3F7D1127" w14:textId="77777777" w:rsidR="0089344F" w:rsidRPr="00B715CE" w:rsidRDefault="0089344F" w:rsidP="00545983">
      <w:pPr>
        <w:pStyle w:val="Odstavecseseznamem"/>
        <w:numPr>
          <w:ilvl w:val="1"/>
          <w:numId w:val="1"/>
        </w:numPr>
        <w:spacing w:before="60" w:after="240" w:line="360" w:lineRule="auto"/>
        <w:ind w:left="0" w:firstLine="0"/>
        <w:contextualSpacing w:val="0"/>
        <w:jc w:val="both"/>
        <w:rPr>
          <w:rFonts w:ascii="Verdana" w:eastAsia="Batang" w:hAnsi="Verdana" w:cs="Arial"/>
          <w:lang w:val="en-GB"/>
        </w:rPr>
      </w:pPr>
      <w:r w:rsidRPr="008F65AB">
        <w:rPr>
          <w:rFonts w:ascii="Verdana" w:eastAsia="Batang" w:hAnsi="Verdana" w:cs="Arial"/>
          <w:b/>
          <w:u w:val="single"/>
          <w:lang w:val="en-GB"/>
        </w:rPr>
        <w:t>Language</w:t>
      </w:r>
      <w:r w:rsidRPr="00B715CE">
        <w:rPr>
          <w:rFonts w:ascii="Verdana" w:eastAsia="Batang" w:hAnsi="Verdana" w:cs="Arial"/>
          <w:b/>
          <w:lang w:val="en-GB"/>
        </w:rPr>
        <w:t>.</w:t>
      </w:r>
      <w:r w:rsidRPr="00B715CE">
        <w:rPr>
          <w:rFonts w:ascii="Verdana" w:eastAsia="Batang" w:hAnsi="Verdana" w:cs="Arial"/>
          <w:lang w:val="en-GB"/>
        </w:rPr>
        <w:t xml:space="preserve"> This Agreement has been established in English language. The language in all the Agreement shall be in all cases constructed simply according to its fair meaning and not strictly for or against of the Parties.</w:t>
      </w:r>
    </w:p>
    <w:p w14:paraId="1892E7C6" w14:textId="4A22D5B3" w:rsidR="005E7C8F" w:rsidRDefault="0089344F" w:rsidP="00AC5E49">
      <w:pPr>
        <w:spacing w:before="240" w:after="200" w:line="360" w:lineRule="auto"/>
        <w:rPr>
          <w:rFonts w:ascii="Verdana" w:hAnsi="Verdana" w:cs="Arial"/>
          <w:lang w:val="en-US"/>
        </w:rPr>
      </w:pPr>
      <w:r w:rsidRPr="00B715CE">
        <w:rPr>
          <w:rFonts w:ascii="Verdana" w:hAnsi="Verdana" w:cs="Arial"/>
          <w:b/>
          <w:lang w:val="en-US"/>
        </w:rPr>
        <w:t>IN WITNESS WHEREOF</w:t>
      </w:r>
      <w:r w:rsidRPr="00B715CE">
        <w:rPr>
          <w:rFonts w:ascii="Verdana" w:hAnsi="Verdana" w:cs="Arial"/>
          <w:lang w:val="en-US"/>
        </w:rPr>
        <w:t xml:space="preserve"> the Parties hereto have caused this Agreement in duplicate originals to be entered into by their duly authorized representatives as of the Effective Date.</w:t>
      </w:r>
    </w:p>
    <w:p w14:paraId="6526C252" w14:textId="547A1A56" w:rsidR="0089344F" w:rsidRPr="00D77C7F" w:rsidRDefault="0089344F" w:rsidP="00EC2AC8">
      <w:pPr>
        <w:tabs>
          <w:tab w:val="left" w:pos="4678"/>
        </w:tabs>
        <w:spacing w:line="240" w:lineRule="exact"/>
        <w:ind w:left="2124" w:hanging="2124"/>
        <w:rPr>
          <w:rFonts w:ascii="Verdana" w:hAnsi="Verdana"/>
          <w:b/>
          <w:lang w:val="en-US"/>
        </w:rPr>
      </w:pPr>
      <w:r w:rsidRPr="00D77C7F">
        <w:rPr>
          <w:rFonts w:ascii="Verdana" w:hAnsi="Verdana"/>
          <w:b/>
          <w:lang w:val="en-US"/>
        </w:rPr>
        <w:t>TRB CHEMEDICA</w:t>
      </w:r>
      <w:r w:rsidRPr="00D77C7F">
        <w:rPr>
          <w:rFonts w:ascii="Verdana" w:hAnsi="Verdana"/>
          <w:b/>
          <w:lang w:val="en-US"/>
        </w:rPr>
        <w:tab/>
      </w:r>
      <w:r w:rsidR="00EC2AC8" w:rsidRPr="00D77C7F">
        <w:rPr>
          <w:rFonts w:ascii="Verdana" w:hAnsi="Verdana"/>
          <w:b/>
          <w:lang w:val="en-US"/>
        </w:rPr>
        <w:tab/>
      </w:r>
      <w:r w:rsidR="00D77C7F" w:rsidRPr="00D77C7F">
        <w:rPr>
          <w:rFonts w:ascii="Verdana" w:hAnsi="Verdana" w:cs="Arial"/>
          <w:b/>
          <w:lang w:val="en-US"/>
        </w:rPr>
        <w:t>INSTITUTE OF A</w:t>
      </w:r>
      <w:r w:rsidR="00D77C7F">
        <w:rPr>
          <w:rFonts w:ascii="Verdana" w:hAnsi="Verdana" w:cs="Arial"/>
          <w:b/>
          <w:lang w:val="en-US"/>
        </w:rPr>
        <w:t>NIMAL PHYSIOLOGY</w:t>
      </w:r>
    </w:p>
    <w:p w14:paraId="1AF9BEF9" w14:textId="4E86C20C" w:rsidR="0089344F" w:rsidRPr="00D77C7F" w:rsidRDefault="0089344F" w:rsidP="0089344F">
      <w:pPr>
        <w:spacing w:line="240" w:lineRule="exact"/>
        <w:rPr>
          <w:rFonts w:ascii="Verdana" w:hAnsi="Verdana"/>
          <w:b/>
          <w:lang w:val="en-US"/>
        </w:rPr>
      </w:pPr>
      <w:r w:rsidRPr="00D77C7F">
        <w:rPr>
          <w:rFonts w:ascii="Verdana" w:hAnsi="Verdana"/>
          <w:b/>
          <w:lang w:val="en-US"/>
        </w:rPr>
        <w:t>INTERNATIONAL S.A.</w:t>
      </w:r>
      <w:r w:rsidR="00D77C7F" w:rsidRPr="00D77C7F">
        <w:rPr>
          <w:rFonts w:ascii="Verdana" w:hAnsi="Verdana"/>
          <w:b/>
          <w:lang w:val="en-US"/>
        </w:rPr>
        <w:tab/>
      </w:r>
      <w:r w:rsidR="00D77C7F" w:rsidRPr="00D77C7F">
        <w:rPr>
          <w:rFonts w:ascii="Verdana" w:hAnsi="Verdana"/>
          <w:b/>
          <w:lang w:val="en-US"/>
        </w:rPr>
        <w:tab/>
      </w:r>
      <w:r w:rsidR="00D77C7F" w:rsidRPr="00D77C7F">
        <w:rPr>
          <w:rFonts w:ascii="Verdana" w:hAnsi="Verdana"/>
          <w:b/>
          <w:lang w:val="en-US"/>
        </w:rPr>
        <w:tab/>
        <w:t xml:space="preserve">      AND G</w:t>
      </w:r>
      <w:r w:rsidR="00D77C7F">
        <w:rPr>
          <w:rFonts w:ascii="Verdana" w:hAnsi="Verdana"/>
          <w:b/>
          <w:lang w:val="en-US"/>
        </w:rPr>
        <w:t>ENETICS</w:t>
      </w:r>
      <w:r w:rsidR="009D5DB1">
        <w:rPr>
          <w:rFonts w:ascii="Verdana" w:hAnsi="Verdana"/>
          <w:b/>
          <w:lang w:val="en-US"/>
        </w:rPr>
        <w:t xml:space="preserve"> CAS, v. v. i.</w:t>
      </w:r>
      <w:r w:rsidR="00D77C7F">
        <w:rPr>
          <w:rFonts w:ascii="Verdana" w:hAnsi="Verdana"/>
          <w:b/>
          <w:lang w:val="en-US"/>
        </w:rPr>
        <w:t xml:space="preserve"> (IAPG)</w:t>
      </w:r>
    </w:p>
    <w:p w14:paraId="7A20219B" w14:textId="77777777" w:rsidR="0089344F" w:rsidRPr="00D77C7F" w:rsidRDefault="0089344F" w:rsidP="0089344F">
      <w:pPr>
        <w:tabs>
          <w:tab w:val="left" w:pos="5103"/>
          <w:tab w:val="left" w:pos="6096"/>
        </w:tabs>
        <w:spacing w:line="240" w:lineRule="exact"/>
        <w:rPr>
          <w:rFonts w:ascii="Verdana" w:hAnsi="Verdana"/>
          <w:lang w:val="en-US"/>
        </w:rPr>
      </w:pPr>
    </w:p>
    <w:p w14:paraId="3DB63EA1" w14:textId="77777777" w:rsidR="0089344F" w:rsidRPr="00D77C7F" w:rsidRDefault="0089344F" w:rsidP="0089344F">
      <w:pPr>
        <w:tabs>
          <w:tab w:val="left" w:pos="5103"/>
          <w:tab w:val="left" w:pos="6096"/>
        </w:tabs>
        <w:spacing w:line="240" w:lineRule="exact"/>
        <w:rPr>
          <w:rFonts w:ascii="Verdana" w:hAnsi="Verdana"/>
          <w:lang w:val="en-US"/>
        </w:rPr>
      </w:pPr>
    </w:p>
    <w:p w14:paraId="138D8221" w14:textId="77777777" w:rsidR="0089344F" w:rsidRPr="00D77C7F" w:rsidRDefault="0089344F" w:rsidP="0089344F">
      <w:pPr>
        <w:tabs>
          <w:tab w:val="left" w:pos="5103"/>
          <w:tab w:val="left" w:pos="6096"/>
        </w:tabs>
        <w:spacing w:line="240" w:lineRule="exact"/>
        <w:rPr>
          <w:rFonts w:ascii="Verdana" w:hAnsi="Verdana"/>
          <w:lang w:val="en-US"/>
        </w:rPr>
      </w:pPr>
    </w:p>
    <w:p w14:paraId="36C5E516" w14:textId="77777777" w:rsidR="0089344F" w:rsidRPr="00D77C7F" w:rsidRDefault="0089344F" w:rsidP="0089344F">
      <w:pPr>
        <w:tabs>
          <w:tab w:val="left" w:pos="5103"/>
          <w:tab w:val="left" w:pos="6096"/>
        </w:tabs>
        <w:spacing w:line="240" w:lineRule="exact"/>
        <w:rPr>
          <w:rFonts w:ascii="Verdana" w:hAnsi="Verdana"/>
          <w:lang w:val="en-US"/>
        </w:rPr>
      </w:pPr>
    </w:p>
    <w:p w14:paraId="60F24034" w14:textId="77777777" w:rsidR="0089344F" w:rsidRPr="00A973B6" w:rsidRDefault="0089344F" w:rsidP="0089344F">
      <w:pPr>
        <w:tabs>
          <w:tab w:val="left" w:pos="567"/>
          <w:tab w:val="left" w:pos="4678"/>
          <w:tab w:val="left" w:pos="6096"/>
        </w:tabs>
        <w:spacing w:line="240" w:lineRule="exact"/>
        <w:rPr>
          <w:rFonts w:ascii="Verdana" w:hAnsi="Verdana"/>
          <w:lang w:val="it-IT"/>
        </w:rPr>
      </w:pPr>
      <w:r w:rsidRPr="00A973B6">
        <w:rPr>
          <w:rFonts w:ascii="Verdana" w:hAnsi="Verdana"/>
          <w:b/>
          <w:lang w:val="it-IT"/>
        </w:rPr>
        <w:t>_______________________</w:t>
      </w:r>
      <w:r w:rsidRPr="00A973B6">
        <w:rPr>
          <w:rFonts w:ascii="Verdana" w:hAnsi="Verdana"/>
          <w:b/>
          <w:lang w:val="it-IT"/>
        </w:rPr>
        <w:tab/>
        <w:t>________________________</w:t>
      </w:r>
    </w:p>
    <w:p w14:paraId="4895E21B" w14:textId="039C987F" w:rsidR="0089344F" w:rsidRPr="006A5656" w:rsidRDefault="00813971" w:rsidP="0089344F">
      <w:pPr>
        <w:tabs>
          <w:tab w:val="left" w:pos="709"/>
          <w:tab w:val="left" w:pos="4678"/>
          <w:tab w:val="left" w:pos="5387"/>
          <w:tab w:val="left" w:pos="6096"/>
        </w:tabs>
        <w:spacing w:line="240" w:lineRule="exact"/>
        <w:rPr>
          <w:rFonts w:ascii="Verdana" w:hAnsi="Verdana"/>
          <w:lang w:val="en-US"/>
        </w:rPr>
      </w:pPr>
      <w:r w:rsidRPr="00A973B6">
        <w:rPr>
          <w:rFonts w:ascii="Verdana" w:hAnsi="Verdana"/>
          <w:lang w:val="it-IT"/>
        </w:rPr>
        <w:t>By:</w:t>
      </w:r>
      <w:r w:rsidRPr="00A973B6">
        <w:rPr>
          <w:rFonts w:ascii="Verdana" w:hAnsi="Verdana"/>
          <w:lang w:val="it-IT"/>
        </w:rPr>
        <w:tab/>
        <w:t>Alessandro</w:t>
      </w:r>
      <w:r w:rsidR="0089344F" w:rsidRPr="00A973B6">
        <w:rPr>
          <w:rFonts w:ascii="Verdana" w:hAnsi="Verdana"/>
          <w:lang w:val="it-IT"/>
        </w:rPr>
        <w:t xml:space="preserve"> Di Napoli</w:t>
      </w:r>
      <w:r w:rsidR="0089344F" w:rsidRPr="00A973B6">
        <w:rPr>
          <w:rFonts w:ascii="Verdana" w:hAnsi="Verdana"/>
          <w:lang w:val="it-IT"/>
        </w:rPr>
        <w:tab/>
        <w:t>By:</w:t>
      </w:r>
      <w:r w:rsidR="0089344F" w:rsidRPr="006A5656">
        <w:rPr>
          <w:rFonts w:ascii="Verdana" w:hAnsi="Verdana"/>
          <w:lang w:val="en-US"/>
        </w:rPr>
        <w:tab/>
      </w:r>
      <w:r w:rsidR="00404E90" w:rsidRPr="006A5656">
        <w:rPr>
          <w:rFonts w:ascii="Verdana" w:hAnsi="Verdana"/>
          <w:lang w:val="en-US"/>
        </w:rPr>
        <w:t>Ing. Michal Kubelka, CSc.</w:t>
      </w:r>
    </w:p>
    <w:p w14:paraId="39101022" w14:textId="0162B89A" w:rsidR="0089344F" w:rsidRPr="006A5656" w:rsidRDefault="0089344F" w:rsidP="0089344F">
      <w:pPr>
        <w:tabs>
          <w:tab w:val="left" w:pos="709"/>
          <w:tab w:val="left" w:pos="4678"/>
          <w:tab w:val="left" w:pos="5387"/>
          <w:tab w:val="left" w:pos="6096"/>
        </w:tabs>
        <w:spacing w:line="240" w:lineRule="exact"/>
        <w:rPr>
          <w:rFonts w:ascii="Verdana" w:hAnsi="Verdana"/>
          <w:lang w:val="en-US"/>
        </w:rPr>
      </w:pPr>
      <w:r w:rsidRPr="006A5656">
        <w:rPr>
          <w:rFonts w:ascii="Verdana" w:hAnsi="Verdana"/>
          <w:lang w:val="en-US"/>
        </w:rPr>
        <w:t>Title:</w:t>
      </w:r>
      <w:r w:rsidRPr="006A5656">
        <w:rPr>
          <w:rFonts w:ascii="Verdana" w:hAnsi="Verdana"/>
          <w:lang w:val="en-US"/>
        </w:rPr>
        <w:tab/>
        <w:t>President</w:t>
      </w:r>
      <w:r w:rsidRPr="006A5656">
        <w:rPr>
          <w:rFonts w:ascii="Verdana" w:hAnsi="Verdana"/>
          <w:lang w:val="en-US"/>
        </w:rPr>
        <w:tab/>
        <w:t>Title:</w:t>
      </w:r>
      <w:r w:rsidRPr="006A5656">
        <w:rPr>
          <w:rFonts w:ascii="Verdana" w:hAnsi="Verdana"/>
          <w:lang w:val="en-US"/>
        </w:rPr>
        <w:tab/>
      </w:r>
      <w:r w:rsidR="00404E90" w:rsidRPr="006A5656">
        <w:rPr>
          <w:rFonts w:ascii="Verdana" w:hAnsi="Verdana"/>
          <w:lang w:val="en-US"/>
        </w:rPr>
        <w:t>Director</w:t>
      </w:r>
    </w:p>
    <w:p w14:paraId="3847B887" w14:textId="76D23885" w:rsidR="0089344F" w:rsidRPr="007E1084" w:rsidRDefault="0089344F" w:rsidP="0089344F">
      <w:pPr>
        <w:tabs>
          <w:tab w:val="left" w:pos="567"/>
          <w:tab w:val="left" w:pos="4678"/>
          <w:tab w:val="left" w:pos="5103"/>
          <w:tab w:val="left" w:pos="6096"/>
        </w:tabs>
        <w:spacing w:line="240" w:lineRule="exact"/>
        <w:rPr>
          <w:rFonts w:ascii="Verdana" w:hAnsi="Verdana"/>
          <w:lang w:val="en-US"/>
        </w:rPr>
      </w:pPr>
      <w:r w:rsidRPr="006A5656">
        <w:rPr>
          <w:rFonts w:ascii="Verdana" w:hAnsi="Verdana"/>
          <w:lang w:val="en-US"/>
        </w:rPr>
        <w:t xml:space="preserve">Date: </w:t>
      </w:r>
      <w:r w:rsidR="009F6D04">
        <w:rPr>
          <w:rFonts w:ascii="Verdana" w:hAnsi="Verdana"/>
          <w:lang w:val="en-US"/>
        </w:rPr>
        <w:t>25. 4. 2024</w:t>
      </w:r>
      <w:r w:rsidRPr="006A5656">
        <w:rPr>
          <w:rFonts w:ascii="Verdana" w:hAnsi="Verdana"/>
          <w:lang w:val="en-US"/>
        </w:rPr>
        <w:tab/>
        <w:t>Date:</w:t>
      </w:r>
      <w:r w:rsidRPr="007E1084">
        <w:rPr>
          <w:rFonts w:ascii="Verdana" w:hAnsi="Verdana"/>
          <w:lang w:val="en-US"/>
        </w:rPr>
        <w:t xml:space="preserve"> </w:t>
      </w:r>
      <w:r w:rsidR="009F6D04">
        <w:rPr>
          <w:rFonts w:ascii="Verdana" w:hAnsi="Verdana"/>
          <w:lang w:val="en-US"/>
        </w:rPr>
        <w:t>17. 5. 2024</w:t>
      </w:r>
    </w:p>
    <w:p w14:paraId="327ED428" w14:textId="77777777" w:rsidR="0089344F" w:rsidRPr="007E1084" w:rsidRDefault="0089344F" w:rsidP="0089344F">
      <w:pPr>
        <w:tabs>
          <w:tab w:val="left" w:pos="567"/>
          <w:tab w:val="left" w:pos="4678"/>
          <w:tab w:val="left" w:pos="5103"/>
          <w:tab w:val="left" w:pos="6096"/>
        </w:tabs>
        <w:spacing w:line="240" w:lineRule="exact"/>
        <w:rPr>
          <w:rFonts w:ascii="Verdana" w:hAnsi="Verdana"/>
          <w:lang w:val="en-US"/>
        </w:rPr>
      </w:pPr>
    </w:p>
    <w:p w14:paraId="469DD673" w14:textId="77777777" w:rsidR="0089344F" w:rsidRPr="007E1084" w:rsidRDefault="0089344F" w:rsidP="0089344F">
      <w:pPr>
        <w:tabs>
          <w:tab w:val="left" w:pos="567"/>
          <w:tab w:val="left" w:pos="4678"/>
          <w:tab w:val="left" w:pos="5103"/>
          <w:tab w:val="left" w:pos="6096"/>
        </w:tabs>
        <w:spacing w:line="240" w:lineRule="exact"/>
        <w:rPr>
          <w:rFonts w:ascii="Verdana" w:hAnsi="Verdana"/>
          <w:lang w:val="en-US"/>
        </w:rPr>
      </w:pPr>
    </w:p>
    <w:p w14:paraId="119F091B" w14:textId="77777777" w:rsidR="0089344F" w:rsidRPr="007E1084" w:rsidRDefault="0089344F" w:rsidP="0089344F">
      <w:pPr>
        <w:tabs>
          <w:tab w:val="left" w:pos="567"/>
          <w:tab w:val="left" w:pos="4678"/>
          <w:tab w:val="left" w:pos="5103"/>
          <w:tab w:val="left" w:pos="6096"/>
        </w:tabs>
        <w:spacing w:line="240" w:lineRule="exact"/>
        <w:rPr>
          <w:rFonts w:ascii="Verdana" w:hAnsi="Verdana"/>
          <w:lang w:val="en-US"/>
        </w:rPr>
      </w:pPr>
    </w:p>
    <w:p w14:paraId="1D2D0171" w14:textId="77777777" w:rsidR="0089344F" w:rsidRPr="0092508E" w:rsidRDefault="0089344F" w:rsidP="0089344F">
      <w:pPr>
        <w:tabs>
          <w:tab w:val="left" w:pos="567"/>
          <w:tab w:val="left" w:pos="4678"/>
          <w:tab w:val="left" w:pos="6096"/>
        </w:tabs>
        <w:spacing w:line="240" w:lineRule="exact"/>
        <w:rPr>
          <w:rFonts w:ascii="Verdana" w:hAnsi="Verdana"/>
          <w:lang w:val="en-US"/>
        </w:rPr>
      </w:pPr>
      <w:r w:rsidRPr="0092508E">
        <w:rPr>
          <w:rFonts w:ascii="Verdana" w:hAnsi="Verdana"/>
          <w:b/>
          <w:lang w:val="en-US"/>
        </w:rPr>
        <w:t>_______________________</w:t>
      </w:r>
      <w:r w:rsidRPr="0092508E">
        <w:rPr>
          <w:rFonts w:ascii="Verdana" w:hAnsi="Verdana"/>
          <w:b/>
          <w:lang w:val="en-US"/>
        </w:rPr>
        <w:tab/>
      </w:r>
    </w:p>
    <w:p w14:paraId="629CFB1B" w14:textId="68AAB072" w:rsidR="0089344F" w:rsidRPr="0092508E" w:rsidRDefault="00813971" w:rsidP="0089344F">
      <w:pPr>
        <w:tabs>
          <w:tab w:val="left" w:pos="709"/>
          <w:tab w:val="left" w:pos="4678"/>
          <w:tab w:val="left" w:pos="5387"/>
          <w:tab w:val="left" w:pos="6096"/>
        </w:tabs>
        <w:spacing w:line="240" w:lineRule="exact"/>
        <w:rPr>
          <w:rFonts w:ascii="Verdana" w:hAnsi="Verdana"/>
          <w:lang w:val="en-US"/>
        </w:rPr>
      </w:pPr>
      <w:r w:rsidRPr="0092508E">
        <w:rPr>
          <w:rFonts w:ascii="Verdana" w:hAnsi="Verdana"/>
          <w:lang w:val="en-US"/>
        </w:rPr>
        <w:t>By:</w:t>
      </w:r>
      <w:r w:rsidRPr="0092508E">
        <w:rPr>
          <w:rFonts w:ascii="Verdana" w:hAnsi="Verdana"/>
          <w:lang w:val="en-US"/>
        </w:rPr>
        <w:tab/>
      </w:r>
      <w:r w:rsidR="00D77C7F">
        <w:rPr>
          <w:rFonts w:ascii="Verdana" w:hAnsi="Verdana"/>
          <w:lang w:val="en-US"/>
        </w:rPr>
        <w:t>Dr. Leila Nobs, PhD</w:t>
      </w:r>
      <w:r w:rsidR="0089344F" w:rsidRPr="0092508E">
        <w:rPr>
          <w:rFonts w:ascii="Verdana" w:hAnsi="Verdana"/>
          <w:lang w:val="en-US"/>
        </w:rPr>
        <w:tab/>
      </w:r>
    </w:p>
    <w:p w14:paraId="7F349C7A" w14:textId="77777777" w:rsidR="00D77C7F" w:rsidRDefault="0089344F" w:rsidP="0089344F">
      <w:pPr>
        <w:tabs>
          <w:tab w:val="left" w:pos="709"/>
          <w:tab w:val="left" w:pos="4678"/>
          <w:tab w:val="left" w:pos="5387"/>
          <w:tab w:val="left" w:pos="6096"/>
        </w:tabs>
        <w:spacing w:line="240" w:lineRule="exact"/>
        <w:rPr>
          <w:rFonts w:ascii="Verdana" w:hAnsi="Verdana"/>
          <w:lang w:val="en-US"/>
        </w:rPr>
      </w:pPr>
      <w:r w:rsidRPr="0092508E">
        <w:rPr>
          <w:rFonts w:ascii="Verdana" w:hAnsi="Verdana"/>
          <w:lang w:val="en-US"/>
        </w:rPr>
        <w:t>Title:</w:t>
      </w:r>
      <w:r w:rsidRPr="0092508E">
        <w:rPr>
          <w:rFonts w:ascii="Verdana" w:hAnsi="Verdana"/>
          <w:lang w:val="en-US"/>
        </w:rPr>
        <w:tab/>
      </w:r>
      <w:r w:rsidR="00D77C7F">
        <w:rPr>
          <w:rFonts w:ascii="Verdana" w:hAnsi="Verdana"/>
          <w:lang w:val="en-US"/>
        </w:rPr>
        <w:t xml:space="preserve">Corporate Scientific </w:t>
      </w:r>
      <w:r w:rsidRPr="0092508E">
        <w:rPr>
          <w:rFonts w:ascii="Verdana" w:hAnsi="Verdana"/>
          <w:lang w:val="en-US"/>
        </w:rPr>
        <w:t>Director</w:t>
      </w:r>
      <w:r w:rsidR="00D77C7F">
        <w:rPr>
          <w:rFonts w:ascii="Verdana" w:hAnsi="Verdana"/>
          <w:lang w:val="en-US"/>
        </w:rPr>
        <w:t>/</w:t>
      </w:r>
    </w:p>
    <w:p w14:paraId="3B5A1758" w14:textId="70A1043A" w:rsidR="0089344F" w:rsidRPr="0092508E" w:rsidRDefault="00D77C7F" w:rsidP="0089344F">
      <w:pPr>
        <w:tabs>
          <w:tab w:val="left" w:pos="709"/>
          <w:tab w:val="left" w:pos="4678"/>
          <w:tab w:val="left" w:pos="5387"/>
          <w:tab w:val="left" w:pos="6096"/>
        </w:tabs>
        <w:spacing w:line="240" w:lineRule="exact"/>
        <w:rPr>
          <w:rFonts w:ascii="Verdana" w:hAnsi="Verdana"/>
          <w:lang w:val="en-US"/>
        </w:rPr>
      </w:pPr>
      <w:r>
        <w:rPr>
          <w:rFonts w:ascii="Verdana" w:hAnsi="Verdana"/>
          <w:lang w:val="en-US"/>
        </w:rPr>
        <w:tab/>
        <w:t>Responsible Person</w:t>
      </w:r>
      <w:r w:rsidR="0089344F" w:rsidRPr="0092508E">
        <w:rPr>
          <w:rFonts w:ascii="Verdana" w:hAnsi="Verdana"/>
          <w:lang w:val="en-US"/>
        </w:rPr>
        <w:tab/>
      </w:r>
    </w:p>
    <w:p w14:paraId="0A3E7153" w14:textId="35AEA41C" w:rsidR="0089344F" w:rsidRPr="007E1084" w:rsidRDefault="00813971" w:rsidP="0089344F">
      <w:pPr>
        <w:tabs>
          <w:tab w:val="left" w:pos="567"/>
          <w:tab w:val="left" w:pos="4678"/>
          <w:tab w:val="left" w:pos="5103"/>
          <w:tab w:val="left" w:pos="6096"/>
        </w:tabs>
        <w:spacing w:line="240" w:lineRule="exact"/>
        <w:rPr>
          <w:rFonts w:ascii="Verdana" w:hAnsi="Verdana"/>
          <w:lang w:val="en-US"/>
        </w:rPr>
      </w:pPr>
      <w:r>
        <w:rPr>
          <w:rFonts w:ascii="Verdana" w:hAnsi="Verdana"/>
          <w:lang w:val="en-US"/>
        </w:rPr>
        <w:t xml:space="preserve">Date: </w:t>
      </w:r>
      <w:r w:rsidR="009F6D04">
        <w:rPr>
          <w:rFonts w:ascii="Verdana" w:hAnsi="Verdana"/>
          <w:lang w:val="en-US"/>
        </w:rPr>
        <w:t xml:space="preserve"> 24. 4. 2024</w:t>
      </w:r>
      <w:r>
        <w:rPr>
          <w:rFonts w:ascii="Verdana" w:hAnsi="Verdana"/>
          <w:lang w:val="en-US"/>
        </w:rPr>
        <w:tab/>
      </w:r>
    </w:p>
    <w:p w14:paraId="229E9A25" w14:textId="77777777" w:rsidR="0089344F" w:rsidRPr="00813971" w:rsidRDefault="0089344F" w:rsidP="0089344F">
      <w:pPr>
        <w:pStyle w:val="Zhlav"/>
        <w:pBdr>
          <w:bottom w:val="single" w:sz="4" w:space="1" w:color="auto"/>
        </w:pBdr>
        <w:tabs>
          <w:tab w:val="clear" w:pos="4536"/>
          <w:tab w:val="clear" w:pos="9072"/>
          <w:tab w:val="left" w:pos="709"/>
          <w:tab w:val="left" w:pos="5103"/>
        </w:tabs>
        <w:spacing w:line="360" w:lineRule="auto"/>
        <w:rPr>
          <w:rFonts w:ascii="Verdana" w:hAnsi="Verdana" w:cs="Arial"/>
          <w:lang w:val="en-US"/>
        </w:rPr>
      </w:pPr>
      <w:r>
        <w:rPr>
          <w:rFonts w:ascii="Verdana" w:hAnsi="Verdana" w:cs="Arial"/>
          <w:b/>
          <w:lang w:val="en-US"/>
        </w:rPr>
        <w:br w:type="page"/>
      </w:r>
    </w:p>
    <w:p w14:paraId="22F244CC" w14:textId="77777777" w:rsidR="0073686B" w:rsidRPr="002D3F1B" w:rsidRDefault="0073686B" w:rsidP="0073686B">
      <w:pPr>
        <w:pBdr>
          <w:bottom w:val="single" w:sz="4" w:space="1" w:color="auto"/>
        </w:pBdr>
        <w:spacing w:after="240" w:line="276" w:lineRule="auto"/>
        <w:jc w:val="center"/>
        <w:rPr>
          <w:rFonts w:ascii="Verdana" w:hAnsi="Verdana" w:cs="Arial"/>
          <w:b/>
          <w:lang w:val="en-GB"/>
        </w:rPr>
      </w:pPr>
      <w:r w:rsidRPr="002D3F1B">
        <w:rPr>
          <w:rFonts w:ascii="Verdana" w:hAnsi="Verdana" w:cs="Arial"/>
          <w:b/>
          <w:lang w:val="en-GB"/>
        </w:rPr>
        <w:lastRenderedPageBreak/>
        <w:t>APPENDIX Nr. 1</w:t>
      </w:r>
      <w:r>
        <w:rPr>
          <w:rFonts w:ascii="Verdana" w:hAnsi="Verdana" w:cs="Arial"/>
          <w:b/>
          <w:lang w:val="en-GB"/>
        </w:rPr>
        <w:t xml:space="preserve"> </w:t>
      </w:r>
      <w:r w:rsidRPr="002D3F1B">
        <w:rPr>
          <w:rFonts w:ascii="Verdana" w:hAnsi="Verdana" w:cs="Arial"/>
          <w:b/>
          <w:lang w:val="en-GB"/>
        </w:rPr>
        <w:t>– PROTOCOL</w:t>
      </w:r>
    </w:p>
    <w:p w14:paraId="212CF59A" w14:textId="05473EFB" w:rsidR="00D77C7F" w:rsidRDefault="0073686B" w:rsidP="0073686B">
      <w:pPr>
        <w:spacing w:line="276" w:lineRule="auto"/>
        <w:jc w:val="center"/>
        <w:rPr>
          <w:rFonts w:ascii="Verdana" w:hAnsi="Verdana" w:cs="Arial"/>
          <w:b/>
          <w:lang w:val="en-GB"/>
        </w:rPr>
      </w:pPr>
      <w:r w:rsidRPr="002D3F1B">
        <w:rPr>
          <w:rFonts w:ascii="Verdana" w:hAnsi="Verdana" w:cs="Arial"/>
          <w:b/>
          <w:lang w:val="en-GB"/>
        </w:rPr>
        <w:t xml:space="preserve">Attached </w:t>
      </w:r>
      <w:r>
        <w:rPr>
          <w:rFonts w:ascii="Verdana" w:hAnsi="Verdana" w:cs="Arial"/>
          <w:b/>
          <w:lang w:val="en-GB"/>
        </w:rPr>
        <w:t>to and forming part of the</w:t>
      </w:r>
      <w:r w:rsidRPr="002D3F1B">
        <w:rPr>
          <w:rFonts w:ascii="Verdana" w:hAnsi="Verdana" w:cs="Arial"/>
          <w:b/>
          <w:lang w:val="en-GB"/>
        </w:rPr>
        <w:t xml:space="preserve"> </w:t>
      </w:r>
      <w:r w:rsidR="00A52CFF">
        <w:rPr>
          <w:rFonts w:ascii="Verdana" w:hAnsi="Verdana" w:cs="Arial"/>
          <w:b/>
          <w:lang w:val="en-GB"/>
        </w:rPr>
        <w:t>Master Services</w:t>
      </w:r>
      <w:r w:rsidRPr="002D3F1B">
        <w:rPr>
          <w:rFonts w:ascii="Verdana" w:hAnsi="Verdana" w:cs="Arial"/>
          <w:b/>
          <w:lang w:val="en-GB"/>
        </w:rPr>
        <w:t xml:space="preserve"> Agreement </w:t>
      </w:r>
    </w:p>
    <w:p w14:paraId="72FCCDB1" w14:textId="09F15962" w:rsidR="0073686B" w:rsidRPr="002D3F1B" w:rsidRDefault="009F6D04" w:rsidP="0073686B">
      <w:pPr>
        <w:spacing w:line="276" w:lineRule="auto"/>
        <w:jc w:val="center"/>
        <w:rPr>
          <w:rFonts w:ascii="Verdana" w:hAnsi="Verdana" w:cs="Arial"/>
          <w:b/>
          <w:lang w:val="en-GB"/>
        </w:rPr>
      </w:pPr>
      <w:r w:rsidRPr="009F6D04">
        <w:rPr>
          <w:rFonts w:ascii="Verdana" w:hAnsi="Verdana" w:cs="Arial"/>
          <w:b/>
          <w:lang w:val="en-GB"/>
        </w:rPr>
        <w:t>effective as of the Effective Date</w:t>
      </w:r>
    </w:p>
    <w:p w14:paraId="5CC0CC82" w14:textId="77777777" w:rsidR="00323CCC" w:rsidRPr="00B715CE" w:rsidRDefault="00323CCC" w:rsidP="0089344F">
      <w:pPr>
        <w:spacing w:after="120" w:line="360" w:lineRule="auto"/>
        <w:jc w:val="both"/>
        <w:rPr>
          <w:rFonts w:ascii="Verdana" w:hAnsi="Verdana" w:cs="Arial"/>
          <w:lang w:val="en-GB"/>
        </w:rPr>
      </w:pPr>
    </w:p>
    <w:p w14:paraId="1E9B7A87" w14:textId="77777777" w:rsidR="0089344F" w:rsidRPr="00813971" w:rsidRDefault="0089344F" w:rsidP="0089344F">
      <w:pPr>
        <w:spacing w:line="360" w:lineRule="auto"/>
        <w:jc w:val="both"/>
        <w:rPr>
          <w:rFonts w:ascii="Verdana" w:hAnsi="Verdana" w:cs="Arial"/>
          <w:lang w:val="en-GB"/>
        </w:rPr>
      </w:pPr>
    </w:p>
    <w:p w14:paraId="342216DD" w14:textId="77777777" w:rsidR="0089344F" w:rsidRPr="00813971" w:rsidRDefault="0089344F" w:rsidP="0089344F">
      <w:pPr>
        <w:spacing w:line="360" w:lineRule="auto"/>
        <w:jc w:val="both"/>
        <w:rPr>
          <w:rFonts w:ascii="Verdana" w:hAnsi="Verdana" w:cs="Arial"/>
          <w:highlight w:val="yellow"/>
          <w:lang w:val="en-US"/>
        </w:rPr>
      </w:pPr>
    </w:p>
    <w:p w14:paraId="1AD3EF88" w14:textId="3BE7746E" w:rsidR="0073686B" w:rsidRPr="009B22BF" w:rsidRDefault="0073686B">
      <w:pPr>
        <w:spacing w:after="160" w:line="259" w:lineRule="auto"/>
        <w:rPr>
          <w:rFonts w:asciiTheme="minorHAnsi" w:eastAsiaTheme="minorHAnsi" w:hAnsiTheme="minorHAnsi" w:cstheme="minorBidi"/>
          <w:sz w:val="22"/>
          <w:szCs w:val="22"/>
          <w:lang w:val="en-US" w:eastAsia="en-US"/>
        </w:rPr>
      </w:pPr>
      <w:r w:rsidRPr="009B22BF">
        <w:rPr>
          <w:lang w:val="en-US"/>
        </w:rPr>
        <w:br w:type="page"/>
      </w:r>
    </w:p>
    <w:p w14:paraId="6104F662" w14:textId="092FCFBA" w:rsidR="0016106E" w:rsidRPr="002D3F1B" w:rsidRDefault="0016106E" w:rsidP="0016106E">
      <w:pPr>
        <w:pBdr>
          <w:bottom w:val="single" w:sz="4" w:space="1" w:color="auto"/>
        </w:pBdr>
        <w:spacing w:after="240" w:line="276" w:lineRule="auto"/>
        <w:jc w:val="center"/>
        <w:rPr>
          <w:rFonts w:ascii="Verdana" w:hAnsi="Verdana" w:cs="Arial"/>
          <w:b/>
          <w:lang w:val="en-GB"/>
        </w:rPr>
      </w:pPr>
      <w:r w:rsidRPr="002D3F1B">
        <w:rPr>
          <w:rFonts w:ascii="Verdana" w:hAnsi="Verdana" w:cs="Arial"/>
          <w:b/>
          <w:lang w:val="en-GB"/>
        </w:rPr>
        <w:lastRenderedPageBreak/>
        <w:t>APPENDIX Nr. 2 –</w:t>
      </w:r>
      <w:r>
        <w:rPr>
          <w:rFonts w:ascii="Verdana" w:hAnsi="Verdana" w:cs="Arial"/>
          <w:b/>
          <w:lang w:val="en-GB"/>
        </w:rPr>
        <w:t xml:space="preserve"> </w:t>
      </w:r>
      <w:r w:rsidR="00D77C7F">
        <w:rPr>
          <w:rFonts w:ascii="Verdana" w:hAnsi="Verdana" w:cs="Arial"/>
          <w:b/>
          <w:lang w:val="en-GB"/>
        </w:rPr>
        <w:t>WORK ORDERS</w:t>
      </w:r>
    </w:p>
    <w:p w14:paraId="711FC23C" w14:textId="77777777" w:rsidR="00D77C7F" w:rsidRDefault="0016106E" w:rsidP="0016106E">
      <w:pPr>
        <w:spacing w:line="276" w:lineRule="auto"/>
        <w:jc w:val="center"/>
        <w:rPr>
          <w:rFonts w:ascii="Verdana" w:hAnsi="Verdana" w:cs="Arial"/>
          <w:b/>
          <w:lang w:val="en-GB"/>
        </w:rPr>
      </w:pPr>
      <w:r w:rsidRPr="002D3F1B">
        <w:rPr>
          <w:rFonts w:ascii="Verdana" w:hAnsi="Verdana" w:cs="Arial"/>
          <w:b/>
          <w:lang w:val="en-GB"/>
        </w:rPr>
        <w:t>Attached to and fo</w:t>
      </w:r>
      <w:r>
        <w:rPr>
          <w:rFonts w:ascii="Verdana" w:hAnsi="Verdana" w:cs="Arial"/>
          <w:b/>
          <w:lang w:val="en-GB"/>
        </w:rPr>
        <w:t>rming part of the</w:t>
      </w:r>
      <w:r w:rsidRPr="002D3F1B">
        <w:rPr>
          <w:rFonts w:ascii="Verdana" w:hAnsi="Verdana" w:cs="Arial"/>
          <w:b/>
          <w:lang w:val="en-GB"/>
        </w:rPr>
        <w:t xml:space="preserve"> </w:t>
      </w:r>
      <w:r w:rsidR="00D77C7F">
        <w:rPr>
          <w:rFonts w:ascii="Verdana" w:hAnsi="Verdana" w:cs="Arial"/>
          <w:b/>
          <w:lang w:val="en-GB"/>
        </w:rPr>
        <w:t>Master Services</w:t>
      </w:r>
      <w:r w:rsidRPr="002D3F1B">
        <w:rPr>
          <w:rFonts w:ascii="Verdana" w:hAnsi="Verdana" w:cs="Arial"/>
          <w:b/>
          <w:lang w:val="en-GB"/>
        </w:rPr>
        <w:t xml:space="preserve"> Agreement </w:t>
      </w:r>
    </w:p>
    <w:p w14:paraId="294B0262" w14:textId="080B1E20" w:rsidR="0016106E" w:rsidRPr="00B715CE" w:rsidRDefault="009F6D04" w:rsidP="00D77C7F">
      <w:pPr>
        <w:spacing w:line="276" w:lineRule="auto"/>
        <w:jc w:val="center"/>
        <w:rPr>
          <w:rFonts w:ascii="Verdana" w:hAnsi="Verdana" w:cs="Arial"/>
          <w:lang w:val="en-US"/>
        </w:rPr>
      </w:pPr>
      <w:r w:rsidRPr="009F6D04">
        <w:rPr>
          <w:rFonts w:ascii="Verdana" w:hAnsi="Verdana" w:cs="Arial"/>
          <w:b/>
          <w:lang w:val="en-GB"/>
        </w:rPr>
        <w:t>effective as of the Effective Date.</w:t>
      </w:r>
    </w:p>
    <w:p w14:paraId="13AEFE1A" w14:textId="2DD9E8E1" w:rsidR="0016106E" w:rsidRDefault="0016106E" w:rsidP="000824AC">
      <w:pPr>
        <w:pStyle w:val="Bezmezer"/>
        <w:rPr>
          <w:lang w:val="en-US"/>
        </w:rPr>
      </w:pPr>
    </w:p>
    <w:p w14:paraId="74EE48A2" w14:textId="77777777" w:rsidR="00F816C1" w:rsidRDefault="00F816C1" w:rsidP="000824AC">
      <w:pPr>
        <w:pStyle w:val="Bezmezer"/>
        <w:rPr>
          <w:lang w:val="en-US"/>
        </w:rPr>
      </w:pPr>
    </w:p>
    <w:p w14:paraId="41B7842A" w14:textId="7F8B582E" w:rsidR="00F816C1" w:rsidRPr="00D77C7F" w:rsidRDefault="00F816C1" w:rsidP="00D77C7F">
      <w:pPr>
        <w:spacing w:after="160" w:line="259" w:lineRule="auto"/>
        <w:rPr>
          <w:rFonts w:asciiTheme="minorHAnsi" w:eastAsiaTheme="minorHAnsi" w:hAnsiTheme="minorHAnsi" w:cstheme="minorBidi"/>
          <w:sz w:val="22"/>
          <w:szCs w:val="22"/>
          <w:lang w:val="en-US" w:eastAsia="en-US"/>
        </w:rPr>
      </w:pPr>
    </w:p>
    <w:sectPr w:rsidR="00F816C1" w:rsidRPr="00D77C7F" w:rsidSect="00AA6753">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E9E8" w14:textId="77777777" w:rsidR="00C04C21" w:rsidRDefault="00C04C21">
      <w:r>
        <w:separator/>
      </w:r>
    </w:p>
  </w:endnote>
  <w:endnote w:type="continuationSeparator" w:id="0">
    <w:p w14:paraId="4016B309" w14:textId="77777777" w:rsidR="00C04C21" w:rsidRDefault="00C0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0AB8" w14:textId="09162A44" w:rsidR="00AA6753" w:rsidRPr="002F2CB6" w:rsidRDefault="00AA675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DEA7" w14:textId="77777777" w:rsidR="00C04C21" w:rsidRDefault="00C04C21">
      <w:r>
        <w:separator/>
      </w:r>
    </w:p>
  </w:footnote>
  <w:footnote w:type="continuationSeparator" w:id="0">
    <w:p w14:paraId="5A66F09C" w14:textId="77777777" w:rsidR="00C04C21" w:rsidRDefault="00C0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328A" w14:textId="5D1F9F07" w:rsidR="00AA6753" w:rsidRDefault="009E789B" w:rsidP="00AA6753">
    <w:pPr>
      <w:pStyle w:val="Zhlav"/>
      <w:jc w:val="center"/>
      <w:rPr>
        <w:rFonts w:ascii="Verdana" w:hAnsi="Verdana" w:cs="Calibri"/>
        <w:sz w:val="16"/>
        <w:szCs w:val="16"/>
        <w:lang w:val="en-US"/>
      </w:rPr>
    </w:pPr>
    <w:r>
      <w:rPr>
        <w:rFonts w:ascii="Verdana" w:hAnsi="Verdana"/>
        <w:sz w:val="16"/>
        <w:szCs w:val="16"/>
        <w:lang w:val="en-US"/>
      </w:rPr>
      <w:t xml:space="preserve">Master </w:t>
    </w:r>
    <w:r w:rsidR="00AA6753" w:rsidRPr="00B715CE">
      <w:rPr>
        <w:rFonts w:ascii="Verdana" w:hAnsi="Verdana"/>
        <w:sz w:val="16"/>
        <w:szCs w:val="16"/>
        <w:lang w:val="en-US"/>
      </w:rPr>
      <w:t xml:space="preserve">Services Agreement between </w:t>
    </w:r>
    <w:r w:rsidR="00AA6753" w:rsidRPr="00B715CE">
      <w:rPr>
        <w:rFonts w:ascii="Verdana" w:hAnsi="Verdana" w:cs="Calibri"/>
        <w:sz w:val="16"/>
        <w:szCs w:val="16"/>
        <w:lang w:val="en-US"/>
      </w:rPr>
      <w:t>TRB CHEMEDICA INTERNATIONAL S.A.</w:t>
    </w:r>
  </w:p>
  <w:p w14:paraId="544B436A" w14:textId="3D500E0D" w:rsidR="00FA796B" w:rsidRPr="00B715CE" w:rsidRDefault="00AA6753" w:rsidP="00FA796B">
    <w:pPr>
      <w:pStyle w:val="Zhlav"/>
      <w:jc w:val="center"/>
      <w:rPr>
        <w:rFonts w:ascii="Verdana" w:hAnsi="Verdana" w:cs="Arial"/>
        <w:sz w:val="16"/>
        <w:szCs w:val="16"/>
        <w:lang w:val="en-US"/>
      </w:rPr>
    </w:pPr>
    <w:r>
      <w:rPr>
        <w:rFonts w:ascii="Verdana" w:hAnsi="Verdana" w:cs="Arial"/>
        <w:sz w:val="16"/>
        <w:szCs w:val="16"/>
        <w:lang w:val="en-GB"/>
      </w:rPr>
      <w:t xml:space="preserve">and </w:t>
    </w:r>
    <w:r w:rsidR="009E789B">
      <w:rPr>
        <w:rFonts w:ascii="Verdana" w:hAnsi="Verdana" w:cs="Arial"/>
        <w:sz w:val="16"/>
        <w:szCs w:val="16"/>
        <w:lang w:val="en-GB"/>
      </w:rPr>
      <w:t>INSTITUTE OF ANIMAL PHYSIOLOGY AND GENETICS</w:t>
    </w:r>
    <w:r w:rsidR="00FA796B">
      <w:rPr>
        <w:rFonts w:ascii="Verdana" w:hAnsi="Verdana" w:cs="Arial"/>
        <w:sz w:val="16"/>
        <w:szCs w:val="16"/>
        <w:lang w:val="en-GB"/>
      </w:rPr>
      <w:t xml:space="preserve"> CAS, v. v. i.</w:t>
    </w:r>
    <w:r w:rsidR="00446C81">
      <w:rPr>
        <w:rFonts w:ascii="Verdana" w:hAnsi="Verdana" w:cs="Arial"/>
        <w:sz w:val="16"/>
        <w:szCs w:val="16"/>
        <w:lang w:val="en-GB"/>
      </w:rPr>
      <w:t xml:space="preserve"> (IAPG)</w:t>
    </w:r>
  </w:p>
  <w:p w14:paraId="233BB208" w14:textId="5A98DE29" w:rsidR="00AA6753" w:rsidRPr="00B715CE" w:rsidRDefault="00AA6753" w:rsidP="00AA6753">
    <w:pPr>
      <w:pStyle w:val="Zhlav"/>
      <w:jc w:val="center"/>
      <w:rPr>
        <w:rFonts w:ascii="Verdana" w:hAnsi="Verdana" w:cs="Arial"/>
        <w:sz w:val="16"/>
        <w:szCs w:val="16"/>
        <w:lang w:val="en-US"/>
      </w:rPr>
    </w:pPr>
  </w:p>
  <w:p w14:paraId="4429A86F" w14:textId="77777777" w:rsidR="00AA6753" w:rsidRPr="00483250" w:rsidRDefault="00AA6753" w:rsidP="00AA6753">
    <w:pPr>
      <w:pStyle w:val="Zhlav"/>
      <w:jc w:val="center"/>
      <w:rPr>
        <w:rFonts w:ascii="Arial" w:hAnsi="Arial" w:cs="Arial"/>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18C"/>
    <w:multiLevelType w:val="multilevel"/>
    <w:tmpl w:val="D8FCE25C"/>
    <w:lvl w:ilvl="0">
      <w:start w:val="3"/>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40730AE"/>
    <w:multiLevelType w:val="hybridMultilevel"/>
    <w:tmpl w:val="ED0A20DE"/>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B306045"/>
    <w:multiLevelType w:val="hybridMultilevel"/>
    <w:tmpl w:val="6AAA934C"/>
    <w:lvl w:ilvl="0" w:tplc="51825C36">
      <w:start w:val="1"/>
      <w:numFmt w:val="lowerLetter"/>
      <w:lvlText w:val="%1)"/>
      <w:lvlJc w:val="left"/>
      <w:pPr>
        <w:ind w:left="927" w:hanging="360"/>
      </w:pPr>
      <w:rPr>
        <w:b/>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 w15:restartNumberingAfterBreak="0">
    <w:nsid w:val="163F1847"/>
    <w:multiLevelType w:val="hybridMultilevel"/>
    <w:tmpl w:val="D4242A68"/>
    <w:lvl w:ilvl="0" w:tplc="32565BB0">
      <w:start w:val="1"/>
      <w:numFmt w:val="lowerLetter"/>
      <w:lvlText w:val="(%1)"/>
      <w:lvlJc w:val="left"/>
      <w:pPr>
        <w:ind w:left="720" w:hanging="360"/>
      </w:pPr>
      <w:rPr>
        <w:rFonts w:hint="default"/>
        <w:b/>
      </w:rPr>
    </w:lvl>
    <w:lvl w:ilvl="1" w:tplc="100C0017">
      <w:start w:val="1"/>
      <w:numFmt w:val="lowerLetter"/>
      <w:lvlText w:val="%2)"/>
      <w:lvlJc w:val="left"/>
      <w:pPr>
        <w:ind w:left="1440" w:hanging="360"/>
      </w:pPr>
      <w:rPr>
        <w:rFonts w:hint="default"/>
        <w:b/>
      </w:rPr>
    </w:lvl>
    <w:lvl w:ilvl="2" w:tplc="23F82AF6">
      <w:start w:val="1"/>
      <w:numFmt w:val="bullet"/>
      <w:lvlText w:val="-"/>
      <w:lvlJc w:val="left"/>
      <w:pPr>
        <w:ind w:left="2340" w:hanging="360"/>
      </w:pPr>
      <w:rPr>
        <w:rFonts w:ascii="Arial" w:eastAsia="Times New Roman" w:hAnsi="Arial" w:cs="Arial"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4197A68"/>
    <w:multiLevelType w:val="multilevel"/>
    <w:tmpl w:val="810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842E2"/>
    <w:multiLevelType w:val="hybridMultilevel"/>
    <w:tmpl w:val="879E4A68"/>
    <w:lvl w:ilvl="0" w:tplc="100C0017">
      <w:start w:val="1"/>
      <w:numFmt w:val="lowerLetter"/>
      <w:lvlText w:val="%1)"/>
      <w:lvlJc w:val="left"/>
      <w:pPr>
        <w:ind w:left="1428" w:hanging="360"/>
      </w:pPr>
    </w:lvl>
    <w:lvl w:ilvl="1" w:tplc="100C0019">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6" w15:restartNumberingAfterBreak="0">
    <w:nsid w:val="2D47385B"/>
    <w:multiLevelType w:val="multilevel"/>
    <w:tmpl w:val="E47021F8"/>
    <w:lvl w:ilvl="0">
      <w:start w:val="9"/>
      <w:numFmt w:val="decimal"/>
      <w:lvlText w:val="%1."/>
      <w:lvlJc w:val="left"/>
      <w:pPr>
        <w:ind w:left="400" w:hanging="400"/>
      </w:pPr>
      <w:rPr>
        <w:b/>
      </w:rPr>
    </w:lvl>
    <w:lvl w:ilvl="1">
      <w:start w:val="2"/>
      <w:numFmt w:val="decimal"/>
      <w:lvlText w:val="%1.%2."/>
      <w:lvlJc w:val="left"/>
      <w:pPr>
        <w:ind w:left="1800" w:hanging="720"/>
      </w:pPr>
      <w:rPr>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7" w15:restartNumberingAfterBreak="0">
    <w:nsid w:val="32FA4B57"/>
    <w:multiLevelType w:val="multilevel"/>
    <w:tmpl w:val="FEC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37595"/>
    <w:multiLevelType w:val="multilevel"/>
    <w:tmpl w:val="832244AE"/>
    <w:lvl w:ilvl="0">
      <w:start w:val="1"/>
      <w:numFmt w:val="decimal"/>
      <w:lvlText w:val="%1."/>
      <w:lvlJc w:val="left"/>
      <w:pPr>
        <w:ind w:left="360" w:hanging="360"/>
      </w:pPr>
      <w:rPr>
        <w:rFonts w:ascii="Verdana" w:hAnsi="Verdana" w:cs="Arial" w:hint="default"/>
        <w:b/>
        <w:lang w:val="en-GB"/>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452223"/>
    <w:multiLevelType w:val="hybridMultilevel"/>
    <w:tmpl w:val="92928BB8"/>
    <w:lvl w:ilvl="0" w:tplc="826870DE">
      <w:start w:val="1"/>
      <w:numFmt w:val="lowerLetter"/>
      <w:lvlText w:val="%1)"/>
      <w:lvlJc w:val="left"/>
      <w:pPr>
        <w:tabs>
          <w:tab w:val="num" w:pos="360"/>
        </w:tabs>
        <w:ind w:left="360" w:hanging="360"/>
      </w:pPr>
      <w:rPr>
        <w:rFonts w:hint="default"/>
        <w:b/>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A72A54"/>
    <w:multiLevelType w:val="hybridMultilevel"/>
    <w:tmpl w:val="D5501B0A"/>
    <w:lvl w:ilvl="0" w:tplc="9E04A5A0">
      <w:start w:val="1"/>
      <w:numFmt w:val="lowerRoman"/>
      <w:lvlText w:val="(%1)"/>
      <w:lvlJc w:val="left"/>
      <w:pPr>
        <w:ind w:left="1080" w:hanging="720"/>
      </w:pPr>
      <w:rPr>
        <w:rFonts w:hint="default"/>
        <w:b/>
        <w:color w:val="auto"/>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64814F5"/>
    <w:multiLevelType w:val="multilevel"/>
    <w:tmpl w:val="4A92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333D5"/>
    <w:multiLevelType w:val="hybridMultilevel"/>
    <w:tmpl w:val="62F01AC6"/>
    <w:lvl w:ilvl="0" w:tplc="100C0017">
      <w:start w:val="1"/>
      <w:numFmt w:val="lowerLetter"/>
      <w:lvlText w:val="%1)"/>
      <w:lvlJc w:val="left"/>
      <w:pPr>
        <w:ind w:left="840" w:hanging="360"/>
      </w:pPr>
    </w:lvl>
    <w:lvl w:ilvl="1" w:tplc="100C0019" w:tentative="1">
      <w:start w:val="1"/>
      <w:numFmt w:val="lowerLetter"/>
      <w:lvlText w:val="%2."/>
      <w:lvlJc w:val="left"/>
      <w:pPr>
        <w:ind w:left="1560" w:hanging="360"/>
      </w:pPr>
    </w:lvl>
    <w:lvl w:ilvl="2" w:tplc="100C001B" w:tentative="1">
      <w:start w:val="1"/>
      <w:numFmt w:val="lowerRoman"/>
      <w:lvlText w:val="%3."/>
      <w:lvlJc w:val="right"/>
      <w:pPr>
        <w:ind w:left="2280" w:hanging="180"/>
      </w:pPr>
    </w:lvl>
    <w:lvl w:ilvl="3" w:tplc="100C000F" w:tentative="1">
      <w:start w:val="1"/>
      <w:numFmt w:val="decimal"/>
      <w:lvlText w:val="%4."/>
      <w:lvlJc w:val="left"/>
      <w:pPr>
        <w:ind w:left="3000" w:hanging="360"/>
      </w:pPr>
    </w:lvl>
    <w:lvl w:ilvl="4" w:tplc="100C0019" w:tentative="1">
      <w:start w:val="1"/>
      <w:numFmt w:val="lowerLetter"/>
      <w:lvlText w:val="%5."/>
      <w:lvlJc w:val="left"/>
      <w:pPr>
        <w:ind w:left="3720" w:hanging="360"/>
      </w:pPr>
    </w:lvl>
    <w:lvl w:ilvl="5" w:tplc="100C001B" w:tentative="1">
      <w:start w:val="1"/>
      <w:numFmt w:val="lowerRoman"/>
      <w:lvlText w:val="%6."/>
      <w:lvlJc w:val="right"/>
      <w:pPr>
        <w:ind w:left="4440" w:hanging="180"/>
      </w:pPr>
    </w:lvl>
    <w:lvl w:ilvl="6" w:tplc="100C000F" w:tentative="1">
      <w:start w:val="1"/>
      <w:numFmt w:val="decimal"/>
      <w:lvlText w:val="%7."/>
      <w:lvlJc w:val="left"/>
      <w:pPr>
        <w:ind w:left="5160" w:hanging="360"/>
      </w:pPr>
    </w:lvl>
    <w:lvl w:ilvl="7" w:tplc="100C0019" w:tentative="1">
      <w:start w:val="1"/>
      <w:numFmt w:val="lowerLetter"/>
      <w:lvlText w:val="%8."/>
      <w:lvlJc w:val="left"/>
      <w:pPr>
        <w:ind w:left="5880" w:hanging="360"/>
      </w:pPr>
    </w:lvl>
    <w:lvl w:ilvl="8" w:tplc="100C001B" w:tentative="1">
      <w:start w:val="1"/>
      <w:numFmt w:val="lowerRoman"/>
      <w:lvlText w:val="%9."/>
      <w:lvlJc w:val="right"/>
      <w:pPr>
        <w:ind w:left="6600" w:hanging="180"/>
      </w:pPr>
    </w:lvl>
  </w:abstractNum>
  <w:abstractNum w:abstractNumId="13" w15:restartNumberingAfterBreak="0">
    <w:nsid w:val="74605FDA"/>
    <w:multiLevelType w:val="hybridMultilevel"/>
    <w:tmpl w:val="EC727346"/>
    <w:lvl w:ilvl="0" w:tplc="EE247018">
      <w:start w:val="1"/>
      <w:numFmt w:val="lowerLetter"/>
      <w:lvlText w:val="%1)"/>
      <w:lvlJc w:val="left"/>
      <w:pPr>
        <w:ind w:left="501" w:hanging="360"/>
      </w:pPr>
      <w:rPr>
        <w:rFonts w:hint="default"/>
      </w:rPr>
    </w:lvl>
    <w:lvl w:ilvl="1" w:tplc="10000019" w:tentative="1">
      <w:start w:val="1"/>
      <w:numFmt w:val="lowerLetter"/>
      <w:lvlText w:val="%2."/>
      <w:lvlJc w:val="left"/>
      <w:pPr>
        <w:ind w:left="1221" w:hanging="360"/>
      </w:pPr>
    </w:lvl>
    <w:lvl w:ilvl="2" w:tplc="1000001B" w:tentative="1">
      <w:start w:val="1"/>
      <w:numFmt w:val="lowerRoman"/>
      <w:lvlText w:val="%3."/>
      <w:lvlJc w:val="right"/>
      <w:pPr>
        <w:ind w:left="1941" w:hanging="180"/>
      </w:pPr>
    </w:lvl>
    <w:lvl w:ilvl="3" w:tplc="1000000F" w:tentative="1">
      <w:start w:val="1"/>
      <w:numFmt w:val="decimal"/>
      <w:lvlText w:val="%4."/>
      <w:lvlJc w:val="left"/>
      <w:pPr>
        <w:ind w:left="2661" w:hanging="360"/>
      </w:pPr>
    </w:lvl>
    <w:lvl w:ilvl="4" w:tplc="10000019" w:tentative="1">
      <w:start w:val="1"/>
      <w:numFmt w:val="lowerLetter"/>
      <w:lvlText w:val="%5."/>
      <w:lvlJc w:val="left"/>
      <w:pPr>
        <w:ind w:left="3381" w:hanging="360"/>
      </w:pPr>
    </w:lvl>
    <w:lvl w:ilvl="5" w:tplc="1000001B" w:tentative="1">
      <w:start w:val="1"/>
      <w:numFmt w:val="lowerRoman"/>
      <w:lvlText w:val="%6."/>
      <w:lvlJc w:val="right"/>
      <w:pPr>
        <w:ind w:left="4101" w:hanging="180"/>
      </w:pPr>
    </w:lvl>
    <w:lvl w:ilvl="6" w:tplc="1000000F" w:tentative="1">
      <w:start w:val="1"/>
      <w:numFmt w:val="decimal"/>
      <w:lvlText w:val="%7."/>
      <w:lvlJc w:val="left"/>
      <w:pPr>
        <w:ind w:left="4821" w:hanging="360"/>
      </w:pPr>
    </w:lvl>
    <w:lvl w:ilvl="7" w:tplc="10000019" w:tentative="1">
      <w:start w:val="1"/>
      <w:numFmt w:val="lowerLetter"/>
      <w:lvlText w:val="%8."/>
      <w:lvlJc w:val="left"/>
      <w:pPr>
        <w:ind w:left="5541" w:hanging="360"/>
      </w:pPr>
    </w:lvl>
    <w:lvl w:ilvl="8" w:tplc="1000001B" w:tentative="1">
      <w:start w:val="1"/>
      <w:numFmt w:val="lowerRoman"/>
      <w:lvlText w:val="%9."/>
      <w:lvlJc w:val="right"/>
      <w:pPr>
        <w:ind w:left="6261" w:hanging="180"/>
      </w:pPr>
    </w:lvl>
  </w:abstractNum>
  <w:abstractNum w:abstractNumId="14" w15:restartNumberingAfterBreak="0">
    <w:nsid w:val="7DCB1995"/>
    <w:multiLevelType w:val="multilevel"/>
    <w:tmpl w:val="50A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75F59"/>
    <w:multiLevelType w:val="hybridMultilevel"/>
    <w:tmpl w:val="E9C83C32"/>
    <w:lvl w:ilvl="0" w:tplc="92961840">
      <w:start w:val="1"/>
      <w:numFmt w:val="lowerLetter"/>
      <w:lvlText w:val="%1)"/>
      <w:lvlJc w:val="left"/>
      <w:pPr>
        <w:ind w:left="2150" w:hanging="360"/>
      </w:pPr>
      <w:rPr>
        <w:b/>
        <w:bCs/>
      </w:rPr>
    </w:lvl>
    <w:lvl w:ilvl="1" w:tplc="04090019">
      <w:start w:val="1"/>
      <w:numFmt w:val="lowerLetter"/>
      <w:lvlText w:val="%2."/>
      <w:lvlJc w:val="left"/>
      <w:pPr>
        <w:ind w:left="2870" w:hanging="360"/>
      </w:pPr>
    </w:lvl>
    <w:lvl w:ilvl="2" w:tplc="0409001B">
      <w:start w:val="1"/>
      <w:numFmt w:val="lowerRoman"/>
      <w:lvlText w:val="%3."/>
      <w:lvlJc w:val="right"/>
      <w:pPr>
        <w:ind w:left="3590" w:hanging="180"/>
      </w:pPr>
    </w:lvl>
    <w:lvl w:ilvl="3" w:tplc="0409000F">
      <w:start w:val="1"/>
      <w:numFmt w:val="decimal"/>
      <w:lvlText w:val="%4."/>
      <w:lvlJc w:val="left"/>
      <w:pPr>
        <w:ind w:left="4310" w:hanging="360"/>
      </w:pPr>
    </w:lvl>
    <w:lvl w:ilvl="4" w:tplc="04090019">
      <w:start w:val="1"/>
      <w:numFmt w:val="lowerLetter"/>
      <w:lvlText w:val="%5."/>
      <w:lvlJc w:val="left"/>
      <w:pPr>
        <w:ind w:left="5030" w:hanging="360"/>
      </w:pPr>
    </w:lvl>
    <w:lvl w:ilvl="5" w:tplc="0409001B">
      <w:start w:val="1"/>
      <w:numFmt w:val="lowerRoman"/>
      <w:lvlText w:val="%6."/>
      <w:lvlJc w:val="right"/>
      <w:pPr>
        <w:ind w:left="5750" w:hanging="180"/>
      </w:pPr>
    </w:lvl>
    <w:lvl w:ilvl="6" w:tplc="0409000F">
      <w:start w:val="1"/>
      <w:numFmt w:val="decimal"/>
      <w:lvlText w:val="%7."/>
      <w:lvlJc w:val="left"/>
      <w:pPr>
        <w:ind w:left="6470" w:hanging="360"/>
      </w:pPr>
    </w:lvl>
    <w:lvl w:ilvl="7" w:tplc="04090019">
      <w:start w:val="1"/>
      <w:numFmt w:val="lowerLetter"/>
      <w:lvlText w:val="%8."/>
      <w:lvlJc w:val="left"/>
      <w:pPr>
        <w:ind w:left="7190" w:hanging="360"/>
      </w:pPr>
    </w:lvl>
    <w:lvl w:ilvl="8" w:tplc="0409001B">
      <w:start w:val="1"/>
      <w:numFmt w:val="lowerRoman"/>
      <w:lvlText w:val="%9."/>
      <w:lvlJc w:val="right"/>
      <w:pPr>
        <w:ind w:left="7910" w:hanging="180"/>
      </w:pPr>
    </w:lvl>
  </w:abstractNum>
  <w:num w:numId="1" w16cid:durableId="433481957">
    <w:abstractNumId w:val="8"/>
  </w:num>
  <w:num w:numId="2" w16cid:durableId="48038352">
    <w:abstractNumId w:val="9"/>
  </w:num>
  <w:num w:numId="3" w16cid:durableId="2099909537">
    <w:abstractNumId w:val="2"/>
  </w:num>
  <w:num w:numId="4" w16cid:durableId="1000432005">
    <w:abstractNumId w:val="3"/>
  </w:num>
  <w:num w:numId="5" w16cid:durableId="247153810">
    <w:abstractNumId w:val="5"/>
  </w:num>
  <w:num w:numId="6" w16cid:durableId="2092195500">
    <w:abstractNumId w:val="12"/>
  </w:num>
  <w:num w:numId="7" w16cid:durableId="748576851">
    <w:abstractNumId w:val="10"/>
  </w:num>
  <w:num w:numId="8" w16cid:durableId="1797334810">
    <w:abstractNumId w:val="1"/>
  </w:num>
  <w:num w:numId="9" w16cid:durableId="144980943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59106">
    <w:abstractNumId w:val="6"/>
  </w:num>
  <w:num w:numId="11" w16cid:durableId="667514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763638">
    <w:abstractNumId w:val="0"/>
  </w:num>
  <w:num w:numId="13" w16cid:durableId="1838107322">
    <w:abstractNumId w:val="7"/>
  </w:num>
  <w:num w:numId="14" w16cid:durableId="1699970343">
    <w:abstractNumId w:val="11"/>
  </w:num>
  <w:num w:numId="15" w16cid:durableId="1193807263">
    <w:abstractNumId w:val="4"/>
  </w:num>
  <w:num w:numId="16" w16cid:durableId="1312101546">
    <w:abstractNumId w:val="14"/>
  </w:num>
  <w:num w:numId="17" w16cid:durableId="534851877">
    <w:abstractNumId w:val="13"/>
  </w:num>
  <w:num w:numId="18" w16cid:durableId="1760053443">
    <w:abstractNumId w:val="8"/>
  </w:num>
  <w:num w:numId="19" w16cid:durableId="942419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MY" w:vendorID="64" w:dllVersion="4096" w:nlCheck="1" w:checkStyle="0"/>
  <w:activeWritingStyle w:appName="MSWord" w:lang="en-GB" w:vendorID="64" w:dllVersion="4096" w:nlCheck="1" w:checkStyle="0"/>
  <w:activeWritingStyle w:appName="MSWord" w:lang="en-MY"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4F"/>
    <w:rsid w:val="00001F17"/>
    <w:rsid w:val="0000657C"/>
    <w:rsid w:val="000225B6"/>
    <w:rsid w:val="00026071"/>
    <w:rsid w:val="00032C9A"/>
    <w:rsid w:val="00034BC9"/>
    <w:rsid w:val="00034E6B"/>
    <w:rsid w:val="00040EF8"/>
    <w:rsid w:val="00041837"/>
    <w:rsid w:val="0004340D"/>
    <w:rsid w:val="00051577"/>
    <w:rsid w:val="0005355E"/>
    <w:rsid w:val="00075617"/>
    <w:rsid w:val="000824AC"/>
    <w:rsid w:val="00092D39"/>
    <w:rsid w:val="000A1A79"/>
    <w:rsid w:val="000A2E6F"/>
    <w:rsid w:val="000A5555"/>
    <w:rsid w:val="000A6D16"/>
    <w:rsid w:val="000B1638"/>
    <w:rsid w:val="000C7E23"/>
    <w:rsid w:val="000E0201"/>
    <w:rsid w:val="000E29F5"/>
    <w:rsid w:val="000E607E"/>
    <w:rsid w:val="000F5151"/>
    <w:rsid w:val="00101B49"/>
    <w:rsid w:val="001020C6"/>
    <w:rsid w:val="00102816"/>
    <w:rsid w:val="00106113"/>
    <w:rsid w:val="001127B6"/>
    <w:rsid w:val="00120322"/>
    <w:rsid w:val="00130A9F"/>
    <w:rsid w:val="00131A2E"/>
    <w:rsid w:val="00135D12"/>
    <w:rsid w:val="00136637"/>
    <w:rsid w:val="00136B9A"/>
    <w:rsid w:val="0014062F"/>
    <w:rsid w:val="001515DC"/>
    <w:rsid w:val="00151E19"/>
    <w:rsid w:val="0016106E"/>
    <w:rsid w:val="00172650"/>
    <w:rsid w:val="00176E3F"/>
    <w:rsid w:val="001835B4"/>
    <w:rsid w:val="00196437"/>
    <w:rsid w:val="001A422E"/>
    <w:rsid w:val="001A761B"/>
    <w:rsid w:val="001A7E6E"/>
    <w:rsid w:val="001B1F16"/>
    <w:rsid w:val="001B23D7"/>
    <w:rsid w:val="001B57CD"/>
    <w:rsid w:val="001C27AB"/>
    <w:rsid w:val="001C685E"/>
    <w:rsid w:val="001D2BF6"/>
    <w:rsid w:val="001D48BF"/>
    <w:rsid w:val="001D6694"/>
    <w:rsid w:val="001D73A3"/>
    <w:rsid w:val="001E2385"/>
    <w:rsid w:val="001F1614"/>
    <w:rsid w:val="001F5083"/>
    <w:rsid w:val="00207D14"/>
    <w:rsid w:val="0021426D"/>
    <w:rsid w:val="00221A4F"/>
    <w:rsid w:val="0022454C"/>
    <w:rsid w:val="0023155B"/>
    <w:rsid w:val="002351CC"/>
    <w:rsid w:val="00235577"/>
    <w:rsid w:val="002471D3"/>
    <w:rsid w:val="00267A3D"/>
    <w:rsid w:val="00267F67"/>
    <w:rsid w:val="00270F9C"/>
    <w:rsid w:val="002721CE"/>
    <w:rsid w:val="002764A0"/>
    <w:rsid w:val="00280048"/>
    <w:rsid w:val="00281FCD"/>
    <w:rsid w:val="00282B84"/>
    <w:rsid w:val="00294D2B"/>
    <w:rsid w:val="00296DB6"/>
    <w:rsid w:val="002A1397"/>
    <w:rsid w:val="002B09BF"/>
    <w:rsid w:val="002B38B7"/>
    <w:rsid w:val="002B507D"/>
    <w:rsid w:val="002D2614"/>
    <w:rsid w:val="002D45D2"/>
    <w:rsid w:val="002E1819"/>
    <w:rsid w:val="003119B0"/>
    <w:rsid w:val="00311B5B"/>
    <w:rsid w:val="003138A7"/>
    <w:rsid w:val="003177F4"/>
    <w:rsid w:val="00322237"/>
    <w:rsid w:val="00323A8E"/>
    <w:rsid w:val="00323CCC"/>
    <w:rsid w:val="0032447C"/>
    <w:rsid w:val="00325741"/>
    <w:rsid w:val="00325A0B"/>
    <w:rsid w:val="00326F41"/>
    <w:rsid w:val="00341672"/>
    <w:rsid w:val="00341E9E"/>
    <w:rsid w:val="00346E6B"/>
    <w:rsid w:val="003640BE"/>
    <w:rsid w:val="003650FF"/>
    <w:rsid w:val="00371829"/>
    <w:rsid w:val="00373D65"/>
    <w:rsid w:val="00376F16"/>
    <w:rsid w:val="00380C74"/>
    <w:rsid w:val="00386F65"/>
    <w:rsid w:val="00392180"/>
    <w:rsid w:val="003A1614"/>
    <w:rsid w:val="003A5D26"/>
    <w:rsid w:val="003A7D33"/>
    <w:rsid w:val="003C1DE8"/>
    <w:rsid w:val="003C24D1"/>
    <w:rsid w:val="003C6C6D"/>
    <w:rsid w:val="003C717B"/>
    <w:rsid w:val="003C7741"/>
    <w:rsid w:val="003D0417"/>
    <w:rsid w:val="003E08D5"/>
    <w:rsid w:val="003E3DCD"/>
    <w:rsid w:val="003E5BB0"/>
    <w:rsid w:val="003E6FFB"/>
    <w:rsid w:val="003F6F6D"/>
    <w:rsid w:val="00404E90"/>
    <w:rsid w:val="00413162"/>
    <w:rsid w:val="004266B6"/>
    <w:rsid w:val="00432D66"/>
    <w:rsid w:val="00446C81"/>
    <w:rsid w:val="00456A26"/>
    <w:rsid w:val="00464792"/>
    <w:rsid w:val="00464AAA"/>
    <w:rsid w:val="00475154"/>
    <w:rsid w:val="00486A28"/>
    <w:rsid w:val="0048759C"/>
    <w:rsid w:val="00487A1E"/>
    <w:rsid w:val="004B1DE8"/>
    <w:rsid w:val="004B7C42"/>
    <w:rsid w:val="004C1912"/>
    <w:rsid w:val="004E0C21"/>
    <w:rsid w:val="004E27F4"/>
    <w:rsid w:val="004E429C"/>
    <w:rsid w:val="004F22F7"/>
    <w:rsid w:val="004F2AC6"/>
    <w:rsid w:val="004F7FD3"/>
    <w:rsid w:val="00506D94"/>
    <w:rsid w:val="00521006"/>
    <w:rsid w:val="00536983"/>
    <w:rsid w:val="0054098D"/>
    <w:rsid w:val="00545983"/>
    <w:rsid w:val="00560CF7"/>
    <w:rsid w:val="005635D3"/>
    <w:rsid w:val="00564D1B"/>
    <w:rsid w:val="00571858"/>
    <w:rsid w:val="00574E1C"/>
    <w:rsid w:val="00587969"/>
    <w:rsid w:val="00593FB6"/>
    <w:rsid w:val="00594148"/>
    <w:rsid w:val="00596F46"/>
    <w:rsid w:val="005A1B6E"/>
    <w:rsid w:val="005A2EE0"/>
    <w:rsid w:val="005A48BD"/>
    <w:rsid w:val="005A7118"/>
    <w:rsid w:val="005C108E"/>
    <w:rsid w:val="005D23F9"/>
    <w:rsid w:val="005D3E77"/>
    <w:rsid w:val="005D61D4"/>
    <w:rsid w:val="005E3B1B"/>
    <w:rsid w:val="005E7C8F"/>
    <w:rsid w:val="006023DB"/>
    <w:rsid w:val="00602857"/>
    <w:rsid w:val="0060566C"/>
    <w:rsid w:val="006105DA"/>
    <w:rsid w:val="006427D5"/>
    <w:rsid w:val="00655677"/>
    <w:rsid w:val="00664AC1"/>
    <w:rsid w:val="00682B99"/>
    <w:rsid w:val="00682E31"/>
    <w:rsid w:val="0068351D"/>
    <w:rsid w:val="00691133"/>
    <w:rsid w:val="00691322"/>
    <w:rsid w:val="0069460E"/>
    <w:rsid w:val="006A3641"/>
    <w:rsid w:val="006A5656"/>
    <w:rsid w:val="006A75FF"/>
    <w:rsid w:val="006B2689"/>
    <w:rsid w:val="006B3EF4"/>
    <w:rsid w:val="006B7B2F"/>
    <w:rsid w:val="006C130E"/>
    <w:rsid w:val="006C1EE6"/>
    <w:rsid w:val="006C6E9E"/>
    <w:rsid w:val="006D0420"/>
    <w:rsid w:val="006D608B"/>
    <w:rsid w:val="006D657D"/>
    <w:rsid w:val="006D789C"/>
    <w:rsid w:val="006E411C"/>
    <w:rsid w:val="006E5B05"/>
    <w:rsid w:val="006F25C8"/>
    <w:rsid w:val="006F4CA0"/>
    <w:rsid w:val="0070739A"/>
    <w:rsid w:val="00722C74"/>
    <w:rsid w:val="00723BA8"/>
    <w:rsid w:val="007255BF"/>
    <w:rsid w:val="00733E1D"/>
    <w:rsid w:val="0073686B"/>
    <w:rsid w:val="00744B65"/>
    <w:rsid w:val="00744F4C"/>
    <w:rsid w:val="00754A05"/>
    <w:rsid w:val="007557C5"/>
    <w:rsid w:val="0075593E"/>
    <w:rsid w:val="0076144E"/>
    <w:rsid w:val="00766F91"/>
    <w:rsid w:val="00767FE6"/>
    <w:rsid w:val="00775FFC"/>
    <w:rsid w:val="0078486B"/>
    <w:rsid w:val="00785C0B"/>
    <w:rsid w:val="00785E4F"/>
    <w:rsid w:val="007874BE"/>
    <w:rsid w:val="007B0A6D"/>
    <w:rsid w:val="007B0BE9"/>
    <w:rsid w:val="007B5271"/>
    <w:rsid w:val="007D7C57"/>
    <w:rsid w:val="007E3BA0"/>
    <w:rsid w:val="007F2EFE"/>
    <w:rsid w:val="007F65DE"/>
    <w:rsid w:val="008107DE"/>
    <w:rsid w:val="00813971"/>
    <w:rsid w:val="008146AB"/>
    <w:rsid w:val="00815878"/>
    <w:rsid w:val="0082623B"/>
    <w:rsid w:val="00834E2D"/>
    <w:rsid w:val="00836A40"/>
    <w:rsid w:val="00837AEF"/>
    <w:rsid w:val="008410EA"/>
    <w:rsid w:val="0084153C"/>
    <w:rsid w:val="008424DE"/>
    <w:rsid w:val="008466DE"/>
    <w:rsid w:val="00853B21"/>
    <w:rsid w:val="00854237"/>
    <w:rsid w:val="00854D9D"/>
    <w:rsid w:val="0086603F"/>
    <w:rsid w:val="00866989"/>
    <w:rsid w:val="008912EF"/>
    <w:rsid w:val="0089344F"/>
    <w:rsid w:val="008A31E5"/>
    <w:rsid w:val="008B6463"/>
    <w:rsid w:val="008E06D0"/>
    <w:rsid w:val="008E0B45"/>
    <w:rsid w:val="008E28B0"/>
    <w:rsid w:val="008E3DB4"/>
    <w:rsid w:val="008E414A"/>
    <w:rsid w:val="008E6A96"/>
    <w:rsid w:val="008F65AB"/>
    <w:rsid w:val="00914D56"/>
    <w:rsid w:val="00922C1C"/>
    <w:rsid w:val="009243F8"/>
    <w:rsid w:val="00924ECE"/>
    <w:rsid w:val="0092508E"/>
    <w:rsid w:val="0093001A"/>
    <w:rsid w:val="009507A9"/>
    <w:rsid w:val="00951E27"/>
    <w:rsid w:val="009618C0"/>
    <w:rsid w:val="0096648C"/>
    <w:rsid w:val="0096659E"/>
    <w:rsid w:val="009729BE"/>
    <w:rsid w:val="00973B2D"/>
    <w:rsid w:val="00974DED"/>
    <w:rsid w:val="00983F0B"/>
    <w:rsid w:val="00991487"/>
    <w:rsid w:val="00997972"/>
    <w:rsid w:val="009B0FB4"/>
    <w:rsid w:val="009B22BF"/>
    <w:rsid w:val="009B5FDD"/>
    <w:rsid w:val="009C28FD"/>
    <w:rsid w:val="009D22BB"/>
    <w:rsid w:val="009D5AFE"/>
    <w:rsid w:val="009D5DB1"/>
    <w:rsid w:val="009D7776"/>
    <w:rsid w:val="009E789B"/>
    <w:rsid w:val="009F6D04"/>
    <w:rsid w:val="00A0483D"/>
    <w:rsid w:val="00A0756D"/>
    <w:rsid w:val="00A103B7"/>
    <w:rsid w:val="00A1270A"/>
    <w:rsid w:val="00A13F18"/>
    <w:rsid w:val="00A17925"/>
    <w:rsid w:val="00A2361A"/>
    <w:rsid w:val="00A236B2"/>
    <w:rsid w:val="00A23EB9"/>
    <w:rsid w:val="00A24FAD"/>
    <w:rsid w:val="00A27849"/>
    <w:rsid w:val="00A33551"/>
    <w:rsid w:val="00A4098F"/>
    <w:rsid w:val="00A5129B"/>
    <w:rsid w:val="00A52CFF"/>
    <w:rsid w:val="00A700A1"/>
    <w:rsid w:val="00A76191"/>
    <w:rsid w:val="00A973B6"/>
    <w:rsid w:val="00AA3EA4"/>
    <w:rsid w:val="00AA496F"/>
    <w:rsid w:val="00AA6753"/>
    <w:rsid w:val="00AA7938"/>
    <w:rsid w:val="00AB21D1"/>
    <w:rsid w:val="00AC4B0C"/>
    <w:rsid w:val="00AC4D15"/>
    <w:rsid w:val="00AC52A5"/>
    <w:rsid w:val="00AC5E49"/>
    <w:rsid w:val="00AD3772"/>
    <w:rsid w:val="00AE3887"/>
    <w:rsid w:val="00AE5D67"/>
    <w:rsid w:val="00AE767D"/>
    <w:rsid w:val="00AF0DA0"/>
    <w:rsid w:val="00AF611D"/>
    <w:rsid w:val="00B107A1"/>
    <w:rsid w:val="00B11076"/>
    <w:rsid w:val="00B25B8B"/>
    <w:rsid w:val="00B27C90"/>
    <w:rsid w:val="00B308A4"/>
    <w:rsid w:val="00B7098F"/>
    <w:rsid w:val="00B83B0E"/>
    <w:rsid w:val="00B91B89"/>
    <w:rsid w:val="00B9243B"/>
    <w:rsid w:val="00B95B79"/>
    <w:rsid w:val="00BA75A4"/>
    <w:rsid w:val="00BB035E"/>
    <w:rsid w:val="00BB6863"/>
    <w:rsid w:val="00BC35BE"/>
    <w:rsid w:val="00BC3DA7"/>
    <w:rsid w:val="00BC52FC"/>
    <w:rsid w:val="00BC72B6"/>
    <w:rsid w:val="00BD6C34"/>
    <w:rsid w:val="00BE24E4"/>
    <w:rsid w:val="00BF13A8"/>
    <w:rsid w:val="00BF3ECF"/>
    <w:rsid w:val="00C026FA"/>
    <w:rsid w:val="00C04C21"/>
    <w:rsid w:val="00C05CD3"/>
    <w:rsid w:val="00C10BF4"/>
    <w:rsid w:val="00C11CE2"/>
    <w:rsid w:val="00C11E03"/>
    <w:rsid w:val="00C1398A"/>
    <w:rsid w:val="00C34BFF"/>
    <w:rsid w:val="00C4531B"/>
    <w:rsid w:val="00C53001"/>
    <w:rsid w:val="00C5609E"/>
    <w:rsid w:val="00C56F22"/>
    <w:rsid w:val="00C60F93"/>
    <w:rsid w:val="00C73DB9"/>
    <w:rsid w:val="00C8023C"/>
    <w:rsid w:val="00C80900"/>
    <w:rsid w:val="00C84CB9"/>
    <w:rsid w:val="00C90728"/>
    <w:rsid w:val="00C9120F"/>
    <w:rsid w:val="00C930E6"/>
    <w:rsid w:val="00C931AB"/>
    <w:rsid w:val="00C9498B"/>
    <w:rsid w:val="00C96D35"/>
    <w:rsid w:val="00C96DA0"/>
    <w:rsid w:val="00CA27AF"/>
    <w:rsid w:val="00CA554D"/>
    <w:rsid w:val="00CB5091"/>
    <w:rsid w:val="00CC4B1D"/>
    <w:rsid w:val="00CE1C68"/>
    <w:rsid w:val="00CF1456"/>
    <w:rsid w:val="00CF4DB6"/>
    <w:rsid w:val="00D13D0C"/>
    <w:rsid w:val="00D32954"/>
    <w:rsid w:val="00D35E36"/>
    <w:rsid w:val="00D53D18"/>
    <w:rsid w:val="00D61B21"/>
    <w:rsid w:val="00D62B9C"/>
    <w:rsid w:val="00D62E06"/>
    <w:rsid w:val="00D664D5"/>
    <w:rsid w:val="00D67FD6"/>
    <w:rsid w:val="00D73185"/>
    <w:rsid w:val="00D767A0"/>
    <w:rsid w:val="00D77C7F"/>
    <w:rsid w:val="00D80E43"/>
    <w:rsid w:val="00D82D7B"/>
    <w:rsid w:val="00D8449B"/>
    <w:rsid w:val="00D866A2"/>
    <w:rsid w:val="00D905AF"/>
    <w:rsid w:val="00D90F07"/>
    <w:rsid w:val="00DA23DD"/>
    <w:rsid w:val="00DA66F0"/>
    <w:rsid w:val="00DA7F00"/>
    <w:rsid w:val="00DB24CB"/>
    <w:rsid w:val="00DB4B14"/>
    <w:rsid w:val="00DC5B1F"/>
    <w:rsid w:val="00DC5E0D"/>
    <w:rsid w:val="00DD3B9B"/>
    <w:rsid w:val="00DD4A6F"/>
    <w:rsid w:val="00DE5084"/>
    <w:rsid w:val="00E016B2"/>
    <w:rsid w:val="00E133C3"/>
    <w:rsid w:val="00E15E3A"/>
    <w:rsid w:val="00E2363B"/>
    <w:rsid w:val="00E24D1D"/>
    <w:rsid w:val="00E307FE"/>
    <w:rsid w:val="00E444F2"/>
    <w:rsid w:val="00E4677F"/>
    <w:rsid w:val="00E471FD"/>
    <w:rsid w:val="00E47D7A"/>
    <w:rsid w:val="00E524AA"/>
    <w:rsid w:val="00E52BC0"/>
    <w:rsid w:val="00E6125A"/>
    <w:rsid w:val="00E7231E"/>
    <w:rsid w:val="00E751C7"/>
    <w:rsid w:val="00E8610F"/>
    <w:rsid w:val="00E872E3"/>
    <w:rsid w:val="00E87EDA"/>
    <w:rsid w:val="00E904FF"/>
    <w:rsid w:val="00E91E9A"/>
    <w:rsid w:val="00E95AB3"/>
    <w:rsid w:val="00EB0302"/>
    <w:rsid w:val="00EB5673"/>
    <w:rsid w:val="00EB59C4"/>
    <w:rsid w:val="00EB5E9B"/>
    <w:rsid w:val="00EC12CF"/>
    <w:rsid w:val="00EC2AC8"/>
    <w:rsid w:val="00ED0E58"/>
    <w:rsid w:val="00ED4930"/>
    <w:rsid w:val="00ED5B03"/>
    <w:rsid w:val="00EE2046"/>
    <w:rsid w:val="00EE4565"/>
    <w:rsid w:val="00EE4E63"/>
    <w:rsid w:val="00EF2FBC"/>
    <w:rsid w:val="00F04973"/>
    <w:rsid w:val="00F06DD0"/>
    <w:rsid w:val="00F0742D"/>
    <w:rsid w:val="00F23EBF"/>
    <w:rsid w:val="00F3579E"/>
    <w:rsid w:val="00F66F5B"/>
    <w:rsid w:val="00F719CA"/>
    <w:rsid w:val="00F769FD"/>
    <w:rsid w:val="00F816C1"/>
    <w:rsid w:val="00F95944"/>
    <w:rsid w:val="00F96B63"/>
    <w:rsid w:val="00FA10AE"/>
    <w:rsid w:val="00FA796B"/>
    <w:rsid w:val="00FB1BB9"/>
    <w:rsid w:val="00FB3DBB"/>
    <w:rsid w:val="00FC18B3"/>
    <w:rsid w:val="00FC703E"/>
    <w:rsid w:val="00FD05B3"/>
    <w:rsid w:val="00FD4E9D"/>
    <w:rsid w:val="00FD7E02"/>
    <w:rsid w:val="00FD7EC0"/>
    <w:rsid w:val="00FE3208"/>
    <w:rsid w:val="00FF0FCF"/>
    <w:rsid w:val="00FF44B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A8F70"/>
  <w15:chartTrackingRefBased/>
  <w15:docId w15:val="{391E983B-0F1E-4423-92B0-41D53A28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344F"/>
    <w:pPr>
      <w:spacing w:after="0" w:line="240" w:lineRule="auto"/>
    </w:pPr>
    <w:rPr>
      <w:rFonts w:ascii="Times New Roman" w:eastAsia="Times New Roman" w:hAnsi="Times New Roman" w:cs="Times New Roman"/>
      <w:sz w:val="20"/>
      <w:szCs w:val="20"/>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824AC"/>
    <w:pPr>
      <w:spacing w:after="0" w:line="240" w:lineRule="auto"/>
    </w:pPr>
  </w:style>
  <w:style w:type="paragraph" w:styleId="Zhlav">
    <w:name w:val="header"/>
    <w:basedOn w:val="Normln"/>
    <w:link w:val="ZhlavChar"/>
    <w:uiPriority w:val="99"/>
    <w:unhideWhenUsed/>
    <w:rsid w:val="0089344F"/>
    <w:pPr>
      <w:tabs>
        <w:tab w:val="center" w:pos="4536"/>
        <w:tab w:val="right" w:pos="9072"/>
      </w:tabs>
    </w:pPr>
  </w:style>
  <w:style w:type="character" w:customStyle="1" w:styleId="ZhlavChar">
    <w:name w:val="Záhlaví Char"/>
    <w:basedOn w:val="Standardnpsmoodstavce"/>
    <w:link w:val="Zhlav"/>
    <w:uiPriority w:val="99"/>
    <w:rsid w:val="0089344F"/>
    <w:rPr>
      <w:rFonts w:ascii="Times New Roman" w:eastAsia="Times New Roman" w:hAnsi="Times New Roman" w:cs="Times New Roman"/>
      <w:sz w:val="20"/>
      <w:szCs w:val="20"/>
      <w:lang w:val="fr-FR" w:eastAsia="fr-FR"/>
    </w:rPr>
  </w:style>
  <w:style w:type="paragraph" w:styleId="Zpat">
    <w:name w:val="footer"/>
    <w:basedOn w:val="Normln"/>
    <w:link w:val="ZpatChar"/>
    <w:uiPriority w:val="99"/>
    <w:unhideWhenUsed/>
    <w:rsid w:val="0089344F"/>
    <w:pPr>
      <w:tabs>
        <w:tab w:val="center" w:pos="4536"/>
        <w:tab w:val="right" w:pos="9072"/>
      </w:tabs>
    </w:pPr>
  </w:style>
  <w:style w:type="character" w:customStyle="1" w:styleId="ZpatChar">
    <w:name w:val="Zápatí Char"/>
    <w:basedOn w:val="Standardnpsmoodstavce"/>
    <w:link w:val="Zpat"/>
    <w:uiPriority w:val="99"/>
    <w:rsid w:val="0089344F"/>
    <w:rPr>
      <w:rFonts w:ascii="Times New Roman" w:eastAsia="Times New Roman" w:hAnsi="Times New Roman" w:cs="Times New Roman"/>
      <w:sz w:val="20"/>
      <w:szCs w:val="20"/>
      <w:lang w:val="fr-FR" w:eastAsia="fr-FR"/>
    </w:rPr>
  </w:style>
  <w:style w:type="character" w:styleId="Odkaznakoment">
    <w:name w:val="annotation reference"/>
    <w:basedOn w:val="Standardnpsmoodstavce"/>
    <w:unhideWhenUsed/>
    <w:rsid w:val="0089344F"/>
    <w:rPr>
      <w:sz w:val="16"/>
      <w:szCs w:val="16"/>
    </w:rPr>
  </w:style>
  <w:style w:type="paragraph" w:styleId="Textkomente">
    <w:name w:val="annotation text"/>
    <w:basedOn w:val="Normln"/>
    <w:link w:val="TextkomenteChar"/>
    <w:unhideWhenUsed/>
    <w:rsid w:val="0089344F"/>
  </w:style>
  <w:style w:type="character" w:customStyle="1" w:styleId="TextkomenteChar">
    <w:name w:val="Text komentáře Char"/>
    <w:basedOn w:val="Standardnpsmoodstavce"/>
    <w:link w:val="Textkomente"/>
    <w:rsid w:val="0089344F"/>
    <w:rPr>
      <w:rFonts w:ascii="Times New Roman" w:eastAsia="Times New Roman" w:hAnsi="Times New Roman" w:cs="Times New Roman"/>
      <w:sz w:val="20"/>
      <w:szCs w:val="20"/>
      <w:lang w:val="fr-FR" w:eastAsia="fr-FR"/>
    </w:rPr>
  </w:style>
  <w:style w:type="paragraph" w:styleId="Odstavecseseznamem">
    <w:name w:val="List Paragraph"/>
    <w:basedOn w:val="Normln"/>
    <w:uiPriority w:val="34"/>
    <w:qFormat/>
    <w:rsid w:val="0089344F"/>
    <w:pPr>
      <w:ind w:left="720"/>
      <w:contextualSpacing/>
    </w:pPr>
  </w:style>
  <w:style w:type="paragraph" w:styleId="Textbubliny">
    <w:name w:val="Balloon Text"/>
    <w:basedOn w:val="Normln"/>
    <w:link w:val="TextbublinyChar"/>
    <w:uiPriority w:val="99"/>
    <w:semiHidden/>
    <w:unhideWhenUsed/>
    <w:rsid w:val="008934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44F"/>
    <w:rPr>
      <w:rFonts w:ascii="Segoe UI" w:eastAsia="Times New Roman" w:hAnsi="Segoe UI" w:cs="Segoe UI"/>
      <w:sz w:val="18"/>
      <w:szCs w:val="18"/>
      <w:lang w:val="fr-FR" w:eastAsia="fr-FR"/>
    </w:rPr>
  </w:style>
  <w:style w:type="paragraph" w:styleId="Pedmtkomente">
    <w:name w:val="annotation subject"/>
    <w:basedOn w:val="Textkomente"/>
    <w:next w:val="Textkomente"/>
    <w:link w:val="PedmtkomenteChar"/>
    <w:uiPriority w:val="99"/>
    <w:semiHidden/>
    <w:unhideWhenUsed/>
    <w:rsid w:val="0092508E"/>
    <w:rPr>
      <w:b/>
      <w:bCs/>
    </w:rPr>
  </w:style>
  <w:style w:type="character" w:customStyle="1" w:styleId="PedmtkomenteChar">
    <w:name w:val="Předmět komentáře Char"/>
    <w:basedOn w:val="TextkomenteChar"/>
    <w:link w:val="Pedmtkomente"/>
    <w:uiPriority w:val="99"/>
    <w:semiHidden/>
    <w:rsid w:val="0092508E"/>
    <w:rPr>
      <w:rFonts w:ascii="Times New Roman" w:eastAsia="Times New Roman" w:hAnsi="Times New Roman" w:cs="Times New Roman"/>
      <w:b/>
      <w:bCs/>
      <w:sz w:val="20"/>
      <w:szCs w:val="20"/>
      <w:lang w:val="fr-FR" w:eastAsia="fr-FR"/>
    </w:rPr>
  </w:style>
  <w:style w:type="paragraph" w:styleId="Revize">
    <w:name w:val="Revision"/>
    <w:hidden/>
    <w:uiPriority w:val="99"/>
    <w:semiHidden/>
    <w:rsid w:val="0054098D"/>
    <w:pPr>
      <w:spacing w:after="0" w:line="240" w:lineRule="auto"/>
    </w:pPr>
    <w:rPr>
      <w:rFonts w:ascii="Times New Roman" w:eastAsia="Times New Roman" w:hAnsi="Times New Roman" w:cs="Times New Roman"/>
      <w:sz w:val="20"/>
      <w:szCs w:val="20"/>
      <w:lang w:val="fr-FR" w:eastAsia="fr-FR"/>
    </w:rPr>
  </w:style>
  <w:style w:type="paragraph" w:styleId="Normlnweb">
    <w:name w:val="Normal (Web)"/>
    <w:basedOn w:val="Normln"/>
    <w:uiPriority w:val="99"/>
    <w:semiHidden/>
    <w:unhideWhenUsed/>
    <w:rsid w:val="004C1912"/>
    <w:pPr>
      <w:spacing w:before="100" w:beforeAutospacing="1" w:after="100" w:afterAutospacing="1"/>
    </w:pPr>
    <w:rPr>
      <w:sz w:val="24"/>
      <w:szCs w:val="24"/>
      <w:lang w:val="fr-CH" w:eastAsia="fr-CH" w:bidi="th-TH"/>
    </w:rPr>
  </w:style>
  <w:style w:type="character" w:styleId="Siln">
    <w:name w:val="Strong"/>
    <w:basedOn w:val="Standardnpsmoodstavce"/>
    <w:uiPriority w:val="22"/>
    <w:qFormat/>
    <w:rsid w:val="004C1912"/>
    <w:rPr>
      <w:b/>
      <w:bCs/>
    </w:rPr>
  </w:style>
  <w:style w:type="character" w:styleId="Zdraznn">
    <w:name w:val="Emphasis"/>
    <w:basedOn w:val="Standardnpsmoodstavce"/>
    <w:uiPriority w:val="20"/>
    <w:qFormat/>
    <w:rsid w:val="004C1912"/>
    <w:rPr>
      <w:i/>
      <w:iCs/>
    </w:rPr>
  </w:style>
  <w:style w:type="character" w:styleId="Hypertextovodkaz">
    <w:name w:val="Hyperlink"/>
    <w:basedOn w:val="Standardnpsmoodstavce"/>
    <w:uiPriority w:val="99"/>
    <w:unhideWhenUsed/>
    <w:rsid w:val="004C1912"/>
    <w:rPr>
      <w:color w:val="0000FF"/>
      <w:u w:val="single"/>
    </w:rPr>
  </w:style>
  <w:style w:type="paragraph" w:customStyle="1" w:styleId="NormalSS">
    <w:name w:val="Normal SS"/>
    <w:basedOn w:val="Normln"/>
    <w:rsid w:val="003A5D26"/>
    <w:pPr>
      <w:suppressAutoHyphens/>
      <w:spacing w:after="240"/>
      <w:jc w:val="both"/>
    </w:pPr>
    <w:rPr>
      <w:rFonts w:eastAsia="MS Mincho"/>
      <w:kern w:val="2"/>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4349">
      <w:bodyDiv w:val="1"/>
      <w:marLeft w:val="0"/>
      <w:marRight w:val="0"/>
      <w:marTop w:val="0"/>
      <w:marBottom w:val="0"/>
      <w:divBdr>
        <w:top w:val="none" w:sz="0" w:space="0" w:color="auto"/>
        <w:left w:val="none" w:sz="0" w:space="0" w:color="auto"/>
        <w:bottom w:val="none" w:sz="0" w:space="0" w:color="auto"/>
        <w:right w:val="none" w:sz="0" w:space="0" w:color="auto"/>
      </w:divBdr>
    </w:div>
    <w:div w:id="603079250">
      <w:bodyDiv w:val="1"/>
      <w:marLeft w:val="0"/>
      <w:marRight w:val="0"/>
      <w:marTop w:val="0"/>
      <w:marBottom w:val="0"/>
      <w:divBdr>
        <w:top w:val="none" w:sz="0" w:space="0" w:color="auto"/>
        <w:left w:val="none" w:sz="0" w:space="0" w:color="auto"/>
        <w:bottom w:val="none" w:sz="0" w:space="0" w:color="auto"/>
        <w:right w:val="none" w:sz="0" w:space="0" w:color="auto"/>
      </w:divBdr>
    </w:div>
    <w:div w:id="763919760">
      <w:bodyDiv w:val="1"/>
      <w:marLeft w:val="0"/>
      <w:marRight w:val="0"/>
      <w:marTop w:val="0"/>
      <w:marBottom w:val="0"/>
      <w:divBdr>
        <w:top w:val="none" w:sz="0" w:space="0" w:color="auto"/>
        <w:left w:val="none" w:sz="0" w:space="0" w:color="auto"/>
        <w:bottom w:val="none" w:sz="0" w:space="0" w:color="auto"/>
        <w:right w:val="none" w:sz="0" w:space="0" w:color="auto"/>
      </w:divBdr>
    </w:div>
    <w:div w:id="780494328">
      <w:bodyDiv w:val="1"/>
      <w:marLeft w:val="0"/>
      <w:marRight w:val="0"/>
      <w:marTop w:val="0"/>
      <w:marBottom w:val="0"/>
      <w:divBdr>
        <w:top w:val="none" w:sz="0" w:space="0" w:color="auto"/>
        <w:left w:val="none" w:sz="0" w:space="0" w:color="auto"/>
        <w:bottom w:val="none" w:sz="0" w:space="0" w:color="auto"/>
        <w:right w:val="none" w:sz="0" w:space="0" w:color="auto"/>
      </w:divBdr>
    </w:div>
    <w:div w:id="1078677525">
      <w:bodyDiv w:val="1"/>
      <w:marLeft w:val="0"/>
      <w:marRight w:val="0"/>
      <w:marTop w:val="0"/>
      <w:marBottom w:val="0"/>
      <w:divBdr>
        <w:top w:val="none" w:sz="0" w:space="0" w:color="auto"/>
        <w:left w:val="none" w:sz="0" w:space="0" w:color="auto"/>
        <w:bottom w:val="none" w:sz="0" w:space="0" w:color="auto"/>
        <w:right w:val="none" w:sz="0" w:space="0" w:color="auto"/>
      </w:divBdr>
    </w:div>
    <w:div w:id="1212762694">
      <w:bodyDiv w:val="1"/>
      <w:marLeft w:val="0"/>
      <w:marRight w:val="0"/>
      <w:marTop w:val="0"/>
      <w:marBottom w:val="0"/>
      <w:divBdr>
        <w:top w:val="none" w:sz="0" w:space="0" w:color="auto"/>
        <w:left w:val="none" w:sz="0" w:space="0" w:color="auto"/>
        <w:bottom w:val="none" w:sz="0" w:space="0" w:color="auto"/>
        <w:right w:val="none" w:sz="0" w:space="0" w:color="auto"/>
      </w:divBdr>
    </w:div>
    <w:div w:id="1868331933">
      <w:bodyDiv w:val="1"/>
      <w:marLeft w:val="0"/>
      <w:marRight w:val="0"/>
      <w:marTop w:val="0"/>
      <w:marBottom w:val="0"/>
      <w:divBdr>
        <w:top w:val="none" w:sz="0" w:space="0" w:color="auto"/>
        <w:left w:val="none" w:sz="0" w:space="0" w:color="auto"/>
        <w:bottom w:val="none" w:sz="0" w:space="0" w:color="auto"/>
        <w:right w:val="none" w:sz="0" w:space="0" w:color="auto"/>
      </w:divBdr>
    </w:div>
    <w:div w:id="1953630341">
      <w:bodyDiv w:val="1"/>
      <w:marLeft w:val="0"/>
      <w:marRight w:val="0"/>
      <w:marTop w:val="0"/>
      <w:marBottom w:val="0"/>
      <w:divBdr>
        <w:top w:val="none" w:sz="0" w:space="0" w:color="auto"/>
        <w:left w:val="none" w:sz="0" w:space="0" w:color="auto"/>
        <w:bottom w:val="none" w:sz="0" w:space="0" w:color="auto"/>
        <w:right w:val="none" w:sz="0" w:space="0" w:color="auto"/>
      </w:divBdr>
    </w:div>
    <w:div w:id="2024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E832-AC80-4767-9C0C-D84E075F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6950</Words>
  <Characters>41006</Characters>
  <Application>Microsoft Office Word</Application>
  <DocSecurity>0</DocSecurity>
  <Lines>341</Lines>
  <Paragraphs>95</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TRB Chemedica International SA</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Juliette.GORDEAU@trbchemedica.com</dc:creator>
  <cp:keywords/>
  <dc:description/>
  <cp:lastModifiedBy>Lukáš Křesálek</cp:lastModifiedBy>
  <cp:revision>2</cp:revision>
  <cp:lastPrinted>2024-08-09T06:05:00Z</cp:lastPrinted>
  <dcterms:created xsi:type="dcterms:W3CDTF">2024-08-09T08:02:00Z</dcterms:created>
  <dcterms:modified xsi:type="dcterms:W3CDTF">2024-08-09T08:02:00Z</dcterms:modified>
</cp:coreProperties>
</file>