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A9FD7" w14:textId="63100EAA" w:rsidR="00F41F13" w:rsidRPr="00AA1177" w:rsidRDefault="00D20120" w:rsidP="216E98F7">
      <w:pPr>
        <w:spacing w:before="240"/>
        <w:ind w:right="23"/>
        <w:jc w:val="center"/>
        <w:rPr>
          <w:rFonts w:ascii="Arial" w:hAnsi="Arial" w:cs="Arial"/>
          <w:b/>
          <w:bCs/>
          <w:sz w:val="28"/>
          <w:szCs w:val="28"/>
        </w:rPr>
      </w:pPr>
      <w:r w:rsidRPr="216E98F7">
        <w:rPr>
          <w:rFonts w:ascii="Arial" w:hAnsi="Arial" w:cs="Arial"/>
          <w:b/>
          <w:bCs/>
          <w:sz w:val="28"/>
          <w:szCs w:val="28"/>
        </w:rPr>
        <w:t>S</w:t>
      </w:r>
      <w:r w:rsidR="00D362F1" w:rsidRPr="216E98F7">
        <w:rPr>
          <w:rFonts w:ascii="Arial" w:hAnsi="Arial" w:cs="Arial"/>
          <w:b/>
          <w:bCs/>
          <w:sz w:val="28"/>
          <w:szCs w:val="28"/>
        </w:rPr>
        <w:t>MLOUV</w:t>
      </w:r>
      <w:r w:rsidR="3C3498E0" w:rsidRPr="216E98F7">
        <w:rPr>
          <w:rFonts w:ascii="Arial" w:hAnsi="Arial" w:cs="Arial"/>
          <w:b/>
          <w:bCs/>
          <w:sz w:val="28"/>
          <w:szCs w:val="28"/>
        </w:rPr>
        <w:t>A</w:t>
      </w:r>
      <w:r w:rsidR="001759DF" w:rsidRPr="216E98F7">
        <w:rPr>
          <w:rFonts w:ascii="Arial" w:hAnsi="Arial" w:cs="Arial"/>
          <w:b/>
          <w:bCs/>
          <w:sz w:val="28"/>
          <w:szCs w:val="28"/>
        </w:rPr>
        <w:t xml:space="preserve"> O </w:t>
      </w:r>
      <w:r w:rsidR="00F41F13" w:rsidRPr="216E98F7">
        <w:rPr>
          <w:rFonts w:ascii="Arial" w:hAnsi="Arial" w:cs="Arial"/>
          <w:b/>
          <w:bCs/>
          <w:sz w:val="28"/>
          <w:szCs w:val="28"/>
        </w:rPr>
        <w:t>PODMÍNKÁCH PŘIPOJENÍ</w:t>
      </w:r>
      <w:r w:rsidR="007C5DD7" w:rsidRPr="216E98F7">
        <w:rPr>
          <w:rFonts w:ascii="Arial" w:hAnsi="Arial" w:cs="Arial"/>
          <w:b/>
          <w:bCs/>
          <w:sz w:val="28"/>
          <w:szCs w:val="28"/>
        </w:rPr>
        <w:t xml:space="preserve"> </w:t>
      </w:r>
      <w:r w:rsidR="00D3674D">
        <w:rPr>
          <w:rFonts w:ascii="Arial" w:hAnsi="Arial" w:cs="Arial"/>
          <w:b/>
          <w:bCs/>
          <w:sz w:val="28"/>
          <w:szCs w:val="28"/>
        </w:rPr>
        <w:t>NA VHI HMP</w:t>
      </w:r>
      <w:r>
        <w:br/>
      </w:r>
      <w:r w:rsidR="00F41F13" w:rsidRPr="216E98F7">
        <w:rPr>
          <w:rFonts w:ascii="Arial" w:hAnsi="Arial" w:cs="Arial"/>
          <w:b/>
          <w:bCs/>
          <w:sz w:val="28"/>
          <w:szCs w:val="28"/>
        </w:rPr>
        <w:t xml:space="preserve">PO </w:t>
      </w:r>
      <w:r w:rsidR="00D3674D">
        <w:rPr>
          <w:rFonts w:ascii="Arial" w:hAnsi="Arial" w:cs="Arial"/>
          <w:b/>
          <w:bCs/>
          <w:sz w:val="28"/>
          <w:szCs w:val="28"/>
        </w:rPr>
        <w:t>JEJÍM Z</w:t>
      </w:r>
      <w:r w:rsidR="00F41F13" w:rsidRPr="216E98F7">
        <w:rPr>
          <w:rFonts w:ascii="Arial" w:hAnsi="Arial" w:cs="Arial"/>
          <w:b/>
          <w:bCs/>
          <w:sz w:val="28"/>
          <w:szCs w:val="28"/>
        </w:rPr>
        <w:t>KAPACIT</w:t>
      </w:r>
      <w:r w:rsidR="00D3674D">
        <w:rPr>
          <w:rFonts w:ascii="Arial" w:hAnsi="Arial" w:cs="Arial"/>
          <w:b/>
          <w:bCs/>
          <w:sz w:val="28"/>
          <w:szCs w:val="28"/>
        </w:rPr>
        <w:t>NĚNÍ</w:t>
      </w:r>
    </w:p>
    <w:p w14:paraId="20E81B14" w14:textId="29482602" w:rsidR="00796A29" w:rsidRDefault="001759DF" w:rsidP="001759DF">
      <w:pPr>
        <w:pStyle w:val="Zkladntext"/>
        <w:jc w:val="center"/>
        <w:rPr>
          <w:rFonts w:ascii="Arial" w:hAnsi="Arial"/>
          <w:sz w:val="20"/>
        </w:rPr>
      </w:pPr>
      <w:proofErr w:type="spellStart"/>
      <w:r w:rsidRPr="001759DF">
        <w:rPr>
          <w:rFonts w:ascii="Arial" w:hAnsi="Arial"/>
          <w:sz w:val="20"/>
        </w:rPr>
        <w:t>evid</w:t>
      </w:r>
      <w:proofErr w:type="spellEnd"/>
      <w:r w:rsidRPr="001759DF">
        <w:rPr>
          <w:rFonts w:ascii="Arial" w:hAnsi="Arial"/>
          <w:sz w:val="20"/>
        </w:rPr>
        <w:t>. č.</w:t>
      </w:r>
      <w:r w:rsidR="00CF26F9">
        <w:rPr>
          <w:rFonts w:ascii="Arial" w:hAnsi="Arial"/>
          <w:sz w:val="20"/>
        </w:rPr>
        <w:t>:</w:t>
      </w:r>
      <w:r w:rsidRPr="001759DF">
        <w:rPr>
          <w:rFonts w:ascii="Arial" w:hAnsi="Arial"/>
          <w:sz w:val="20"/>
        </w:rPr>
        <w:t xml:space="preserve"> </w:t>
      </w:r>
      <w:r w:rsidR="00060B4B">
        <w:rPr>
          <w:rFonts w:ascii="Arial" w:hAnsi="Arial"/>
          <w:sz w:val="20"/>
        </w:rPr>
        <w:t>0298/24</w:t>
      </w:r>
    </w:p>
    <w:p w14:paraId="4FE094A6" w14:textId="7C4F22F6" w:rsidR="003A4475" w:rsidRPr="00A8621F" w:rsidRDefault="00CF26F9" w:rsidP="00A8621F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akce:</w:t>
      </w:r>
      <w:r w:rsidR="00060B4B">
        <w:rPr>
          <w:rFonts w:ascii="Arial" w:hAnsi="Arial"/>
          <w:sz w:val="20"/>
        </w:rPr>
        <w:t xml:space="preserve"> 6356</w:t>
      </w:r>
    </w:p>
    <w:p w14:paraId="5C1A6DD5" w14:textId="77777777" w:rsidR="00AA2F1F" w:rsidRPr="00AA2F1F" w:rsidRDefault="00AA2F1F" w:rsidP="001759DF">
      <w:pPr>
        <w:contextualSpacing/>
        <w:rPr>
          <w:rFonts w:ascii="Arial" w:eastAsia="Calibri" w:hAnsi="Arial" w:cs="Arial"/>
          <w:bCs/>
          <w:lang w:eastAsia="en-US"/>
        </w:rPr>
      </w:pPr>
    </w:p>
    <w:p w14:paraId="7CFD308B" w14:textId="3C6A7BC1" w:rsid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35410920" w14:textId="77777777" w:rsidR="003A4475" w:rsidRPr="001759DF" w:rsidRDefault="003A4475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</w:p>
    <w:p w14:paraId="62939447" w14:textId="77777777" w:rsidR="00D60CCE" w:rsidRPr="00F746E9" w:rsidRDefault="00D60CCE" w:rsidP="001759DF">
      <w:pPr>
        <w:pStyle w:val="Zkladntext"/>
        <w:spacing w:before="0"/>
        <w:rPr>
          <w:rFonts w:ascii="Arial" w:hAnsi="Arial"/>
          <w:b/>
          <w:bCs/>
          <w:sz w:val="20"/>
          <w:highlight w:val="yellow"/>
        </w:rPr>
      </w:pPr>
      <w:r w:rsidRPr="00F746E9">
        <w:rPr>
          <w:rFonts w:ascii="Arial" w:hAnsi="Arial"/>
          <w:b/>
          <w:bCs/>
          <w:sz w:val="20"/>
        </w:rPr>
        <w:t>BEMETT investiční, a.s.</w:t>
      </w:r>
      <w:r w:rsidRPr="00F746E9">
        <w:rPr>
          <w:rFonts w:ascii="Arial" w:hAnsi="Arial"/>
          <w:b/>
          <w:bCs/>
          <w:sz w:val="20"/>
          <w:highlight w:val="yellow"/>
        </w:rPr>
        <w:t xml:space="preserve"> </w:t>
      </w:r>
    </w:p>
    <w:p w14:paraId="4EC8CACA" w14:textId="71CD4C4C" w:rsidR="00796A29" w:rsidRPr="004604DF" w:rsidRDefault="00796A29" w:rsidP="001759DF">
      <w:pPr>
        <w:pStyle w:val="Zkladntext"/>
        <w:spacing w:before="0"/>
        <w:rPr>
          <w:rFonts w:ascii="Arial" w:hAnsi="Arial"/>
          <w:sz w:val="20"/>
        </w:rPr>
      </w:pPr>
      <w:r w:rsidRPr="004604DF">
        <w:rPr>
          <w:rFonts w:ascii="Arial" w:hAnsi="Arial"/>
          <w:sz w:val="20"/>
        </w:rPr>
        <w:t xml:space="preserve">se sídle: </w:t>
      </w:r>
      <w:r w:rsidR="00D56141" w:rsidRPr="004604DF">
        <w:rPr>
          <w:rFonts w:ascii="Arial" w:hAnsi="Arial"/>
          <w:sz w:val="20"/>
        </w:rPr>
        <w:t>Jeremiášova 2722/</w:t>
      </w:r>
      <w:proofErr w:type="gramStart"/>
      <w:r w:rsidR="00D56141" w:rsidRPr="004604DF">
        <w:rPr>
          <w:rFonts w:ascii="Arial" w:hAnsi="Arial"/>
          <w:sz w:val="20"/>
        </w:rPr>
        <w:t>2b</w:t>
      </w:r>
      <w:proofErr w:type="gramEnd"/>
      <w:r w:rsidR="00D56141" w:rsidRPr="004604DF">
        <w:rPr>
          <w:rFonts w:ascii="Arial" w:hAnsi="Arial"/>
          <w:sz w:val="20"/>
        </w:rPr>
        <w:t xml:space="preserve">, </w:t>
      </w:r>
      <w:r w:rsidR="00AC3C0B" w:rsidRPr="004604DF">
        <w:rPr>
          <w:rFonts w:ascii="Arial" w:hAnsi="Arial"/>
          <w:sz w:val="20"/>
        </w:rPr>
        <w:t>Praha – Stodůlky, 155 00</w:t>
      </w:r>
    </w:p>
    <w:p w14:paraId="08187503" w14:textId="036A1D6C" w:rsidR="00796A29" w:rsidRPr="004604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4604DF">
        <w:rPr>
          <w:rFonts w:ascii="Arial" w:hAnsi="Arial"/>
          <w:sz w:val="20"/>
        </w:rPr>
        <w:t>IČO</w:t>
      </w:r>
      <w:r w:rsidR="00AC3C0B" w:rsidRPr="004604DF">
        <w:rPr>
          <w:rFonts w:ascii="Arial" w:hAnsi="Arial"/>
          <w:sz w:val="20"/>
        </w:rPr>
        <w:t>:</w:t>
      </w:r>
      <w:r w:rsidRPr="004604DF">
        <w:rPr>
          <w:rFonts w:ascii="Arial" w:hAnsi="Arial" w:cs="Arial"/>
          <w:sz w:val="20"/>
        </w:rPr>
        <w:t xml:space="preserve"> </w:t>
      </w:r>
      <w:r w:rsidR="00392D61" w:rsidRPr="004604DF">
        <w:rPr>
          <w:rFonts w:ascii="Arial" w:hAnsi="Arial"/>
          <w:sz w:val="20"/>
        </w:rPr>
        <w:t>24181790</w:t>
      </w:r>
      <w:r w:rsidRPr="004604DF">
        <w:rPr>
          <w:rFonts w:ascii="Arial" w:hAnsi="Arial"/>
          <w:sz w:val="20"/>
        </w:rPr>
        <w:t xml:space="preserve">     </w:t>
      </w:r>
    </w:p>
    <w:p w14:paraId="2D4DAE76" w14:textId="7332C981" w:rsidR="00796A29" w:rsidRPr="004604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4604DF">
        <w:rPr>
          <w:rFonts w:ascii="Arial" w:hAnsi="Arial"/>
          <w:sz w:val="20"/>
        </w:rPr>
        <w:t xml:space="preserve">DIČ: </w:t>
      </w:r>
      <w:r w:rsidR="00392D61" w:rsidRPr="004604DF">
        <w:rPr>
          <w:rFonts w:ascii="Arial" w:hAnsi="Arial"/>
          <w:sz w:val="20"/>
        </w:rPr>
        <w:t>CZ24181790</w:t>
      </w:r>
    </w:p>
    <w:p w14:paraId="182AAB74" w14:textId="47CE053A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4604DF">
        <w:rPr>
          <w:rFonts w:ascii="Arial" w:hAnsi="Arial"/>
          <w:sz w:val="20"/>
        </w:rPr>
        <w:t>zastoupen</w:t>
      </w:r>
      <w:r w:rsidR="00AA2F1F" w:rsidRPr="004604DF">
        <w:rPr>
          <w:rFonts w:ascii="Arial" w:hAnsi="Arial"/>
          <w:sz w:val="20"/>
        </w:rPr>
        <w:t>a</w:t>
      </w:r>
      <w:r w:rsidRPr="004604DF">
        <w:rPr>
          <w:rFonts w:ascii="Arial" w:hAnsi="Arial"/>
          <w:sz w:val="20"/>
        </w:rPr>
        <w:t xml:space="preserve">: </w:t>
      </w:r>
      <w:r w:rsidR="00DA1A96" w:rsidRPr="004604DF">
        <w:rPr>
          <w:rFonts w:ascii="Arial" w:hAnsi="Arial"/>
          <w:sz w:val="20"/>
        </w:rPr>
        <w:t xml:space="preserve">Mgr. </w:t>
      </w:r>
      <w:r w:rsidR="006A535C" w:rsidRPr="004604DF">
        <w:rPr>
          <w:rFonts w:ascii="Arial" w:hAnsi="Arial"/>
          <w:sz w:val="20"/>
        </w:rPr>
        <w:t>Petrem Václavíkem</w:t>
      </w:r>
    </w:p>
    <w:p w14:paraId="18C743AB" w14:textId="77777777" w:rsidR="004604DF" w:rsidRDefault="004604DF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</w:p>
    <w:p w14:paraId="065B237E" w14:textId="66DF1F79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(dále jen „</w:t>
      </w:r>
      <w:r w:rsidR="001759DF">
        <w:rPr>
          <w:rFonts w:ascii="Arial" w:hAnsi="Arial"/>
          <w:b/>
          <w:sz w:val="20"/>
        </w:rPr>
        <w:t>Stavebník</w:t>
      </w:r>
      <w:r w:rsidRPr="001759DF">
        <w:rPr>
          <w:rFonts w:ascii="Arial" w:hAnsi="Arial"/>
          <w:sz w:val="20"/>
        </w:rPr>
        <w:t>“)</w:t>
      </w:r>
    </w:p>
    <w:p w14:paraId="00BEFCCF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</w:rPr>
      </w:pP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0F084D2A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4791A2AB" w:rsidR="00796A29" w:rsidRPr="001759DF" w:rsidRDefault="00796A29" w:rsidP="3ACC1BB9">
      <w:pPr>
        <w:tabs>
          <w:tab w:val="left" w:pos="360"/>
        </w:tabs>
        <w:rPr>
          <w:rFonts w:ascii="Arial" w:hAnsi="Arial"/>
          <w:b/>
          <w:bCs/>
        </w:rPr>
      </w:pPr>
      <w:r w:rsidRPr="4C453DF2">
        <w:rPr>
          <w:rFonts w:ascii="Arial" w:hAnsi="Arial"/>
          <w:b/>
          <w:bCs/>
        </w:rPr>
        <w:t xml:space="preserve">Pražská vodohospodářská společnost a.s. </w:t>
      </w:r>
    </w:p>
    <w:p w14:paraId="7B209194" w14:textId="2B1A44B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="00A23B37" w:rsidRPr="00D720FE">
        <w:rPr>
          <w:rFonts w:ascii="Arial" w:hAnsi="Arial" w:cs="Arial"/>
          <w:shd w:val="clear" w:color="auto" w:fill="FFFFFF"/>
        </w:rPr>
        <w:t>Evropská 866/67, Vokovice, 160 00 Praha 6</w:t>
      </w:r>
    </w:p>
    <w:p w14:paraId="2B7DE7C8" w14:textId="673C466C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IČO: 25656112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0CED08C4" w:rsidR="00796A29" w:rsidRPr="001759DF" w:rsidRDefault="00796A29" w:rsidP="748C312A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748C312A">
        <w:rPr>
          <w:rFonts w:ascii="Arial" w:hAnsi="Arial"/>
          <w:sz w:val="20"/>
        </w:rPr>
        <w:t xml:space="preserve">zastoupena: </w:t>
      </w:r>
      <w:r w:rsidR="006A42DD" w:rsidRPr="748C312A">
        <w:rPr>
          <w:rFonts w:ascii="Arial" w:hAnsi="Arial"/>
          <w:sz w:val="20"/>
        </w:rPr>
        <w:t xml:space="preserve">Mgr. Martinem </w:t>
      </w:r>
      <w:proofErr w:type="spellStart"/>
      <w:r w:rsidR="006A42DD" w:rsidRPr="748C312A">
        <w:rPr>
          <w:rFonts w:ascii="Arial" w:hAnsi="Arial"/>
          <w:sz w:val="20"/>
        </w:rPr>
        <w:t>Velíkem</w:t>
      </w:r>
      <w:proofErr w:type="spellEnd"/>
      <w:r w:rsidR="006B6F67" w:rsidRPr="748C312A">
        <w:rPr>
          <w:rFonts w:ascii="Arial" w:hAnsi="Arial"/>
          <w:sz w:val="20"/>
        </w:rPr>
        <w:t>,</w:t>
      </w:r>
      <w:r w:rsidR="006A42DD" w:rsidRPr="748C312A">
        <w:rPr>
          <w:rFonts w:ascii="Arial" w:hAnsi="Arial"/>
          <w:sz w:val="20"/>
        </w:rPr>
        <w:t xml:space="preserve"> na základě </w:t>
      </w:r>
      <w:r w:rsidR="786AA154" w:rsidRPr="748C312A">
        <w:rPr>
          <w:rFonts w:ascii="Arial" w:hAnsi="Arial"/>
          <w:sz w:val="20"/>
        </w:rPr>
        <w:t xml:space="preserve">pověření </w:t>
      </w:r>
    </w:p>
    <w:p w14:paraId="543657AB" w14:textId="0ECCDD20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 xml:space="preserve">zapsána v obchodním rejstříku vedeném: Městským soudem v Praze 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>B 5290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5787CAB0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  <w:bCs/>
        </w:rPr>
      </w:pPr>
      <w:r w:rsidRPr="001759DF">
        <w:rPr>
          <w:rFonts w:ascii="Arial" w:hAnsi="Arial"/>
        </w:rPr>
        <w:t>Česká spořitelna</w:t>
      </w:r>
      <w:r w:rsidRPr="001759DF">
        <w:t> </w:t>
      </w:r>
      <w:r w:rsidRPr="001759DF">
        <w:rPr>
          <w:rFonts w:ascii="Arial" w:hAnsi="Arial" w:cs="Arial"/>
        </w:rPr>
        <w:t xml:space="preserve">a.s., číslo účtu: </w:t>
      </w:r>
      <w:r w:rsidRPr="001759DF">
        <w:rPr>
          <w:rFonts w:ascii="Arial" w:hAnsi="Arial" w:cs="Arial"/>
          <w:bCs/>
        </w:rPr>
        <w:t>6060522/0800</w:t>
      </w:r>
    </w:p>
    <w:p w14:paraId="0F77ADEA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</w:rPr>
      </w:pPr>
      <w:r w:rsidRPr="001759DF">
        <w:rPr>
          <w:rFonts w:ascii="Arial" w:hAnsi="Arial" w:cs="Arial"/>
          <w:bCs/>
        </w:rPr>
        <w:t>Československá obchodní banka, a.s.,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</w:rPr>
        <w:t>číslo účtu: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  <w:bCs/>
        </w:rPr>
        <w:t>117411663/0300</w:t>
      </w:r>
    </w:p>
    <w:p w14:paraId="47FFD708" w14:textId="47907C27" w:rsidR="006D5C81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>“)</w:t>
      </w:r>
    </w:p>
    <w:p w14:paraId="2684FD6D" w14:textId="77777777" w:rsidR="003A4475" w:rsidRPr="001759DF" w:rsidRDefault="003A4475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74C3AD75" w14:textId="77777777" w:rsidR="003A4475" w:rsidRPr="001759DF" w:rsidRDefault="003A4475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1A76F90A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Pr="001759DF">
        <w:rPr>
          <w:rFonts w:ascii="Arial" w:hAnsi="Arial" w:cs="Arial"/>
        </w:rPr>
        <w:t xml:space="preserve">Ke </w:t>
      </w:r>
      <w:proofErr w:type="spellStart"/>
      <w:r w:rsidRPr="001759DF">
        <w:rPr>
          <w:rFonts w:ascii="Arial" w:hAnsi="Arial" w:cs="Arial"/>
        </w:rPr>
        <w:t>Kablu</w:t>
      </w:r>
      <w:proofErr w:type="spellEnd"/>
      <w:r w:rsidRPr="001759DF">
        <w:rPr>
          <w:rFonts w:ascii="Arial" w:hAnsi="Arial" w:cs="Arial"/>
        </w:rPr>
        <w:t xml:space="preserve">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A6B2B62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IČO: 25656635</w:t>
      </w:r>
    </w:p>
    <w:p w14:paraId="3C65A401" w14:textId="7C6C4B6E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</w:t>
      </w:r>
    </w:p>
    <w:p w14:paraId="22518046" w14:textId="0BA080DB" w:rsidR="00796A29" w:rsidRPr="001759DF" w:rsidRDefault="00796A29" w:rsidP="0FA9AD32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FA9AD32">
        <w:rPr>
          <w:rFonts w:ascii="Arial" w:hAnsi="Arial"/>
          <w:sz w:val="20"/>
        </w:rPr>
        <w:t xml:space="preserve">zastoupena: </w:t>
      </w:r>
      <w:r w:rsidR="006A42DD" w:rsidRPr="0FA9AD32">
        <w:rPr>
          <w:rFonts w:ascii="Arial" w:hAnsi="Arial"/>
          <w:sz w:val="20"/>
        </w:rPr>
        <w:t>Ing. Petrem Kocourkem</w:t>
      </w:r>
      <w:r w:rsidR="006B6F67" w:rsidRPr="0FA9AD32">
        <w:rPr>
          <w:rFonts w:ascii="Arial" w:hAnsi="Arial"/>
          <w:sz w:val="20"/>
        </w:rPr>
        <w:t>,</w:t>
      </w:r>
      <w:r w:rsidR="006A42DD" w:rsidRPr="0FA9AD32">
        <w:rPr>
          <w:rFonts w:ascii="Arial" w:hAnsi="Arial"/>
          <w:sz w:val="20"/>
        </w:rPr>
        <w:t xml:space="preserve"> na základě pověření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 xml:space="preserve">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 B 5297</w:t>
      </w:r>
    </w:p>
    <w:p w14:paraId="671E6AAE" w14:textId="6196AC7A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Pr="001759DF">
        <w:rPr>
          <w:rFonts w:ascii="Arial" w:hAnsi="Arial" w:cs="Arial"/>
          <w:sz w:val="20"/>
        </w:rPr>
        <w:t>Komerční banka, a.s.,</w:t>
      </w:r>
      <w:r w:rsidRPr="001759DF">
        <w:rPr>
          <w:rFonts w:ascii="Arial" w:hAnsi="Arial"/>
          <w:sz w:val="20"/>
        </w:rPr>
        <w:t xml:space="preserve"> číslo účtu: </w:t>
      </w:r>
      <w:r w:rsidRPr="001759DF">
        <w:rPr>
          <w:rFonts w:ascii="Arial" w:hAnsi="Arial" w:cs="Arial"/>
          <w:sz w:val="20"/>
        </w:rPr>
        <w:t>4000505-031/0100</w:t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4C08CAF1" w:rsid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 xml:space="preserve">Stavebník, Správce </w:t>
      </w:r>
      <w:r w:rsidR="006C7DE1">
        <w:rPr>
          <w:rFonts w:ascii="Arial" w:eastAsia="Calibri" w:hAnsi="Arial" w:cs="Arial"/>
          <w:lang w:eastAsia="en-US"/>
        </w:rPr>
        <w:t>a</w:t>
      </w:r>
      <w:r>
        <w:rPr>
          <w:rFonts w:ascii="Arial" w:eastAsia="Calibri" w:hAnsi="Arial" w:cs="Arial"/>
          <w:lang w:eastAsia="en-US"/>
        </w:rPr>
        <w:t xml:space="preserve">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22180CBD" w14:textId="77777777" w:rsidR="003A4475" w:rsidRDefault="003A4475" w:rsidP="00AA2F1F">
      <w:pPr>
        <w:contextualSpacing/>
        <w:rPr>
          <w:rFonts w:ascii="Arial" w:eastAsia="Calibri" w:hAnsi="Arial" w:cs="Arial"/>
          <w:lang w:eastAsia="en-US"/>
        </w:rPr>
      </w:pPr>
    </w:p>
    <w:p w14:paraId="672274C6" w14:textId="77777777" w:rsidR="00A8621F" w:rsidRDefault="00A8621F" w:rsidP="00AA2F1F">
      <w:pPr>
        <w:pStyle w:val="Nadpis3"/>
        <w:spacing w:before="0"/>
        <w:rPr>
          <w:sz w:val="20"/>
        </w:rPr>
      </w:pPr>
      <w:r w:rsidRPr="001759DF">
        <w:rPr>
          <w:sz w:val="20"/>
        </w:rPr>
        <w:t>P</w:t>
      </w:r>
      <w:r>
        <w:rPr>
          <w:sz w:val="20"/>
        </w:rPr>
        <w:t>REAMBULE</w:t>
      </w:r>
    </w:p>
    <w:p w14:paraId="442A8144" w14:textId="77777777" w:rsidR="00A8621F" w:rsidRDefault="00A8621F" w:rsidP="00A8621F">
      <w:pPr>
        <w:pStyle w:val="Zkladntext"/>
        <w:spacing w:before="0"/>
        <w:ind w:right="23"/>
        <w:rPr>
          <w:rFonts w:ascii="Arial" w:hAnsi="Arial"/>
          <w:sz w:val="20"/>
        </w:rPr>
      </w:pPr>
      <w:r>
        <w:rPr>
          <w:rFonts w:ascii="Arial" w:hAnsi="Arial"/>
          <w:sz w:val="20"/>
        </w:rPr>
        <w:t>Vzhledem k tomu, že</w:t>
      </w:r>
    </w:p>
    <w:p w14:paraId="2DADE7B2" w14:textId="77777777" w:rsidR="00A8621F" w:rsidRDefault="00A8621F" w:rsidP="00A8621F">
      <w:pPr>
        <w:pStyle w:val="Zkladntext"/>
        <w:spacing w:before="0"/>
        <w:ind w:right="23"/>
        <w:rPr>
          <w:rFonts w:ascii="Arial" w:hAnsi="Arial"/>
          <w:sz w:val="20"/>
        </w:rPr>
      </w:pPr>
    </w:p>
    <w:p w14:paraId="039E50EA" w14:textId="2C4A6411" w:rsidR="00A8621F" w:rsidRDefault="00A8621F" w:rsidP="01CD11D8">
      <w:pPr>
        <w:pStyle w:val="Zkladntext"/>
        <w:numPr>
          <w:ilvl w:val="0"/>
          <w:numId w:val="37"/>
        </w:numPr>
        <w:spacing w:before="0"/>
        <w:ind w:left="567" w:right="23" w:hanging="567"/>
        <w:rPr>
          <w:rFonts w:ascii="Arial" w:hAnsi="Arial"/>
          <w:sz w:val="20"/>
        </w:rPr>
      </w:pPr>
      <w:r w:rsidRPr="01CD11D8">
        <w:rPr>
          <w:rFonts w:ascii="Arial" w:hAnsi="Arial"/>
          <w:sz w:val="20"/>
        </w:rPr>
        <w:t>Správce je správcem vodohospodářské infrastruktury na území hl. m. Prahy (dále jen „</w:t>
      </w:r>
      <w:r w:rsidRPr="01CD11D8">
        <w:rPr>
          <w:rFonts w:ascii="Arial" w:hAnsi="Arial"/>
          <w:b/>
          <w:bCs/>
          <w:sz w:val="20"/>
        </w:rPr>
        <w:t xml:space="preserve">VHI </w:t>
      </w:r>
      <w:r w:rsidR="00E91307" w:rsidRPr="01CD11D8">
        <w:rPr>
          <w:rFonts w:ascii="Arial" w:hAnsi="Arial"/>
          <w:b/>
          <w:bCs/>
          <w:sz w:val="20"/>
        </w:rPr>
        <w:t>HMP</w:t>
      </w:r>
      <w:r w:rsidRPr="01CD11D8">
        <w:rPr>
          <w:rFonts w:ascii="Arial" w:hAnsi="Arial"/>
          <w:sz w:val="20"/>
        </w:rPr>
        <w:t xml:space="preserve">“), pověřeným </w:t>
      </w:r>
      <w:r w:rsidR="682EACC3" w:rsidRPr="01CD11D8">
        <w:rPr>
          <w:rFonts w:ascii="Arial" w:hAnsi="Arial"/>
          <w:sz w:val="20"/>
        </w:rPr>
        <w:t xml:space="preserve">k této činnosti </w:t>
      </w:r>
      <w:r w:rsidRPr="01CD11D8">
        <w:rPr>
          <w:rFonts w:ascii="Arial" w:hAnsi="Arial"/>
          <w:sz w:val="20"/>
        </w:rPr>
        <w:t>vlastníkem infrastruktury, hl. m. Prahou, se sídlem Mariánské náměstí 2/2, 110 0</w:t>
      </w:r>
      <w:r w:rsidR="5301D2BC" w:rsidRPr="01CD11D8">
        <w:rPr>
          <w:rFonts w:ascii="Arial" w:hAnsi="Arial"/>
          <w:sz w:val="20"/>
        </w:rPr>
        <w:t>1</w:t>
      </w:r>
      <w:r w:rsidRPr="01CD11D8">
        <w:rPr>
          <w:rFonts w:ascii="Arial" w:hAnsi="Arial"/>
          <w:sz w:val="20"/>
        </w:rPr>
        <w:t xml:space="preserve"> Praha 1 - Staré Město, IČO: 00064581, DIČ: CZ 00064581</w:t>
      </w:r>
      <w:r w:rsidR="636EFFC6" w:rsidRPr="01CD11D8">
        <w:rPr>
          <w:rFonts w:ascii="Arial" w:hAnsi="Arial"/>
          <w:sz w:val="20"/>
        </w:rPr>
        <w:t xml:space="preserve"> (dále i jen </w:t>
      </w:r>
      <w:r w:rsidR="00717131" w:rsidRPr="01CD11D8">
        <w:rPr>
          <w:rFonts w:ascii="Arial" w:hAnsi="Arial"/>
          <w:sz w:val="20"/>
        </w:rPr>
        <w:t>„</w:t>
      </w:r>
      <w:r w:rsidR="636EFFC6" w:rsidRPr="01CD11D8">
        <w:rPr>
          <w:rFonts w:ascii="Arial" w:hAnsi="Arial"/>
          <w:b/>
          <w:bCs/>
          <w:sz w:val="20"/>
        </w:rPr>
        <w:t>HMP</w:t>
      </w:r>
      <w:r w:rsidR="00717131" w:rsidRPr="01CD11D8">
        <w:rPr>
          <w:rFonts w:ascii="Arial" w:hAnsi="Arial"/>
          <w:sz w:val="20"/>
        </w:rPr>
        <w:t>“</w:t>
      </w:r>
      <w:r w:rsidR="636EFFC6" w:rsidRPr="01CD11D8">
        <w:rPr>
          <w:rFonts w:ascii="Arial" w:hAnsi="Arial"/>
          <w:sz w:val="20"/>
        </w:rPr>
        <w:t>)</w:t>
      </w:r>
      <w:r w:rsidRPr="01CD11D8">
        <w:rPr>
          <w:rFonts w:ascii="Arial" w:hAnsi="Arial"/>
          <w:sz w:val="20"/>
        </w:rPr>
        <w:t xml:space="preserve">, k zajištění správy, optimálního využití a provozování VHI </w:t>
      </w:r>
      <w:r w:rsidR="00717131" w:rsidRPr="01CD11D8">
        <w:rPr>
          <w:rFonts w:ascii="Arial" w:hAnsi="Arial"/>
          <w:sz w:val="20"/>
        </w:rPr>
        <w:t>HMP</w:t>
      </w:r>
      <w:r w:rsidRPr="01CD11D8">
        <w:rPr>
          <w:rFonts w:ascii="Arial" w:hAnsi="Arial"/>
          <w:sz w:val="20"/>
        </w:rPr>
        <w:t xml:space="preserve">, kterou má Správce </w:t>
      </w:r>
      <w:r w:rsidR="4004A919" w:rsidRPr="01CD11D8">
        <w:rPr>
          <w:rFonts w:ascii="Arial" w:hAnsi="Arial"/>
          <w:sz w:val="20"/>
        </w:rPr>
        <w:t xml:space="preserve">v nájmu a správě </w:t>
      </w:r>
      <w:r w:rsidRPr="01CD11D8">
        <w:rPr>
          <w:rFonts w:ascii="Arial" w:hAnsi="Arial"/>
          <w:sz w:val="20"/>
        </w:rPr>
        <w:t xml:space="preserve"> od </w:t>
      </w:r>
      <w:r w:rsidR="39B2BF21" w:rsidRPr="01CD11D8">
        <w:rPr>
          <w:rFonts w:ascii="Arial" w:hAnsi="Arial"/>
          <w:sz w:val="20"/>
        </w:rPr>
        <w:t>HMP</w:t>
      </w:r>
      <w:r>
        <w:t xml:space="preserve"> </w:t>
      </w:r>
      <w:r w:rsidRPr="01CD11D8">
        <w:rPr>
          <w:rFonts w:ascii="Arial" w:hAnsi="Arial"/>
          <w:sz w:val="20"/>
        </w:rPr>
        <w:t xml:space="preserve">na základě smlouvy uzavřené mezi </w:t>
      </w:r>
      <w:r w:rsidR="00AA2F1F" w:rsidRPr="01CD11D8">
        <w:rPr>
          <w:rFonts w:ascii="Arial" w:hAnsi="Arial"/>
          <w:sz w:val="20"/>
        </w:rPr>
        <w:t>Správcem</w:t>
      </w:r>
      <w:r w:rsidRPr="01CD11D8">
        <w:rPr>
          <w:rFonts w:ascii="Arial" w:hAnsi="Arial"/>
          <w:sz w:val="20"/>
        </w:rPr>
        <w:t xml:space="preserve"> a </w:t>
      </w:r>
      <w:r w:rsidR="1F958C7F" w:rsidRPr="01CD11D8">
        <w:rPr>
          <w:rFonts w:ascii="Arial" w:hAnsi="Arial"/>
          <w:sz w:val="20"/>
        </w:rPr>
        <w:t>HMP</w:t>
      </w:r>
      <w:r w:rsidRPr="01CD11D8">
        <w:rPr>
          <w:rFonts w:ascii="Arial" w:hAnsi="Arial"/>
          <w:sz w:val="20"/>
        </w:rPr>
        <w:t xml:space="preserve"> dne 5.11.1998 o</w:t>
      </w:r>
      <w:r w:rsidR="00AA2F1F" w:rsidRPr="01CD11D8">
        <w:rPr>
          <w:rFonts w:ascii="Arial" w:hAnsi="Arial"/>
          <w:sz w:val="20"/>
        </w:rPr>
        <w:t> </w:t>
      </w:r>
      <w:r w:rsidRPr="01CD11D8">
        <w:rPr>
          <w:rFonts w:ascii="Arial" w:hAnsi="Arial"/>
          <w:sz w:val="20"/>
        </w:rPr>
        <w:t>nájmu a správě věcí ve</w:t>
      </w:r>
      <w:r w:rsidR="00717131" w:rsidRPr="01CD11D8">
        <w:rPr>
          <w:rFonts w:ascii="Arial" w:hAnsi="Arial"/>
          <w:sz w:val="20"/>
        </w:rPr>
        <w:t> </w:t>
      </w:r>
      <w:r w:rsidRPr="01CD11D8">
        <w:rPr>
          <w:rFonts w:ascii="Arial" w:hAnsi="Arial"/>
          <w:sz w:val="20"/>
        </w:rPr>
        <w:t>vlastnictví hlavního města Prahy v souvislosti s poskytováním vodárenských služeb a služeb odvádění a čištění odpadních vod a souvisejících služeb, ve znění jejích dodatků</w:t>
      </w:r>
      <w:r w:rsidR="00717131" w:rsidRPr="01CD11D8">
        <w:rPr>
          <w:rFonts w:ascii="Arial" w:hAnsi="Arial"/>
          <w:sz w:val="20"/>
        </w:rPr>
        <w:t>,</w:t>
      </w:r>
      <w:r w:rsidRPr="01CD11D8">
        <w:rPr>
          <w:rFonts w:ascii="Arial" w:hAnsi="Arial"/>
          <w:sz w:val="20"/>
        </w:rPr>
        <w:t xml:space="preserve"> a </w:t>
      </w:r>
      <w:r w:rsidR="00AA2F1F" w:rsidRPr="01CD11D8">
        <w:rPr>
          <w:rFonts w:ascii="Arial" w:hAnsi="Arial"/>
          <w:sz w:val="20"/>
        </w:rPr>
        <w:t xml:space="preserve">Provozovatel je provozovatelem VHI </w:t>
      </w:r>
      <w:r w:rsidR="00E91307" w:rsidRPr="01CD11D8">
        <w:rPr>
          <w:rFonts w:ascii="Arial" w:hAnsi="Arial"/>
          <w:sz w:val="20"/>
        </w:rPr>
        <w:t>HMP</w:t>
      </w:r>
      <w:r w:rsidRPr="01CD11D8">
        <w:rPr>
          <w:rFonts w:ascii="Arial" w:hAnsi="Arial"/>
          <w:sz w:val="20"/>
        </w:rPr>
        <w:t>;</w:t>
      </w:r>
    </w:p>
    <w:p w14:paraId="6B92CBCA" w14:textId="3E392303" w:rsidR="00A8621F" w:rsidRDefault="00A8621F" w:rsidP="35B99229">
      <w:pPr>
        <w:pStyle w:val="Zkladntext"/>
        <w:numPr>
          <w:ilvl w:val="0"/>
          <w:numId w:val="37"/>
        </w:numPr>
        <w:spacing w:before="0"/>
        <w:ind w:left="567" w:right="23" w:hanging="567"/>
        <w:rPr>
          <w:rFonts w:ascii="Arial" w:hAnsi="Arial"/>
          <w:sz w:val="20"/>
        </w:rPr>
      </w:pPr>
      <w:r w:rsidRPr="35B99229">
        <w:rPr>
          <w:rFonts w:ascii="Arial" w:hAnsi="Arial"/>
          <w:sz w:val="20"/>
        </w:rPr>
        <w:t xml:space="preserve">Stavebník má zájem realizovat projekt </w:t>
      </w:r>
      <w:r w:rsidR="00726668" w:rsidRPr="00726668">
        <w:rPr>
          <w:rFonts w:ascii="Arial" w:hAnsi="Arial" w:cs="Arial"/>
          <w:b/>
          <w:bCs/>
          <w:sz w:val="20"/>
        </w:rPr>
        <w:t>BD Kolovraty II. etapa</w:t>
      </w:r>
      <w:r w:rsidRPr="35B99229">
        <w:rPr>
          <w:rFonts w:ascii="Arial" w:hAnsi="Arial" w:cs="Arial"/>
          <w:sz w:val="20"/>
        </w:rPr>
        <w:t xml:space="preserve"> (dále jen „</w:t>
      </w:r>
      <w:r w:rsidRPr="35B99229">
        <w:rPr>
          <w:rFonts w:ascii="Arial" w:hAnsi="Arial" w:cs="Arial"/>
          <w:b/>
          <w:bCs/>
          <w:sz w:val="20"/>
        </w:rPr>
        <w:t>Projekt</w:t>
      </w:r>
      <w:r w:rsidRPr="35B99229">
        <w:rPr>
          <w:rFonts w:ascii="Arial" w:hAnsi="Arial" w:cs="Arial"/>
          <w:sz w:val="20"/>
        </w:rPr>
        <w:t>“)</w:t>
      </w:r>
      <w:r w:rsidR="00AA2F1F" w:rsidRPr="35B99229">
        <w:rPr>
          <w:rFonts w:ascii="Arial" w:hAnsi="Arial" w:cs="Arial"/>
          <w:sz w:val="20"/>
        </w:rPr>
        <w:t xml:space="preserve">, který má být </w:t>
      </w:r>
      <w:r w:rsidR="00AA2F1F" w:rsidRPr="00B60AF1">
        <w:rPr>
          <w:rFonts w:ascii="Arial" w:hAnsi="Arial" w:cs="Arial"/>
          <w:sz w:val="20"/>
        </w:rPr>
        <w:t>připojen/napojen</w:t>
      </w:r>
      <w:r w:rsidR="00AA2F1F" w:rsidRPr="35B99229">
        <w:rPr>
          <w:rFonts w:ascii="Arial" w:hAnsi="Arial" w:cs="Arial"/>
          <w:sz w:val="20"/>
        </w:rPr>
        <w:t xml:space="preserve"> </w:t>
      </w:r>
      <w:r w:rsidR="00AA2F1F" w:rsidRPr="35B99229">
        <w:rPr>
          <w:rFonts w:ascii="Arial" w:hAnsi="Arial"/>
          <w:sz w:val="20"/>
        </w:rPr>
        <w:t>(dále jen „</w:t>
      </w:r>
      <w:r w:rsidR="00AA2F1F" w:rsidRPr="35B99229">
        <w:rPr>
          <w:rFonts w:ascii="Arial" w:hAnsi="Arial"/>
          <w:b/>
          <w:bCs/>
          <w:sz w:val="20"/>
        </w:rPr>
        <w:t>připojení</w:t>
      </w:r>
      <w:r w:rsidR="00AA2F1F" w:rsidRPr="35B99229">
        <w:rPr>
          <w:rFonts w:ascii="Arial" w:hAnsi="Arial"/>
          <w:sz w:val="20"/>
        </w:rPr>
        <w:t xml:space="preserve">“) na VHI </w:t>
      </w:r>
      <w:r w:rsidR="00E91307">
        <w:rPr>
          <w:rFonts w:ascii="Arial" w:hAnsi="Arial"/>
          <w:sz w:val="20"/>
        </w:rPr>
        <w:t>HMP</w:t>
      </w:r>
      <w:r w:rsidRPr="35B99229">
        <w:rPr>
          <w:rFonts w:ascii="Arial" w:hAnsi="Arial" w:cs="Arial"/>
          <w:sz w:val="20"/>
        </w:rPr>
        <w:t>;</w:t>
      </w:r>
    </w:p>
    <w:p w14:paraId="79A0F9B8" w14:textId="26803E98" w:rsidR="00A8621F" w:rsidRDefault="00A8621F" w:rsidP="1189CB9B">
      <w:pPr>
        <w:pStyle w:val="Zkladntext"/>
        <w:numPr>
          <w:ilvl w:val="0"/>
          <w:numId w:val="37"/>
        </w:numPr>
        <w:spacing w:before="0"/>
        <w:ind w:left="567" w:right="23" w:hanging="567"/>
        <w:rPr>
          <w:rFonts w:ascii="Arial" w:hAnsi="Arial"/>
          <w:sz w:val="20"/>
        </w:rPr>
      </w:pPr>
      <w:r w:rsidRPr="35B99229">
        <w:rPr>
          <w:rFonts w:ascii="Arial" w:hAnsi="Arial"/>
          <w:sz w:val="20"/>
        </w:rPr>
        <w:t xml:space="preserve">Na </w:t>
      </w:r>
      <w:r w:rsidR="00AA2F1F" w:rsidRPr="35B99229">
        <w:rPr>
          <w:rFonts w:ascii="Arial" w:hAnsi="Arial" w:cs="Arial"/>
          <w:sz w:val="20"/>
        </w:rPr>
        <w:t xml:space="preserve">VHI </w:t>
      </w:r>
      <w:r w:rsidR="00E91307">
        <w:rPr>
          <w:rFonts w:ascii="Arial" w:hAnsi="Arial" w:cs="Arial"/>
          <w:sz w:val="20"/>
        </w:rPr>
        <w:t>HMP</w:t>
      </w:r>
      <w:r w:rsidRPr="35B99229">
        <w:rPr>
          <w:rFonts w:ascii="Arial" w:hAnsi="Arial" w:cs="Arial"/>
          <w:sz w:val="20"/>
        </w:rPr>
        <w:t xml:space="preserve"> </w:t>
      </w:r>
      <w:r w:rsidRPr="35B99229">
        <w:rPr>
          <w:rFonts w:ascii="Arial" w:hAnsi="Arial"/>
          <w:sz w:val="20"/>
        </w:rPr>
        <w:t xml:space="preserve">nejsou </w:t>
      </w:r>
      <w:r w:rsidR="0038301A" w:rsidRPr="35B99229">
        <w:rPr>
          <w:rFonts w:ascii="Arial" w:hAnsi="Arial"/>
          <w:sz w:val="20"/>
        </w:rPr>
        <w:t>ke dni</w:t>
      </w:r>
      <w:r w:rsidR="00CE15B8" w:rsidRPr="35B99229">
        <w:rPr>
          <w:rFonts w:ascii="Arial" w:hAnsi="Arial"/>
          <w:sz w:val="20"/>
        </w:rPr>
        <w:t xml:space="preserve"> uzavření této smlouvy </w:t>
      </w:r>
      <w:r w:rsidRPr="35B99229">
        <w:rPr>
          <w:rFonts w:ascii="Arial" w:hAnsi="Arial"/>
          <w:sz w:val="20"/>
        </w:rPr>
        <w:t>pro připojení Projektu kapacitní možnosti</w:t>
      </w:r>
      <w:r w:rsidR="006969B7">
        <w:rPr>
          <w:rFonts w:ascii="Arial" w:hAnsi="Arial"/>
          <w:sz w:val="20"/>
        </w:rPr>
        <w:t xml:space="preserve"> </w:t>
      </w:r>
      <w:r w:rsidR="006969B7" w:rsidRPr="006969B7">
        <w:rPr>
          <w:rFonts w:ascii="Arial" w:hAnsi="Arial"/>
          <w:sz w:val="20"/>
        </w:rPr>
        <w:t>ve</w:t>
      </w:r>
      <w:r w:rsidR="006969B7">
        <w:rPr>
          <w:rFonts w:ascii="Arial" w:hAnsi="Arial"/>
          <w:sz w:val="20"/>
        </w:rPr>
        <w:t> </w:t>
      </w:r>
      <w:r w:rsidR="006969B7" w:rsidRPr="006969B7">
        <w:rPr>
          <w:rFonts w:ascii="Arial" w:hAnsi="Arial"/>
          <w:sz w:val="20"/>
        </w:rPr>
        <w:t xml:space="preserve">smyslu </w:t>
      </w:r>
      <w:r w:rsidR="006969B7">
        <w:rPr>
          <w:rFonts w:ascii="Arial" w:hAnsi="Arial"/>
          <w:sz w:val="20"/>
        </w:rPr>
        <w:t xml:space="preserve">ustanovení § 8 </w:t>
      </w:r>
      <w:r w:rsidR="006969B7" w:rsidRPr="006969B7">
        <w:rPr>
          <w:rFonts w:ascii="Arial" w:hAnsi="Arial"/>
          <w:sz w:val="20"/>
        </w:rPr>
        <w:t>odst. 4</w:t>
      </w:r>
      <w:r w:rsidR="006969B7">
        <w:rPr>
          <w:rFonts w:ascii="Arial" w:hAnsi="Arial"/>
          <w:sz w:val="20"/>
        </w:rPr>
        <w:t>, případně odst.</w:t>
      </w:r>
      <w:r w:rsidR="006969B7" w:rsidRPr="006969B7">
        <w:rPr>
          <w:rFonts w:ascii="Arial" w:hAnsi="Arial"/>
          <w:sz w:val="20"/>
        </w:rPr>
        <w:t xml:space="preserve"> 5 zákona o </w:t>
      </w:r>
      <w:r w:rsidR="006969B7">
        <w:rPr>
          <w:rFonts w:ascii="Arial" w:hAnsi="Arial"/>
          <w:sz w:val="20"/>
        </w:rPr>
        <w:t>vodovodech a kanalizacích</w:t>
      </w:r>
      <w:r w:rsidRPr="35B99229">
        <w:rPr>
          <w:rFonts w:ascii="Arial" w:hAnsi="Arial"/>
          <w:sz w:val="20"/>
        </w:rPr>
        <w:t>;</w:t>
      </w:r>
    </w:p>
    <w:p w14:paraId="2F98F311" w14:textId="4F395EA9" w:rsidR="00A8621F" w:rsidRPr="001759DF" w:rsidRDefault="00A8621F" w:rsidP="5B246387">
      <w:pPr>
        <w:pStyle w:val="Zkladntext"/>
        <w:numPr>
          <w:ilvl w:val="0"/>
          <w:numId w:val="37"/>
        </w:numPr>
        <w:spacing w:before="0"/>
        <w:ind w:left="567" w:right="23" w:hanging="567"/>
        <w:rPr>
          <w:rFonts w:ascii="Arial" w:hAnsi="Arial"/>
          <w:sz w:val="20"/>
        </w:rPr>
      </w:pPr>
      <w:r w:rsidRPr="17D7CB4D">
        <w:rPr>
          <w:rFonts w:ascii="Arial" w:hAnsi="Arial"/>
          <w:sz w:val="20"/>
        </w:rPr>
        <w:lastRenderedPageBreak/>
        <w:t>H</w:t>
      </w:r>
      <w:r w:rsidR="00E91307">
        <w:rPr>
          <w:rFonts w:ascii="Arial" w:hAnsi="Arial"/>
          <w:sz w:val="20"/>
        </w:rPr>
        <w:t>M</w:t>
      </w:r>
      <w:r w:rsidRPr="17D7CB4D">
        <w:rPr>
          <w:rFonts w:ascii="Arial" w:hAnsi="Arial"/>
          <w:sz w:val="20"/>
        </w:rPr>
        <w:t xml:space="preserve">P v zastoupení Správcem má zájem zkapacitnit </w:t>
      </w:r>
      <w:r w:rsidR="00E91307" w:rsidRPr="00E91307">
        <w:rPr>
          <w:rFonts w:ascii="Arial" w:hAnsi="Arial"/>
          <w:sz w:val="20"/>
        </w:rPr>
        <w:t xml:space="preserve">VHI </w:t>
      </w:r>
      <w:r w:rsidR="00E91307">
        <w:rPr>
          <w:rFonts w:ascii="Arial" w:hAnsi="Arial"/>
          <w:sz w:val="20"/>
        </w:rPr>
        <w:t>HMP</w:t>
      </w:r>
      <w:r w:rsidR="00E91307" w:rsidRPr="00E91307">
        <w:rPr>
          <w:rFonts w:ascii="Arial" w:hAnsi="Arial"/>
          <w:sz w:val="20"/>
        </w:rPr>
        <w:t xml:space="preserve"> </w:t>
      </w:r>
      <w:r w:rsidRPr="17D7CB4D">
        <w:rPr>
          <w:rFonts w:ascii="Arial" w:hAnsi="Arial"/>
          <w:sz w:val="20"/>
        </w:rPr>
        <w:t xml:space="preserve">a umožnit Stavebníkovi připojení Projektu </w:t>
      </w:r>
      <w:r w:rsidR="002D154D">
        <w:rPr>
          <w:rFonts w:ascii="Arial" w:hAnsi="Arial"/>
          <w:sz w:val="20"/>
        </w:rPr>
        <w:t xml:space="preserve">na VHI HMP </w:t>
      </w:r>
      <w:r w:rsidRPr="17D7CB4D">
        <w:rPr>
          <w:rFonts w:ascii="Arial" w:hAnsi="Arial"/>
          <w:sz w:val="20"/>
        </w:rPr>
        <w:t>za podmínek stanovených touto Smlouvou a vyjádřením Správce a</w:t>
      </w:r>
      <w:r w:rsidR="002D154D">
        <w:rPr>
          <w:rFonts w:ascii="Arial" w:hAnsi="Arial"/>
          <w:sz w:val="20"/>
        </w:rPr>
        <w:t> </w:t>
      </w:r>
      <w:r w:rsidRPr="17D7CB4D">
        <w:rPr>
          <w:rFonts w:ascii="Arial" w:hAnsi="Arial"/>
          <w:sz w:val="20"/>
        </w:rPr>
        <w:t xml:space="preserve">Provozovatele k povolení </w:t>
      </w:r>
      <w:r w:rsidR="00233FCB">
        <w:rPr>
          <w:rFonts w:ascii="Arial" w:hAnsi="Arial"/>
          <w:sz w:val="20"/>
        </w:rPr>
        <w:t>Projektu</w:t>
      </w:r>
      <w:r w:rsidR="006969B7">
        <w:rPr>
          <w:rFonts w:ascii="Arial" w:hAnsi="Arial"/>
          <w:sz w:val="20"/>
        </w:rPr>
        <w:t xml:space="preserve"> (dále jen „</w:t>
      </w:r>
      <w:r w:rsidR="006969B7" w:rsidRPr="0013773C">
        <w:rPr>
          <w:rFonts w:ascii="Arial" w:hAnsi="Arial"/>
          <w:b/>
          <w:bCs/>
          <w:sz w:val="20"/>
        </w:rPr>
        <w:t>povolení Projektu</w:t>
      </w:r>
      <w:r w:rsidR="006969B7">
        <w:rPr>
          <w:rFonts w:ascii="Arial" w:hAnsi="Arial"/>
          <w:sz w:val="20"/>
        </w:rPr>
        <w:t>“)</w:t>
      </w:r>
      <w:r w:rsidR="445AFDB9" w:rsidRPr="17D7CB4D">
        <w:rPr>
          <w:rFonts w:ascii="Arial" w:hAnsi="Arial"/>
          <w:sz w:val="20"/>
        </w:rPr>
        <w:t>,</w:t>
      </w:r>
      <w:r w:rsidRPr="17D7CB4D">
        <w:rPr>
          <w:rFonts w:ascii="Arial" w:hAnsi="Arial"/>
          <w:sz w:val="20"/>
        </w:rPr>
        <w:t xml:space="preserve"> číslo jednací </w:t>
      </w:r>
      <w:r w:rsidR="00520AB9" w:rsidRPr="00520AB9">
        <w:rPr>
          <w:rFonts w:ascii="Arial" w:hAnsi="Arial" w:cs="Arial"/>
          <w:sz w:val="20"/>
        </w:rPr>
        <w:t>ZADOST202407334</w:t>
      </w:r>
      <w:r w:rsidR="00F80070">
        <w:rPr>
          <w:rFonts w:ascii="Arial" w:hAnsi="Arial" w:cs="Arial"/>
          <w:sz w:val="20"/>
        </w:rPr>
        <w:t>,</w:t>
      </w:r>
      <w:r w:rsidR="00E91307">
        <w:rPr>
          <w:rFonts w:ascii="Arial" w:hAnsi="Arial" w:cs="Arial"/>
          <w:sz w:val="20"/>
        </w:rPr>
        <w:t xml:space="preserve"> </w:t>
      </w:r>
      <w:r w:rsidR="00F80070">
        <w:rPr>
          <w:rFonts w:ascii="Arial" w:hAnsi="Arial" w:cs="Arial"/>
          <w:sz w:val="20"/>
        </w:rPr>
        <w:t xml:space="preserve">případně vyjádření ho nahrazující, měnící nebo doplňující </w:t>
      </w:r>
      <w:r w:rsidR="00E91307" w:rsidRPr="17D7CB4D">
        <w:rPr>
          <w:rFonts w:ascii="Arial" w:hAnsi="Arial"/>
          <w:sz w:val="20"/>
        </w:rPr>
        <w:t>(dále jen „</w:t>
      </w:r>
      <w:r w:rsidR="00E91307" w:rsidRPr="17D7CB4D">
        <w:rPr>
          <w:rFonts w:ascii="Arial" w:hAnsi="Arial"/>
          <w:b/>
          <w:bCs/>
          <w:sz w:val="20"/>
        </w:rPr>
        <w:t>Vyjádření</w:t>
      </w:r>
      <w:r w:rsidR="00E91307" w:rsidRPr="17D7CB4D">
        <w:rPr>
          <w:rFonts w:ascii="Arial" w:hAnsi="Arial"/>
          <w:sz w:val="20"/>
        </w:rPr>
        <w:t>“)</w:t>
      </w:r>
      <w:r w:rsidR="6747DFEA" w:rsidRPr="17D7CB4D">
        <w:rPr>
          <w:rFonts w:ascii="Arial" w:hAnsi="Arial"/>
          <w:sz w:val="20"/>
        </w:rPr>
        <w:t>;</w:t>
      </w:r>
    </w:p>
    <w:p w14:paraId="75B9774B" w14:textId="77777777" w:rsidR="00A8621F" w:rsidRPr="00D362F1" w:rsidRDefault="00A8621F" w:rsidP="00AA2F1F">
      <w:pPr>
        <w:contextualSpacing/>
        <w:rPr>
          <w:rFonts w:ascii="Arial" w:eastAsia="Calibri" w:hAnsi="Arial" w:cs="Arial"/>
          <w:lang w:eastAsia="en-US"/>
        </w:rPr>
      </w:pPr>
    </w:p>
    <w:p w14:paraId="59F212E7" w14:textId="766834DB" w:rsidR="00796A29" w:rsidRDefault="001759DF" w:rsidP="00AA2F1F">
      <w:pPr>
        <w:pStyle w:val="Zkladntext"/>
        <w:spacing w:before="0"/>
        <w:ind w:right="23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AA2F1F">
        <w:rPr>
          <w:rFonts w:ascii="Arial" w:hAnsi="Arial"/>
          <w:sz w:val="20"/>
        </w:rPr>
        <w:t xml:space="preserve">Strany </w:t>
      </w:r>
      <w:r w:rsidR="00D362F1">
        <w:rPr>
          <w:rFonts w:ascii="Arial" w:hAnsi="Arial" w:cs="Arial"/>
          <w:sz w:val="20"/>
        </w:rPr>
        <w:t>Smlouv</w:t>
      </w:r>
      <w:r w:rsidR="00AA2F1F">
        <w:rPr>
          <w:rFonts w:ascii="Arial" w:hAnsi="Arial" w:cs="Arial"/>
          <w:sz w:val="20"/>
        </w:rPr>
        <w:t xml:space="preserve">u </w:t>
      </w:r>
      <w:r w:rsidR="00AA2F1F" w:rsidRPr="00AA2F1F">
        <w:rPr>
          <w:rFonts w:ascii="Arial" w:hAnsi="Arial" w:cs="Arial"/>
          <w:sz w:val="20"/>
        </w:rPr>
        <w:t xml:space="preserve">o podmínkách připojení </w:t>
      </w:r>
      <w:r w:rsidR="00ED37AB">
        <w:rPr>
          <w:rFonts w:ascii="Arial" w:hAnsi="Arial" w:cs="Arial"/>
          <w:sz w:val="20"/>
        </w:rPr>
        <w:t xml:space="preserve">na </w:t>
      </w:r>
      <w:r w:rsidR="00D3674D">
        <w:rPr>
          <w:rFonts w:ascii="Arial" w:hAnsi="Arial" w:cs="Arial"/>
          <w:sz w:val="20"/>
        </w:rPr>
        <w:t xml:space="preserve">VHI HMP </w:t>
      </w:r>
      <w:r w:rsidR="00AA2F1F" w:rsidRPr="00AA2F1F">
        <w:rPr>
          <w:rFonts w:ascii="Arial" w:hAnsi="Arial" w:cs="Arial"/>
          <w:sz w:val="20"/>
        </w:rPr>
        <w:t>po</w:t>
      </w:r>
      <w:r w:rsidR="00ED37AB">
        <w:rPr>
          <w:rFonts w:ascii="Arial" w:hAnsi="Arial" w:cs="Arial"/>
          <w:sz w:val="20"/>
        </w:rPr>
        <w:t> </w:t>
      </w:r>
      <w:r w:rsidR="00D3674D">
        <w:rPr>
          <w:rFonts w:ascii="Arial" w:hAnsi="Arial" w:cs="Arial"/>
          <w:sz w:val="20"/>
        </w:rPr>
        <w:t>jejím</w:t>
      </w:r>
      <w:r w:rsidR="00AA2F1F" w:rsidRPr="00AA2F1F">
        <w:rPr>
          <w:rFonts w:ascii="Arial" w:hAnsi="Arial" w:cs="Arial"/>
          <w:sz w:val="20"/>
        </w:rPr>
        <w:t xml:space="preserve"> </w:t>
      </w:r>
      <w:r w:rsidR="00D3674D">
        <w:rPr>
          <w:rFonts w:ascii="Arial" w:hAnsi="Arial" w:cs="Arial"/>
          <w:sz w:val="20"/>
        </w:rPr>
        <w:t>z</w:t>
      </w:r>
      <w:r w:rsidR="00AA2F1F" w:rsidRPr="00AA2F1F">
        <w:rPr>
          <w:rFonts w:ascii="Arial" w:hAnsi="Arial" w:cs="Arial"/>
          <w:sz w:val="20"/>
        </w:rPr>
        <w:t>kapacit</w:t>
      </w:r>
      <w:r w:rsidR="00D3674D">
        <w:rPr>
          <w:rFonts w:ascii="Arial" w:hAnsi="Arial" w:cs="Arial"/>
          <w:sz w:val="20"/>
        </w:rPr>
        <w:t>nění</w:t>
      </w:r>
      <w:r w:rsidR="00AA2F1F" w:rsidRPr="00AA2F1F">
        <w:rPr>
          <w:rFonts w:ascii="Arial" w:hAnsi="Arial" w:cs="Arial"/>
          <w:sz w:val="20"/>
        </w:rPr>
        <w:t xml:space="preserve">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71E0B1D7" w14:textId="77777777" w:rsidR="00F41F13" w:rsidRPr="001759DF" w:rsidRDefault="00F41F13" w:rsidP="00AA2F1F">
      <w:pPr>
        <w:pStyle w:val="Zkladntext"/>
        <w:spacing w:before="0"/>
        <w:ind w:right="23"/>
        <w:rPr>
          <w:rFonts w:ascii="Arial" w:hAnsi="Arial"/>
          <w:sz w:val="20"/>
        </w:rPr>
      </w:pPr>
    </w:p>
    <w:p w14:paraId="4646EA58" w14:textId="2DC6E3E0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 xml:space="preserve">Předmět </w:t>
      </w:r>
      <w:r w:rsidR="00056CB6">
        <w:rPr>
          <w:sz w:val="20"/>
        </w:rPr>
        <w:t>Smlouvy</w:t>
      </w:r>
    </w:p>
    <w:p w14:paraId="28CFA229" w14:textId="77777777" w:rsidR="008E75C8" w:rsidRDefault="008E75C8" w:rsidP="008E75C8"/>
    <w:p w14:paraId="558ED662" w14:textId="6956BC87" w:rsidR="00D20120" w:rsidRDefault="00D20120" w:rsidP="00205AF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1189CB9B">
        <w:rPr>
          <w:rFonts w:ascii="Arial" w:hAnsi="Arial" w:cs="Arial"/>
        </w:rPr>
        <w:t xml:space="preserve">Strany </w:t>
      </w:r>
      <w:r w:rsidR="00056CB6" w:rsidRPr="1189CB9B">
        <w:rPr>
          <w:rFonts w:ascii="Arial" w:hAnsi="Arial" w:cs="Arial"/>
        </w:rPr>
        <w:t xml:space="preserve">uzavírají tuto </w:t>
      </w:r>
      <w:r w:rsidRPr="1189CB9B">
        <w:rPr>
          <w:rFonts w:ascii="Arial" w:hAnsi="Arial" w:cs="Arial"/>
        </w:rPr>
        <w:t>Smlouv</w:t>
      </w:r>
      <w:r w:rsidR="00056CB6" w:rsidRPr="1189CB9B">
        <w:rPr>
          <w:rFonts w:ascii="Arial" w:hAnsi="Arial" w:cs="Arial"/>
        </w:rPr>
        <w:t xml:space="preserve">u za účelem dohody </w:t>
      </w:r>
      <w:r w:rsidR="0354EFE8" w:rsidRPr="1189CB9B">
        <w:rPr>
          <w:rFonts w:ascii="Arial" w:hAnsi="Arial" w:cs="Arial"/>
        </w:rPr>
        <w:t>o</w:t>
      </w:r>
      <w:r w:rsidR="00056CB6" w:rsidRPr="1189CB9B">
        <w:rPr>
          <w:rFonts w:ascii="Arial" w:hAnsi="Arial" w:cs="Arial"/>
        </w:rPr>
        <w:t xml:space="preserve"> podmínkách připojení Projektu na </w:t>
      </w:r>
      <w:r w:rsidR="00717131">
        <w:rPr>
          <w:rFonts w:ascii="Arial" w:hAnsi="Arial" w:cs="Arial"/>
        </w:rPr>
        <w:t>VHI HMP</w:t>
      </w:r>
      <w:r w:rsidR="00BD564A" w:rsidRPr="1189CB9B">
        <w:rPr>
          <w:rFonts w:ascii="Arial" w:hAnsi="Arial" w:cs="Arial"/>
        </w:rPr>
        <w:t xml:space="preserve"> uvedených v této Smlouvě a </w:t>
      </w:r>
      <w:r w:rsidR="00AA2F1F" w:rsidRPr="1189CB9B">
        <w:rPr>
          <w:rFonts w:ascii="Arial" w:hAnsi="Arial" w:cs="Arial"/>
        </w:rPr>
        <w:t xml:space="preserve">ve </w:t>
      </w:r>
      <w:r w:rsidR="00BD564A" w:rsidRPr="1189CB9B">
        <w:rPr>
          <w:rFonts w:ascii="Arial" w:hAnsi="Arial" w:cs="Arial"/>
        </w:rPr>
        <w:t>Vyjádření</w:t>
      </w:r>
      <w:r w:rsidR="00056CB6" w:rsidRPr="1189CB9B">
        <w:rPr>
          <w:rFonts w:ascii="Arial" w:hAnsi="Arial" w:cs="Arial"/>
        </w:rPr>
        <w:t>.</w:t>
      </w:r>
    </w:p>
    <w:p w14:paraId="1A745554" w14:textId="77777777" w:rsidR="00AA2F1F" w:rsidRDefault="00AA2F1F" w:rsidP="00AA2F1F">
      <w:pPr>
        <w:pStyle w:val="Odstavecseseznamem"/>
        <w:ind w:left="567"/>
        <w:jc w:val="both"/>
        <w:rPr>
          <w:rFonts w:ascii="Arial" w:hAnsi="Arial" w:cs="Arial"/>
        </w:rPr>
      </w:pPr>
    </w:p>
    <w:p w14:paraId="229E610D" w14:textId="1726AC27" w:rsidR="00AA2F1F" w:rsidRDefault="00AA2F1F" w:rsidP="00AA2F1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6AF33121">
        <w:rPr>
          <w:rFonts w:ascii="Arial" w:hAnsi="Arial" w:cs="Arial"/>
        </w:rPr>
        <w:t>Dle dohody Stran jsou podmínky uvedené v této Smlouvě a Vyjádření pro přípravu a realizaci Projektu závazné a vymahatelné.</w:t>
      </w:r>
      <w:r w:rsidR="0676428E" w:rsidRPr="6AF33121">
        <w:rPr>
          <w:rFonts w:ascii="Arial" w:hAnsi="Arial" w:cs="Arial"/>
        </w:rPr>
        <w:t xml:space="preserve"> </w:t>
      </w:r>
      <w:r w:rsidR="695760C0" w:rsidRPr="6AF33121">
        <w:rPr>
          <w:rFonts w:ascii="Arial" w:hAnsi="Arial" w:cs="Arial"/>
        </w:rPr>
        <w:t xml:space="preserve">Připojení </w:t>
      </w:r>
      <w:r w:rsidR="74BCB9AC" w:rsidRPr="6AF33121">
        <w:rPr>
          <w:rFonts w:ascii="Arial" w:hAnsi="Arial" w:cs="Arial"/>
        </w:rPr>
        <w:t xml:space="preserve">Projektu </w:t>
      </w:r>
      <w:r w:rsidR="695760C0" w:rsidRPr="6AF33121">
        <w:rPr>
          <w:rFonts w:ascii="Arial" w:hAnsi="Arial" w:cs="Arial"/>
        </w:rPr>
        <w:t>na VHI HMP</w:t>
      </w:r>
      <w:r w:rsidR="0676428E" w:rsidRPr="6AF33121">
        <w:rPr>
          <w:rFonts w:ascii="Arial" w:hAnsi="Arial" w:cs="Arial"/>
        </w:rPr>
        <w:t xml:space="preserve"> dle této Smlouvy je podmíněn</w:t>
      </w:r>
      <w:r w:rsidR="151DC6B9" w:rsidRPr="6AF33121">
        <w:rPr>
          <w:rFonts w:ascii="Arial" w:hAnsi="Arial" w:cs="Arial"/>
        </w:rPr>
        <w:t>o</w:t>
      </w:r>
      <w:r w:rsidR="0676428E" w:rsidRPr="6AF33121">
        <w:rPr>
          <w:rFonts w:ascii="Arial" w:hAnsi="Arial" w:cs="Arial"/>
        </w:rPr>
        <w:t xml:space="preserve"> dodržením podmínek této Smlouvy a Vyjádření.</w:t>
      </w:r>
    </w:p>
    <w:p w14:paraId="44962F3A" w14:textId="77777777" w:rsidR="009B43CC" w:rsidRPr="005952F1" w:rsidRDefault="009B43CC" w:rsidP="009B43CC">
      <w:pPr>
        <w:ind w:left="425" w:hanging="425"/>
        <w:jc w:val="center"/>
        <w:rPr>
          <w:rFonts w:ascii="Arial" w:hAnsi="Arial"/>
          <w:b/>
        </w:rPr>
      </w:pPr>
    </w:p>
    <w:p w14:paraId="509EA8EC" w14:textId="77777777" w:rsidR="009B43CC" w:rsidRPr="00D20120" w:rsidRDefault="009B43CC" w:rsidP="009B43CC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Vyjádření</w:t>
      </w:r>
    </w:p>
    <w:p w14:paraId="71C3524E" w14:textId="77777777" w:rsidR="009B43CC" w:rsidRPr="00D20120" w:rsidRDefault="009B43CC" w:rsidP="009B43CC"/>
    <w:p w14:paraId="2FE87EC1" w14:textId="68AAEA05" w:rsidR="009B43CC" w:rsidRPr="00CE22CB" w:rsidRDefault="009B43CC" w:rsidP="22C191D9">
      <w:pPr>
        <w:pStyle w:val="Zkladntext"/>
        <w:numPr>
          <w:ilvl w:val="1"/>
          <w:numId w:val="15"/>
        </w:numPr>
        <w:tabs>
          <w:tab w:val="left" w:pos="567"/>
        </w:tabs>
        <w:spacing w:before="0"/>
        <w:ind w:left="567" w:hanging="567"/>
        <w:rPr>
          <w:rFonts w:ascii="Arial" w:hAnsi="Arial"/>
          <w:sz w:val="20"/>
        </w:rPr>
      </w:pPr>
      <w:r w:rsidRPr="6F53E3FD">
        <w:rPr>
          <w:rFonts w:ascii="Arial" w:hAnsi="Arial"/>
          <w:sz w:val="20"/>
        </w:rPr>
        <w:t>Stavebník prohlašuje, že se seznámil s konceptem Vyjádření před podpisem této Smlouvy;</w:t>
      </w:r>
      <w:r w:rsidR="28278871" w:rsidRPr="6F53E3FD">
        <w:rPr>
          <w:rFonts w:ascii="Arial" w:hAnsi="Arial"/>
          <w:sz w:val="20"/>
        </w:rPr>
        <w:t xml:space="preserve"> </w:t>
      </w:r>
      <w:r w:rsidR="00ED37AB" w:rsidRPr="6F53E3FD">
        <w:rPr>
          <w:rFonts w:ascii="Arial" w:hAnsi="Arial"/>
          <w:sz w:val="20"/>
        </w:rPr>
        <w:t xml:space="preserve">neprodleně </w:t>
      </w:r>
      <w:r w:rsidR="28278871" w:rsidRPr="6F53E3FD">
        <w:rPr>
          <w:rFonts w:ascii="Arial" w:hAnsi="Arial"/>
          <w:sz w:val="20"/>
        </w:rPr>
        <w:t>po</w:t>
      </w:r>
      <w:r w:rsidR="00ED37AB" w:rsidRPr="6F53E3FD">
        <w:rPr>
          <w:rFonts w:ascii="Arial" w:hAnsi="Arial"/>
          <w:sz w:val="20"/>
        </w:rPr>
        <w:t> </w:t>
      </w:r>
      <w:r w:rsidR="28278871" w:rsidRPr="6F53E3FD">
        <w:rPr>
          <w:rFonts w:ascii="Arial" w:hAnsi="Arial"/>
          <w:sz w:val="20"/>
        </w:rPr>
        <w:t xml:space="preserve">uzavření této Smlouvy </w:t>
      </w:r>
      <w:r w:rsidRPr="6F53E3FD">
        <w:rPr>
          <w:rFonts w:ascii="Arial" w:eastAsia="Arial" w:hAnsi="Arial" w:cs="Arial"/>
          <w:color w:val="000000" w:themeColor="text1"/>
          <w:sz w:val="20"/>
        </w:rPr>
        <w:t xml:space="preserve">Správce a Provozovatel vydají Stavebníkovi Vyjádření, které se okamžikem jeho vydání stává přílohou č. </w:t>
      </w:r>
      <w:r w:rsidR="00EE45FF">
        <w:rPr>
          <w:rFonts w:ascii="Arial" w:eastAsia="Arial" w:hAnsi="Arial" w:cs="Arial"/>
          <w:color w:val="000000" w:themeColor="text1"/>
          <w:sz w:val="20"/>
        </w:rPr>
        <w:t>1</w:t>
      </w:r>
      <w:r w:rsidR="00EE45FF" w:rsidRPr="6F53E3FD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6F53E3FD">
        <w:rPr>
          <w:rFonts w:ascii="Arial" w:eastAsia="Arial" w:hAnsi="Arial" w:cs="Arial"/>
          <w:color w:val="000000" w:themeColor="text1"/>
          <w:sz w:val="20"/>
        </w:rPr>
        <w:t>k této Smlouvě a její nedílnou součástí.</w:t>
      </w:r>
      <w:r w:rsidR="6D9AEF62" w:rsidRPr="6F53E3FD">
        <w:rPr>
          <w:rFonts w:ascii="Arial" w:eastAsia="Arial" w:hAnsi="Arial" w:cs="Arial"/>
          <w:color w:val="000000" w:themeColor="text1"/>
          <w:sz w:val="20"/>
        </w:rPr>
        <w:t xml:space="preserve"> V</w:t>
      </w:r>
      <w:r w:rsidR="6D9AEF62" w:rsidRPr="6F53E3FD">
        <w:rPr>
          <w:rFonts w:ascii="Arial" w:eastAsia="Arial" w:hAnsi="Arial" w:cs="Arial"/>
          <w:sz w:val="20"/>
        </w:rPr>
        <w:t xml:space="preserve"> případě rozporu </w:t>
      </w:r>
      <w:r w:rsidR="00A26042">
        <w:rPr>
          <w:rFonts w:ascii="Arial" w:eastAsia="Arial" w:hAnsi="Arial" w:cs="Arial"/>
          <w:sz w:val="20"/>
        </w:rPr>
        <w:t xml:space="preserve">znění </w:t>
      </w:r>
      <w:r w:rsidR="6D9AEF62" w:rsidRPr="6F53E3FD">
        <w:rPr>
          <w:rFonts w:ascii="Arial" w:eastAsia="Arial" w:hAnsi="Arial" w:cs="Arial"/>
          <w:sz w:val="20"/>
        </w:rPr>
        <w:t xml:space="preserve">této Smlouvy a Vyjádření se použije </w:t>
      </w:r>
      <w:r w:rsidR="00A26042">
        <w:rPr>
          <w:rFonts w:ascii="Arial" w:eastAsia="Arial" w:hAnsi="Arial" w:cs="Arial"/>
          <w:sz w:val="20"/>
        </w:rPr>
        <w:t xml:space="preserve">znění </w:t>
      </w:r>
      <w:r w:rsidR="6D9AEF62" w:rsidRPr="6F53E3FD">
        <w:rPr>
          <w:rFonts w:ascii="Arial" w:eastAsia="Arial" w:hAnsi="Arial" w:cs="Arial"/>
          <w:sz w:val="20"/>
        </w:rPr>
        <w:t>Smlouv</w:t>
      </w:r>
      <w:r w:rsidR="00A26042">
        <w:rPr>
          <w:rFonts w:ascii="Arial" w:eastAsia="Arial" w:hAnsi="Arial" w:cs="Arial"/>
          <w:sz w:val="20"/>
        </w:rPr>
        <w:t>y</w:t>
      </w:r>
      <w:r w:rsidR="6D9AEF62" w:rsidRPr="6F53E3FD">
        <w:rPr>
          <w:rFonts w:ascii="Arial" w:eastAsia="Arial" w:hAnsi="Arial" w:cs="Arial"/>
          <w:sz w:val="20"/>
        </w:rPr>
        <w:t>.</w:t>
      </w:r>
    </w:p>
    <w:p w14:paraId="6B2801E2" w14:textId="77777777" w:rsidR="009B43CC" w:rsidRDefault="009B43CC" w:rsidP="009F26E4">
      <w:pPr>
        <w:pStyle w:val="Zkladntext"/>
        <w:tabs>
          <w:tab w:val="left" w:pos="567"/>
        </w:tabs>
        <w:spacing w:before="0"/>
        <w:ind w:left="567"/>
        <w:rPr>
          <w:rFonts w:ascii="Arial" w:hAnsi="Arial"/>
          <w:sz w:val="20"/>
        </w:rPr>
      </w:pPr>
    </w:p>
    <w:p w14:paraId="6D395BBE" w14:textId="2934ACDF" w:rsidR="009B43CC" w:rsidRDefault="009B43CC" w:rsidP="009B43CC">
      <w:pPr>
        <w:pStyle w:val="Zkladntext"/>
        <w:numPr>
          <w:ilvl w:val="1"/>
          <w:numId w:val="15"/>
        </w:numPr>
        <w:tabs>
          <w:tab w:val="left" w:pos="567"/>
        </w:tabs>
        <w:spacing w:before="0"/>
        <w:ind w:left="567" w:hanging="567"/>
        <w:rPr>
          <w:rFonts w:ascii="Arial" w:hAnsi="Arial"/>
          <w:sz w:val="20"/>
        </w:rPr>
      </w:pPr>
      <w:r w:rsidRPr="22C191D9">
        <w:rPr>
          <w:rFonts w:ascii="Arial" w:hAnsi="Arial"/>
          <w:sz w:val="20"/>
        </w:rPr>
        <w:t xml:space="preserve">Vyjádření </w:t>
      </w:r>
      <w:r w:rsidR="00786669">
        <w:rPr>
          <w:rFonts w:ascii="Arial" w:hAnsi="Arial"/>
          <w:sz w:val="20"/>
        </w:rPr>
        <w:t xml:space="preserve">podle odst. 2.1 této Smlouvy </w:t>
      </w:r>
      <w:r w:rsidRPr="22C191D9">
        <w:rPr>
          <w:rFonts w:ascii="Arial" w:hAnsi="Arial"/>
          <w:sz w:val="20"/>
        </w:rPr>
        <w:t xml:space="preserve">je platné </w:t>
      </w:r>
      <w:r w:rsidR="006969B7">
        <w:rPr>
          <w:rFonts w:ascii="Arial" w:hAnsi="Arial"/>
          <w:sz w:val="20"/>
        </w:rPr>
        <w:t>4</w:t>
      </w:r>
      <w:r w:rsidRPr="22C191D9">
        <w:rPr>
          <w:rFonts w:ascii="Arial" w:hAnsi="Arial"/>
          <w:sz w:val="20"/>
        </w:rPr>
        <w:t xml:space="preserve"> roky ode dne jeho vydání. Platnost Vyjádření je možné prodloužit, a to i opakovaně, pokud nedošlo ke změně podmínek rozhodných pro vydání Vyjádření. </w:t>
      </w:r>
      <w:r w:rsidRPr="22C191D9">
        <w:rPr>
          <w:rFonts w:ascii="Arial" w:hAnsi="Arial" w:cs="Arial"/>
          <w:color w:val="000000"/>
          <w:sz w:val="20"/>
          <w:shd w:val="clear" w:color="auto" w:fill="FFFFFF"/>
        </w:rPr>
        <w:t xml:space="preserve">Požádá-li Stavebník o prodloužení platnosti Vyjádření, Vyjádření nezanikne, dokud o žádosti není rozhodnuto; žádost o prodloužení platnosti Vyjádření je nutné podat před uplynutím doby </w:t>
      </w:r>
      <w:r w:rsidR="00E50968" w:rsidRPr="22C191D9">
        <w:rPr>
          <w:rFonts w:ascii="Arial" w:hAnsi="Arial" w:cs="Arial"/>
          <w:color w:val="000000"/>
          <w:sz w:val="20"/>
          <w:shd w:val="clear" w:color="auto" w:fill="FFFFFF"/>
        </w:rPr>
        <w:t xml:space="preserve">jeho </w:t>
      </w:r>
      <w:r w:rsidRPr="22C191D9">
        <w:rPr>
          <w:rFonts w:ascii="Arial" w:hAnsi="Arial" w:cs="Arial"/>
          <w:color w:val="000000"/>
          <w:sz w:val="20"/>
          <w:shd w:val="clear" w:color="auto" w:fill="FFFFFF"/>
        </w:rPr>
        <w:t>platnosti.</w:t>
      </w:r>
    </w:p>
    <w:p w14:paraId="4C8166F5" w14:textId="77777777" w:rsidR="009B43CC" w:rsidRDefault="009B43CC" w:rsidP="009B43CC">
      <w:pPr>
        <w:pStyle w:val="Odstavecseseznamem"/>
        <w:ind w:left="567"/>
        <w:rPr>
          <w:rFonts w:ascii="Arial" w:hAnsi="Arial"/>
        </w:rPr>
      </w:pPr>
    </w:p>
    <w:p w14:paraId="3CDB8499" w14:textId="6A4E6DB4" w:rsidR="009B43CC" w:rsidRPr="00CE3D2B" w:rsidRDefault="009B43CC" w:rsidP="009B43CC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3B706E2C">
        <w:rPr>
          <w:rFonts w:ascii="Arial" w:hAnsi="Arial"/>
        </w:rPr>
        <w:t xml:space="preserve">Změna Vyjádření či nové vyjádření nahrazující původní Vyjádření se stávají </w:t>
      </w:r>
      <w:r w:rsidR="7F41643D" w:rsidRPr="3B706E2C">
        <w:rPr>
          <w:rFonts w:ascii="Arial" w:hAnsi="Arial"/>
        </w:rPr>
        <w:t xml:space="preserve">vydáním </w:t>
      </w:r>
      <w:r w:rsidRPr="3B706E2C">
        <w:rPr>
          <w:rFonts w:ascii="Arial" w:hAnsi="Arial"/>
        </w:rPr>
        <w:t xml:space="preserve">bez dalšího přílohou č. </w:t>
      </w:r>
      <w:r w:rsidR="00EE45FF">
        <w:rPr>
          <w:rFonts w:ascii="Arial" w:hAnsi="Arial"/>
        </w:rPr>
        <w:t>1</w:t>
      </w:r>
      <w:r w:rsidR="00EE45FF" w:rsidRPr="3B706E2C">
        <w:rPr>
          <w:rFonts w:ascii="Arial" w:hAnsi="Arial"/>
        </w:rPr>
        <w:t xml:space="preserve"> </w:t>
      </w:r>
      <w:r w:rsidRPr="3B706E2C">
        <w:rPr>
          <w:rFonts w:ascii="Arial" w:hAnsi="Arial"/>
        </w:rPr>
        <w:t xml:space="preserve">této Smlouvy; postup podle části věty před středníkem se použije rovněž při každé další změně Vyjádření či každém dalším </w:t>
      </w:r>
      <w:r w:rsidR="07F45509" w:rsidRPr="3B706E2C">
        <w:rPr>
          <w:rFonts w:ascii="Arial" w:hAnsi="Arial"/>
        </w:rPr>
        <w:t xml:space="preserve">vydání </w:t>
      </w:r>
      <w:r w:rsidRPr="3B706E2C">
        <w:rPr>
          <w:rFonts w:ascii="Arial" w:hAnsi="Arial"/>
        </w:rPr>
        <w:t>nové</w:t>
      </w:r>
      <w:r w:rsidR="3729EF61" w:rsidRPr="3B706E2C">
        <w:rPr>
          <w:rFonts w:ascii="Arial" w:hAnsi="Arial"/>
        </w:rPr>
        <w:t>ho</w:t>
      </w:r>
      <w:r w:rsidRPr="3B706E2C">
        <w:rPr>
          <w:rFonts w:ascii="Arial" w:hAnsi="Arial"/>
        </w:rPr>
        <w:t xml:space="preserve"> vyjádření nahrazující</w:t>
      </w:r>
      <w:r w:rsidR="394C4938" w:rsidRPr="3B706E2C">
        <w:rPr>
          <w:rFonts w:ascii="Arial" w:hAnsi="Arial"/>
        </w:rPr>
        <w:t>ho</w:t>
      </w:r>
      <w:r w:rsidRPr="3B706E2C">
        <w:rPr>
          <w:rFonts w:ascii="Arial" w:hAnsi="Arial"/>
        </w:rPr>
        <w:t xml:space="preserve"> Vyjádření předchozí.</w:t>
      </w:r>
    </w:p>
    <w:p w14:paraId="4C7AA46B" w14:textId="77777777" w:rsidR="009B43CC" w:rsidRDefault="009B43CC" w:rsidP="009B43CC">
      <w:pPr>
        <w:pStyle w:val="Zkladntext"/>
        <w:tabs>
          <w:tab w:val="left" w:pos="567"/>
        </w:tabs>
        <w:spacing w:before="0"/>
        <w:ind w:left="567"/>
        <w:rPr>
          <w:rFonts w:ascii="Arial" w:hAnsi="Arial"/>
          <w:sz w:val="20"/>
        </w:rPr>
      </w:pPr>
    </w:p>
    <w:p w14:paraId="7C564C5A" w14:textId="48438C45" w:rsidR="00791D0F" w:rsidRDefault="00791D0F" w:rsidP="00CE22CB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t>V případě vydání povolení</w:t>
      </w:r>
      <w:r w:rsidR="00233FCB">
        <w:rPr>
          <w:rFonts w:ascii="Arial" w:hAnsi="Arial"/>
        </w:rPr>
        <w:t xml:space="preserve"> Projektu</w:t>
      </w:r>
      <w:r>
        <w:rPr>
          <w:rFonts w:ascii="Arial" w:hAnsi="Arial"/>
        </w:rPr>
        <w:t>, pro které je Vyjádření podkladem, platí Vyjádření po dobu platnosti povolení</w:t>
      </w:r>
      <w:r w:rsidR="00233FCB">
        <w:rPr>
          <w:rFonts w:ascii="Arial" w:hAnsi="Arial"/>
        </w:rPr>
        <w:t xml:space="preserve"> Projektu</w:t>
      </w:r>
      <w:r>
        <w:rPr>
          <w:rFonts w:ascii="Arial" w:hAnsi="Arial"/>
        </w:rPr>
        <w:t>.</w:t>
      </w:r>
    </w:p>
    <w:p w14:paraId="13F5CD7A" w14:textId="77777777" w:rsidR="00791D0F" w:rsidRPr="00CE3D2B" w:rsidRDefault="00791D0F" w:rsidP="009B43CC">
      <w:pPr>
        <w:pStyle w:val="Zkladntext"/>
        <w:tabs>
          <w:tab w:val="left" w:pos="567"/>
        </w:tabs>
        <w:spacing w:before="0"/>
        <w:ind w:left="567"/>
        <w:rPr>
          <w:rFonts w:ascii="Arial" w:hAnsi="Arial"/>
          <w:sz w:val="20"/>
        </w:rPr>
      </w:pPr>
    </w:p>
    <w:p w14:paraId="1802779D" w14:textId="77777777" w:rsidR="009B43CC" w:rsidRPr="00A11EFF" w:rsidRDefault="009B43CC" w:rsidP="4666F6EE">
      <w:pPr>
        <w:pStyle w:val="Zkladntext"/>
        <w:numPr>
          <w:ilvl w:val="1"/>
          <w:numId w:val="15"/>
        </w:numPr>
        <w:tabs>
          <w:tab w:val="left" w:pos="567"/>
        </w:tabs>
        <w:spacing w:before="0"/>
        <w:ind w:left="567" w:hanging="567"/>
        <w:rPr>
          <w:rFonts w:ascii="Arial" w:hAnsi="Arial"/>
          <w:sz w:val="20"/>
        </w:rPr>
      </w:pPr>
      <w:r w:rsidRPr="4666F6EE">
        <w:rPr>
          <w:rFonts w:ascii="Arial" w:hAnsi="Arial"/>
          <w:sz w:val="20"/>
        </w:rPr>
        <w:t xml:space="preserve">V případě zániku Smlouvy zaniká bez dalšího rovněž Vyjádření a v případě zániku Vyjádření zaniká tato Smlouva. </w:t>
      </w:r>
    </w:p>
    <w:p w14:paraId="29BDA694" w14:textId="77777777" w:rsidR="00056CB6" w:rsidRPr="005952F1" w:rsidRDefault="00056CB6" w:rsidP="005952F1">
      <w:pPr>
        <w:ind w:left="425" w:hanging="425"/>
        <w:jc w:val="center"/>
        <w:rPr>
          <w:rFonts w:ascii="Arial" w:hAnsi="Arial"/>
          <w:b/>
        </w:rPr>
      </w:pPr>
    </w:p>
    <w:p w14:paraId="50950134" w14:textId="0840E873" w:rsidR="00D20120" w:rsidRPr="00D20120" w:rsidRDefault="00BD564A" w:rsidP="00D20120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Příprava a realizace Projektu</w:t>
      </w:r>
    </w:p>
    <w:p w14:paraId="05E6A9B0" w14:textId="77777777" w:rsidR="00D20120" w:rsidRPr="00D20120" w:rsidRDefault="00D20120" w:rsidP="00D20120"/>
    <w:p w14:paraId="149D16D6" w14:textId="2568110B" w:rsidR="00BD564A" w:rsidRDefault="00D20120" w:rsidP="00205AF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Správce </w:t>
      </w:r>
      <w:r w:rsidR="00693417">
        <w:rPr>
          <w:rFonts w:ascii="Arial" w:hAnsi="Arial" w:cs="Arial"/>
        </w:rPr>
        <w:t xml:space="preserve">a Provozovatel </w:t>
      </w:r>
      <w:r w:rsidRPr="00D20120">
        <w:rPr>
          <w:rFonts w:ascii="Arial" w:hAnsi="Arial" w:cs="Arial"/>
        </w:rPr>
        <w:t>souhlasí s</w:t>
      </w:r>
      <w:r w:rsidR="00BD564A">
        <w:rPr>
          <w:rFonts w:ascii="Arial" w:hAnsi="Arial" w:cs="Arial"/>
        </w:rPr>
        <w:t> přípravou a realizací Projektu za podmínek uvedených v této Smlouvě a Vyjádření.</w:t>
      </w:r>
    </w:p>
    <w:p w14:paraId="7E2DC49B" w14:textId="77777777" w:rsidR="004A5BD2" w:rsidRDefault="004A5BD2" w:rsidP="004A5BD2">
      <w:pPr>
        <w:pStyle w:val="Odstavecseseznamem"/>
        <w:ind w:left="567"/>
        <w:jc w:val="both"/>
        <w:rPr>
          <w:rFonts w:ascii="Arial" w:hAnsi="Arial" w:cs="Arial"/>
        </w:rPr>
      </w:pPr>
    </w:p>
    <w:p w14:paraId="433A32F1" w14:textId="3C4F6059" w:rsidR="004A5BD2" w:rsidRDefault="004A5BD2" w:rsidP="004A5BD2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bookmarkStart w:id="0" w:name="_Ref155366686"/>
      <w:r w:rsidRPr="43F7254A">
        <w:rPr>
          <w:rFonts w:ascii="Arial" w:hAnsi="Arial" w:cs="Arial"/>
        </w:rPr>
        <w:t xml:space="preserve">Stavebník se zavazuje realizovat Projekt </w:t>
      </w:r>
      <w:r w:rsidR="00124E9C" w:rsidRPr="43F7254A">
        <w:rPr>
          <w:rFonts w:ascii="Arial" w:hAnsi="Arial" w:cs="Arial"/>
        </w:rPr>
        <w:t xml:space="preserve">tak, že jeho připojení na </w:t>
      </w:r>
      <w:r w:rsidR="00717131" w:rsidRPr="43F7254A">
        <w:rPr>
          <w:rFonts w:ascii="Arial" w:hAnsi="Arial" w:cs="Arial"/>
        </w:rPr>
        <w:t>VHI HMP</w:t>
      </w:r>
      <w:r w:rsidR="00124E9C" w:rsidRPr="43F7254A">
        <w:rPr>
          <w:rFonts w:ascii="Arial" w:hAnsi="Arial" w:cs="Arial"/>
        </w:rPr>
        <w:t xml:space="preserve"> bude možné nejdříve po</w:t>
      </w:r>
      <w:r w:rsidR="00E50968" w:rsidRPr="43F7254A">
        <w:rPr>
          <w:rFonts w:ascii="Arial" w:hAnsi="Arial" w:cs="Arial"/>
        </w:rPr>
        <w:t> </w:t>
      </w:r>
      <w:r w:rsidR="00717131" w:rsidRPr="43F7254A">
        <w:rPr>
          <w:rFonts w:ascii="Arial" w:hAnsi="Arial" w:cs="Arial"/>
        </w:rPr>
        <w:t>zkapacitnění VHI HMP</w:t>
      </w:r>
      <w:r w:rsidR="00124E9C" w:rsidRPr="43F7254A">
        <w:rPr>
          <w:rFonts w:ascii="Arial" w:hAnsi="Arial" w:cs="Arial"/>
        </w:rPr>
        <w:t>.</w:t>
      </w:r>
      <w:r w:rsidRPr="43F7254A">
        <w:rPr>
          <w:rFonts w:ascii="Arial" w:hAnsi="Arial" w:cs="Arial"/>
        </w:rPr>
        <w:t xml:space="preserve"> </w:t>
      </w:r>
      <w:r w:rsidR="00C843F9" w:rsidRPr="43F7254A">
        <w:rPr>
          <w:rFonts w:ascii="Arial" w:hAnsi="Arial" w:cs="Arial"/>
        </w:rPr>
        <w:t xml:space="preserve">Den </w:t>
      </w:r>
      <w:r w:rsidR="00717131" w:rsidRPr="43F7254A">
        <w:rPr>
          <w:rFonts w:ascii="Arial" w:hAnsi="Arial" w:cs="Arial"/>
        </w:rPr>
        <w:t xml:space="preserve">zkapacitnění VHI HMP </w:t>
      </w:r>
      <w:r w:rsidR="00E50968" w:rsidRPr="43F7254A">
        <w:rPr>
          <w:rFonts w:ascii="Arial" w:hAnsi="Arial" w:cs="Arial"/>
        </w:rPr>
        <w:t>uveřejní</w:t>
      </w:r>
      <w:r w:rsidRPr="43F7254A">
        <w:rPr>
          <w:rFonts w:ascii="Arial" w:hAnsi="Arial" w:cs="Arial"/>
        </w:rPr>
        <w:t xml:space="preserve"> Správce </w:t>
      </w:r>
      <w:r w:rsidR="00723431" w:rsidRPr="43F7254A">
        <w:rPr>
          <w:rFonts w:ascii="Arial" w:hAnsi="Arial" w:cs="Arial"/>
        </w:rPr>
        <w:t>na </w:t>
      </w:r>
      <w:r w:rsidR="00717131" w:rsidRPr="43F7254A">
        <w:rPr>
          <w:rFonts w:ascii="Arial" w:hAnsi="Arial" w:cs="Arial"/>
        </w:rPr>
        <w:t>internetových stránk</w:t>
      </w:r>
      <w:r w:rsidR="00723431" w:rsidRPr="43F7254A">
        <w:rPr>
          <w:rFonts w:ascii="Arial" w:hAnsi="Arial" w:cs="Arial"/>
        </w:rPr>
        <w:t>ách</w:t>
      </w:r>
      <w:r w:rsidR="00717131" w:rsidRPr="43F7254A">
        <w:rPr>
          <w:rFonts w:ascii="Arial" w:hAnsi="Arial" w:cs="Arial"/>
        </w:rPr>
        <w:t xml:space="preserve"> Správce </w:t>
      </w:r>
      <w:hyperlink r:id="rId11">
        <w:r w:rsidR="00717131" w:rsidRPr="43F7254A">
          <w:rPr>
            <w:rStyle w:val="Hypertextovodkaz"/>
            <w:rFonts w:ascii="Arial" w:hAnsi="Arial" w:cs="Arial"/>
          </w:rPr>
          <w:t>www.pvs.cz</w:t>
        </w:r>
      </w:hyperlink>
      <w:r w:rsidR="00DE4A5D" w:rsidRPr="43F7254A">
        <w:rPr>
          <w:rFonts w:ascii="Arial" w:hAnsi="Arial" w:cs="Arial"/>
        </w:rPr>
        <w:t xml:space="preserve">; za </w:t>
      </w:r>
      <w:r w:rsidR="00717131" w:rsidRPr="43F7254A">
        <w:rPr>
          <w:rFonts w:ascii="Arial" w:hAnsi="Arial" w:cs="Arial"/>
        </w:rPr>
        <w:t xml:space="preserve">zkapacitnění VHI HMP </w:t>
      </w:r>
      <w:r w:rsidR="00DE4A5D" w:rsidRPr="43F7254A">
        <w:rPr>
          <w:rFonts w:ascii="Arial" w:hAnsi="Arial" w:cs="Arial"/>
        </w:rPr>
        <w:t xml:space="preserve">se </w:t>
      </w:r>
      <w:r w:rsidR="00AA2F1F" w:rsidRPr="43F7254A">
        <w:rPr>
          <w:rFonts w:ascii="Arial" w:hAnsi="Arial" w:cs="Arial"/>
        </w:rPr>
        <w:t xml:space="preserve">pro účely této Smlouvy </w:t>
      </w:r>
      <w:r w:rsidR="00DE4A5D" w:rsidRPr="43F7254A">
        <w:rPr>
          <w:rFonts w:ascii="Arial" w:hAnsi="Arial" w:cs="Arial"/>
        </w:rPr>
        <w:t xml:space="preserve">považuje </w:t>
      </w:r>
      <w:r w:rsidR="00717131" w:rsidRPr="43F7254A">
        <w:rPr>
          <w:rFonts w:ascii="Arial" w:hAnsi="Arial" w:cs="Arial"/>
        </w:rPr>
        <w:t>kolaudace stavby vodního díla</w:t>
      </w:r>
      <w:r w:rsidR="00723431" w:rsidRPr="43F7254A">
        <w:rPr>
          <w:rFonts w:ascii="Arial" w:hAnsi="Arial" w:cs="Arial"/>
        </w:rPr>
        <w:t xml:space="preserve"> na VHI HMP nebo její změny</w:t>
      </w:r>
      <w:r w:rsidR="00717131" w:rsidRPr="43F7254A">
        <w:rPr>
          <w:rFonts w:ascii="Arial" w:hAnsi="Arial" w:cs="Arial"/>
        </w:rPr>
        <w:t xml:space="preserve">, </w:t>
      </w:r>
      <w:r w:rsidR="00124E9C" w:rsidRPr="43F7254A">
        <w:rPr>
          <w:rFonts w:ascii="Arial" w:hAnsi="Arial" w:cs="Arial"/>
        </w:rPr>
        <w:t xml:space="preserve">zahájení </w:t>
      </w:r>
      <w:r w:rsidR="00DE4A5D" w:rsidRPr="43F7254A">
        <w:rPr>
          <w:rFonts w:ascii="Arial" w:hAnsi="Arial" w:cs="Arial"/>
        </w:rPr>
        <w:t>zkušební</w:t>
      </w:r>
      <w:r w:rsidR="00124E9C" w:rsidRPr="43F7254A">
        <w:rPr>
          <w:rFonts w:ascii="Arial" w:hAnsi="Arial" w:cs="Arial"/>
        </w:rPr>
        <w:t>ho</w:t>
      </w:r>
      <w:r w:rsidR="00DE4A5D" w:rsidRPr="43F7254A">
        <w:rPr>
          <w:rFonts w:ascii="Arial" w:hAnsi="Arial" w:cs="Arial"/>
        </w:rPr>
        <w:t xml:space="preserve"> provoz</w:t>
      </w:r>
      <w:r w:rsidR="00124E9C" w:rsidRPr="43F7254A">
        <w:rPr>
          <w:rFonts w:ascii="Arial" w:hAnsi="Arial" w:cs="Arial"/>
        </w:rPr>
        <w:t>u</w:t>
      </w:r>
      <w:r w:rsidR="00DE4A5D" w:rsidRPr="43F7254A">
        <w:rPr>
          <w:rFonts w:ascii="Arial" w:hAnsi="Arial" w:cs="Arial"/>
        </w:rPr>
        <w:t xml:space="preserve"> či předčasné</w:t>
      </w:r>
      <w:r w:rsidR="00124E9C" w:rsidRPr="43F7254A">
        <w:rPr>
          <w:rFonts w:ascii="Arial" w:hAnsi="Arial" w:cs="Arial"/>
        </w:rPr>
        <w:t>ho</w:t>
      </w:r>
      <w:r w:rsidR="00DE4A5D" w:rsidRPr="43F7254A">
        <w:rPr>
          <w:rFonts w:ascii="Arial" w:hAnsi="Arial" w:cs="Arial"/>
        </w:rPr>
        <w:t xml:space="preserve"> užívání</w:t>
      </w:r>
      <w:r w:rsidR="00717131" w:rsidRPr="43F7254A">
        <w:rPr>
          <w:rFonts w:ascii="Arial" w:hAnsi="Arial" w:cs="Arial"/>
        </w:rPr>
        <w:t xml:space="preserve"> </w:t>
      </w:r>
      <w:r w:rsidR="00723431" w:rsidRPr="43F7254A">
        <w:rPr>
          <w:rFonts w:ascii="Arial" w:hAnsi="Arial" w:cs="Arial"/>
        </w:rPr>
        <w:t xml:space="preserve">vodního díla na VHI HMP nebo její změny </w:t>
      </w:r>
      <w:r w:rsidR="00717131" w:rsidRPr="43F7254A">
        <w:rPr>
          <w:rFonts w:ascii="Arial" w:hAnsi="Arial" w:cs="Arial"/>
        </w:rPr>
        <w:t>nebo provedení jiného opatření VHI HMP</w:t>
      </w:r>
      <w:r w:rsidR="002D154D" w:rsidRPr="43F7254A">
        <w:rPr>
          <w:rFonts w:ascii="Arial" w:hAnsi="Arial" w:cs="Arial"/>
        </w:rPr>
        <w:t xml:space="preserve"> dle Vyjádření</w:t>
      </w:r>
      <w:r w:rsidR="00DE4A5D" w:rsidRPr="43F7254A">
        <w:rPr>
          <w:rFonts w:ascii="Arial" w:hAnsi="Arial" w:cs="Arial"/>
        </w:rPr>
        <w:t xml:space="preserve">, pokud umožní bezpečné připojení </w:t>
      </w:r>
      <w:r w:rsidR="00C843F9" w:rsidRPr="43F7254A">
        <w:rPr>
          <w:rFonts w:ascii="Arial" w:hAnsi="Arial" w:cs="Arial"/>
        </w:rPr>
        <w:t xml:space="preserve">Projektu </w:t>
      </w:r>
      <w:r w:rsidR="00DE4A5D" w:rsidRPr="43F7254A">
        <w:rPr>
          <w:rFonts w:ascii="Arial" w:hAnsi="Arial" w:cs="Arial"/>
        </w:rPr>
        <w:t>Stavebníka</w:t>
      </w:r>
      <w:r w:rsidR="00E50968" w:rsidRPr="43F7254A">
        <w:rPr>
          <w:rFonts w:ascii="Arial" w:hAnsi="Arial" w:cs="Arial"/>
        </w:rPr>
        <w:t xml:space="preserve"> (dále jen „</w:t>
      </w:r>
      <w:r w:rsidR="00E50968" w:rsidRPr="43F7254A">
        <w:rPr>
          <w:rFonts w:ascii="Arial" w:hAnsi="Arial" w:cs="Arial"/>
          <w:b/>
          <w:bCs/>
        </w:rPr>
        <w:t>zkapacitnění VHI HMP</w:t>
      </w:r>
      <w:r w:rsidR="00E50968" w:rsidRPr="43F7254A">
        <w:rPr>
          <w:rFonts w:ascii="Arial" w:hAnsi="Arial" w:cs="Arial"/>
        </w:rPr>
        <w:t>“)</w:t>
      </w:r>
      <w:r w:rsidRPr="43F7254A">
        <w:rPr>
          <w:rFonts w:ascii="Arial" w:hAnsi="Arial" w:cs="Arial"/>
        </w:rPr>
        <w:t>.</w:t>
      </w:r>
      <w:r w:rsidR="60B2A949" w:rsidRPr="43F7254A">
        <w:rPr>
          <w:rFonts w:ascii="Arial" w:hAnsi="Arial" w:cs="Arial"/>
        </w:rPr>
        <w:t xml:space="preserve"> </w:t>
      </w:r>
      <w:bookmarkEnd w:id="0"/>
      <w:r w:rsidR="00BB11A4" w:rsidRPr="43F7254A">
        <w:rPr>
          <w:rFonts w:ascii="Arial" w:hAnsi="Arial" w:cs="Arial"/>
        </w:rPr>
        <w:t>Právo Stavebníka na</w:t>
      </w:r>
      <w:r w:rsidR="00723431" w:rsidRPr="43F7254A">
        <w:rPr>
          <w:rFonts w:ascii="Arial" w:hAnsi="Arial" w:cs="Arial"/>
        </w:rPr>
        <w:t> </w:t>
      </w:r>
      <w:r w:rsidR="00BB11A4" w:rsidRPr="43F7254A">
        <w:rPr>
          <w:rFonts w:ascii="Arial" w:hAnsi="Arial" w:cs="Arial"/>
        </w:rPr>
        <w:t xml:space="preserve">připojení </w:t>
      </w:r>
      <w:r w:rsidR="73767383" w:rsidRPr="43F7254A">
        <w:rPr>
          <w:rFonts w:ascii="Arial" w:hAnsi="Arial" w:cs="Arial"/>
        </w:rPr>
        <w:t xml:space="preserve">Projektu </w:t>
      </w:r>
      <w:r w:rsidR="00BB11A4" w:rsidRPr="43F7254A">
        <w:rPr>
          <w:rFonts w:ascii="Arial" w:hAnsi="Arial" w:cs="Arial"/>
        </w:rPr>
        <w:t xml:space="preserve">na </w:t>
      </w:r>
      <w:r w:rsidR="00717131" w:rsidRPr="43F7254A">
        <w:rPr>
          <w:rFonts w:ascii="Arial" w:hAnsi="Arial" w:cs="Arial"/>
        </w:rPr>
        <w:t>VHI HMP</w:t>
      </w:r>
      <w:r w:rsidR="00BB11A4" w:rsidRPr="43F7254A">
        <w:rPr>
          <w:rFonts w:ascii="Arial" w:hAnsi="Arial" w:cs="Arial"/>
        </w:rPr>
        <w:t xml:space="preserve"> vzniká zkapacitnění</w:t>
      </w:r>
      <w:r w:rsidR="00723431" w:rsidRPr="43F7254A">
        <w:rPr>
          <w:rFonts w:ascii="Arial" w:hAnsi="Arial" w:cs="Arial"/>
        </w:rPr>
        <w:t>m</w:t>
      </w:r>
      <w:r w:rsidR="00BB11A4" w:rsidRPr="43F7254A">
        <w:rPr>
          <w:rFonts w:ascii="Arial" w:hAnsi="Arial" w:cs="Arial"/>
        </w:rPr>
        <w:t xml:space="preserve"> </w:t>
      </w:r>
      <w:r w:rsidR="00717131" w:rsidRPr="43F7254A">
        <w:rPr>
          <w:rFonts w:ascii="Arial" w:hAnsi="Arial" w:cs="Arial"/>
        </w:rPr>
        <w:t>VHI HMP</w:t>
      </w:r>
      <w:r w:rsidR="00BB11A4" w:rsidRPr="43F7254A">
        <w:rPr>
          <w:rFonts w:ascii="Arial" w:hAnsi="Arial" w:cs="Arial"/>
        </w:rPr>
        <w:t xml:space="preserve"> dle této Smlouvy</w:t>
      </w:r>
      <w:r w:rsidR="00723431" w:rsidRPr="43F7254A">
        <w:rPr>
          <w:rFonts w:ascii="Arial" w:hAnsi="Arial" w:cs="Arial"/>
        </w:rPr>
        <w:t xml:space="preserve"> dle uveřejnění na internetových stránkách Správce </w:t>
      </w:r>
      <w:hyperlink r:id="rId12">
        <w:r w:rsidR="00723431" w:rsidRPr="43F7254A">
          <w:rPr>
            <w:rStyle w:val="Hypertextovodkaz"/>
            <w:rFonts w:ascii="Arial" w:hAnsi="Arial" w:cs="Arial"/>
          </w:rPr>
          <w:t>www.pvs.cz</w:t>
        </w:r>
      </w:hyperlink>
      <w:r w:rsidR="00BB11A4" w:rsidRPr="43F7254A">
        <w:rPr>
          <w:rFonts w:ascii="Arial" w:hAnsi="Arial" w:cs="Arial"/>
        </w:rPr>
        <w:t xml:space="preserve">. </w:t>
      </w:r>
      <w:r w:rsidR="002D154D" w:rsidRPr="43F7254A">
        <w:rPr>
          <w:rFonts w:ascii="Arial" w:hAnsi="Arial" w:cs="Arial"/>
        </w:rPr>
        <w:t>Stavebník se zavazuje sledovat internetov</w:t>
      </w:r>
      <w:r w:rsidR="34D6B25C" w:rsidRPr="43F7254A">
        <w:rPr>
          <w:rFonts w:ascii="Arial" w:hAnsi="Arial" w:cs="Arial"/>
        </w:rPr>
        <w:t>é</w:t>
      </w:r>
      <w:r w:rsidR="002D154D" w:rsidRPr="43F7254A">
        <w:rPr>
          <w:rFonts w:ascii="Arial" w:hAnsi="Arial" w:cs="Arial"/>
        </w:rPr>
        <w:t xml:space="preserve"> stránk</w:t>
      </w:r>
      <w:r w:rsidR="17F53F9A" w:rsidRPr="43F7254A">
        <w:rPr>
          <w:rFonts w:ascii="Arial" w:hAnsi="Arial" w:cs="Arial"/>
        </w:rPr>
        <w:t>y</w:t>
      </w:r>
      <w:r w:rsidR="002D154D" w:rsidRPr="43F7254A">
        <w:rPr>
          <w:rFonts w:ascii="Arial" w:hAnsi="Arial" w:cs="Arial"/>
        </w:rPr>
        <w:t xml:space="preserve"> Správce </w:t>
      </w:r>
      <w:hyperlink r:id="rId13">
        <w:r w:rsidR="002D154D" w:rsidRPr="43F7254A">
          <w:rPr>
            <w:rStyle w:val="Hypertextovodkaz"/>
            <w:rFonts w:ascii="Arial" w:hAnsi="Arial" w:cs="Arial"/>
          </w:rPr>
          <w:t>www.pvs.cz</w:t>
        </w:r>
      </w:hyperlink>
      <w:r w:rsidR="002D154D" w:rsidRPr="43F7254A">
        <w:rPr>
          <w:rFonts w:ascii="Arial" w:hAnsi="Arial" w:cs="Arial"/>
        </w:rPr>
        <w:t xml:space="preserve"> a p</w:t>
      </w:r>
      <w:r w:rsidRPr="43F7254A">
        <w:rPr>
          <w:rFonts w:ascii="Arial" w:hAnsi="Arial" w:cs="Arial"/>
        </w:rPr>
        <w:t xml:space="preserve">ostup Stavebníka před zkapacitněním </w:t>
      </w:r>
      <w:r w:rsidR="00717131" w:rsidRPr="43F7254A">
        <w:rPr>
          <w:rFonts w:ascii="Arial" w:hAnsi="Arial" w:cs="Arial"/>
        </w:rPr>
        <w:t>VHI HMP</w:t>
      </w:r>
      <w:r w:rsidRPr="43F7254A">
        <w:rPr>
          <w:rFonts w:ascii="Arial" w:hAnsi="Arial" w:cs="Arial"/>
        </w:rPr>
        <w:t xml:space="preserve"> je výlučnou odpovědností Stavebníka.</w:t>
      </w:r>
    </w:p>
    <w:p w14:paraId="71DBA81D" w14:textId="77777777" w:rsidR="00BD564A" w:rsidRDefault="00BD564A" w:rsidP="00BD564A">
      <w:pPr>
        <w:pStyle w:val="Odstavecseseznamem"/>
        <w:ind w:left="567"/>
        <w:jc w:val="both"/>
        <w:rPr>
          <w:rFonts w:ascii="Arial" w:hAnsi="Arial" w:cs="Arial"/>
        </w:rPr>
      </w:pPr>
    </w:p>
    <w:p w14:paraId="71995EA8" w14:textId="12B3B0E9" w:rsidR="00E448E5" w:rsidRDefault="00E448E5" w:rsidP="00205AF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4327C4A4">
        <w:rPr>
          <w:rFonts w:ascii="Arial" w:hAnsi="Arial" w:cs="Arial"/>
        </w:rPr>
        <w:t xml:space="preserve">V případě, že Stavebník realizuje Projekt </w:t>
      </w:r>
      <w:r w:rsidR="004A5BD2" w:rsidRPr="4327C4A4">
        <w:rPr>
          <w:rFonts w:ascii="Arial" w:hAnsi="Arial" w:cs="Arial"/>
        </w:rPr>
        <w:t>v rozporu s podmínkami uvedenými v této Smlouvě a Vyjádření</w:t>
      </w:r>
      <w:r w:rsidR="007400CF" w:rsidRPr="4327C4A4">
        <w:rPr>
          <w:rFonts w:ascii="Arial" w:hAnsi="Arial" w:cs="Arial"/>
        </w:rPr>
        <w:t xml:space="preserve"> způsobem</w:t>
      </w:r>
      <w:r w:rsidR="004A5BD2" w:rsidRPr="4327C4A4">
        <w:rPr>
          <w:rFonts w:ascii="Arial" w:hAnsi="Arial" w:cs="Arial"/>
        </w:rPr>
        <w:t xml:space="preserve">, </w:t>
      </w:r>
      <w:r w:rsidR="004A5BD2" w:rsidRPr="2498097C">
        <w:rPr>
          <w:rFonts w:ascii="Arial" w:hAnsi="Arial" w:cs="Arial"/>
        </w:rPr>
        <w:t>kter</w:t>
      </w:r>
      <w:r w:rsidR="6052EBDD" w:rsidRPr="2498097C">
        <w:rPr>
          <w:rFonts w:ascii="Arial" w:hAnsi="Arial" w:cs="Arial"/>
        </w:rPr>
        <w:t>ý</w:t>
      </w:r>
      <w:r w:rsidR="004A5BD2" w:rsidRPr="4327C4A4">
        <w:rPr>
          <w:rFonts w:ascii="Arial" w:hAnsi="Arial" w:cs="Arial"/>
        </w:rPr>
        <w:t xml:space="preserve"> </w:t>
      </w:r>
      <w:proofErr w:type="gramStart"/>
      <w:r w:rsidR="004A5BD2" w:rsidRPr="4327C4A4">
        <w:rPr>
          <w:rFonts w:ascii="Arial" w:hAnsi="Arial" w:cs="Arial"/>
        </w:rPr>
        <w:t>zvýší</w:t>
      </w:r>
      <w:proofErr w:type="gramEnd"/>
      <w:r w:rsidR="004A5BD2" w:rsidRPr="4327C4A4">
        <w:rPr>
          <w:rFonts w:ascii="Arial" w:hAnsi="Arial" w:cs="Arial"/>
        </w:rPr>
        <w:t xml:space="preserve"> požadavky na kapacitu na </w:t>
      </w:r>
      <w:r w:rsidR="00717131" w:rsidRPr="4327C4A4">
        <w:rPr>
          <w:rFonts w:ascii="Arial" w:hAnsi="Arial" w:cs="Arial"/>
        </w:rPr>
        <w:t>VHI HMP</w:t>
      </w:r>
      <w:r w:rsidR="004A5BD2" w:rsidRPr="4327C4A4">
        <w:rPr>
          <w:rFonts w:ascii="Arial" w:hAnsi="Arial" w:cs="Arial"/>
        </w:rPr>
        <w:t xml:space="preserve"> či </w:t>
      </w:r>
      <w:r w:rsidR="7550588D" w:rsidRPr="4327C4A4">
        <w:rPr>
          <w:rFonts w:ascii="Arial" w:hAnsi="Arial" w:cs="Arial"/>
        </w:rPr>
        <w:t>může</w:t>
      </w:r>
      <w:r w:rsidR="004A5BD2" w:rsidRPr="4327C4A4">
        <w:rPr>
          <w:rFonts w:ascii="Arial" w:hAnsi="Arial" w:cs="Arial"/>
        </w:rPr>
        <w:t xml:space="preserve"> ohrozit </w:t>
      </w:r>
      <w:r w:rsidR="00717131" w:rsidRPr="4327C4A4">
        <w:rPr>
          <w:rFonts w:ascii="Arial" w:hAnsi="Arial" w:cs="Arial"/>
        </w:rPr>
        <w:t>VHI HMP</w:t>
      </w:r>
      <w:r w:rsidR="004A5BD2" w:rsidRPr="4327C4A4">
        <w:rPr>
          <w:rFonts w:ascii="Arial" w:hAnsi="Arial" w:cs="Arial"/>
        </w:rPr>
        <w:t xml:space="preserve"> </w:t>
      </w:r>
      <w:r w:rsidR="007400CF" w:rsidRPr="4327C4A4">
        <w:rPr>
          <w:rFonts w:ascii="Arial" w:hAnsi="Arial" w:cs="Arial"/>
        </w:rPr>
        <w:lastRenderedPageBreak/>
        <w:t xml:space="preserve">nebo </w:t>
      </w:r>
      <w:r w:rsidR="004A5BD2" w:rsidRPr="4327C4A4">
        <w:rPr>
          <w:rFonts w:ascii="Arial" w:hAnsi="Arial" w:cs="Arial"/>
        </w:rPr>
        <w:t>je</w:t>
      </w:r>
      <w:r w:rsidR="07FFE998" w:rsidRPr="4327C4A4">
        <w:rPr>
          <w:rFonts w:ascii="Arial" w:hAnsi="Arial" w:cs="Arial"/>
        </w:rPr>
        <w:t>jí</w:t>
      </w:r>
      <w:r w:rsidR="004A5BD2" w:rsidRPr="4327C4A4">
        <w:rPr>
          <w:rFonts w:ascii="Arial" w:hAnsi="Arial" w:cs="Arial"/>
        </w:rPr>
        <w:t xml:space="preserve"> plynulé a bezpečné provozování, nejsou Správce a Provozovatel povinni připojit Projekt na </w:t>
      </w:r>
      <w:r w:rsidR="00723431" w:rsidRPr="4327C4A4">
        <w:rPr>
          <w:rFonts w:ascii="Arial" w:hAnsi="Arial" w:cs="Arial"/>
        </w:rPr>
        <w:t>VHI HMP</w:t>
      </w:r>
      <w:r w:rsidR="004A5BD2" w:rsidRPr="4327C4A4">
        <w:rPr>
          <w:rFonts w:ascii="Arial" w:hAnsi="Arial" w:cs="Arial"/>
        </w:rPr>
        <w:t xml:space="preserve">, pokud na </w:t>
      </w:r>
      <w:r w:rsidR="00723431" w:rsidRPr="4327C4A4">
        <w:rPr>
          <w:rFonts w:ascii="Arial" w:hAnsi="Arial" w:cs="Arial"/>
        </w:rPr>
        <w:t>VHI HMP</w:t>
      </w:r>
      <w:r w:rsidR="004A5BD2" w:rsidRPr="4327C4A4">
        <w:rPr>
          <w:rFonts w:ascii="Arial" w:hAnsi="Arial" w:cs="Arial"/>
        </w:rPr>
        <w:t xml:space="preserve"> není dostatečná kapacita.</w:t>
      </w:r>
    </w:p>
    <w:p w14:paraId="1A1445BE" w14:textId="77777777" w:rsidR="00FC10C1" w:rsidRPr="00FC10C1" w:rsidRDefault="00FC10C1" w:rsidP="00FC10C1">
      <w:pPr>
        <w:ind w:left="425" w:hanging="425"/>
        <w:jc w:val="center"/>
        <w:rPr>
          <w:rFonts w:ascii="Arial" w:hAnsi="Arial" w:cs="Arial"/>
        </w:rPr>
      </w:pPr>
    </w:p>
    <w:p w14:paraId="12CFEA79" w14:textId="609F7A99" w:rsidR="00055E60" w:rsidRPr="00D20120" w:rsidRDefault="00055E60" w:rsidP="009B43CC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Příprava a realizace zkapacitnění </w:t>
      </w:r>
      <w:r w:rsidR="00723431" w:rsidRPr="00723431">
        <w:rPr>
          <w:sz w:val="20"/>
        </w:rPr>
        <w:t>VHI HMP</w:t>
      </w:r>
    </w:p>
    <w:p w14:paraId="4D62E478" w14:textId="77777777" w:rsidR="00055E60" w:rsidRPr="00D20120" w:rsidRDefault="00055E60" w:rsidP="009F26E4">
      <w:pPr>
        <w:keepNext/>
      </w:pPr>
    </w:p>
    <w:p w14:paraId="3F65B946" w14:textId="13C7DC46" w:rsidR="00055E60" w:rsidRDefault="00055E60" w:rsidP="00055E60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4327C4A4">
        <w:rPr>
          <w:rFonts w:ascii="Arial" w:hAnsi="Arial" w:cs="Arial"/>
        </w:rPr>
        <w:t>Předpokládaný termín zahájení realizace zkapacitnění</w:t>
      </w:r>
      <w:r w:rsidR="00723431" w:rsidRPr="4327C4A4">
        <w:rPr>
          <w:rFonts w:ascii="Arial" w:hAnsi="Arial" w:cs="Arial"/>
        </w:rPr>
        <w:t xml:space="preserve"> VHI HMP Správce uveřejnění na internetových stránkách Správce </w:t>
      </w:r>
      <w:hyperlink r:id="rId14">
        <w:r w:rsidR="00723431" w:rsidRPr="4327C4A4">
          <w:rPr>
            <w:rStyle w:val="Hypertextovodkaz"/>
            <w:rFonts w:ascii="Arial" w:hAnsi="Arial" w:cs="Arial"/>
          </w:rPr>
          <w:t>www.pvs.cz</w:t>
        </w:r>
      </w:hyperlink>
      <w:r w:rsidRPr="4327C4A4">
        <w:rPr>
          <w:rFonts w:ascii="Arial" w:hAnsi="Arial" w:cs="Arial"/>
        </w:rPr>
        <w:t>.</w:t>
      </w:r>
    </w:p>
    <w:p w14:paraId="16F94166" w14:textId="77777777" w:rsidR="00055E60" w:rsidRDefault="00055E60" w:rsidP="00055E60">
      <w:pPr>
        <w:pStyle w:val="Odstavecseseznamem"/>
        <w:ind w:left="567"/>
        <w:jc w:val="both"/>
        <w:rPr>
          <w:rFonts w:ascii="Arial" w:hAnsi="Arial" w:cs="Arial"/>
        </w:rPr>
      </w:pPr>
    </w:p>
    <w:p w14:paraId="65E3B87E" w14:textId="49C3434D" w:rsidR="00055E60" w:rsidRDefault="00055E60" w:rsidP="00055E60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Stavebník bere na vědomí, že </w:t>
      </w:r>
      <w:r w:rsidRPr="00055E60">
        <w:rPr>
          <w:rFonts w:ascii="Arial" w:hAnsi="Arial" w:cs="Arial"/>
        </w:rPr>
        <w:t>se jedná o pouhý předpoklad termínu zahájení</w:t>
      </w:r>
      <w:r>
        <w:rPr>
          <w:rFonts w:ascii="Arial" w:hAnsi="Arial" w:cs="Arial"/>
        </w:rPr>
        <w:t xml:space="preserve"> realizace </w:t>
      </w:r>
      <w:r w:rsidRPr="00055E60">
        <w:rPr>
          <w:rFonts w:ascii="Arial" w:hAnsi="Arial" w:cs="Arial"/>
        </w:rPr>
        <w:t>zkapacitnění</w:t>
      </w:r>
      <w:r w:rsidR="00723431">
        <w:rPr>
          <w:rFonts w:ascii="Arial" w:hAnsi="Arial" w:cs="Arial"/>
        </w:rPr>
        <w:t xml:space="preserve"> VHI HMP</w:t>
      </w:r>
      <w:r w:rsidRPr="00055E60">
        <w:rPr>
          <w:rFonts w:ascii="Arial" w:hAnsi="Arial" w:cs="Arial"/>
        </w:rPr>
        <w:t>, přičemž za jeho případné nedodržení nenes</w:t>
      </w:r>
      <w:r>
        <w:rPr>
          <w:rFonts w:ascii="Arial" w:hAnsi="Arial" w:cs="Arial"/>
        </w:rPr>
        <w:t>ou Správce ani Provozovatel</w:t>
      </w:r>
      <w:r w:rsidRPr="00055E60">
        <w:rPr>
          <w:rFonts w:ascii="Arial" w:hAnsi="Arial" w:cs="Arial"/>
        </w:rPr>
        <w:t xml:space="preserve"> žádnou odpovědnost, a </w:t>
      </w:r>
      <w:r>
        <w:rPr>
          <w:rFonts w:ascii="Arial" w:hAnsi="Arial" w:cs="Arial"/>
        </w:rPr>
        <w:t xml:space="preserve">Stavebník </w:t>
      </w:r>
      <w:r w:rsidRPr="00055E60">
        <w:rPr>
          <w:rFonts w:ascii="Arial" w:hAnsi="Arial" w:cs="Arial"/>
        </w:rPr>
        <w:t>tudíž ne</w:t>
      </w:r>
      <w:r>
        <w:rPr>
          <w:rFonts w:ascii="Arial" w:hAnsi="Arial" w:cs="Arial"/>
        </w:rPr>
        <w:t>ní</w:t>
      </w:r>
      <w:r w:rsidRPr="00055E60">
        <w:rPr>
          <w:rFonts w:ascii="Arial" w:hAnsi="Arial" w:cs="Arial"/>
        </w:rPr>
        <w:t xml:space="preserve"> oprávněn po </w:t>
      </w:r>
      <w:r>
        <w:rPr>
          <w:rFonts w:ascii="Arial" w:hAnsi="Arial" w:cs="Arial"/>
        </w:rPr>
        <w:t>Správci ani Provozovateli</w:t>
      </w:r>
      <w:r w:rsidRPr="00055E60">
        <w:rPr>
          <w:rFonts w:ascii="Arial" w:hAnsi="Arial" w:cs="Arial"/>
        </w:rPr>
        <w:t xml:space="preserve"> vymáhat jakékoliv sankce či náhradu škody s tím spojené.</w:t>
      </w:r>
    </w:p>
    <w:p w14:paraId="3B4B6DC6" w14:textId="77777777" w:rsidR="00055E60" w:rsidRPr="00055E60" w:rsidRDefault="00055E60" w:rsidP="00055E60">
      <w:pPr>
        <w:pStyle w:val="Odstavecseseznamem"/>
        <w:ind w:left="567"/>
        <w:jc w:val="both"/>
        <w:rPr>
          <w:rFonts w:ascii="Arial" w:hAnsi="Arial" w:cs="Arial"/>
        </w:rPr>
      </w:pPr>
    </w:p>
    <w:p w14:paraId="014E7E2E" w14:textId="0994FC43" w:rsidR="00055E60" w:rsidRDefault="00055E60" w:rsidP="00055E60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1189CB9B">
        <w:rPr>
          <w:rFonts w:ascii="Arial" w:hAnsi="Arial" w:cs="Arial"/>
        </w:rPr>
        <w:t xml:space="preserve">Náklady na </w:t>
      </w:r>
      <w:r w:rsidR="00AA2F1F" w:rsidRPr="1189CB9B">
        <w:rPr>
          <w:rFonts w:ascii="Arial" w:hAnsi="Arial" w:cs="Arial"/>
        </w:rPr>
        <w:t xml:space="preserve">přípravu a realizaci </w:t>
      </w:r>
      <w:r w:rsidRPr="1189CB9B">
        <w:rPr>
          <w:rFonts w:ascii="Arial" w:hAnsi="Arial" w:cs="Arial"/>
        </w:rPr>
        <w:t xml:space="preserve">zkapacitnění </w:t>
      </w:r>
      <w:r w:rsidR="00723431">
        <w:rPr>
          <w:rFonts w:ascii="Arial" w:hAnsi="Arial" w:cs="Arial"/>
        </w:rPr>
        <w:t>VHI HMP</w:t>
      </w:r>
      <w:r w:rsidRPr="1189CB9B">
        <w:rPr>
          <w:rFonts w:ascii="Arial" w:hAnsi="Arial" w:cs="Arial"/>
        </w:rPr>
        <w:t xml:space="preserve"> nese Správce.</w:t>
      </w:r>
    </w:p>
    <w:p w14:paraId="47856EEF" w14:textId="77777777" w:rsidR="00E448E5" w:rsidRPr="005952F1" w:rsidRDefault="00E448E5" w:rsidP="00E448E5">
      <w:pPr>
        <w:ind w:left="425" w:hanging="425"/>
        <w:jc w:val="center"/>
        <w:rPr>
          <w:rFonts w:ascii="Arial" w:hAnsi="Arial"/>
          <w:b/>
        </w:rPr>
      </w:pPr>
    </w:p>
    <w:p w14:paraId="64FDA23C" w14:textId="339E53DB" w:rsidR="00E448E5" w:rsidRPr="00D20120" w:rsidRDefault="00E448E5" w:rsidP="00A11EFF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Připojení Projektu na </w:t>
      </w:r>
      <w:r w:rsidR="00723431" w:rsidRPr="00723431">
        <w:rPr>
          <w:sz w:val="20"/>
        </w:rPr>
        <w:t>VHI HMP</w:t>
      </w:r>
    </w:p>
    <w:p w14:paraId="7145C8B6" w14:textId="77777777" w:rsidR="00E448E5" w:rsidRPr="00D20120" w:rsidRDefault="00E448E5" w:rsidP="009F26E4">
      <w:pPr>
        <w:keepNext/>
      </w:pPr>
    </w:p>
    <w:p w14:paraId="69A63C7C" w14:textId="1FB93360" w:rsidR="00FC10C1" w:rsidRDefault="00FC10C1" w:rsidP="00E448E5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4327C4A4">
        <w:rPr>
          <w:rFonts w:ascii="Arial" w:hAnsi="Arial" w:cs="Arial"/>
        </w:rPr>
        <w:t xml:space="preserve">Připojení Projektu na </w:t>
      </w:r>
      <w:r w:rsidR="00723431" w:rsidRPr="4327C4A4">
        <w:rPr>
          <w:rFonts w:ascii="Arial" w:hAnsi="Arial" w:cs="Arial"/>
        </w:rPr>
        <w:t>VHI HMP</w:t>
      </w:r>
      <w:r w:rsidRPr="4327C4A4">
        <w:rPr>
          <w:rFonts w:ascii="Arial" w:hAnsi="Arial" w:cs="Arial"/>
        </w:rPr>
        <w:t xml:space="preserve"> je vedle podmínek stanovených touto Smlouvou a Vyjádřením podmíněno též zkapacitněním </w:t>
      </w:r>
      <w:r w:rsidR="00723431" w:rsidRPr="4327C4A4">
        <w:rPr>
          <w:rFonts w:ascii="Arial" w:hAnsi="Arial" w:cs="Arial"/>
        </w:rPr>
        <w:t xml:space="preserve">VHI HMP dle odst. </w:t>
      </w:r>
      <w:r w:rsidR="009B43CC" w:rsidRPr="4327C4A4">
        <w:rPr>
          <w:rFonts w:ascii="Arial" w:hAnsi="Arial" w:cs="Arial"/>
        </w:rPr>
        <w:t>3</w:t>
      </w:r>
      <w:r w:rsidR="00723431" w:rsidRPr="4327C4A4">
        <w:rPr>
          <w:rFonts w:ascii="Arial" w:hAnsi="Arial" w:cs="Arial"/>
        </w:rPr>
        <w:t>.2 této Smlouvy</w:t>
      </w:r>
      <w:r w:rsidRPr="4327C4A4">
        <w:rPr>
          <w:rFonts w:ascii="Arial" w:hAnsi="Arial" w:cs="Arial"/>
        </w:rPr>
        <w:t>.</w:t>
      </w:r>
    </w:p>
    <w:p w14:paraId="131D985D" w14:textId="77777777" w:rsidR="00FC10C1" w:rsidRDefault="00FC10C1" w:rsidP="00FC10C1">
      <w:pPr>
        <w:pStyle w:val="Odstavecseseznamem"/>
        <w:ind w:left="567"/>
        <w:jc w:val="both"/>
        <w:rPr>
          <w:rFonts w:ascii="Arial" w:hAnsi="Arial" w:cs="Arial"/>
        </w:rPr>
      </w:pPr>
    </w:p>
    <w:p w14:paraId="312E8CDE" w14:textId="35047F6F" w:rsidR="00E448E5" w:rsidRDefault="00E448E5" w:rsidP="00E448E5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Správce a Provozovatel se zavazují připojit Projekt na</w:t>
      </w:r>
      <w:r w:rsidR="00723431" w:rsidRPr="00723431">
        <w:rPr>
          <w:rFonts w:ascii="Arial" w:hAnsi="Arial" w:cs="Arial"/>
        </w:rPr>
        <w:t xml:space="preserve"> </w:t>
      </w:r>
      <w:r w:rsidR="00723431">
        <w:rPr>
          <w:rFonts w:ascii="Arial" w:hAnsi="Arial" w:cs="Arial"/>
        </w:rPr>
        <w:t>VHI HMP</w:t>
      </w:r>
      <w:r>
        <w:rPr>
          <w:rFonts w:ascii="Arial" w:hAnsi="Arial" w:cs="Arial"/>
        </w:rPr>
        <w:t xml:space="preserve"> po zkapacitnění </w:t>
      </w:r>
      <w:r w:rsidR="00723431">
        <w:rPr>
          <w:rFonts w:ascii="Arial" w:hAnsi="Arial" w:cs="Arial"/>
        </w:rPr>
        <w:t>VHI HMP dle této Smlouvy</w:t>
      </w:r>
      <w:r>
        <w:rPr>
          <w:rFonts w:ascii="Arial" w:hAnsi="Arial" w:cs="Arial"/>
        </w:rPr>
        <w:t>.</w:t>
      </w:r>
    </w:p>
    <w:p w14:paraId="4491C124" w14:textId="77777777" w:rsidR="00BB11A4" w:rsidRDefault="00BB11A4" w:rsidP="00BB11A4">
      <w:pPr>
        <w:pStyle w:val="Odstavecseseznamem"/>
        <w:ind w:left="567"/>
        <w:jc w:val="both"/>
        <w:rPr>
          <w:rFonts w:ascii="Arial" w:hAnsi="Arial" w:cs="Arial"/>
        </w:rPr>
      </w:pPr>
    </w:p>
    <w:p w14:paraId="2604268D" w14:textId="29EEEFBD" w:rsidR="00BB11A4" w:rsidRDefault="00BB11A4" w:rsidP="00E448E5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4327C4A4">
        <w:rPr>
          <w:rFonts w:ascii="Arial" w:hAnsi="Arial" w:cs="Arial"/>
        </w:rPr>
        <w:t xml:space="preserve">Provozovatel </w:t>
      </w:r>
      <w:r w:rsidR="55579118" w:rsidRPr="4327C4A4">
        <w:rPr>
          <w:rFonts w:ascii="Arial" w:hAnsi="Arial" w:cs="Arial"/>
        </w:rPr>
        <w:t xml:space="preserve">a Stavebník </w:t>
      </w:r>
      <w:r w:rsidRPr="4327C4A4">
        <w:rPr>
          <w:rFonts w:ascii="Arial" w:hAnsi="Arial" w:cs="Arial"/>
        </w:rPr>
        <w:t>se zavazuj</w:t>
      </w:r>
      <w:r w:rsidR="5B851CD0" w:rsidRPr="4327C4A4">
        <w:rPr>
          <w:rFonts w:ascii="Arial" w:hAnsi="Arial" w:cs="Arial"/>
        </w:rPr>
        <w:t>í</w:t>
      </w:r>
      <w:r w:rsidRPr="4327C4A4">
        <w:rPr>
          <w:rFonts w:ascii="Arial" w:hAnsi="Arial" w:cs="Arial"/>
        </w:rPr>
        <w:t xml:space="preserve"> </w:t>
      </w:r>
      <w:r w:rsidR="6F9E881B" w:rsidRPr="4327C4A4">
        <w:rPr>
          <w:rFonts w:ascii="Arial" w:hAnsi="Arial" w:cs="Arial"/>
        </w:rPr>
        <w:t>před</w:t>
      </w:r>
      <w:r w:rsidR="006840AF" w:rsidRPr="4327C4A4">
        <w:rPr>
          <w:rFonts w:ascii="Arial" w:hAnsi="Arial" w:cs="Arial"/>
        </w:rPr>
        <w:t xml:space="preserve"> připojení</w:t>
      </w:r>
      <w:r w:rsidR="6E065EDC" w:rsidRPr="4327C4A4">
        <w:rPr>
          <w:rFonts w:ascii="Arial" w:hAnsi="Arial" w:cs="Arial"/>
        </w:rPr>
        <w:t>m</w:t>
      </w:r>
      <w:r w:rsidR="006840AF" w:rsidRPr="4327C4A4">
        <w:rPr>
          <w:rFonts w:ascii="Arial" w:hAnsi="Arial" w:cs="Arial"/>
        </w:rPr>
        <w:t xml:space="preserve"> Projektu </w:t>
      </w:r>
      <w:r w:rsidRPr="4327C4A4">
        <w:rPr>
          <w:rFonts w:ascii="Arial" w:hAnsi="Arial" w:cs="Arial"/>
        </w:rPr>
        <w:t>uzavřít smlouvu</w:t>
      </w:r>
      <w:r w:rsidR="37522E97" w:rsidRPr="4327C4A4">
        <w:rPr>
          <w:rFonts w:ascii="Arial" w:hAnsi="Arial" w:cs="Arial"/>
        </w:rPr>
        <w:t xml:space="preserve"> o dodávce vody a</w:t>
      </w:r>
      <w:r w:rsidR="00F55104">
        <w:rPr>
          <w:rFonts w:ascii="Arial" w:hAnsi="Arial" w:cs="Arial"/>
        </w:rPr>
        <w:t> </w:t>
      </w:r>
      <w:r w:rsidR="37522E97" w:rsidRPr="4327C4A4">
        <w:rPr>
          <w:rFonts w:ascii="Arial" w:hAnsi="Arial" w:cs="Arial"/>
        </w:rPr>
        <w:t>odvádění odpadních vod</w:t>
      </w:r>
      <w:r w:rsidR="403F375E" w:rsidRPr="4327C4A4">
        <w:rPr>
          <w:rFonts w:ascii="Arial" w:hAnsi="Arial" w:cs="Arial"/>
        </w:rPr>
        <w:t xml:space="preserve"> s odloženou účinností </w:t>
      </w:r>
      <w:r w:rsidR="00CA3830">
        <w:rPr>
          <w:rFonts w:ascii="Arial" w:hAnsi="Arial" w:cs="Arial"/>
        </w:rPr>
        <w:t xml:space="preserve">nejdříve </w:t>
      </w:r>
      <w:r w:rsidR="403F375E" w:rsidRPr="4327C4A4">
        <w:rPr>
          <w:rFonts w:ascii="Arial" w:hAnsi="Arial" w:cs="Arial"/>
        </w:rPr>
        <w:t xml:space="preserve">ke dni </w:t>
      </w:r>
      <w:r w:rsidR="68540DCF" w:rsidRPr="4327C4A4">
        <w:rPr>
          <w:rFonts w:ascii="Arial" w:hAnsi="Arial" w:cs="Arial"/>
        </w:rPr>
        <w:t>zkapacitnění</w:t>
      </w:r>
      <w:r w:rsidR="403F375E" w:rsidRPr="4327C4A4">
        <w:rPr>
          <w:rFonts w:ascii="Arial" w:hAnsi="Arial" w:cs="Arial"/>
        </w:rPr>
        <w:t xml:space="preserve"> </w:t>
      </w:r>
      <w:r w:rsidR="00723431" w:rsidRPr="4327C4A4">
        <w:rPr>
          <w:rFonts w:ascii="Arial" w:hAnsi="Arial" w:cs="Arial"/>
        </w:rPr>
        <w:t>VHI HMP</w:t>
      </w:r>
      <w:r w:rsidRPr="4327C4A4">
        <w:rPr>
          <w:rFonts w:ascii="Arial" w:hAnsi="Arial" w:cs="Arial"/>
        </w:rPr>
        <w:t>.</w:t>
      </w:r>
    </w:p>
    <w:p w14:paraId="74111498" w14:textId="77777777" w:rsidR="009F26E4" w:rsidRDefault="009F26E4" w:rsidP="009F26E4">
      <w:pPr>
        <w:pStyle w:val="Odstavecseseznamem"/>
        <w:ind w:left="567"/>
        <w:jc w:val="both"/>
        <w:rPr>
          <w:rFonts w:ascii="Arial" w:hAnsi="Arial" w:cs="Arial"/>
        </w:rPr>
      </w:pPr>
    </w:p>
    <w:p w14:paraId="57E29E31" w14:textId="261D24CF" w:rsidR="00723339" w:rsidRDefault="00723339" w:rsidP="00E448E5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4327C4A4">
        <w:rPr>
          <w:rFonts w:ascii="Arial" w:hAnsi="Arial" w:cs="Arial"/>
        </w:rPr>
        <w:t xml:space="preserve">Pokud </w:t>
      </w:r>
      <w:r w:rsidR="007F0282" w:rsidRPr="4327C4A4">
        <w:rPr>
          <w:rFonts w:ascii="Arial" w:hAnsi="Arial" w:cs="Arial"/>
        </w:rPr>
        <w:t xml:space="preserve">v době dokončení Projektu Stavebníkem </w:t>
      </w:r>
      <w:r w:rsidR="0038301A" w:rsidRPr="4327C4A4">
        <w:rPr>
          <w:rFonts w:ascii="Arial" w:hAnsi="Arial" w:cs="Arial"/>
        </w:rPr>
        <w:t>není možnost</w:t>
      </w:r>
      <w:r w:rsidR="007F0282" w:rsidRPr="4327C4A4">
        <w:rPr>
          <w:rFonts w:ascii="Arial" w:hAnsi="Arial" w:cs="Arial"/>
        </w:rPr>
        <w:t xml:space="preserve"> připojení Projektu Stavebníka</w:t>
      </w:r>
      <w:r w:rsidR="0038301A" w:rsidRPr="4327C4A4">
        <w:rPr>
          <w:rFonts w:ascii="Arial" w:hAnsi="Arial" w:cs="Arial"/>
        </w:rPr>
        <w:t xml:space="preserve"> na </w:t>
      </w:r>
      <w:r w:rsidR="00D12BF8" w:rsidRPr="4327C4A4">
        <w:rPr>
          <w:rFonts w:ascii="Arial" w:hAnsi="Arial" w:cs="Arial"/>
        </w:rPr>
        <w:t>VHI HMP</w:t>
      </w:r>
      <w:r w:rsidR="007F0282" w:rsidRPr="4327C4A4">
        <w:rPr>
          <w:rFonts w:ascii="Arial" w:hAnsi="Arial" w:cs="Arial"/>
        </w:rPr>
        <w:t xml:space="preserve"> a Stavebník se rozhodne zkolaudovat Projekt, zavazuje se Stavebník na vlastní náklady zabezpečit služby dodávk</w:t>
      </w:r>
      <w:r w:rsidR="0038301A" w:rsidRPr="4327C4A4">
        <w:rPr>
          <w:rFonts w:ascii="Arial" w:hAnsi="Arial" w:cs="Arial"/>
        </w:rPr>
        <w:t>y</w:t>
      </w:r>
      <w:r w:rsidR="007F0282" w:rsidRPr="4327C4A4">
        <w:rPr>
          <w:rFonts w:ascii="Arial" w:hAnsi="Arial" w:cs="Arial"/>
        </w:rPr>
        <w:t xml:space="preserve"> pitné vody a odvádění odpadních vod</w:t>
      </w:r>
      <w:r w:rsidR="00D12BF8" w:rsidRPr="4327C4A4">
        <w:rPr>
          <w:rFonts w:ascii="Arial" w:hAnsi="Arial" w:cs="Arial"/>
        </w:rPr>
        <w:t xml:space="preserve"> závislé na zkapacitnění VHI HMP</w:t>
      </w:r>
      <w:r w:rsidR="007F0282" w:rsidRPr="4327C4A4">
        <w:rPr>
          <w:rFonts w:ascii="Arial" w:hAnsi="Arial" w:cs="Arial"/>
        </w:rPr>
        <w:t xml:space="preserve"> jiným způsobem než připojením na </w:t>
      </w:r>
      <w:r w:rsidR="00D12BF8" w:rsidRPr="4327C4A4">
        <w:rPr>
          <w:rFonts w:ascii="Arial" w:hAnsi="Arial" w:cs="Arial"/>
        </w:rPr>
        <w:t>VHI HMP</w:t>
      </w:r>
      <w:r w:rsidR="007F0282" w:rsidRPr="4327C4A4">
        <w:rPr>
          <w:rFonts w:ascii="Arial" w:hAnsi="Arial" w:cs="Arial"/>
        </w:rPr>
        <w:t xml:space="preserve">. Po </w:t>
      </w:r>
      <w:r w:rsidR="57513CDD" w:rsidRPr="4327C4A4">
        <w:rPr>
          <w:rFonts w:ascii="Arial" w:hAnsi="Arial" w:cs="Arial"/>
        </w:rPr>
        <w:t xml:space="preserve">zkapacitnění </w:t>
      </w:r>
      <w:r w:rsidR="00D12BF8" w:rsidRPr="4327C4A4">
        <w:rPr>
          <w:rFonts w:ascii="Arial" w:hAnsi="Arial" w:cs="Arial"/>
        </w:rPr>
        <w:t>VHI HMP</w:t>
      </w:r>
      <w:r w:rsidR="007F0282" w:rsidRPr="4327C4A4">
        <w:rPr>
          <w:rFonts w:ascii="Arial" w:hAnsi="Arial" w:cs="Arial"/>
        </w:rPr>
        <w:t xml:space="preserve"> následně Stavebník na</w:t>
      </w:r>
      <w:r w:rsidR="00F55104">
        <w:rPr>
          <w:rFonts w:ascii="Arial" w:hAnsi="Arial" w:cs="Arial"/>
        </w:rPr>
        <w:t> </w:t>
      </w:r>
      <w:r w:rsidR="007F0282" w:rsidRPr="4327C4A4">
        <w:rPr>
          <w:rFonts w:ascii="Arial" w:hAnsi="Arial" w:cs="Arial"/>
        </w:rPr>
        <w:t xml:space="preserve">vlastní náklady </w:t>
      </w:r>
      <w:r w:rsidR="00D80476" w:rsidRPr="4327C4A4">
        <w:rPr>
          <w:rFonts w:ascii="Arial" w:hAnsi="Arial" w:cs="Arial"/>
        </w:rPr>
        <w:t xml:space="preserve">provede připojení Projektu na </w:t>
      </w:r>
      <w:r w:rsidR="00D12BF8" w:rsidRPr="4327C4A4">
        <w:rPr>
          <w:rFonts w:ascii="Arial" w:hAnsi="Arial" w:cs="Arial"/>
        </w:rPr>
        <w:t>VHI HMP</w:t>
      </w:r>
      <w:r w:rsidR="00D80476" w:rsidRPr="4327C4A4">
        <w:rPr>
          <w:rFonts w:ascii="Arial" w:hAnsi="Arial" w:cs="Arial"/>
        </w:rPr>
        <w:t xml:space="preserve"> v termínu dohodnutém se</w:t>
      </w:r>
      <w:r w:rsidR="00D12BF8" w:rsidRPr="4327C4A4">
        <w:rPr>
          <w:rFonts w:ascii="Arial" w:hAnsi="Arial" w:cs="Arial"/>
        </w:rPr>
        <w:t> </w:t>
      </w:r>
      <w:r w:rsidR="00D80476" w:rsidRPr="4327C4A4">
        <w:rPr>
          <w:rFonts w:ascii="Arial" w:hAnsi="Arial" w:cs="Arial"/>
        </w:rPr>
        <w:t>Správcem a</w:t>
      </w:r>
      <w:r w:rsidR="00F55104">
        <w:rPr>
          <w:rFonts w:ascii="Arial" w:hAnsi="Arial" w:cs="Arial"/>
        </w:rPr>
        <w:t> </w:t>
      </w:r>
      <w:r w:rsidR="00D80476" w:rsidRPr="4327C4A4">
        <w:rPr>
          <w:rFonts w:ascii="Arial" w:hAnsi="Arial" w:cs="Arial"/>
        </w:rPr>
        <w:t>Provozovatelem.</w:t>
      </w:r>
    </w:p>
    <w:p w14:paraId="60FAE392" w14:textId="09A83B3B" w:rsidR="004A5BD2" w:rsidRPr="005952F1" w:rsidRDefault="004A5BD2" w:rsidP="004A5BD2">
      <w:pPr>
        <w:ind w:left="425" w:hanging="425"/>
        <w:jc w:val="center"/>
        <w:rPr>
          <w:rFonts w:ascii="Arial" w:hAnsi="Arial"/>
          <w:b/>
        </w:rPr>
      </w:pPr>
    </w:p>
    <w:p w14:paraId="11DA0EFF" w14:textId="219B601C" w:rsidR="00DE4A5D" w:rsidRDefault="004D52C9" w:rsidP="00DE4A5D">
      <w:pPr>
        <w:pStyle w:val="Zkladntext3"/>
        <w:numPr>
          <w:ilvl w:val="0"/>
          <w:numId w:val="15"/>
        </w:numPr>
        <w:tabs>
          <w:tab w:val="left" w:pos="360"/>
        </w:tabs>
        <w:ind w:left="0" w:firstLine="0"/>
        <w:jc w:val="center"/>
        <w:rPr>
          <w:b/>
          <w:bCs/>
          <w:iCs/>
          <w:color w:val="auto"/>
          <w:sz w:val="20"/>
        </w:rPr>
      </w:pPr>
      <w:r w:rsidRPr="00055E60">
        <w:rPr>
          <w:b/>
          <w:bCs/>
          <w:iCs/>
          <w:color w:val="auto"/>
          <w:sz w:val="20"/>
        </w:rPr>
        <w:t>Protikorupční opatření</w:t>
      </w:r>
    </w:p>
    <w:p w14:paraId="2F38B408" w14:textId="77777777" w:rsidR="00DE4A5D" w:rsidRPr="009F26E4" w:rsidRDefault="00DE4A5D" w:rsidP="009F26E4">
      <w:pPr>
        <w:pStyle w:val="Zkladntext"/>
        <w:tabs>
          <w:tab w:val="left" w:pos="709"/>
        </w:tabs>
        <w:spacing w:before="0"/>
        <w:ind w:left="567"/>
        <w:rPr>
          <w:rFonts w:ascii="Arial" w:hAnsi="Arial" w:cs="Arial"/>
        </w:rPr>
      </w:pPr>
    </w:p>
    <w:p w14:paraId="50C21818" w14:textId="77777777" w:rsidR="004D52C9" w:rsidRPr="00055E60" w:rsidRDefault="004D52C9" w:rsidP="00DE4A5D">
      <w:pPr>
        <w:pStyle w:val="Zkladntext"/>
        <w:numPr>
          <w:ilvl w:val="1"/>
          <w:numId w:val="15"/>
        </w:numPr>
        <w:tabs>
          <w:tab w:val="left" w:pos="709"/>
        </w:tabs>
        <w:spacing w:before="0"/>
        <w:ind w:left="567" w:hanging="567"/>
        <w:rPr>
          <w:rFonts w:ascii="Arial" w:hAnsi="Arial" w:cs="Arial"/>
          <w:sz w:val="20"/>
        </w:rPr>
      </w:pPr>
      <w:r w:rsidRPr="00055E60">
        <w:rPr>
          <w:rFonts w:ascii="Arial" w:hAnsi="Arial" w:cs="Arial"/>
          <w:sz w:val="20"/>
        </w:rPr>
        <w:t xml:space="preserve">Stavebník bere na vědomí, že vodní hospodářství </w:t>
      </w:r>
      <w:proofErr w:type="gramStart"/>
      <w:r w:rsidRPr="00055E60">
        <w:rPr>
          <w:rFonts w:ascii="Arial" w:hAnsi="Arial" w:cs="Arial"/>
          <w:sz w:val="20"/>
        </w:rPr>
        <w:t>patří</w:t>
      </w:r>
      <w:proofErr w:type="gramEnd"/>
      <w:r w:rsidRPr="00055E60">
        <w:rPr>
          <w:rFonts w:ascii="Arial" w:hAnsi="Arial" w:cs="Arial"/>
          <w:sz w:val="20"/>
        </w:rPr>
        <w:t xml:space="preserve"> do kritické infrastruktury a voda jako nenahraditelný přírodní zdroj slouží pro hromadné zásobování obyvatel pitnou vodou a že vodovody a kanalizace se zřizují a jsou spravovány a provozovány ve veřejném zájmu. </w:t>
      </w:r>
    </w:p>
    <w:p w14:paraId="323CAEBE" w14:textId="77777777" w:rsidR="00DE4A5D" w:rsidRDefault="00DE4A5D" w:rsidP="00DE4A5D">
      <w:pPr>
        <w:pStyle w:val="Zkladntext"/>
        <w:tabs>
          <w:tab w:val="left" w:pos="709"/>
        </w:tabs>
        <w:spacing w:before="0"/>
        <w:ind w:left="567"/>
        <w:rPr>
          <w:rFonts w:ascii="Arial" w:hAnsi="Arial" w:cs="Arial"/>
          <w:sz w:val="20"/>
        </w:rPr>
      </w:pPr>
    </w:p>
    <w:p w14:paraId="412338DF" w14:textId="0258A01A" w:rsidR="004D52C9" w:rsidRPr="00055E60" w:rsidRDefault="004D52C9" w:rsidP="1189CB9B">
      <w:pPr>
        <w:pStyle w:val="Zkladntext"/>
        <w:numPr>
          <w:ilvl w:val="1"/>
          <w:numId w:val="15"/>
        </w:numPr>
        <w:tabs>
          <w:tab w:val="left" w:pos="709"/>
        </w:tabs>
        <w:spacing w:before="0"/>
        <w:ind w:left="567" w:hanging="567"/>
        <w:rPr>
          <w:rFonts w:ascii="Arial" w:hAnsi="Arial" w:cs="Arial"/>
          <w:sz w:val="20"/>
        </w:rPr>
      </w:pPr>
      <w:r w:rsidRPr="1189CB9B">
        <w:rPr>
          <w:rFonts w:ascii="Arial" w:hAnsi="Arial" w:cs="Arial"/>
          <w:sz w:val="20"/>
        </w:rPr>
        <w:t>Stavebník potvrzuje, že se seznámil s Etickým kodexem Správce dostupným na </w:t>
      </w:r>
      <w:hyperlink r:id="rId15">
        <w:r w:rsidR="00017A17" w:rsidRPr="1189CB9B">
          <w:rPr>
            <w:rStyle w:val="Hypertextovodkaz"/>
            <w:rFonts w:ascii="Arial" w:hAnsi="Arial" w:cs="Arial"/>
            <w:sz w:val="20"/>
          </w:rPr>
          <w:t>http://www.pvs.cz/profil/compliance-program/</w:t>
        </w:r>
      </w:hyperlink>
      <w:r w:rsidRPr="1189CB9B">
        <w:rPr>
          <w:rFonts w:ascii="Arial" w:hAnsi="Arial" w:cs="Arial"/>
          <w:sz w:val="20"/>
        </w:rPr>
        <w:t xml:space="preserve"> a dále s Etickým kodexem a Protikorupčním etickým kodexem Provozovatele dostupnými na https://www.pvk.cz/o-spolecnosti/etika-bezpecnost/. Stavebník se zavazuje, že učiní všechna opatření k tomu, aby se nedopustil on a ani nikdo z jeho zaměstnanců či zástupců jakékoliv formy korupčního jednání, zejména jednání, které by mohlo být vnímáno jako přijetí úplatku, podplácení, nepřímé úplatkářství či jiný trestný čin spojený s korupcí dle zákona č. 40/2009 Sb., trestní zákoník, ve znění pozdějších předpisů, a francouzského protikorupčního zákona č. 2016-1691 (</w:t>
      </w:r>
      <w:r w:rsidR="00F55104">
        <w:rPr>
          <w:rFonts w:ascii="Arial" w:hAnsi="Arial" w:cs="Arial"/>
          <w:sz w:val="20"/>
        </w:rPr>
        <w:t>„</w:t>
      </w:r>
      <w:r w:rsidRPr="1189CB9B">
        <w:rPr>
          <w:rFonts w:ascii="Arial" w:hAnsi="Arial" w:cs="Arial"/>
          <w:sz w:val="20"/>
        </w:rPr>
        <w:t xml:space="preserve">Sapin II </w:t>
      </w:r>
      <w:proofErr w:type="spellStart"/>
      <w:r w:rsidRPr="1189CB9B">
        <w:rPr>
          <w:rFonts w:ascii="Arial" w:hAnsi="Arial" w:cs="Arial"/>
          <w:sz w:val="20"/>
        </w:rPr>
        <w:t>law</w:t>
      </w:r>
      <w:proofErr w:type="spellEnd"/>
      <w:r w:rsidR="00F55104">
        <w:rPr>
          <w:rFonts w:ascii="Arial" w:hAnsi="Arial" w:cs="Arial"/>
          <w:sz w:val="20"/>
        </w:rPr>
        <w:t>“</w:t>
      </w:r>
      <w:r w:rsidRPr="1189CB9B">
        <w:rPr>
          <w:rFonts w:ascii="Arial" w:hAnsi="Arial" w:cs="Arial"/>
          <w:sz w:val="20"/>
        </w:rPr>
        <w:t>) o transparentnosti, boji proti korupci a</w:t>
      </w:r>
      <w:r w:rsidR="00F55104">
        <w:rPr>
          <w:rFonts w:ascii="Arial" w:hAnsi="Arial" w:cs="Arial"/>
          <w:sz w:val="20"/>
        </w:rPr>
        <w:t> </w:t>
      </w:r>
      <w:r w:rsidRPr="1189CB9B">
        <w:rPr>
          <w:rFonts w:ascii="Arial" w:hAnsi="Arial" w:cs="Arial"/>
          <w:sz w:val="20"/>
        </w:rPr>
        <w:t xml:space="preserve">modernizaci hospodářského života </w:t>
      </w:r>
      <w:r w:rsidR="6F907D64" w:rsidRPr="1189CB9B">
        <w:rPr>
          <w:rFonts w:ascii="Arial" w:hAnsi="Arial" w:cs="Arial"/>
          <w:sz w:val="20"/>
        </w:rPr>
        <w:t xml:space="preserve"> ze </w:t>
      </w:r>
      <w:r w:rsidRPr="1189CB9B">
        <w:rPr>
          <w:rFonts w:ascii="Arial" w:hAnsi="Arial" w:cs="Arial"/>
          <w:sz w:val="20"/>
        </w:rPr>
        <w:t xml:space="preserve">dne </w:t>
      </w:r>
      <w:r w:rsidR="315B21D0" w:rsidRPr="1189CB9B">
        <w:rPr>
          <w:rFonts w:ascii="Arial" w:hAnsi="Arial" w:cs="Arial"/>
          <w:sz w:val="20"/>
        </w:rPr>
        <w:t>9</w:t>
      </w:r>
      <w:r w:rsidRPr="1189CB9B">
        <w:rPr>
          <w:rFonts w:ascii="Arial" w:hAnsi="Arial" w:cs="Arial"/>
          <w:sz w:val="20"/>
        </w:rPr>
        <w:t>. prosince 2016.</w:t>
      </w:r>
    </w:p>
    <w:p w14:paraId="6501F287" w14:textId="77777777" w:rsidR="00DE4A5D" w:rsidRDefault="00DE4A5D" w:rsidP="00DE4A5D">
      <w:pPr>
        <w:pStyle w:val="Zkladntext"/>
        <w:tabs>
          <w:tab w:val="left" w:pos="709"/>
        </w:tabs>
        <w:spacing w:before="0"/>
        <w:ind w:left="567"/>
        <w:rPr>
          <w:rFonts w:ascii="Arial" w:hAnsi="Arial" w:cs="Arial"/>
          <w:sz w:val="20"/>
        </w:rPr>
      </w:pPr>
    </w:p>
    <w:p w14:paraId="7F4988EB" w14:textId="0ADD408C" w:rsidR="004D52C9" w:rsidRDefault="004D52C9" w:rsidP="00DE4A5D">
      <w:pPr>
        <w:pStyle w:val="Zkladntext"/>
        <w:numPr>
          <w:ilvl w:val="1"/>
          <w:numId w:val="15"/>
        </w:numPr>
        <w:tabs>
          <w:tab w:val="left" w:pos="709"/>
        </w:tabs>
        <w:spacing w:before="0"/>
        <w:ind w:left="567" w:hanging="567"/>
        <w:rPr>
          <w:rFonts w:ascii="Arial" w:hAnsi="Arial" w:cs="Arial"/>
          <w:sz w:val="20"/>
        </w:rPr>
      </w:pPr>
      <w:r w:rsidRPr="00055E60">
        <w:rPr>
          <w:rFonts w:ascii="Arial" w:hAnsi="Arial" w:cs="Arial"/>
          <w:sz w:val="20"/>
        </w:rPr>
        <w:t>Stavebník se dále zavazuje, že:</w:t>
      </w:r>
    </w:p>
    <w:p w14:paraId="12B52482" w14:textId="77777777" w:rsidR="008A2AED" w:rsidRPr="00055E60" w:rsidRDefault="008A2AED" w:rsidP="008A2AED">
      <w:pPr>
        <w:pStyle w:val="Zkladntext"/>
        <w:tabs>
          <w:tab w:val="left" w:pos="709"/>
        </w:tabs>
        <w:spacing w:before="0"/>
        <w:ind w:left="567"/>
        <w:rPr>
          <w:rFonts w:ascii="Arial" w:hAnsi="Arial" w:cs="Arial"/>
          <w:sz w:val="20"/>
        </w:rPr>
      </w:pPr>
    </w:p>
    <w:p w14:paraId="43168B45" w14:textId="338AB086" w:rsidR="004D52C9" w:rsidRPr="00055E60" w:rsidRDefault="004D52C9" w:rsidP="1189CB9B">
      <w:pPr>
        <w:numPr>
          <w:ilvl w:val="0"/>
          <w:numId w:val="26"/>
        </w:numPr>
        <w:shd w:val="clear" w:color="auto" w:fill="FFFFFF" w:themeFill="background1"/>
        <w:tabs>
          <w:tab w:val="clear" w:pos="720"/>
          <w:tab w:val="num" w:pos="9356"/>
        </w:tabs>
        <w:ind w:left="1134" w:hanging="567"/>
        <w:jc w:val="both"/>
        <w:rPr>
          <w:rFonts w:ascii="Arial" w:hAnsi="Arial" w:cs="Arial"/>
          <w:color w:val="222222"/>
        </w:rPr>
      </w:pPr>
      <w:r w:rsidRPr="1189CB9B">
        <w:rPr>
          <w:rFonts w:ascii="Arial" w:hAnsi="Arial" w:cs="Arial"/>
          <w:color w:val="222222"/>
        </w:rPr>
        <w:t>neposkytne, nenabídne ani neslíbí úplatek jinému nebo pro jiného v souvislosti s</w:t>
      </w:r>
      <w:r w:rsidR="009F26E4">
        <w:rPr>
          <w:rFonts w:ascii="Arial" w:hAnsi="Arial" w:cs="Arial"/>
          <w:color w:val="222222"/>
        </w:rPr>
        <w:t> </w:t>
      </w:r>
      <w:r w:rsidRPr="1189CB9B">
        <w:rPr>
          <w:rFonts w:ascii="Arial" w:hAnsi="Arial" w:cs="Arial"/>
          <w:color w:val="222222"/>
        </w:rPr>
        <w:t>obstaráváním věcí obecného zájmu nebo v souvislosti s podnikáním svým nebo jiného,</w:t>
      </w:r>
    </w:p>
    <w:p w14:paraId="52E99F1F" w14:textId="77777777" w:rsidR="004D52C9" w:rsidRPr="00055E60" w:rsidRDefault="004D52C9" w:rsidP="008A2AED">
      <w:pPr>
        <w:numPr>
          <w:ilvl w:val="0"/>
          <w:numId w:val="26"/>
        </w:numPr>
        <w:shd w:val="clear" w:color="auto" w:fill="FFFFFF"/>
        <w:tabs>
          <w:tab w:val="clear" w:pos="720"/>
          <w:tab w:val="num" w:pos="9356"/>
        </w:tabs>
        <w:ind w:left="1134" w:hanging="567"/>
        <w:jc w:val="both"/>
        <w:rPr>
          <w:rFonts w:ascii="Arial" w:hAnsi="Arial" w:cs="Arial"/>
          <w:color w:val="222222"/>
        </w:rPr>
      </w:pPr>
      <w:r w:rsidRPr="00055E60">
        <w:rPr>
          <w:rFonts w:ascii="Arial" w:hAnsi="Arial" w:cs="Arial"/>
          <w:color w:val="222222"/>
        </w:rPr>
        <w:t>neposkytne, nenabídne ani neslíbí neoprávněné výhody třetím osobám,</w:t>
      </w:r>
    </w:p>
    <w:p w14:paraId="678A45EC" w14:textId="6AA2D72D" w:rsidR="004D52C9" w:rsidRPr="00055E60" w:rsidRDefault="004D52C9" w:rsidP="1189CB9B">
      <w:pPr>
        <w:numPr>
          <w:ilvl w:val="0"/>
          <w:numId w:val="26"/>
        </w:numPr>
        <w:shd w:val="clear" w:color="auto" w:fill="FFFFFF" w:themeFill="background1"/>
        <w:tabs>
          <w:tab w:val="clear" w:pos="720"/>
          <w:tab w:val="num" w:pos="9356"/>
        </w:tabs>
        <w:ind w:left="1134" w:hanging="567"/>
        <w:jc w:val="both"/>
        <w:rPr>
          <w:rFonts w:ascii="Arial" w:hAnsi="Arial" w:cs="Arial"/>
          <w:color w:val="222222"/>
        </w:rPr>
      </w:pPr>
      <w:r w:rsidRPr="1189CB9B">
        <w:rPr>
          <w:rFonts w:ascii="Arial" w:hAnsi="Arial" w:cs="Arial"/>
          <w:color w:val="222222"/>
        </w:rPr>
        <w:t>úplatek nepřijme, ani si jej nedá slíbit, ať už pro sebe nebo pro jiného v souvislosti s</w:t>
      </w:r>
      <w:r w:rsidR="009F26E4">
        <w:rPr>
          <w:rFonts w:ascii="Arial" w:hAnsi="Arial" w:cs="Arial"/>
          <w:color w:val="222222"/>
        </w:rPr>
        <w:t> </w:t>
      </w:r>
      <w:r w:rsidRPr="1189CB9B">
        <w:rPr>
          <w:rFonts w:ascii="Arial" w:hAnsi="Arial" w:cs="Arial"/>
          <w:color w:val="222222"/>
        </w:rPr>
        <w:t>obstaráním věcí obecného zájmu nebo v souvislosti s podnikáním svým nebo jiného,</w:t>
      </w:r>
    </w:p>
    <w:p w14:paraId="3EA94A86" w14:textId="77777777" w:rsidR="004D52C9" w:rsidRPr="00055E60" w:rsidRDefault="004D52C9" w:rsidP="008A2AED">
      <w:pPr>
        <w:numPr>
          <w:ilvl w:val="0"/>
          <w:numId w:val="26"/>
        </w:numPr>
        <w:shd w:val="clear" w:color="auto" w:fill="FFFFFF"/>
        <w:tabs>
          <w:tab w:val="clear" w:pos="720"/>
          <w:tab w:val="num" w:pos="9356"/>
        </w:tabs>
        <w:ind w:left="1134" w:hanging="567"/>
        <w:jc w:val="both"/>
        <w:rPr>
          <w:rFonts w:ascii="Arial" w:hAnsi="Arial" w:cs="Arial"/>
          <w:color w:val="222222"/>
        </w:rPr>
      </w:pPr>
      <w:r w:rsidRPr="00055E60">
        <w:rPr>
          <w:rFonts w:ascii="Arial" w:hAnsi="Arial" w:cs="Arial"/>
          <w:color w:val="222222"/>
        </w:rPr>
        <w:t>nebude ani u svých obchodních partnerů tolerovat jakoukoliv formu korupce či uplácení,</w:t>
      </w:r>
    </w:p>
    <w:p w14:paraId="7F9CBDB5" w14:textId="11416586" w:rsidR="004D52C9" w:rsidRPr="00055E60" w:rsidRDefault="004D52C9" w:rsidP="008A2AED">
      <w:pPr>
        <w:numPr>
          <w:ilvl w:val="0"/>
          <w:numId w:val="26"/>
        </w:numPr>
        <w:shd w:val="clear" w:color="auto" w:fill="FFFFFF"/>
        <w:tabs>
          <w:tab w:val="clear" w:pos="720"/>
          <w:tab w:val="num" w:pos="9356"/>
        </w:tabs>
        <w:ind w:left="1134" w:hanging="567"/>
        <w:jc w:val="both"/>
        <w:rPr>
          <w:rFonts w:ascii="Arial" w:hAnsi="Arial" w:cs="Arial"/>
          <w:color w:val="222222"/>
        </w:rPr>
      </w:pPr>
      <w:r w:rsidRPr="00055E60">
        <w:rPr>
          <w:rFonts w:ascii="Arial" w:hAnsi="Arial" w:cs="Arial"/>
          <w:color w:val="222222"/>
        </w:rPr>
        <w:t>neprodleně Správci a Provozovateli oznámí, pokud se dostane vůči jedné nebo druhé smluvní straně do střetu zájmů.</w:t>
      </w:r>
    </w:p>
    <w:p w14:paraId="30DF5647" w14:textId="77777777" w:rsidR="00DE4A5D" w:rsidRDefault="00DE4A5D" w:rsidP="00DE4A5D">
      <w:pPr>
        <w:pStyle w:val="Zkladntext"/>
        <w:tabs>
          <w:tab w:val="left" w:pos="709"/>
        </w:tabs>
        <w:spacing w:before="0"/>
        <w:ind w:left="567"/>
        <w:rPr>
          <w:rFonts w:ascii="Arial" w:hAnsi="Arial" w:cs="Arial"/>
          <w:sz w:val="20"/>
        </w:rPr>
      </w:pPr>
    </w:p>
    <w:p w14:paraId="3B26D073" w14:textId="16C223AD" w:rsidR="004D52C9" w:rsidRDefault="004D52C9" w:rsidP="009F26E4">
      <w:pPr>
        <w:pStyle w:val="Zkladntext"/>
        <w:keepNext/>
        <w:numPr>
          <w:ilvl w:val="1"/>
          <w:numId w:val="15"/>
        </w:numPr>
        <w:tabs>
          <w:tab w:val="left" w:pos="709"/>
        </w:tabs>
        <w:spacing w:before="0"/>
        <w:ind w:left="567" w:hanging="567"/>
        <w:rPr>
          <w:rFonts w:ascii="Arial" w:hAnsi="Arial" w:cs="Arial"/>
          <w:sz w:val="20"/>
        </w:rPr>
      </w:pPr>
      <w:r w:rsidRPr="00055E60">
        <w:rPr>
          <w:rFonts w:ascii="Arial" w:hAnsi="Arial" w:cs="Arial"/>
          <w:sz w:val="20"/>
        </w:rPr>
        <w:t xml:space="preserve">Stavebník se zavazuje neprodleně oznámit </w:t>
      </w:r>
      <w:r w:rsidR="002D20C8" w:rsidRPr="00055E60">
        <w:rPr>
          <w:rFonts w:ascii="Arial" w:hAnsi="Arial" w:cs="Arial"/>
          <w:color w:val="222222"/>
          <w:sz w:val="20"/>
        </w:rPr>
        <w:t xml:space="preserve">Správci a Provozovateli </w:t>
      </w:r>
      <w:r w:rsidRPr="00055E60">
        <w:rPr>
          <w:rFonts w:ascii="Arial" w:hAnsi="Arial" w:cs="Arial"/>
          <w:sz w:val="20"/>
        </w:rPr>
        <w:t>jakékoli podezření na korupční či jiné protiprávní jednání prostřednictvím následujících komunikačních kanálů:</w:t>
      </w:r>
    </w:p>
    <w:p w14:paraId="0B78AA89" w14:textId="77777777" w:rsidR="008A2AED" w:rsidRPr="00055E60" w:rsidRDefault="008A2AED" w:rsidP="009F26E4">
      <w:pPr>
        <w:pStyle w:val="Zkladntext"/>
        <w:keepNext/>
        <w:tabs>
          <w:tab w:val="left" w:pos="709"/>
        </w:tabs>
        <w:spacing w:before="0"/>
        <w:ind w:left="567"/>
        <w:rPr>
          <w:rFonts w:ascii="Arial" w:hAnsi="Arial" w:cs="Arial"/>
          <w:sz w:val="20"/>
        </w:rPr>
      </w:pPr>
    </w:p>
    <w:p w14:paraId="5B17A3D1" w14:textId="6FBEDD5C" w:rsidR="004D52C9" w:rsidRPr="00055E60" w:rsidRDefault="004D52C9" w:rsidP="008A2AED">
      <w:pPr>
        <w:numPr>
          <w:ilvl w:val="0"/>
          <w:numId w:val="31"/>
        </w:numPr>
        <w:shd w:val="clear" w:color="auto" w:fill="FFFFFF"/>
        <w:tabs>
          <w:tab w:val="clear" w:pos="720"/>
          <w:tab w:val="num" w:pos="1276"/>
        </w:tabs>
        <w:ind w:left="1134" w:hanging="567"/>
        <w:jc w:val="both"/>
        <w:rPr>
          <w:rFonts w:ascii="Arial" w:hAnsi="Arial" w:cs="Arial"/>
          <w:color w:val="222222"/>
        </w:rPr>
      </w:pPr>
      <w:r w:rsidRPr="00055E60">
        <w:rPr>
          <w:rFonts w:ascii="Arial" w:hAnsi="Arial" w:cs="Arial"/>
          <w:color w:val="222222"/>
        </w:rPr>
        <w:t>elektronická adresa Správce:</w:t>
      </w:r>
      <w:r w:rsidR="009F26E4">
        <w:rPr>
          <w:rFonts w:ascii="Arial" w:hAnsi="Arial" w:cs="Arial"/>
          <w:color w:val="222222"/>
        </w:rPr>
        <w:t xml:space="preserve"> </w:t>
      </w:r>
      <w:hyperlink r:id="rId16" w:history="1">
        <w:r w:rsidR="009F26E4" w:rsidRPr="00ED0FC8">
          <w:rPr>
            <w:rStyle w:val="Hypertextovodkaz"/>
            <w:rFonts w:ascii="Arial" w:hAnsi="Arial" w:cs="Arial"/>
          </w:rPr>
          <w:t>compliance@pvs.cz</w:t>
        </w:r>
      </w:hyperlink>
      <w:r w:rsidRPr="00055E60">
        <w:rPr>
          <w:rFonts w:ascii="Arial" w:hAnsi="Arial" w:cs="Arial"/>
          <w:color w:val="222222"/>
        </w:rPr>
        <w:t>,</w:t>
      </w:r>
    </w:p>
    <w:p w14:paraId="34F4732D" w14:textId="6CA279B0" w:rsidR="004D52C9" w:rsidRPr="00055E60" w:rsidRDefault="004D52C9" w:rsidP="008A2AED">
      <w:pPr>
        <w:numPr>
          <w:ilvl w:val="0"/>
          <w:numId w:val="31"/>
        </w:numPr>
        <w:shd w:val="clear" w:color="auto" w:fill="FFFFFF"/>
        <w:tabs>
          <w:tab w:val="clear" w:pos="720"/>
          <w:tab w:val="num" w:pos="1276"/>
        </w:tabs>
        <w:ind w:left="1134" w:hanging="567"/>
        <w:jc w:val="both"/>
        <w:rPr>
          <w:rFonts w:ascii="Arial" w:hAnsi="Arial" w:cs="Arial"/>
          <w:color w:val="222222"/>
        </w:rPr>
      </w:pPr>
      <w:r w:rsidRPr="00055E60">
        <w:rPr>
          <w:rFonts w:ascii="Arial" w:hAnsi="Arial" w:cs="Arial"/>
          <w:color w:val="222222"/>
        </w:rPr>
        <w:t xml:space="preserve">etická linka Provozovatele dostupná na webu </w:t>
      </w:r>
      <w:hyperlink r:id="rId17" w:history="1">
        <w:r w:rsidR="009F26E4" w:rsidRPr="00ED0FC8">
          <w:rPr>
            <w:rStyle w:val="Hypertextovodkaz"/>
            <w:rFonts w:ascii="Arial" w:hAnsi="Arial" w:cs="Arial"/>
          </w:rPr>
          <w:t>www.pvk.cz</w:t>
        </w:r>
      </w:hyperlink>
      <w:r w:rsidRPr="00055E60">
        <w:rPr>
          <w:rFonts w:ascii="Arial" w:hAnsi="Arial" w:cs="Arial"/>
          <w:color w:val="222222"/>
        </w:rPr>
        <w:t>.</w:t>
      </w:r>
    </w:p>
    <w:p w14:paraId="56BB9992" w14:textId="77777777" w:rsidR="00DE4A5D" w:rsidRDefault="00DE4A5D" w:rsidP="00DE4A5D">
      <w:pPr>
        <w:pStyle w:val="Zkladntext"/>
        <w:tabs>
          <w:tab w:val="left" w:pos="709"/>
        </w:tabs>
        <w:spacing w:before="0"/>
        <w:ind w:left="567"/>
        <w:rPr>
          <w:rFonts w:ascii="Arial" w:hAnsi="Arial" w:cs="Arial"/>
          <w:sz w:val="20"/>
        </w:rPr>
      </w:pPr>
    </w:p>
    <w:p w14:paraId="20F34E8E" w14:textId="02FD9EA4" w:rsidR="004D52C9" w:rsidRPr="00055E60" w:rsidRDefault="004D52C9" w:rsidP="00DE4A5D">
      <w:pPr>
        <w:pStyle w:val="Zkladntext"/>
        <w:numPr>
          <w:ilvl w:val="1"/>
          <w:numId w:val="15"/>
        </w:numPr>
        <w:tabs>
          <w:tab w:val="left" w:pos="709"/>
        </w:tabs>
        <w:spacing w:before="0"/>
        <w:ind w:left="567" w:hanging="567"/>
        <w:rPr>
          <w:rFonts w:ascii="Arial" w:hAnsi="Arial" w:cs="Arial"/>
          <w:sz w:val="20"/>
        </w:rPr>
      </w:pPr>
      <w:r w:rsidRPr="00055E60">
        <w:rPr>
          <w:rFonts w:ascii="Arial" w:hAnsi="Arial" w:cs="Arial"/>
          <w:sz w:val="20"/>
        </w:rPr>
        <w:t xml:space="preserve">Stavebník je povinen poskytnout </w:t>
      </w:r>
      <w:r w:rsidR="00B831CB" w:rsidRPr="00055E60">
        <w:rPr>
          <w:rFonts w:ascii="Arial" w:hAnsi="Arial" w:cs="Arial"/>
          <w:sz w:val="20"/>
        </w:rPr>
        <w:t xml:space="preserve">Správci a Provozovateli </w:t>
      </w:r>
      <w:r w:rsidRPr="00055E60">
        <w:rPr>
          <w:rFonts w:ascii="Arial" w:hAnsi="Arial" w:cs="Arial"/>
          <w:sz w:val="20"/>
        </w:rPr>
        <w:t>nezbytnou součinnost, zejména potřebné dokumenty a informace, při prošetřování podezření na korupční jednání či jiné protiprávní jednání.</w:t>
      </w:r>
    </w:p>
    <w:p w14:paraId="61E14E4B" w14:textId="77777777" w:rsidR="00DE4A5D" w:rsidRDefault="00DE4A5D" w:rsidP="00DE4A5D">
      <w:pPr>
        <w:pStyle w:val="Zkladntext"/>
        <w:tabs>
          <w:tab w:val="left" w:pos="709"/>
        </w:tabs>
        <w:spacing w:before="0"/>
        <w:ind w:left="567"/>
        <w:rPr>
          <w:rFonts w:ascii="Arial" w:hAnsi="Arial" w:cs="Arial"/>
          <w:sz w:val="20"/>
        </w:rPr>
      </w:pPr>
    </w:p>
    <w:p w14:paraId="311962D2" w14:textId="419E0A4B" w:rsidR="004D52C9" w:rsidRPr="00055E60" w:rsidRDefault="004D52C9" w:rsidP="1189CB9B">
      <w:pPr>
        <w:pStyle w:val="Zkladntext"/>
        <w:numPr>
          <w:ilvl w:val="1"/>
          <w:numId w:val="15"/>
        </w:numPr>
        <w:tabs>
          <w:tab w:val="left" w:pos="709"/>
        </w:tabs>
        <w:spacing w:before="0"/>
        <w:ind w:left="567" w:hanging="567"/>
        <w:rPr>
          <w:rFonts w:ascii="Arial" w:hAnsi="Arial" w:cs="Arial"/>
          <w:sz w:val="20"/>
        </w:rPr>
      </w:pPr>
      <w:r w:rsidRPr="1189CB9B">
        <w:rPr>
          <w:rFonts w:ascii="Arial" w:hAnsi="Arial" w:cs="Arial"/>
          <w:sz w:val="20"/>
        </w:rPr>
        <w:t xml:space="preserve">Správce a </w:t>
      </w:r>
      <w:r w:rsidR="75F6045B" w:rsidRPr="1189CB9B">
        <w:rPr>
          <w:rFonts w:ascii="Arial" w:hAnsi="Arial" w:cs="Arial"/>
          <w:sz w:val="20"/>
        </w:rPr>
        <w:t>P</w:t>
      </w:r>
      <w:r w:rsidRPr="1189CB9B">
        <w:rPr>
          <w:rFonts w:ascii="Arial" w:hAnsi="Arial" w:cs="Arial"/>
          <w:sz w:val="20"/>
        </w:rPr>
        <w:t>rovozovatel se zavazují, že Stavebník, jeho zaměstnanci ani žádné třetí osoby nebudou vystaveny postihu ani znevýhodnění za to, že v dobré víře nahlásí podezření na korupční či jiné protiprávní jednání v rámci společnosti Správce či Provozovatele.</w:t>
      </w:r>
    </w:p>
    <w:p w14:paraId="6E03799F" w14:textId="77777777" w:rsidR="00DE4A5D" w:rsidRDefault="00DE4A5D" w:rsidP="00DE4A5D">
      <w:pPr>
        <w:pStyle w:val="Zkladntext"/>
        <w:tabs>
          <w:tab w:val="left" w:pos="709"/>
        </w:tabs>
        <w:spacing w:before="0"/>
        <w:ind w:left="567"/>
        <w:rPr>
          <w:rFonts w:ascii="Arial" w:hAnsi="Arial" w:cs="Arial"/>
          <w:sz w:val="20"/>
        </w:rPr>
      </w:pPr>
    </w:p>
    <w:p w14:paraId="35F0E5D6" w14:textId="70C56871" w:rsidR="004D52C9" w:rsidRPr="00055E60" w:rsidRDefault="004D52C9" w:rsidP="4327C4A4">
      <w:pPr>
        <w:pStyle w:val="Zkladntext"/>
        <w:numPr>
          <w:ilvl w:val="1"/>
          <w:numId w:val="15"/>
        </w:numPr>
        <w:tabs>
          <w:tab w:val="left" w:pos="709"/>
        </w:tabs>
        <w:spacing w:before="0"/>
        <w:ind w:left="567" w:hanging="567"/>
        <w:rPr>
          <w:rFonts w:ascii="Arial" w:hAnsi="Arial" w:cs="Arial"/>
          <w:sz w:val="20"/>
        </w:rPr>
      </w:pPr>
      <w:r w:rsidRPr="4327C4A4">
        <w:rPr>
          <w:rFonts w:ascii="Arial" w:hAnsi="Arial" w:cs="Arial"/>
          <w:sz w:val="20"/>
        </w:rPr>
        <w:t xml:space="preserve">Pokud Správce nebo Provozovatel upozorní Stavebníka, že </w:t>
      </w:r>
      <w:r w:rsidR="3506AF09" w:rsidRPr="4327C4A4">
        <w:rPr>
          <w:rFonts w:ascii="Arial" w:hAnsi="Arial" w:cs="Arial"/>
          <w:sz w:val="20"/>
        </w:rPr>
        <w:t>mají</w:t>
      </w:r>
      <w:r w:rsidRPr="4327C4A4">
        <w:rPr>
          <w:rFonts w:ascii="Arial" w:hAnsi="Arial" w:cs="Arial"/>
          <w:sz w:val="20"/>
        </w:rPr>
        <w:t xml:space="preserve"> oprávněné důvody domnívat se, že porušil jakékoliv ustanovení protikorupčních opatření, </w:t>
      </w:r>
      <w:r w:rsidR="1727C3E5" w:rsidRPr="4327C4A4">
        <w:rPr>
          <w:rFonts w:ascii="Arial" w:hAnsi="Arial" w:cs="Arial"/>
          <w:sz w:val="20"/>
        </w:rPr>
        <w:t>jsou</w:t>
      </w:r>
      <w:r w:rsidRPr="4327C4A4">
        <w:rPr>
          <w:rFonts w:ascii="Arial" w:hAnsi="Arial" w:cs="Arial"/>
          <w:sz w:val="20"/>
        </w:rPr>
        <w:t xml:space="preserve"> Správce </w:t>
      </w:r>
      <w:r w:rsidR="72E5F04D" w:rsidRPr="4327C4A4">
        <w:rPr>
          <w:rFonts w:ascii="Arial" w:hAnsi="Arial" w:cs="Arial"/>
          <w:sz w:val="20"/>
        </w:rPr>
        <w:t>a/nebo</w:t>
      </w:r>
      <w:r w:rsidRPr="4327C4A4">
        <w:rPr>
          <w:rFonts w:ascii="Arial" w:hAnsi="Arial" w:cs="Arial"/>
          <w:sz w:val="20"/>
        </w:rPr>
        <w:t xml:space="preserve"> Provozovatel oprávněn</w:t>
      </w:r>
      <w:r w:rsidR="0D04E428" w:rsidRPr="4327C4A4">
        <w:rPr>
          <w:rFonts w:ascii="Arial" w:hAnsi="Arial" w:cs="Arial"/>
          <w:sz w:val="20"/>
        </w:rPr>
        <w:t>i</w:t>
      </w:r>
      <w:r w:rsidRPr="4327C4A4">
        <w:rPr>
          <w:rFonts w:ascii="Arial" w:hAnsi="Arial" w:cs="Arial"/>
          <w:sz w:val="20"/>
        </w:rPr>
        <w:t xml:space="preserve"> pozastavit plnění této Smlouvy bez předchozího upozornění na tak dlouho, jak je dle mínění Správce </w:t>
      </w:r>
      <w:r w:rsidR="1E478A50" w:rsidRPr="4327C4A4">
        <w:rPr>
          <w:rFonts w:ascii="Arial" w:hAnsi="Arial" w:cs="Arial"/>
          <w:sz w:val="20"/>
        </w:rPr>
        <w:t>a/</w:t>
      </w:r>
      <w:r w:rsidRPr="4327C4A4">
        <w:rPr>
          <w:rFonts w:ascii="Arial" w:hAnsi="Arial" w:cs="Arial"/>
          <w:sz w:val="20"/>
        </w:rPr>
        <w:t>nebo Provozovatele nezbytné k vyšetření předmětného jednání, aniž by vznikla jakákoliv odpovědnost Správce či Provozovatele za toto přerušení, a Stavebník je povinen přijmout veškerá potřebná opatření, aby zabránil ztrátě nebo zničení listinných důkazů vztahujících se k příslušnému jednání.</w:t>
      </w:r>
    </w:p>
    <w:p w14:paraId="22D76CD0" w14:textId="77777777" w:rsidR="00DE4A5D" w:rsidRDefault="00DE4A5D" w:rsidP="00DE4A5D">
      <w:pPr>
        <w:pStyle w:val="Zkladntext"/>
        <w:tabs>
          <w:tab w:val="left" w:pos="709"/>
        </w:tabs>
        <w:spacing w:before="0"/>
        <w:ind w:left="567"/>
        <w:rPr>
          <w:rFonts w:ascii="Arial" w:hAnsi="Arial" w:cs="Arial"/>
          <w:sz w:val="20"/>
        </w:rPr>
      </w:pPr>
    </w:p>
    <w:p w14:paraId="75AE0A85" w14:textId="165DAD8B" w:rsidR="004D52C9" w:rsidRPr="00055E60" w:rsidRDefault="004D52C9" w:rsidP="00DE4A5D">
      <w:pPr>
        <w:pStyle w:val="Zkladntext"/>
        <w:numPr>
          <w:ilvl w:val="1"/>
          <w:numId w:val="15"/>
        </w:numPr>
        <w:tabs>
          <w:tab w:val="left" w:pos="709"/>
        </w:tabs>
        <w:spacing w:before="0"/>
        <w:ind w:left="567" w:hanging="567"/>
        <w:rPr>
          <w:rFonts w:ascii="Arial" w:hAnsi="Arial" w:cs="Arial"/>
          <w:sz w:val="20"/>
        </w:rPr>
      </w:pPr>
      <w:r w:rsidRPr="00055E60">
        <w:rPr>
          <w:rFonts w:ascii="Arial" w:hAnsi="Arial" w:cs="Arial"/>
          <w:sz w:val="20"/>
        </w:rPr>
        <w:t xml:space="preserve">Pokud Stavebník </w:t>
      </w:r>
      <w:proofErr w:type="gramStart"/>
      <w:r w:rsidRPr="00055E60">
        <w:rPr>
          <w:rFonts w:ascii="Arial" w:hAnsi="Arial" w:cs="Arial"/>
          <w:sz w:val="20"/>
        </w:rPr>
        <w:t>poruší</w:t>
      </w:r>
      <w:proofErr w:type="gramEnd"/>
      <w:r w:rsidRPr="00055E60">
        <w:rPr>
          <w:rFonts w:ascii="Arial" w:hAnsi="Arial" w:cs="Arial"/>
          <w:sz w:val="20"/>
        </w:rPr>
        <w:t xml:space="preserve"> jakoukoli povinnost uvedenou výše v tomto článku, může Správce a/nebo Provozovatel okamžitě ukončit tuto Smlouvu odstoupením nebo výpovědí s okamžitou účinností a bez vzniku jakékoli odpovědnosti vůči Stavebníkovi.</w:t>
      </w:r>
    </w:p>
    <w:p w14:paraId="79C3E019" w14:textId="77777777" w:rsidR="00DE4A5D" w:rsidRDefault="00DE4A5D" w:rsidP="00DE4A5D">
      <w:pPr>
        <w:pStyle w:val="Zkladntext"/>
        <w:tabs>
          <w:tab w:val="left" w:pos="709"/>
        </w:tabs>
        <w:spacing w:before="0"/>
        <w:ind w:left="567"/>
        <w:rPr>
          <w:rFonts w:ascii="Arial" w:hAnsi="Arial" w:cs="Arial"/>
          <w:sz w:val="20"/>
        </w:rPr>
      </w:pPr>
    </w:p>
    <w:p w14:paraId="30D690F8" w14:textId="3D762DB2" w:rsidR="004D52C9" w:rsidRPr="00055E60" w:rsidRDefault="004D52C9" w:rsidP="00DE4A5D">
      <w:pPr>
        <w:pStyle w:val="Zkladntext"/>
        <w:numPr>
          <w:ilvl w:val="1"/>
          <w:numId w:val="15"/>
        </w:numPr>
        <w:tabs>
          <w:tab w:val="left" w:pos="709"/>
        </w:tabs>
        <w:spacing w:before="0"/>
        <w:ind w:left="567" w:hanging="567"/>
        <w:rPr>
          <w:rFonts w:ascii="Arial" w:hAnsi="Arial" w:cs="Arial"/>
          <w:sz w:val="20"/>
        </w:rPr>
      </w:pPr>
      <w:r w:rsidRPr="00055E60">
        <w:rPr>
          <w:rFonts w:ascii="Arial" w:hAnsi="Arial" w:cs="Arial"/>
          <w:sz w:val="20"/>
        </w:rPr>
        <w:t>Pro vyloučení pochybností se uvádí, že si Správce a Provozovatel vyhrazují právo zpřístupnit veškeré informace týkající se porušení tohoto článku orgánům činným v trestním řízení, regulatorním orgánům, jiným vyšetřujícím orgánům či jiným třetím osobám.</w:t>
      </w:r>
    </w:p>
    <w:p w14:paraId="644D5316" w14:textId="77777777" w:rsidR="00DE4A5D" w:rsidRDefault="00DE4A5D" w:rsidP="00DE4A5D">
      <w:pPr>
        <w:pStyle w:val="Zkladntext"/>
        <w:tabs>
          <w:tab w:val="left" w:pos="709"/>
        </w:tabs>
        <w:spacing w:before="0"/>
        <w:ind w:left="567"/>
        <w:rPr>
          <w:rFonts w:ascii="Arial" w:hAnsi="Arial" w:cs="Arial"/>
          <w:sz w:val="20"/>
        </w:rPr>
      </w:pPr>
    </w:p>
    <w:p w14:paraId="32844F4A" w14:textId="772D27C3" w:rsidR="004D52C9" w:rsidRPr="00055E60" w:rsidRDefault="004D52C9" w:rsidP="4C453DF2">
      <w:pPr>
        <w:pStyle w:val="Zkladntext"/>
        <w:numPr>
          <w:ilvl w:val="1"/>
          <w:numId w:val="15"/>
        </w:numPr>
        <w:tabs>
          <w:tab w:val="left" w:pos="709"/>
        </w:tabs>
        <w:spacing w:before="0"/>
        <w:ind w:left="567" w:hanging="567"/>
        <w:rPr>
          <w:rFonts w:ascii="Arial" w:hAnsi="Arial" w:cs="Arial"/>
          <w:sz w:val="20"/>
        </w:rPr>
      </w:pPr>
      <w:r w:rsidRPr="4C453DF2">
        <w:rPr>
          <w:rFonts w:ascii="Arial" w:hAnsi="Arial" w:cs="Arial"/>
          <w:sz w:val="20"/>
        </w:rPr>
        <w:t xml:space="preserve">Správce a Provozovatel si dále vyhrazují právo zahájit občanskoprávní řízení za účelem </w:t>
      </w:r>
      <w:r w:rsidR="62DE7155" w:rsidRPr="4C453DF2">
        <w:rPr>
          <w:rFonts w:ascii="Arial" w:hAnsi="Arial" w:cs="Arial"/>
          <w:sz w:val="20"/>
        </w:rPr>
        <w:t>uplatnění</w:t>
      </w:r>
      <w:r w:rsidRPr="4C453DF2">
        <w:rPr>
          <w:rFonts w:ascii="Arial" w:hAnsi="Arial" w:cs="Arial"/>
          <w:sz w:val="20"/>
        </w:rPr>
        <w:t xml:space="preserve"> náhrad škod, které jim byly způsobeny v důsledku porušení tohoto článku.</w:t>
      </w:r>
    </w:p>
    <w:p w14:paraId="4C2A2AD5" w14:textId="77777777" w:rsidR="007244F6" w:rsidRPr="005952F1" w:rsidRDefault="007244F6" w:rsidP="007244F6">
      <w:pPr>
        <w:ind w:left="425" w:hanging="425"/>
        <w:jc w:val="center"/>
        <w:rPr>
          <w:rFonts w:ascii="Arial" w:hAnsi="Arial"/>
          <w:b/>
        </w:rPr>
      </w:pPr>
    </w:p>
    <w:p w14:paraId="08BA0007" w14:textId="7DB4A865" w:rsidR="007244F6" w:rsidRPr="0003113D" w:rsidRDefault="007244F6" w:rsidP="007244F6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Odstoupení od Smlouvy</w:t>
      </w:r>
    </w:p>
    <w:p w14:paraId="1BC43F30" w14:textId="77777777" w:rsidR="00DE4A5D" w:rsidRPr="00DE4A5D" w:rsidRDefault="00DE4A5D" w:rsidP="00DE4A5D">
      <w:bookmarkStart w:id="1" w:name="_Ref155367341"/>
    </w:p>
    <w:bookmarkEnd w:id="1"/>
    <w:p w14:paraId="0143C139" w14:textId="6962B009" w:rsidR="007244F6" w:rsidRDefault="007244F6" w:rsidP="62CE2247">
      <w:pPr>
        <w:pStyle w:val="Zkladntext"/>
        <w:numPr>
          <w:ilvl w:val="1"/>
          <w:numId w:val="15"/>
        </w:numPr>
        <w:tabs>
          <w:tab w:val="left" w:pos="709"/>
        </w:tabs>
        <w:spacing w:before="0"/>
        <w:ind w:left="567" w:hanging="567"/>
        <w:rPr>
          <w:rFonts w:ascii="Arial" w:hAnsi="Arial" w:cs="Arial"/>
          <w:sz w:val="20"/>
        </w:rPr>
      </w:pPr>
      <w:r w:rsidRPr="62CE2247">
        <w:rPr>
          <w:rFonts w:ascii="Arial" w:hAnsi="Arial" w:cs="Arial"/>
          <w:sz w:val="20"/>
        </w:rPr>
        <w:t>V případě odstoupení Správce od této Smlouvy zaniká tato Smlouva rovněž pro Provozovatele</w:t>
      </w:r>
      <w:r w:rsidR="00791D0F">
        <w:rPr>
          <w:rFonts w:ascii="Arial" w:hAnsi="Arial" w:cs="Arial"/>
          <w:sz w:val="20"/>
        </w:rPr>
        <w:t xml:space="preserve">; </w:t>
      </w:r>
      <w:r w:rsidR="00791D0F" w:rsidRPr="62CE2247">
        <w:rPr>
          <w:rFonts w:ascii="Arial" w:hAnsi="Arial" w:cs="Arial"/>
          <w:sz w:val="20"/>
        </w:rPr>
        <w:t>případě odstoupení Provozovatele od této Smlouvy zaniká tato Smlouva rovněž pro Správce</w:t>
      </w:r>
      <w:r w:rsidRPr="62CE2247">
        <w:rPr>
          <w:rFonts w:ascii="Arial" w:hAnsi="Arial" w:cs="Arial"/>
          <w:sz w:val="20"/>
        </w:rPr>
        <w:t>.</w:t>
      </w:r>
    </w:p>
    <w:p w14:paraId="3CAB03EB" w14:textId="77777777" w:rsidR="002D154D" w:rsidRDefault="002D154D" w:rsidP="009F26E4">
      <w:pPr>
        <w:pStyle w:val="Zkladntext"/>
        <w:tabs>
          <w:tab w:val="left" w:pos="709"/>
        </w:tabs>
        <w:spacing w:before="0"/>
        <w:ind w:left="567"/>
        <w:rPr>
          <w:rFonts w:ascii="Arial" w:hAnsi="Arial" w:cs="Arial"/>
          <w:sz w:val="20"/>
        </w:rPr>
      </w:pPr>
    </w:p>
    <w:p w14:paraId="62A776CD" w14:textId="00594274" w:rsidR="0016226F" w:rsidRDefault="002D154D" w:rsidP="465E5761">
      <w:pPr>
        <w:pStyle w:val="Zkladntext"/>
        <w:numPr>
          <w:ilvl w:val="1"/>
          <w:numId w:val="15"/>
        </w:numPr>
        <w:tabs>
          <w:tab w:val="left" w:pos="709"/>
        </w:tabs>
        <w:spacing w:before="0"/>
        <w:ind w:left="567" w:hanging="567"/>
        <w:rPr>
          <w:rFonts w:ascii="Arial" w:hAnsi="Arial" w:cs="Arial"/>
          <w:sz w:val="20"/>
        </w:rPr>
      </w:pPr>
      <w:r w:rsidRPr="4666F6EE">
        <w:rPr>
          <w:rFonts w:ascii="Arial" w:hAnsi="Arial" w:cs="Arial"/>
          <w:sz w:val="20"/>
        </w:rPr>
        <w:t>Stavebník je oprávněn od této Smlouvy odstoupit</w:t>
      </w:r>
      <w:r w:rsidR="34D2C2A9" w:rsidRPr="4666F6EE">
        <w:rPr>
          <w:rFonts w:ascii="Arial" w:hAnsi="Arial" w:cs="Arial"/>
          <w:sz w:val="20"/>
        </w:rPr>
        <w:t xml:space="preserve"> pouze</w:t>
      </w:r>
      <w:r w:rsidRPr="4666F6EE">
        <w:rPr>
          <w:rFonts w:ascii="Arial" w:hAnsi="Arial" w:cs="Arial"/>
          <w:sz w:val="20"/>
        </w:rPr>
        <w:t xml:space="preserve">, pokud se bude Vyjádření, které se stane okamžikem jeho vydání přílohou č. </w:t>
      </w:r>
      <w:r w:rsidR="00EE45FF">
        <w:rPr>
          <w:rFonts w:ascii="Arial" w:hAnsi="Arial" w:cs="Arial"/>
          <w:sz w:val="20"/>
        </w:rPr>
        <w:t>1</w:t>
      </w:r>
      <w:r w:rsidR="00EE45FF" w:rsidRPr="4666F6EE">
        <w:rPr>
          <w:rFonts w:ascii="Arial" w:hAnsi="Arial" w:cs="Arial"/>
          <w:sz w:val="20"/>
        </w:rPr>
        <w:t xml:space="preserve"> </w:t>
      </w:r>
      <w:r w:rsidRPr="4666F6EE">
        <w:rPr>
          <w:rFonts w:ascii="Arial" w:hAnsi="Arial" w:cs="Arial"/>
          <w:sz w:val="20"/>
        </w:rPr>
        <w:t>k této Smlouvě, podstatně lišit od konceptu vyjádření, který byl Stavebníkovi předložen před podpisem této Smlouvy, a to do 30 dnů ode dne vydání Vyjádření. Stavebník je povinen o dané skutečnosti vyrozumět bez zbytečného prodlení Správce a od této Smlouvy odstoupit s účinností od následujícího měsíce.</w:t>
      </w:r>
      <w:r w:rsidR="3C8E486B" w:rsidRPr="4666F6EE">
        <w:rPr>
          <w:rFonts w:ascii="Arial" w:hAnsi="Arial" w:cs="Arial"/>
          <w:sz w:val="20"/>
        </w:rPr>
        <w:t xml:space="preserve"> </w:t>
      </w:r>
    </w:p>
    <w:p w14:paraId="4D8573D5" w14:textId="77777777" w:rsidR="0016226F" w:rsidRDefault="0016226F" w:rsidP="00CE22CB">
      <w:pPr>
        <w:pStyle w:val="Zkladntext"/>
        <w:tabs>
          <w:tab w:val="left" w:pos="709"/>
        </w:tabs>
        <w:spacing w:before="0"/>
        <w:ind w:left="567"/>
        <w:rPr>
          <w:rFonts w:ascii="Arial" w:hAnsi="Arial" w:cs="Arial"/>
          <w:sz w:val="20"/>
        </w:rPr>
      </w:pPr>
    </w:p>
    <w:p w14:paraId="5009B0E3" w14:textId="32F3D8AB" w:rsidR="0016226F" w:rsidRDefault="0016226F" w:rsidP="12DCE1EE">
      <w:pPr>
        <w:pStyle w:val="Zkladntext"/>
        <w:numPr>
          <w:ilvl w:val="1"/>
          <w:numId w:val="15"/>
        </w:numPr>
        <w:tabs>
          <w:tab w:val="left" w:pos="709"/>
        </w:tabs>
        <w:spacing w:before="0"/>
        <w:ind w:left="567" w:hanging="567"/>
        <w:rPr>
          <w:rFonts w:ascii="Arial" w:hAnsi="Arial" w:cs="Arial"/>
          <w:sz w:val="20"/>
        </w:rPr>
      </w:pPr>
      <w:r w:rsidRPr="12DCE1EE">
        <w:rPr>
          <w:rFonts w:ascii="Arial" w:hAnsi="Arial" w:cs="Arial"/>
          <w:sz w:val="20"/>
        </w:rPr>
        <w:t>Stavebník je oprávněn od této Smlouvy odstoupit rovněž v případě upuštění od realizace Projektu.</w:t>
      </w:r>
      <w:r w:rsidR="00642E0A" w:rsidRPr="12DCE1EE">
        <w:rPr>
          <w:rFonts w:ascii="Arial" w:hAnsi="Arial" w:cs="Arial"/>
          <w:sz w:val="20"/>
        </w:rPr>
        <w:t xml:space="preserve"> Stavebník je povinen o dané skutečnosti vyrozumět bez zbytečného prodlení Správce</w:t>
      </w:r>
      <w:r w:rsidR="001A1186" w:rsidRPr="12DCE1EE">
        <w:rPr>
          <w:rFonts w:ascii="Arial" w:hAnsi="Arial" w:cs="Arial"/>
          <w:sz w:val="20"/>
        </w:rPr>
        <w:t xml:space="preserve"> (</w:t>
      </w:r>
      <w:hyperlink r:id="rId18">
        <w:r w:rsidR="001A1186" w:rsidRPr="12DCE1EE">
          <w:rPr>
            <w:rStyle w:val="Hypertextovodkaz"/>
            <w:rFonts w:ascii="Arial" w:hAnsi="Arial"/>
            <w:sz w:val="20"/>
          </w:rPr>
          <w:t>majetek</w:t>
        </w:r>
        <w:r w:rsidR="00DC2976" w:rsidRPr="12DCE1EE">
          <w:rPr>
            <w:rStyle w:val="Hypertextovodkaz"/>
            <w:rFonts w:ascii="Arial" w:hAnsi="Arial"/>
            <w:sz w:val="20"/>
          </w:rPr>
          <w:t>@</w:t>
        </w:r>
        <w:r w:rsidR="001A1186" w:rsidRPr="12DCE1EE">
          <w:rPr>
            <w:rStyle w:val="Hypertextovodkaz"/>
            <w:rFonts w:ascii="Arial" w:hAnsi="Arial"/>
            <w:sz w:val="20"/>
          </w:rPr>
          <w:t>pvs.cz</w:t>
        </w:r>
      </w:hyperlink>
      <w:r w:rsidR="001A1186" w:rsidRPr="12DCE1EE">
        <w:rPr>
          <w:rFonts w:ascii="Arial" w:hAnsi="Arial" w:cs="Arial"/>
          <w:sz w:val="20"/>
        </w:rPr>
        <w:t>)</w:t>
      </w:r>
      <w:r w:rsidR="007537CD" w:rsidRPr="12DCE1EE">
        <w:rPr>
          <w:rFonts w:ascii="Arial" w:hAnsi="Arial" w:cs="Arial"/>
          <w:sz w:val="20"/>
        </w:rPr>
        <w:t xml:space="preserve"> a/nebo Provozovatele</w:t>
      </w:r>
      <w:r w:rsidR="00642E0A" w:rsidRPr="12DCE1EE">
        <w:rPr>
          <w:rFonts w:ascii="Arial" w:hAnsi="Arial" w:cs="Arial"/>
          <w:sz w:val="20"/>
        </w:rPr>
        <w:t xml:space="preserve"> </w:t>
      </w:r>
      <w:r w:rsidR="00A92102" w:rsidRPr="12DCE1EE">
        <w:rPr>
          <w:rFonts w:ascii="Arial" w:hAnsi="Arial" w:cs="Arial"/>
          <w:sz w:val="20"/>
        </w:rPr>
        <w:t>(</w:t>
      </w:r>
      <w:hyperlink r:id="rId19">
        <w:r w:rsidR="00A92102" w:rsidRPr="12DCE1EE">
          <w:rPr>
            <w:rStyle w:val="Hypertextovodkaz"/>
            <w:rFonts w:ascii="Arial" w:hAnsi="Arial"/>
            <w:sz w:val="20"/>
          </w:rPr>
          <w:t>stavby</w:t>
        </w:r>
        <w:r w:rsidR="00DC2976" w:rsidRPr="12DCE1EE">
          <w:rPr>
            <w:rStyle w:val="Hypertextovodkaz"/>
            <w:rFonts w:ascii="Arial" w:hAnsi="Arial"/>
            <w:sz w:val="20"/>
          </w:rPr>
          <w:t>@</w:t>
        </w:r>
        <w:r w:rsidR="001A1186" w:rsidRPr="12DCE1EE">
          <w:rPr>
            <w:rStyle w:val="Hypertextovodkaz"/>
            <w:rFonts w:ascii="Arial" w:hAnsi="Arial"/>
            <w:sz w:val="20"/>
          </w:rPr>
          <w:t>pvk.cz</w:t>
        </w:r>
      </w:hyperlink>
      <w:r w:rsidR="001A1186" w:rsidRPr="12DCE1EE">
        <w:rPr>
          <w:rFonts w:ascii="Arial" w:hAnsi="Arial" w:cs="Arial"/>
          <w:sz w:val="20"/>
        </w:rPr>
        <w:t xml:space="preserve">) </w:t>
      </w:r>
      <w:r w:rsidR="00642E0A" w:rsidRPr="12DCE1EE">
        <w:rPr>
          <w:rFonts w:ascii="Arial" w:hAnsi="Arial" w:cs="Arial"/>
          <w:sz w:val="20"/>
        </w:rPr>
        <w:t>a od této Smlouvy odstoupit s účinností od následujícího měsíce.</w:t>
      </w:r>
    </w:p>
    <w:p w14:paraId="1ED3D8A5" w14:textId="77777777" w:rsidR="0016226F" w:rsidRDefault="0016226F" w:rsidP="00CE22CB">
      <w:pPr>
        <w:pStyle w:val="Zkladntext"/>
        <w:tabs>
          <w:tab w:val="left" w:pos="709"/>
        </w:tabs>
        <w:spacing w:before="0"/>
        <w:ind w:left="567"/>
        <w:rPr>
          <w:rFonts w:ascii="Arial" w:hAnsi="Arial" w:cs="Arial"/>
          <w:sz w:val="20"/>
        </w:rPr>
      </w:pPr>
    </w:p>
    <w:p w14:paraId="3AD5F1D3" w14:textId="6269038A" w:rsidR="002D154D" w:rsidRDefault="3C8E486B" w:rsidP="465E5761">
      <w:pPr>
        <w:pStyle w:val="Zkladntext"/>
        <w:numPr>
          <w:ilvl w:val="1"/>
          <w:numId w:val="15"/>
        </w:numPr>
        <w:tabs>
          <w:tab w:val="left" w:pos="709"/>
        </w:tabs>
        <w:spacing w:before="0"/>
        <w:ind w:left="567" w:hanging="567"/>
        <w:rPr>
          <w:rFonts w:ascii="Arial" w:hAnsi="Arial" w:cs="Arial"/>
          <w:sz w:val="20"/>
        </w:rPr>
      </w:pPr>
      <w:r w:rsidRPr="4666F6EE">
        <w:rPr>
          <w:rFonts w:ascii="Arial" w:hAnsi="Arial" w:cs="Arial"/>
          <w:sz w:val="20"/>
        </w:rPr>
        <w:t>Po dobu platnosti povolení</w:t>
      </w:r>
      <w:r w:rsidR="00C423A6">
        <w:rPr>
          <w:rFonts w:ascii="Arial" w:hAnsi="Arial" w:cs="Arial"/>
          <w:sz w:val="20"/>
        </w:rPr>
        <w:t xml:space="preserve"> Projektu</w:t>
      </w:r>
      <w:r w:rsidRPr="4666F6EE">
        <w:rPr>
          <w:rFonts w:ascii="Arial" w:hAnsi="Arial" w:cs="Arial"/>
          <w:sz w:val="20"/>
        </w:rPr>
        <w:t>, pro jehož účely bylo vydáno Vyjádření, nelze od této Smlouvy odstoupit.</w:t>
      </w:r>
    </w:p>
    <w:p w14:paraId="38F3EB1D" w14:textId="77777777" w:rsidR="007244F6" w:rsidRPr="007244F6" w:rsidRDefault="007244F6" w:rsidP="007244F6">
      <w:pPr>
        <w:ind w:left="425" w:hanging="425"/>
        <w:jc w:val="center"/>
        <w:rPr>
          <w:rFonts w:ascii="Arial" w:hAnsi="Arial"/>
          <w:b/>
        </w:rPr>
      </w:pPr>
    </w:p>
    <w:p w14:paraId="4C4E1ED0" w14:textId="294F7F9A" w:rsidR="002F762B" w:rsidRPr="0003113D" w:rsidRDefault="00796A29" w:rsidP="00CE22CB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13F2C77F" w14:textId="77777777" w:rsidR="00DB0B12" w:rsidRPr="00DB0B12" w:rsidRDefault="00DB0B12" w:rsidP="00CE22CB">
      <w:pPr>
        <w:keepNext/>
      </w:pPr>
    </w:p>
    <w:p w14:paraId="4CB7F6D2" w14:textId="78979BED" w:rsidR="003B1D75" w:rsidRPr="004D52C9" w:rsidRDefault="003B1D75" w:rsidP="2DEA1EDB">
      <w:pPr>
        <w:pStyle w:val="Zkladntext"/>
        <w:numPr>
          <w:ilvl w:val="1"/>
          <w:numId w:val="15"/>
        </w:numPr>
        <w:tabs>
          <w:tab w:val="left" w:pos="567"/>
        </w:tabs>
        <w:spacing w:before="0"/>
        <w:ind w:left="567" w:hanging="567"/>
        <w:rPr>
          <w:rFonts w:ascii="Arial" w:eastAsia="Calibri" w:hAnsi="Arial" w:cs="Arial"/>
          <w:sz w:val="20"/>
          <w:lang w:eastAsia="en-US"/>
        </w:rPr>
      </w:pPr>
      <w:r w:rsidRPr="2DEA1EDB">
        <w:rPr>
          <w:rFonts w:ascii="Arial" w:hAnsi="Arial" w:cs="Arial"/>
          <w:sz w:val="20"/>
        </w:rPr>
        <w:t xml:space="preserve">Strany shodně prohlašují, že </w:t>
      </w:r>
      <w:r w:rsidR="006D5C81" w:rsidRPr="2DEA1EDB">
        <w:rPr>
          <w:rFonts w:ascii="Arial" w:hAnsi="Arial" w:cs="Arial"/>
          <w:sz w:val="20"/>
        </w:rPr>
        <w:t xml:space="preserve">tato Smlouva </w:t>
      </w:r>
      <w:r w:rsidRPr="2DEA1EDB">
        <w:rPr>
          <w:rFonts w:ascii="Arial" w:eastAsia="Calibri" w:hAnsi="Arial" w:cs="Arial"/>
          <w:sz w:val="20"/>
          <w:lang w:eastAsia="en-US"/>
        </w:rPr>
        <w:t xml:space="preserve">nabývá platnosti dnem podpisu Stranou, která </w:t>
      </w:r>
      <w:r w:rsidR="77E38068" w:rsidRPr="2DEA1EDB">
        <w:rPr>
          <w:rFonts w:ascii="Arial" w:eastAsia="Calibri" w:hAnsi="Arial" w:cs="Arial"/>
          <w:sz w:val="20"/>
          <w:lang w:eastAsia="en-US"/>
        </w:rPr>
        <w:t>ji</w:t>
      </w:r>
      <w:r w:rsidRPr="2DEA1EDB">
        <w:rPr>
          <w:rFonts w:ascii="Arial" w:eastAsia="Calibri" w:hAnsi="Arial" w:cs="Arial"/>
          <w:sz w:val="20"/>
          <w:lang w:eastAsia="en-US"/>
        </w:rPr>
        <w:t xml:space="preserve"> podepsala jako poslední, a účinnosti dnem zveřejnění v registru smluv</w:t>
      </w:r>
      <w:r w:rsidR="00FE3531" w:rsidRPr="2DEA1EDB">
        <w:rPr>
          <w:rFonts w:ascii="Arial" w:eastAsia="Calibri" w:hAnsi="Arial" w:cs="Arial"/>
          <w:sz w:val="20"/>
          <w:lang w:eastAsia="en-US"/>
        </w:rPr>
        <w:t xml:space="preserve"> Správcem</w:t>
      </w:r>
      <w:r w:rsidR="06914F46" w:rsidRPr="2DEA1EDB">
        <w:rPr>
          <w:rFonts w:ascii="Arial" w:eastAsia="Calibri" w:hAnsi="Arial" w:cs="Arial"/>
          <w:sz w:val="20"/>
          <w:lang w:eastAsia="en-US"/>
        </w:rPr>
        <w:t xml:space="preserve"> po vydání Vyjádření</w:t>
      </w:r>
      <w:r w:rsidRPr="2DEA1EDB">
        <w:rPr>
          <w:rFonts w:ascii="Arial" w:eastAsia="Calibri" w:hAnsi="Arial" w:cs="Arial"/>
          <w:sz w:val="20"/>
          <w:lang w:eastAsia="en-US"/>
        </w:rPr>
        <w:t>.</w:t>
      </w:r>
    </w:p>
    <w:p w14:paraId="68D7BCF6" w14:textId="77777777" w:rsidR="00DB0B12" w:rsidRDefault="00DB0B12" w:rsidP="00DB0B12">
      <w:pPr>
        <w:pStyle w:val="Zkladntext"/>
        <w:tabs>
          <w:tab w:val="left" w:pos="567"/>
        </w:tabs>
        <w:spacing w:before="0"/>
        <w:ind w:left="567"/>
        <w:rPr>
          <w:rFonts w:ascii="Arial" w:hAnsi="Arial"/>
          <w:iCs/>
          <w:sz w:val="20"/>
        </w:rPr>
      </w:pPr>
    </w:p>
    <w:p w14:paraId="4884A4AA" w14:textId="7D84C071" w:rsidR="003B1D75" w:rsidRPr="001759DF" w:rsidRDefault="003B1D75" w:rsidP="00DB0B12">
      <w:pPr>
        <w:pStyle w:val="Zkladntext"/>
        <w:numPr>
          <w:ilvl w:val="1"/>
          <w:numId w:val="15"/>
        </w:numPr>
        <w:tabs>
          <w:tab w:val="left" w:pos="567"/>
        </w:tabs>
        <w:spacing w:before="0"/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lastRenderedPageBreak/>
        <w:t xml:space="preserve">Strany dále shodně prohlašují, že </w:t>
      </w:r>
      <w:r w:rsidR="006D5C81">
        <w:rPr>
          <w:rFonts w:ascii="Arial" w:hAnsi="Arial" w:cs="Arial"/>
          <w:iCs/>
          <w:sz w:val="20"/>
        </w:rPr>
        <w:t xml:space="preserve">tato Smlouva </w:t>
      </w:r>
      <w:r w:rsidRPr="001759DF">
        <w:rPr>
          <w:rFonts w:ascii="Arial" w:hAnsi="Arial"/>
          <w:iCs/>
          <w:sz w:val="20"/>
        </w:rPr>
        <w:t xml:space="preserve">odpovídá jejich svobodné a vážné vůli, což stvrzují všechny </w:t>
      </w:r>
      <w:r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podpisy svých oprávněných zástupců níže na </w:t>
      </w:r>
      <w:r w:rsidR="006D5C81">
        <w:rPr>
          <w:rFonts w:ascii="Arial" w:hAnsi="Arial" w:cs="Arial"/>
          <w:iCs/>
          <w:sz w:val="20"/>
        </w:rPr>
        <w:t xml:space="preserve">této Smlouvě </w:t>
      </w:r>
      <w:r w:rsidRPr="001759DF">
        <w:rPr>
          <w:rFonts w:ascii="Arial" w:hAnsi="Arial"/>
          <w:iCs/>
          <w:sz w:val="20"/>
        </w:rPr>
        <w:t xml:space="preserve">uvedenými. </w:t>
      </w:r>
    </w:p>
    <w:p w14:paraId="3E6A95A4" w14:textId="77777777" w:rsidR="00DB0B12" w:rsidRDefault="00DB0B12" w:rsidP="00DB0B12">
      <w:pPr>
        <w:pStyle w:val="Zkladntext"/>
        <w:tabs>
          <w:tab w:val="left" w:pos="567"/>
        </w:tabs>
        <w:spacing w:before="0"/>
        <w:ind w:left="567"/>
        <w:rPr>
          <w:rFonts w:ascii="Arial" w:hAnsi="Arial"/>
          <w:iCs/>
          <w:sz w:val="20"/>
        </w:rPr>
      </w:pPr>
    </w:p>
    <w:p w14:paraId="4D24AEEE" w14:textId="4857E44B" w:rsidR="00DF1539" w:rsidRDefault="00324346" w:rsidP="12DCE1EE">
      <w:pPr>
        <w:pStyle w:val="Zkladntext"/>
        <w:numPr>
          <w:ilvl w:val="1"/>
          <w:numId w:val="15"/>
        </w:numPr>
        <w:tabs>
          <w:tab w:val="left" w:pos="567"/>
        </w:tabs>
        <w:spacing w:before="0"/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Stavebník </w:t>
      </w:r>
      <w:r w:rsidR="00AE7221">
        <w:rPr>
          <w:rFonts w:ascii="Arial" w:hAnsi="Arial"/>
          <w:sz w:val="20"/>
        </w:rPr>
        <w:t xml:space="preserve">je </w:t>
      </w:r>
      <w:r>
        <w:rPr>
          <w:rFonts w:ascii="Arial" w:hAnsi="Arial"/>
          <w:sz w:val="20"/>
        </w:rPr>
        <w:t xml:space="preserve">povinen postoupit </w:t>
      </w:r>
      <w:r w:rsidR="00AE7221">
        <w:rPr>
          <w:rFonts w:ascii="Arial" w:hAnsi="Arial"/>
          <w:sz w:val="20"/>
        </w:rPr>
        <w:t xml:space="preserve">či jinak efektivně převést </w:t>
      </w:r>
      <w:r w:rsidR="00AE7221" w:rsidRPr="4327C4A4">
        <w:rPr>
          <w:rFonts w:ascii="Arial" w:hAnsi="Arial"/>
          <w:sz w:val="20"/>
        </w:rPr>
        <w:t>(včetně přeměny obchodní společnosti či</w:t>
      </w:r>
      <w:r w:rsidR="00D45675">
        <w:rPr>
          <w:rFonts w:ascii="Arial" w:hAnsi="Arial"/>
          <w:sz w:val="20"/>
        </w:rPr>
        <w:t> </w:t>
      </w:r>
      <w:r w:rsidR="00AE7221" w:rsidRPr="4327C4A4">
        <w:rPr>
          <w:rFonts w:ascii="Arial" w:hAnsi="Arial"/>
          <w:sz w:val="20"/>
        </w:rPr>
        <w:t xml:space="preserve">jiné dispozice se Stavebníkem) </w:t>
      </w:r>
      <w:r>
        <w:rPr>
          <w:rFonts w:ascii="Arial" w:hAnsi="Arial"/>
          <w:sz w:val="20"/>
        </w:rPr>
        <w:t>p</w:t>
      </w:r>
      <w:r w:rsidRPr="12DCE1EE">
        <w:rPr>
          <w:rFonts w:ascii="Arial" w:hAnsi="Arial"/>
          <w:sz w:val="20"/>
        </w:rPr>
        <w:t>ráva a povinnosti z této Smlouvy</w:t>
      </w:r>
      <w:r>
        <w:rPr>
          <w:rFonts w:ascii="Arial" w:hAnsi="Arial"/>
          <w:sz w:val="20"/>
        </w:rPr>
        <w:t xml:space="preserve"> na </w:t>
      </w:r>
      <w:r w:rsidR="00D45675">
        <w:rPr>
          <w:rFonts w:ascii="Arial" w:hAnsi="Arial"/>
          <w:sz w:val="20"/>
        </w:rPr>
        <w:t xml:space="preserve">každého dalšího </w:t>
      </w:r>
      <w:r>
        <w:rPr>
          <w:rFonts w:ascii="Arial" w:hAnsi="Arial"/>
          <w:sz w:val="20"/>
        </w:rPr>
        <w:t>nabyvatele Projektu</w:t>
      </w:r>
      <w:r w:rsidR="00312209">
        <w:rPr>
          <w:rFonts w:ascii="Arial" w:hAnsi="Arial"/>
          <w:sz w:val="20"/>
        </w:rPr>
        <w:t xml:space="preserve">. </w:t>
      </w:r>
      <w:r>
        <w:rPr>
          <w:rFonts w:ascii="Arial" w:hAnsi="Arial"/>
          <w:sz w:val="20"/>
        </w:rPr>
        <w:t>S</w:t>
      </w:r>
      <w:r w:rsidR="00A72BB1">
        <w:rPr>
          <w:rFonts w:ascii="Arial" w:hAnsi="Arial"/>
          <w:sz w:val="20"/>
        </w:rPr>
        <w:t xml:space="preserve"> tímto </w:t>
      </w:r>
      <w:r>
        <w:rPr>
          <w:rFonts w:ascii="Arial" w:hAnsi="Arial"/>
          <w:sz w:val="20"/>
        </w:rPr>
        <w:t xml:space="preserve">postoupením </w:t>
      </w:r>
      <w:r w:rsidR="00AE7221">
        <w:rPr>
          <w:rFonts w:ascii="Arial" w:hAnsi="Arial"/>
          <w:sz w:val="20"/>
        </w:rPr>
        <w:t xml:space="preserve">či jiným efektivním převodem či přechodem </w:t>
      </w:r>
      <w:r>
        <w:rPr>
          <w:rFonts w:ascii="Arial" w:hAnsi="Arial"/>
          <w:sz w:val="20"/>
        </w:rPr>
        <w:t>p</w:t>
      </w:r>
      <w:r w:rsidRPr="12DCE1EE">
        <w:rPr>
          <w:rFonts w:ascii="Arial" w:hAnsi="Arial"/>
          <w:sz w:val="20"/>
        </w:rPr>
        <w:t>ráv a povinnosti z</w:t>
      </w:r>
      <w:r>
        <w:rPr>
          <w:rFonts w:ascii="Arial" w:hAnsi="Arial"/>
          <w:sz w:val="20"/>
        </w:rPr>
        <w:t>e</w:t>
      </w:r>
      <w:r w:rsidR="00D45675">
        <w:rPr>
          <w:rFonts w:ascii="Arial" w:hAnsi="Arial"/>
          <w:sz w:val="20"/>
        </w:rPr>
        <w:t> </w:t>
      </w:r>
      <w:r w:rsidRPr="12DCE1EE">
        <w:rPr>
          <w:rFonts w:ascii="Arial" w:hAnsi="Arial"/>
          <w:sz w:val="20"/>
        </w:rPr>
        <w:t>Smlouvy</w:t>
      </w:r>
      <w:r w:rsidRPr="0032434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společně s Projektem</w:t>
      </w:r>
      <w:r w:rsidR="00A72BB1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na nabyvatele Projektu </w:t>
      </w:r>
      <w:r w:rsidR="00A72BB1">
        <w:rPr>
          <w:rFonts w:ascii="Arial" w:hAnsi="Arial"/>
          <w:sz w:val="20"/>
        </w:rPr>
        <w:t xml:space="preserve">Správce a Provozovatel souhlasí. Stavebník je povinen informovat Správce </w:t>
      </w:r>
      <w:r w:rsidR="00A72BB1" w:rsidRPr="00A72BB1">
        <w:rPr>
          <w:rFonts w:ascii="Arial" w:hAnsi="Arial"/>
          <w:sz w:val="20"/>
        </w:rPr>
        <w:t>(</w:t>
      </w:r>
      <w:hyperlink r:id="rId20" w:history="1">
        <w:r w:rsidR="00E41EDC" w:rsidRPr="0062707C">
          <w:rPr>
            <w:rStyle w:val="Hypertextovodkaz"/>
            <w:rFonts w:ascii="Arial" w:hAnsi="Arial"/>
            <w:sz w:val="20"/>
          </w:rPr>
          <w:t>majetek@pvs.cz</w:t>
        </w:r>
      </w:hyperlink>
      <w:r w:rsidR="00A72BB1" w:rsidRPr="00A72BB1">
        <w:rPr>
          <w:rFonts w:ascii="Arial" w:hAnsi="Arial"/>
          <w:sz w:val="20"/>
        </w:rPr>
        <w:t>) a/nebo Provozovatele (</w:t>
      </w:r>
      <w:hyperlink r:id="rId21" w:history="1">
        <w:r w:rsidR="00E41EDC" w:rsidRPr="0062707C">
          <w:rPr>
            <w:rStyle w:val="Hypertextovodkaz"/>
            <w:rFonts w:ascii="Arial" w:hAnsi="Arial"/>
            <w:sz w:val="20"/>
          </w:rPr>
          <w:t>stavby@pvk.cz</w:t>
        </w:r>
      </w:hyperlink>
      <w:r w:rsidR="00A72BB1" w:rsidRPr="00A72BB1">
        <w:rPr>
          <w:rFonts w:ascii="Arial" w:hAnsi="Arial"/>
          <w:sz w:val="20"/>
        </w:rPr>
        <w:t>) o převodu nebo přechodu Projektu</w:t>
      </w:r>
      <w:r w:rsidR="00312209">
        <w:rPr>
          <w:rFonts w:ascii="Arial" w:hAnsi="Arial"/>
          <w:sz w:val="20"/>
        </w:rPr>
        <w:t xml:space="preserve"> a </w:t>
      </w:r>
      <w:r w:rsidR="00D45675">
        <w:rPr>
          <w:rFonts w:ascii="Arial" w:hAnsi="Arial"/>
          <w:sz w:val="20"/>
        </w:rPr>
        <w:t xml:space="preserve">o </w:t>
      </w:r>
      <w:r w:rsidR="00312209">
        <w:rPr>
          <w:rFonts w:ascii="Arial" w:hAnsi="Arial"/>
          <w:sz w:val="20"/>
        </w:rPr>
        <w:t>nabyvateli Projektu</w:t>
      </w:r>
      <w:r w:rsidR="00A72BB1" w:rsidRPr="00A72BB1">
        <w:rPr>
          <w:rFonts w:ascii="Arial" w:hAnsi="Arial"/>
          <w:sz w:val="20"/>
        </w:rPr>
        <w:t>.</w:t>
      </w:r>
      <w:r w:rsidR="009E19C2">
        <w:rPr>
          <w:rFonts w:ascii="Arial" w:hAnsi="Arial"/>
          <w:sz w:val="20"/>
        </w:rPr>
        <w:t xml:space="preserve"> </w:t>
      </w:r>
      <w:r w:rsidR="00BA0900" w:rsidRPr="001D4962">
        <w:rPr>
          <w:rFonts w:ascii="Arial" w:hAnsi="Arial"/>
          <w:sz w:val="20"/>
        </w:rPr>
        <w:t>Pokud</w:t>
      </w:r>
      <w:r w:rsidR="009E19C2" w:rsidRPr="001D4962">
        <w:rPr>
          <w:rFonts w:ascii="Arial" w:hAnsi="Arial"/>
          <w:sz w:val="20"/>
        </w:rPr>
        <w:t xml:space="preserve"> Stavebník </w:t>
      </w:r>
      <w:r w:rsidR="00BA0900" w:rsidRPr="001D4962">
        <w:rPr>
          <w:rFonts w:ascii="Arial" w:hAnsi="Arial"/>
          <w:sz w:val="20"/>
        </w:rPr>
        <w:t xml:space="preserve">postoupí </w:t>
      </w:r>
      <w:r w:rsidR="00D45675">
        <w:rPr>
          <w:rFonts w:ascii="Arial" w:hAnsi="Arial"/>
          <w:sz w:val="20"/>
        </w:rPr>
        <w:t xml:space="preserve">či jinak efektivně převede </w:t>
      </w:r>
      <w:r w:rsidR="00BA0900" w:rsidRPr="001D4962">
        <w:rPr>
          <w:rFonts w:ascii="Arial" w:hAnsi="Arial"/>
          <w:sz w:val="20"/>
        </w:rPr>
        <w:t>tuto Smlouvu na</w:t>
      </w:r>
      <w:r w:rsidRPr="001D4962">
        <w:rPr>
          <w:rFonts w:ascii="Arial" w:hAnsi="Arial"/>
          <w:sz w:val="20"/>
        </w:rPr>
        <w:t> </w:t>
      </w:r>
      <w:r w:rsidR="00BA0900" w:rsidRPr="001D4962">
        <w:rPr>
          <w:rFonts w:ascii="Arial" w:hAnsi="Arial"/>
          <w:sz w:val="20"/>
        </w:rPr>
        <w:t>jinou osobu než nabyvatele Projektu</w:t>
      </w:r>
      <w:r w:rsidR="00E41EDC" w:rsidRPr="001D4962">
        <w:rPr>
          <w:rFonts w:ascii="Arial" w:hAnsi="Arial"/>
          <w:sz w:val="20"/>
        </w:rPr>
        <w:t>,</w:t>
      </w:r>
      <w:r w:rsidRPr="001D4962">
        <w:rPr>
          <w:rFonts w:ascii="Arial" w:hAnsi="Arial"/>
          <w:sz w:val="20"/>
        </w:rPr>
        <w:t xml:space="preserve"> </w:t>
      </w:r>
      <w:r w:rsidR="00312209" w:rsidRPr="001D4962">
        <w:rPr>
          <w:rFonts w:ascii="Arial" w:hAnsi="Arial"/>
          <w:sz w:val="20"/>
        </w:rPr>
        <w:t>případně</w:t>
      </w:r>
      <w:r w:rsidRPr="001D4962">
        <w:rPr>
          <w:rFonts w:ascii="Arial" w:hAnsi="Arial"/>
          <w:sz w:val="20"/>
        </w:rPr>
        <w:t xml:space="preserve"> nezajistí </w:t>
      </w:r>
      <w:r w:rsidR="00AE7221">
        <w:rPr>
          <w:rFonts w:ascii="Arial" w:hAnsi="Arial"/>
          <w:sz w:val="20"/>
        </w:rPr>
        <w:t xml:space="preserve">převod, </w:t>
      </w:r>
      <w:r w:rsidRPr="001D4962">
        <w:rPr>
          <w:rFonts w:ascii="Arial" w:hAnsi="Arial"/>
          <w:sz w:val="20"/>
        </w:rPr>
        <w:t>přechod či postoupení práv a povinností z této Smlouvy společně s Projektem na</w:t>
      </w:r>
      <w:r w:rsidR="00E41EDC" w:rsidRPr="001D4962">
        <w:rPr>
          <w:rFonts w:ascii="Arial" w:hAnsi="Arial"/>
          <w:sz w:val="20"/>
        </w:rPr>
        <w:t> </w:t>
      </w:r>
      <w:r w:rsidRPr="001D4962">
        <w:rPr>
          <w:rFonts w:ascii="Arial" w:hAnsi="Arial"/>
          <w:sz w:val="20"/>
        </w:rPr>
        <w:t>nabyvatele Projektu</w:t>
      </w:r>
      <w:r w:rsidR="009E19C2" w:rsidRPr="001D4962">
        <w:rPr>
          <w:rFonts w:ascii="Arial" w:hAnsi="Arial"/>
          <w:sz w:val="20"/>
        </w:rPr>
        <w:t>, je povinen uhradit Správci smluvní pokutu ve výši 10</w:t>
      </w:r>
      <w:r w:rsidR="00312209" w:rsidRPr="001D4962">
        <w:rPr>
          <w:rFonts w:ascii="Arial" w:hAnsi="Arial"/>
          <w:sz w:val="20"/>
        </w:rPr>
        <w:t> </w:t>
      </w:r>
      <w:r w:rsidR="009E19C2" w:rsidRPr="001D4962">
        <w:rPr>
          <w:rFonts w:ascii="Arial" w:hAnsi="Arial"/>
          <w:sz w:val="20"/>
        </w:rPr>
        <w:t>% z hodnoty Projektu stanovené na</w:t>
      </w:r>
      <w:r w:rsidR="00D45675">
        <w:rPr>
          <w:rFonts w:ascii="Arial" w:hAnsi="Arial"/>
          <w:sz w:val="20"/>
        </w:rPr>
        <w:t> </w:t>
      </w:r>
      <w:r w:rsidR="009E19C2" w:rsidRPr="001D4962">
        <w:rPr>
          <w:rFonts w:ascii="Arial" w:hAnsi="Arial"/>
          <w:sz w:val="20"/>
        </w:rPr>
        <w:t>základě znaleckého posudku zadaného Správcem na náklady Stavebníka</w:t>
      </w:r>
      <w:r w:rsidR="00BA0900" w:rsidRPr="001D4962">
        <w:rPr>
          <w:rFonts w:ascii="Arial" w:hAnsi="Arial"/>
          <w:sz w:val="20"/>
        </w:rPr>
        <w:t>; smluvní pokuta zaniká, pokud Stavebník do 1 měsíce od výzvy Správce k úhradě smluvní pokuty postoupí na</w:t>
      </w:r>
      <w:r w:rsidR="00D45675">
        <w:rPr>
          <w:rFonts w:ascii="Arial" w:hAnsi="Arial"/>
          <w:sz w:val="20"/>
        </w:rPr>
        <w:t> </w:t>
      </w:r>
      <w:r w:rsidR="00BA0900" w:rsidRPr="001D4962">
        <w:rPr>
          <w:rFonts w:ascii="Arial" w:hAnsi="Arial"/>
          <w:sz w:val="20"/>
        </w:rPr>
        <w:t>nabyvatele Projektu</w:t>
      </w:r>
      <w:r w:rsidR="009E19C2" w:rsidRPr="001D4962">
        <w:rPr>
          <w:rFonts w:ascii="Arial" w:hAnsi="Arial"/>
          <w:sz w:val="20"/>
        </w:rPr>
        <w:t>.</w:t>
      </w:r>
      <w:r w:rsidR="009E19C2">
        <w:rPr>
          <w:rFonts w:ascii="Arial" w:hAnsi="Arial"/>
          <w:sz w:val="20"/>
        </w:rPr>
        <w:t xml:space="preserve"> </w:t>
      </w:r>
    </w:p>
    <w:p w14:paraId="64201EB2" w14:textId="77777777" w:rsidR="00DB0B12" w:rsidRDefault="00DB0B12" w:rsidP="00DB0B12">
      <w:pPr>
        <w:pStyle w:val="Zkladntext"/>
        <w:tabs>
          <w:tab w:val="left" w:pos="567"/>
        </w:tabs>
        <w:spacing w:before="0"/>
        <w:ind w:left="567"/>
        <w:rPr>
          <w:rFonts w:ascii="Arial" w:hAnsi="Arial"/>
          <w:iCs/>
          <w:sz w:val="20"/>
        </w:rPr>
      </w:pPr>
    </w:p>
    <w:p w14:paraId="269E15A9" w14:textId="05AE5951" w:rsidR="00D12BF8" w:rsidRDefault="007244F6" w:rsidP="216E98F7">
      <w:pPr>
        <w:pStyle w:val="Zkladntext"/>
        <w:numPr>
          <w:ilvl w:val="1"/>
          <w:numId w:val="15"/>
        </w:numPr>
        <w:tabs>
          <w:tab w:val="left" w:pos="567"/>
        </w:tabs>
        <w:spacing w:before="0"/>
        <w:ind w:left="567" w:hanging="567"/>
        <w:rPr>
          <w:rFonts w:ascii="Arial" w:hAnsi="Arial"/>
          <w:sz w:val="20"/>
        </w:rPr>
      </w:pPr>
      <w:bookmarkStart w:id="2" w:name="_Hlk160467208"/>
      <w:r w:rsidRPr="216E98F7">
        <w:rPr>
          <w:rFonts w:ascii="Arial" w:hAnsi="Arial"/>
          <w:sz w:val="20"/>
        </w:rPr>
        <w:t xml:space="preserve">Tato </w:t>
      </w:r>
      <w:r w:rsidR="0ABDF20F" w:rsidRPr="216E98F7">
        <w:rPr>
          <w:rFonts w:ascii="Arial" w:hAnsi="Arial"/>
          <w:sz w:val="20"/>
        </w:rPr>
        <w:t>S</w:t>
      </w:r>
      <w:r w:rsidRPr="216E98F7">
        <w:rPr>
          <w:rFonts w:ascii="Arial" w:hAnsi="Arial"/>
          <w:sz w:val="20"/>
        </w:rPr>
        <w:t xml:space="preserve">mlouva má pro Strany smysl pouze jako celek. V případě, že některé ustanovení Smlouvy je nebo se stane neplatným a/nebo neúčinným, Strany se zavazují nahradit neplatné a/nebo neúčinné ustanovení Smlouvy ustanovením jiným, platným a účinným, které svým obsahem a smyslem nejlépe odpovídá obsahu a smyslu ustanovení původního, neplatného a/nebo neúčinného. </w:t>
      </w:r>
      <w:bookmarkEnd w:id="2"/>
    </w:p>
    <w:p w14:paraId="19B1BD9A" w14:textId="77777777" w:rsidR="00D12BF8" w:rsidRPr="009F26E4" w:rsidRDefault="00D12BF8" w:rsidP="009F26E4">
      <w:pPr>
        <w:pStyle w:val="Zkladntext"/>
        <w:tabs>
          <w:tab w:val="left" w:pos="567"/>
        </w:tabs>
        <w:spacing w:before="0"/>
        <w:ind w:left="567"/>
        <w:rPr>
          <w:rFonts w:ascii="Arial" w:hAnsi="Arial"/>
          <w:iCs/>
          <w:sz w:val="20"/>
        </w:rPr>
      </w:pPr>
    </w:p>
    <w:p w14:paraId="640FC649" w14:textId="31588CF6" w:rsidR="00D45675" w:rsidRPr="00A36C85" w:rsidRDefault="00D45675" w:rsidP="00D45675">
      <w:pPr>
        <w:pStyle w:val="Zkladntext"/>
        <w:numPr>
          <w:ilvl w:val="1"/>
          <w:numId w:val="15"/>
        </w:numPr>
        <w:tabs>
          <w:tab w:val="left" w:pos="567"/>
        </w:tabs>
        <w:spacing w:before="0"/>
        <w:ind w:left="567" w:hanging="567"/>
        <w:rPr>
          <w:rFonts w:ascii="Arial" w:eastAsia="Arial" w:hAnsi="Arial" w:cs="Arial"/>
          <w:sz w:val="20"/>
        </w:rPr>
      </w:pPr>
      <w:r w:rsidRPr="00A36C85">
        <w:rPr>
          <w:rFonts w:ascii="Arial" w:eastAsia="Arial" w:hAnsi="Arial" w:cs="Arial"/>
          <w:sz w:val="20"/>
        </w:rPr>
        <w:t>Strany se zavazují, že v případě zí</w:t>
      </w:r>
      <w:r>
        <w:rPr>
          <w:rFonts w:ascii="Arial" w:eastAsia="Arial" w:hAnsi="Arial" w:cs="Arial"/>
          <w:sz w:val="20"/>
        </w:rPr>
        <w:t xml:space="preserve">skání pověření Správce uzavírat za HMP v Předmětu Smlouvy (čl. 1) plánovací smlouvy podle </w:t>
      </w:r>
      <w:r>
        <w:rPr>
          <w:rFonts w:ascii="Arial" w:hAnsi="Arial"/>
          <w:sz w:val="20"/>
        </w:rPr>
        <w:t xml:space="preserve">§ 130 až § 132 zákona č. 283/2021 Sb., stavební zákon, ve znění pozdějších předpisů, nahradí na výzvu Správce bezodkladně, nejdéle však do 1 měsíce, tuto Smlouvu plánovací smlouvou </w:t>
      </w:r>
      <w:r>
        <w:rPr>
          <w:rFonts w:ascii="Arial" w:eastAsia="Arial" w:hAnsi="Arial" w:cs="Arial"/>
          <w:sz w:val="20"/>
        </w:rPr>
        <w:t xml:space="preserve">podle </w:t>
      </w:r>
      <w:r>
        <w:rPr>
          <w:rFonts w:ascii="Arial" w:hAnsi="Arial"/>
          <w:sz w:val="20"/>
        </w:rPr>
        <w:t xml:space="preserve">§ 130 až § 132 stavebního zákona stejného obsahu s výjimkou pouze ustanovení, která jsou v rozporu se zákonem. </w:t>
      </w:r>
    </w:p>
    <w:p w14:paraId="4C36BF40" w14:textId="77777777" w:rsidR="00D45675" w:rsidRDefault="00D45675" w:rsidP="00D45675">
      <w:pPr>
        <w:pStyle w:val="Zkladntext"/>
        <w:tabs>
          <w:tab w:val="left" w:pos="567"/>
        </w:tabs>
        <w:spacing w:before="0"/>
        <w:ind w:left="567"/>
        <w:rPr>
          <w:rFonts w:ascii="Arial" w:hAnsi="Arial" w:cs="Arial"/>
          <w:sz w:val="20"/>
        </w:rPr>
      </w:pPr>
    </w:p>
    <w:p w14:paraId="510D6475" w14:textId="13908560" w:rsidR="006C5317" w:rsidRPr="006C5317" w:rsidRDefault="006C5317" w:rsidP="1189CB9B">
      <w:pPr>
        <w:pStyle w:val="Zkladntext"/>
        <w:numPr>
          <w:ilvl w:val="1"/>
          <w:numId w:val="15"/>
        </w:numPr>
        <w:tabs>
          <w:tab w:val="left" w:pos="567"/>
        </w:tabs>
        <w:spacing w:before="0"/>
        <w:ind w:left="567" w:hanging="567"/>
        <w:rPr>
          <w:rFonts w:ascii="Arial" w:hAnsi="Arial"/>
          <w:sz w:val="20"/>
        </w:rPr>
      </w:pPr>
      <w:r w:rsidRPr="35B99229">
        <w:rPr>
          <w:rFonts w:ascii="Arial" w:hAnsi="Arial"/>
          <w:sz w:val="20"/>
        </w:rPr>
        <w:t xml:space="preserve">Okolnostmi vylučujícími odpovědnost se rozumí pouze ty události a stavy, které jsou svojí povahou nepředvídatelné, nepřekonatelné a vzniklé nezávisle na vůli dotčené Strany. </w:t>
      </w:r>
    </w:p>
    <w:p w14:paraId="26AF7327" w14:textId="77777777" w:rsidR="00DB0B12" w:rsidRDefault="00DB0B12" w:rsidP="00DB0B12">
      <w:pPr>
        <w:pStyle w:val="Zkladntext"/>
        <w:tabs>
          <w:tab w:val="left" w:pos="567"/>
        </w:tabs>
        <w:spacing w:before="0"/>
        <w:ind w:left="567"/>
        <w:rPr>
          <w:rFonts w:ascii="Arial" w:hAnsi="Arial"/>
          <w:iCs/>
          <w:sz w:val="20"/>
        </w:rPr>
      </w:pPr>
    </w:p>
    <w:p w14:paraId="754A381C" w14:textId="2A94B9FA" w:rsidR="006C5317" w:rsidRDefault="006C5317" w:rsidP="00DB0B12">
      <w:pPr>
        <w:pStyle w:val="Zkladntext"/>
        <w:numPr>
          <w:ilvl w:val="1"/>
          <w:numId w:val="15"/>
        </w:numPr>
        <w:tabs>
          <w:tab w:val="left" w:pos="567"/>
        </w:tabs>
        <w:spacing w:before="0"/>
        <w:ind w:left="567" w:hanging="567"/>
        <w:rPr>
          <w:rFonts w:ascii="Arial" w:hAnsi="Arial"/>
          <w:iCs/>
          <w:sz w:val="20"/>
        </w:rPr>
      </w:pPr>
      <w:r w:rsidRPr="006C5317">
        <w:rPr>
          <w:rFonts w:ascii="Arial" w:hAnsi="Arial"/>
          <w:iCs/>
          <w:sz w:val="20"/>
        </w:rPr>
        <w:t>Strany na sebe přebírají nebezpečí změny okolností ve smyslu ustanovení § 1765 odst. 2 občanského zákoníku.</w:t>
      </w:r>
    </w:p>
    <w:p w14:paraId="535FF482" w14:textId="77777777" w:rsidR="00A11EFF" w:rsidRPr="006C5317" w:rsidRDefault="00A11EFF" w:rsidP="009F26E4">
      <w:pPr>
        <w:pStyle w:val="Zkladntext"/>
        <w:tabs>
          <w:tab w:val="left" w:pos="567"/>
        </w:tabs>
        <w:spacing w:before="0"/>
        <w:ind w:left="567"/>
        <w:rPr>
          <w:rFonts w:ascii="Arial" w:hAnsi="Arial"/>
          <w:iCs/>
          <w:sz w:val="20"/>
        </w:rPr>
      </w:pPr>
    </w:p>
    <w:p w14:paraId="0684596B" w14:textId="15B31649" w:rsidR="003B1D75" w:rsidRPr="009F26E4" w:rsidRDefault="33B5F966">
      <w:pPr>
        <w:pStyle w:val="Zkladntext"/>
        <w:numPr>
          <w:ilvl w:val="1"/>
          <w:numId w:val="15"/>
        </w:numPr>
        <w:tabs>
          <w:tab w:val="left" w:pos="567"/>
        </w:tabs>
        <w:spacing w:before="0"/>
        <w:ind w:left="567" w:hanging="567"/>
        <w:rPr>
          <w:rFonts w:ascii="Arial" w:eastAsia="Arial" w:hAnsi="Arial" w:cs="Arial"/>
          <w:sz w:val="20"/>
          <w:lang w:val="pl-PL"/>
        </w:rPr>
      </w:pPr>
      <w:r w:rsidRPr="1189CB9B">
        <w:rPr>
          <w:rFonts w:ascii="Arial" w:hAnsi="Arial" w:cs="Arial"/>
          <w:sz w:val="20"/>
        </w:rPr>
        <w:t>Pokud je</w:t>
      </w:r>
      <w:r w:rsidR="006D5C81" w:rsidRPr="1189CB9B">
        <w:rPr>
          <w:rFonts w:ascii="Arial" w:hAnsi="Arial" w:cs="Arial"/>
          <w:sz w:val="20"/>
        </w:rPr>
        <w:t xml:space="preserve"> Smlouva </w:t>
      </w:r>
      <w:r w:rsidR="1F964A33" w:rsidRPr="1189CB9B">
        <w:rPr>
          <w:rFonts w:ascii="Arial" w:hAnsi="Arial"/>
          <w:sz w:val="20"/>
        </w:rPr>
        <w:t xml:space="preserve">podepisována </w:t>
      </w:r>
      <w:r w:rsidR="67ACCDEB" w:rsidRPr="009F26E4">
        <w:rPr>
          <w:rFonts w:ascii="Arial" w:eastAsia="Arial" w:hAnsi="Arial" w:cs="Arial"/>
          <w:sz w:val="20"/>
        </w:rPr>
        <w:t>v</w:t>
      </w:r>
      <w:r w:rsidR="44490AE7" w:rsidRPr="009F26E4">
        <w:rPr>
          <w:rFonts w:ascii="Arial" w:eastAsia="Arial" w:hAnsi="Arial" w:cs="Arial"/>
          <w:sz w:val="20"/>
        </w:rPr>
        <w:t xml:space="preserve"> tištěné podobě</w:t>
      </w:r>
      <w:r w:rsidR="1F964A33" w:rsidRPr="1189CB9B">
        <w:rPr>
          <w:rFonts w:ascii="Arial" w:hAnsi="Arial"/>
          <w:sz w:val="20"/>
        </w:rPr>
        <w:t>, je</w:t>
      </w:r>
      <w:r w:rsidR="003B1D75" w:rsidRPr="1189CB9B">
        <w:rPr>
          <w:rFonts w:ascii="Arial" w:hAnsi="Arial"/>
          <w:sz w:val="20"/>
        </w:rPr>
        <w:t xml:space="preserve"> vyhotoven</w:t>
      </w:r>
      <w:r w:rsidR="006D5C81" w:rsidRPr="1189CB9B">
        <w:rPr>
          <w:rFonts w:ascii="Arial" w:hAnsi="Arial"/>
          <w:sz w:val="20"/>
        </w:rPr>
        <w:t>a</w:t>
      </w:r>
      <w:r w:rsidR="003B1D75" w:rsidRPr="1189CB9B">
        <w:rPr>
          <w:rFonts w:ascii="Arial" w:hAnsi="Arial"/>
          <w:sz w:val="20"/>
        </w:rPr>
        <w:t xml:space="preserve"> v</w:t>
      </w:r>
      <w:r w:rsidR="00E5129E" w:rsidRPr="1189CB9B">
        <w:rPr>
          <w:rFonts w:ascii="Arial" w:hAnsi="Arial"/>
          <w:sz w:val="20"/>
        </w:rPr>
        <w:t xml:space="preserve">e třech </w:t>
      </w:r>
      <w:r w:rsidR="003B1D75" w:rsidRPr="1189CB9B">
        <w:rPr>
          <w:rFonts w:ascii="Arial" w:hAnsi="Arial"/>
          <w:sz w:val="20"/>
        </w:rPr>
        <w:t xml:space="preserve">stejnopisech, kdy Stavebník, Provozovatel a Správce </w:t>
      </w:r>
      <w:proofErr w:type="gramStart"/>
      <w:r w:rsidR="003B1D75" w:rsidRPr="1189CB9B">
        <w:rPr>
          <w:rFonts w:ascii="Arial" w:hAnsi="Arial"/>
          <w:sz w:val="20"/>
        </w:rPr>
        <w:t>obdrží</w:t>
      </w:r>
      <w:proofErr w:type="gramEnd"/>
      <w:r w:rsidR="003B1D75" w:rsidRPr="1189CB9B">
        <w:rPr>
          <w:rFonts w:ascii="Arial" w:hAnsi="Arial"/>
          <w:sz w:val="20"/>
        </w:rPr>
        <w:t xml:space="preserve"> </w:t>
      </w:r>
      <w:r w:rsidR="00E5129E" w:rsidRPr="1189CB9B">
        <w:rPr>
          <w:rFonts w:ascii="Arial" w:hAnsi="Arial"/>
          <w:sz w:val="20"/>
        </w:rPr>
        <w:t>jeden</w:t>
      </w:r>
      <w:r w:rsidR="003B1D75" w:rsidRPr="1189CB9B">
        <w:rPr>
          <w:rFonts w:ascii="Arial" w:hAnsi="Arial"/>
          <w:sz w:val="20"/>
        </w:rPr>
        <w:t xml:space="preserve"> stejnopis.</w:t>
      </w:r>
      <w:r w:rsidR="42B529A9" w:rsidRPr="1189CB9B">
        <w:rPr>
          <w:rFonts w:ascii="Arial" w:hAnsi="Arial"/>
          <w:sz w:val="20"/>
        </w:rPr>
        <w:t xml:space="preserve"> </w:t>
      </w:r>
      <w:r w:rsidR="6F351F5B" w:rsidRPr="1189CB9B">
        <w:rPr>
          <w:rFonts w:ascii="Arial" w:hAnsi="Arial"/>
          <w:sz w:val="20"/>
        </w:rPr>
        <w:t xml:space="preserve">Pokud </w:t>
      </w:r>
      <w:r w:rsidR="6023D994" w:rsidRPr="009F26E4">
        <w:rPr>
          <w:rFonts w:ascii="Arial" w:eastAsia="Arial" w:hAnsi="Arial" w:cs="Arial"/>
          <w:sz w:val="20"/>
          <w:lang w:val="pl-PL"/>
        </w:rPr>
        <w:t xml:space="preserve">je </w:t>
      </w:r>
      <w:r w:rsidR="7721F736" w:rsidRPr="009F26E4">
        <w:rPr>
          <w:rFonts w:ascii="Arial" w:eastAsia="Arial" w:hAnsi="Arial" w:cs="Arial"/>
          <w:sz w:val="20"/>
          <w:lang w:val="pl-PL"/>
        </w:rPr>
        <w:t>Smlouva</w:t>
      </w:r>
      <w:r w:rsidR="6023D994" w:rsidRPr="009F26E4">
        <w:rPr>
          <w:rFonts w:ascii="Arial" w:eastAsia="Arial" w:hAnsi="Arial" w:cs="Arial"/>
          <w:sz w:val="20"/>
          <w:lang w:val="pl-PL"/>
        </w:rPr>
        <w:t xml:space="preserve"> podepisována v</w:t>
      </w:r>
      <w:r w:rsidR="00A11EFF">
        <w:rPr>
          <w:rFonts w:ascii="Arial" w:eastAsia="Arial" w:hAnsi="Arial" w:cs="Arial"/>
          <w:sz w:val="20"/>
          <w:lang w:val="pl-PL"/>
        </w:rPr>
        <w:t> </w:t>
      </w:r>
      <w:r w:rsidR="6023D994" w:rsidRPr="009F26E4">
        <w:rPr>
          <w:rFonts w:ascii="Arial" w:eastAsia="Arial" w:hAnsi="Arial" w:cs="Arial"/>
          <w:sz w:val="20"/>
          <w:lang w:val="pl-PL"/>
        </w:rPr>
        <w:t>elektronické podobě, je</w:t>
      </w:r>
      <w:r w:rsidR="3DE27483" w:rsidRPr="009F26E4">
        <w:rPr>
          <w:rFonts w:ascii="Arial" w:eastAsia="Arial" w:hAnsi="Arial" w:cs="Arial"/>
          <w:sz w:val="20"/>
          <w:lang w:val="pl-PL"/>
        </w:rPr>
        <w:t xml:space="preserve"> vyhotovena v jednom stejnopise </w:t>
      </w:r>
      <w:r w:rsidR="6023D994" w:rsidRPr="009F26E4">
        <w:rPr>
          <w:rFonts w:ascii="Arial" w:eastAsia="Arial" w:hAnsi="Arial" w:cs="Arial"/>
          <w:sz w:val="20"/>
          <w:lang w:val="pl-PL"/>
        </w:rPr>
        <w:t xml:space="preserve">podepsaném </w:t>
      </w:r>
      <w:r w:rsidR="2CE190D5" w:rsidRPr="1189CB9B">
        <w:rPr>
          <w:rFonts w:ascii="Arial" w:hAnsi="Arial"/>
          <w:sz w:val="20"/>
        </w:rPr>
        <w:t>všemi Stranami zaručeným elektronickým podpisem</w:t>
      </w:r>
      <w:r w:rsidR="49571C00" w:rsidRPr="1189CB9B">
        <w:rPr>
          <w:rFonts w:ascii="Arial" w:hAnsi="Arial"/>
          <w:sz w:val="20"/>
        </w:rPr>
        <w:t>.</w:t>
      </w:r>
    </w:p>
    <w:p w14:paraId="50D7A09A" w14:textId="77777777" w:rsidR="00DB0B12" w:rsidRDefault="00DB0B12" w:rsidP="00DB0B12">
      <w:pPr>
        <w:pStyle w:val="Zkladntext"/>
        <w:tabs>
          <w:tab w:val="left" w:pos="567"/>
        </w:tabs>
        <w:spacing w:before="0"/>
        <w:ind w:left="567"/>
        <w:rPr>
          <w:rFonts w:ascii="Arial" w:hAnsi="Arial"/>
          <w:iCs/>
          <w:sz w:val="20"/>
        </w:rPr>
      </w:pPr>
    </w:p>
    <w:p w14:paraId="34624FFD" w14:textId="1FB07DD2" w:rsidR="00BB11A4" w:rsidRPr="001759DF" w:rsidRDefault="00BB11A4" w:rsidP="00DB0B12">
      <w:pPr>
        <w:pStyle w:val="Zkladntext"/>
        <w:numPr>
          <w:ilvl w:val="1"/>
          <w:numId w:val="15"/>
        </w:numPr>
        <w:tabs>
          <w:tab w:val="left" w:pos="567"/>
        </w:tabs>
        <w:spacing w:before="0"/>
        <w:ind w:left="567" w:hanging="567"/>
        <w:rPr>
          <w:rFonts w:ascii="Arial" w:hAnsi="Arial"/>
          <w:iCs/>
          <w:sz w:val="20"/>
        </w:rPr>
      </w:pPr>
      <w:r w:rsidRPr="1189CB9B">
        <w:rPr>
          <w:rFonts w:ascii="Arial" w:hAnsi="Arial"/>
          <w:sz w:val="20"/>
        </w:rPr>
        <w:t>Seznam příloh ke Smlouvě, které jsou považovány za rozhodné a jsou její nedílnou součástí:</w:t>
      </w:r>
    </w:p>
    <w:p w14:paraId="4056C377" w14:textId="77777777" w:rsidR="008A2AED" w:rsidRPr="00974CA6" w:rsidRDefault="008A2AED" w:rsidP="008A2AED">
      <w:pPr>
        <w:pStyle w:val="Zkladntext3"/>
        <w:spacing w:before="0"/>
        <w:ind w:left="567"/>
        <w:rPr>
          <w:bCs/>
          <w:iCs/>
          <w:color w:val="auto"/>
          <w:sz w:val="10"/>
          <w:szCs w:val="10"/>
        </w:rPr>
      </w:pPr>
    </w:p>
    <w:p w14:paraId="53BC31F7" w14:textId="279F1929" w:rsidR="00055E60" w:rsidRPr="00E91307" w:rsidRDefault="004519BE" w:rsidP="00E91307">
      <w:pPr>
        <w:pStyle w:val="Zkladntext3"/>
        <w:numPr>
          <w:ilvl w:val="2"/>
          <w:numId w:val="38"/>
        </w:numPr>
        <w:spacing w:before="0"/>
        <w:ind w:left="1134" w:hanging="567"/>
        <w:rPr>
          <w:color w:val="auto"/>
          <w:sz w:val="20"/>
        </w:rPr>
      </w:pPr>
      <w:r w:rsidRPr="00E91307">
        <w:rPr>
          <w:color w:val="auto"/>
          <w:sz w:val="20"/>
        </w:rPr>
        <w:t>Vyjádření</w:t>
      </w:r>
      <w:r w:rsidR="00891FB2" w:rsidRPr="00E91307">
        <w:rPr>
          <w:color w:val="auto"/>
          <w:sz w:val="20"/>
        </w:rPr>
        <w:t>.</w:t>
      </w: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99D0BCE" w:rsidR="00796A29" w:rsidRPr="001759DF" w:rsidRDefault="00796A29" w:rsidP="0013773C">
            <w:pPr>
              <w:spacing w:before="12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F81CCC2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52EEE3A4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A4F201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319FDBF4" w14:textId="433FD242" w:rsidR="00DD4C34" w:rsidRPr="00DD4C34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56A5C65B" w14:textId="686D9492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</w:p>
        </w:tc>
      </w:tr>
      <w:tr w:rsidR="00DB0B12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4BED01C5" w14:textId="77777777" w:rsidR="00DB0B12" w:rsidRPr="001759DF" w:rsidRDefault="00DB0B12" w:rsidP="00DB0B1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5E69C6E5" w14:textId="6A403F01" w:rsidR="00DB0B12" w:rsidRPr="001759DF" w:rsidRDefault="00DB0B12" w:rsidP="00DB0B12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DB0B12" w:rsidRPr="001759DF" w14:paraId="22534B40" w14:textId="77777777" w:rsidTr="006D300C">
        <w:trPr>
          <w:trHeight w:val="731"/>
        </w:trPr>
        <w:tc>
          <w:tcPr>
            <w:tcW w:w="4868" w:type="dxa"/>
          </w:tcPr>
          <w:p w14:paraId="7F60A254" w14:textId="77777777" w:rsidR="001666B4" w:rsidRDefault="001666B4" w:rsidP="00DB0B1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09B9FDFF" w14:textId="77777777" w:rsidR="00DB0B12" w:rsidRDefault="00DB0B12" w:rsidP="00DB0B1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  <w:p w14:paraId="7A38582F" w14:textId="6266095B" w:rsidR="001666B4" w:rsidRPr="00FF38C5" w:rsidRDefault="001666B4" w:rsidP="00DB0B1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666B4">
              <w:rPr>
                <w:rFonts w:ascii="Arial" w:hAnsi="Arial" w:cs="Arial"/>
                <w:b/>
                <w:sz w:val="20"/>
                <w:szCs w:val="20"/>
              </w:rPr>
              <w:t>Správce</w:t>
            </w:r>
          </w:p>
        </w:tc>
        <w:tc>
          <w:tcPr>
            <w:tcW w:w="4869" w:type="dxa"/>
          </w:tcPr>
          <w:p w14:paraId="3DBDEA9F" w14:textId="77777777" w:rsidR="00DB0B12" w:rsidRPr="00DD4C34" w:rsidRDefault="00DB0B12" w:rsidP="00DB0B1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9DEA6C3" w14:textId="77777777" w:rsidR="00DB0B12" w:rsidRPr="00DD4C34" w:rsidRDefault="00DB0B12" w:rsidP="00DB0B1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E9C0406" w14:textId="2DB047E1" w:rsidR="00DB0B12" w:rsidRPr="00902210" w:rsidRDefault="00DB0B12" w:rsidP="00902210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902210">
              <w:rPr>
                <w:rFonts w:ascii="Arial" w:hAnsi="Arial" w:cs="Arial"/>
                <w:b/>
                <w:bCs/>
                <w:iCs/>
                <w:lang w:val="cs-CZ"/>
              </w:rPr>
              <w:t>Provozovatel</w:t>
            </w:r>
          </w:p>
        </w:tc>
      </w:tr>
    </w:tbl>
    <w:p w14:paraId="666F6334" w14:textId="62B07530" w:rsidR="31167E68" w:rsidRDefault="31167E68" w:rsidP="00CE22CB">
      <w:pPr>
        <w:jc w:val="center"/>
        <w:rPr>
          <w:rFonts w:ascii="Arial" w:eastAsiaTheme="minorEastAsia" w:hAnsi="Arial" w:cs="Arial"/>
          <w:b/>
          <w:bCs/>
          <w:lang w:eastAsia="en-US"/>
        </w:rPr>
      </w:pPr>
    </w:p>
    <w:sectPr w:rsidR="31167E68" w:rsidSect="00796A2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2368C" w14:textId="77777777" w:rsidR="00BA1721" w:rsidRDefault="00BA1721" w:rsidP="00796A29">
      <w:r>
        <w:separator/>
      </w:r>
    </w:p>
  </w:endnote>
  <w:endnote w:type="continuationSeparator" w:id="0">
    <w:p w14:paraId="2B8186F3" w14:textId="77777777" w:rsidR="00BA1721" w:rsidRDefault="00BA1721" w:rsidP="00796A29">
      <w:r>
        <w:continuationSeparator/>
      </w:r>
    </w:p>
  </w:endnote>
  <w:endnote w:type="continuationNotice" w:id="1">
    <w:p w14:paraId="0C076929" w14:textId="77777777" w:rsidR="00BA1721" w:rsidRDefault="00BA17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??ˇ¦||||||||||||ˇ¦|||||||||||ˇ¦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4AD6C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1FEC3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757222A8" w14:textId="51B2F827" w:rsidR="00DC7B26" w:rsidRDefault="002D20C8" w:rsidP="002D20C8">
    <w:pPr>
      <w:pStyle w:val="Zpat"/>
      <w:tabs>
        <w:tab w:val="clear" w:pos="4536"/>
        <w:tab w:val="clear" w:pos="9072"/>
      </w:tabs>
      <w:jc w:val="center"/>
    </w:pPr>
    <w:r>
      <w:t xml:space="preserve">                                                                   </w:t>
    </w:r>
    <w:r w:rsidR="00DC7B26">
      <w:t xml:space="preserve">Stránka </w:t>
    </w:r>
    <w:r w:rsidR="00DC7B26">
      <w:rPr>
        <w:b/>
        <w:bCs/>
      </w:rPr>
      <w:fldChar w:fldCharType="begin"/>
    </w:r>
    <w:r w:rsidR="00DC7B26">
      <w:rPr>
        <w:b/>
        <w:bCs/>
      </w:rPr>
      <w:instrText>PAGE  \* Arabic  \* MERGEFORMAT</w:instrText>
    </w:r>
    <w:r w:rsidR="00DC7B26">
      <w:rPr>
        <w:b/>
        <w:bCs/>
      </w:rPr>
      <w:fldChar w:fldCharType="separate"/>
    </w:r>
    <w:r w:rsidR="00FC541A">
      <w:rPr>
        <w:b/>
        <w:bCs/>
        <w:noProof/>
      </w:rPr>
      <w:t>4</w:t>
    </w:r>
    <w:r w:rsidR="00DC7B26">
      <w:rPr>
        <w:b/>
        <w:bCs/>
      </w:rPr>
      <w:fldChar w:fldCharType="end"/>
    </w:r>
    <w:r w:rsidR="00DC7B26">
      <w:t xml:space="preserve"> z </w:t>
    </w:r>
    <w:r w:rsidR="00DC7B26">
      <w:rPr>
        <w:b/>
        <w:bCs/>
      </w:rPr>
      <w:fldChar w:fldCharType="begin"/>
    </w:r>
    <w:r w:rsidR="00DC7B26">
      <w:rPr>
        <w:b/>
        <w:bCs/>
      </w:rPr>
      <w:instrText>NUMPAGES  \* Arabic  \* MERGEFORMAT</w:instrText>
    </w:r>
    <w:r w:rsidR="00DC7B26">
      <w:rPr>
        <w:b/>
        <w:bCs/>
      </w:rPr>
      <w:fldChar w:fldCharType="separate"/>
    </w:r>
    <w:r w:rsidR="00FC541A">
      <w:rPr>
        <w:b/>
        <w:bCs/>
        <w:noProof/>
      </w:rPr>
      <w:t>12</w:t>
    </w:r>
    <w:r w:rsidR="00DC7B26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C1677" w14:textId="77777777" w:rsidR="00BA1721" w:rsidRDefault="00BA1721" w:rsidP="00796A29">
      <w:r>
        <w:separator/>
      </w:r>
    </w:p>
  </w:footnote>
  <w:footnote w:type="continuationSeparator" w:id="0">
    <w:p w14:paraId="5B3E7E81" w14:textId="77777777" w:rsidR="00BA1721" w:rsidRDefault="00BA1721" w:rsidP="00796A29">
      <w:r>
        <w:continuationSeparator/>
      </w:r>
    </w:p>
  </w:footnote>
  <w:footnote w:type="continuationNotice" w:id="1">
    <w:p w14:paraId="05113716" w14:textId="77777777" w:rsidR="00BA1721" w:rsidRDefault="00BA17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62F3B" w14:textId="4730D96F" w:rsidR="00E5129E" w:rsidRDefault="00E512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5A357" w14:textId="381257FC" w:rsidR="00E5129E" w:rsidRDefault="00E5129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14E0" w14:textId="37760F2C" w:rsidR="00E5129E" w:rsidRDefault="00E512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BC83B2E"/>
    <w:multiLevelType w:val="multilevel"/>
    <w:tmpl w:val="A5263C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CEF71F4"/>
    <w:multiLevelType w:val="multilevel"/>
    <w:tmpl w:val="C2301E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B4E5B"/>
    <w:multiLevelType w:val="multilevel"/>
    <w:tmpl w:val="83F619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336A32"/>
    <w:multiLevelType w:val="hybridMultilevel"/>
    <w:tmpl w:val="88FCD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0" w15:restartNumberingAfterBreak="0">
    <w:nsid w:val="2CE32B87"/>
    <w:multiLevelType w:val="hybridMultilevel"/>
    <w:tmpl w:val="4CF23F2A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>
      <w:start w:val="1"/>
      <w:numFmt w:val="lowerLetter"/>
      <w:lvlText w:val="%2."/>
      <w:lvlJc w:val="left"/>
      <w:pPr>
        <w:ind w:left="2433" w:hanging="360"/>
      </w:pPr>
    </w:lvl>
    <w:lvl w:ilvl="2" w:tplc="0405001B">
      <w:start w:val="1"/>
      <w:numFmt w:val="lowerRoman"/>
      <w:lvlText w:val="%3."/>
      <w:lvlJc w:val="right"/>
      <w:pPr>
        <w:ind w:left="3153" w:hanging="180"/>
      </w:pPr>
    </w:lvl>
    <w:lvl w:ilvl="3" w:tplc="0405000F">
      <w:start w:val="1"/>
      <w:numFmt w:val="decimal"/>
      <w:lvlText w:val="%4."/>
      <w:lvlJc w:val="left"/>
      <w:pPr>
        <w:ind w:left="3873" w:hanging="360"/>
      </w:pPr>
    </w:lvl>
    <w:lvl w:ilvl="4" w:tplc="04050019">
      <w:start w:val="1"/>
      <w:numFmt w:val="lowerLetter"/>
      <w:lvlText w:val="%5."/>
      <w:lvlJc w:val="left"/>
      <w:pPr>
        <w:ind w:left="4593" w:hanging="360"/>
      </w:pPr>
    </w:lvl>
    <w:lvl w:ilvl="5" w:tplc="0405001B">
      <w:start w:val="1"/>
      <w:numFmt w:val="lowerRoman"/>
      <w:lvlText w:val="%6."/>
      <w:lvlJc w:val="right"/>
      <w:pPr>
        <w:ind w:left="5313" w:hanging="180"/>
      </w:pPr>
    </w:lvl>
    <w:lvl w:ilvl="6" w:tplc="0405000F">
      <w:start w:val="1"/>
      <w:numFmt w:val="decimal"/>
      <w:lvlText w:val="%7."/>
      <w:lvlJc w:val="left"/>
      <w:pPr>
        <w:ind w:left="6033" w:hanging="360"/>
      </w:pPr>
    </w:lvl>
    <w:lvl w:ilvl="7" w:tplc="04050019">
      <w:start w:val="1"/>
      <w:numFmt w:val="lowerLetter"/>
      <w:lvlText w:val="%8."/>
      <w:lvlJc w:val="left"/>
      <w:pPr>
        <w:ind w:left="6753" w:hanging="360"/>
      </w:pPr>
    </w:lvl>
    <w:lvl w:ilvl="8" w:tplc="0405001B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-397" w:firstLine="397"/>
      </w:pPr>
      <w:rPr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</w:lvl>
    <w:lvl w:ilvl="3">
      <w:start w:val="1"/>
      <w:numFmt w:val="lowerRoman"/>
      <w:lvlText w:val="(%4)"/>
      <w:lvlJc w:val="left"/>
      <w:pPr>
        <w:ind w:left="907" w:hanging="17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6552799"/>
    <w:multiLevelType w:val="hybridMultilevel"/>
    <w:tmpl w:val="D97CF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7734E"/>
    <w:multiLevelType w:val="hybridMultilevel"/>
    <w:tmpl w:val="E03E47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D39B2"/>
    <w:multiLevelType w:val="multilevel"/>
    <w:tmpl w:val="252C6FCA"/>
    <w:lvl w:ilvl="0">
      <w:start w:val="8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9B09B9"/>
    <w:multiLevelType w:val="multilevel"/>
    <w:tmpl w:val="252C6FCA"/>
    <w:lvl w:ilvl="0">
      <w:start w:val="8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582E17DF"/>
    <w:multiLevelType w:val="multilevel"/>
    <w:tmpl w:val="F312AE2A"/>
    <w:lvl w:ilvl="0">
      <w:start w:val="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6" w:hanging="51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712" w:hanging="720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7" w15:restartNumberingAfterBreak="0">
    <w:nsid w:val="63847974"/>
    <w:multiLevelType w:val="multilevel"/>
    <w:tmpl w:val="53C03F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3574CF"/>
    <w:multiLevelType w:val="multilevel"/>
    <w:tmpl w:val="19DE9A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68611131">
    <w:abstractNumId w:val="9"/>
  </w:num>
  <w:num w:numId="2" w16cid:durableId="1645545346">
    <w:abstractNumId w:val="1"/>
  </w:num>
  <w:num w:numId="3" w16cid:durableId="921331191">
    <w:abstractNumId w:val="24"/>
  </w:num>
  <w:num w:numId="4" w16cid:durableId="486361445">
    <w:abstractNumId w:val="21"/>
  </w:num>
  <w:num w:numId="5" w16cid:durableId="1354067181">
    <w:abstractNumId w:val="2"/>
  </w:num>
  <w:num w:numId="6" w16cid:durableId="171916401">
    <w:abstractNumId w:val="35"/>
  </w:num>
  <w:num w:numId="7" w16cid:durableId="104543638">
    <w:abstractNumId w:val="25"/>
  </w:num>
  <w:num w:numId="8" w16cid:durableId="45028033">
    <w:abstractNumId w:val="15"/>
  </w:num>
  <w:num w:numId="9" w16cid:durableId="227038412">
    <w:abstractNumId w:val="12"/>
  </w:num>
  <w:num w:numId="10" w16cid:durableId="648363198">
    <w:abstractNumId w:val="16"/>
  </w:num>
  <w:num w:numId="11" w16cid:durableId="1797984251">
    <w:abstractNumId w:val="31"/>
  </w:num>
  <w:num w:numId="12" w16cid:durableId="419109333">
    <w:abstractNumId w:val="33"/>
  </w:num>
  <w:num w:numId="13" w16cid:durableId="1027953496">
    <w:abstractNumId w:val="4"/>
  </w:num>
  <w:num w:numId="14" w16cid:durableId="915674815">
    <w:abstractNumId w:val="0"/>
  </w:num>
  <w:num w:numId="15" w16cid:durableId="1897013251">
    <w:abstractNumId w:val="13"/>
  </w:num>
  <w:num w:numId="16" w16cid:durableId="658000070">
    <w:abstractNumId w:val="34"/>
  </w:num>
  <w:num w:numId="17" w16cid:durableId="1908999443">
    <w:abstractNumId w:val="6"/>
  </w:num>
  <w:num w:numId="18" w16cid:durableId="1302274202">
    <w:abstractNumId w:val="30"/>
  </w:num>
  <w:num w:numId="19" w16cid:durableId="1898931328">
    <w:abstractNumId w:val="18"/>
  </w:num>
  <w:num w:numId="20" w16cid:durableId="1649741799">
    <w:abstractNumId w:val="32"/>
  </w:num>
  <w:num w:numId="21" w16cid:durableId="1050417709">
    <w:abstractNumId w:val="11"/>
  </w:num>
  <w:num w:numId="22" w16cid:durableId="1008021117">
    <w:abstractNumId w:val="17"/>
  </w:num>
  <w:num w:numId="23" w16cid:durableId="191312186">
    <w:abstractNumId w:val="29"/>
  </w:num>
  <w:num w:numId="24" w16cid:durableId="1910924539">
    <w:abstractNumId w:val="26"/>
  </w:num>
  <w:num w:numId="25" w16cid:durableId="2146586189">
    <w:abstractNumId w:val="22"/>
  </w:num>
  <w:num w:numId="26" w16cid:durableId="891161885">
    <w:abstractNumId w:val="28"/>
  </w:num>
  <w:num w:numId="27" w16cid:durableId="1794130867">
    <w:abstractNumId w:val="27"/>
  </w:num>
  <w:num w:numId="28" w16cid:durableId="1517500017">
    <w:abstractNumId w:val="7"/>
  </w:num>
  <w:num w:numId="29" w16cid:durableId="1097867572">
    <w:abstractNumId w:val="3"/>
  </w:num>
  <w:num w:numId="30" w16cid:durableId="789861373">
    <w:abstractNumId w:val="20"/>
  </w:num>
  <w:num w:numId="31" w16cid:durableId="438836030">
    <w:abstractNumId w:val="5"/>
  </w:num>
  <w:num w:numId="32" w16cid:durableId="646514963">
    <w:abstractNumId w:val="13"/>
  </w:num>
  <w:num w:numId="33" w16cid:durableId="13003058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25648723">
    <w:abstractNumId w:val="19"/>
  </w:num>
  <w:num w:numId="35" w16cid:durableId="1743261204">
    <w:abstractNumId w:val="14"/>
  </w:num>
  <w:num w:numId="36" w16cid:durableId="168719582">
    <w:abstractNumId w:val="10"/>
  </w:num>
  <w:num w:numId="37" w16cid:durableId="358121100">
    <w:abstractNumId w:val="8"/>
  </w:num>
  <w:num w:numId="38" w16cid:durableId="4556094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9"/>
    <w:rsid w:val="00001CD8"/>
    <w:rsid w:val="00004841"/>
    <w:rsid w:val="0000796C"/>
    <w:rsid w:val="00012C7B"/>
    <w:rsid w:val="000150D9"/>
    <w:rsid w:val="00017A17"/>
    <w:rsid w:val="00020C99"/>
    <w:rsid w:val="00024206"/>
    <w:rsid w:val="00027D8B"/>
    <w:rsid w:val="0003113D"/>
    <w:rsid w:val="00036523"/>
    <w:rsid w:val="000447EA"/>
    <w:rsid w:val="0004671C"/>
    <w:rsid w:val="00054B90"/>
    <w:rsid w:val="00055781"/>
    <w:rsid w:val="00055E60"/>
    <w:rsid w:val="00056CB6"/>
    <w:rsid w:val="00060B4B"/>
    <w:rsid w:val="000670F3"/>
    <w:rsid w:val="0007067F"/>
    <w:rsid w:val="00071A90"/>
    <w:rsid w:val="00075A23"/>
    <w:rsid w:val="000A5A9D"/>
    <w:rsid w:val="000B37CE"/>
    <w:rsid w:val="000B3992"/>
    <w:rsid w:val="000B5F5F"/>
    <w:rsid w:val="000B7AE1"/>
    <w:rsid w:val="000C3A3F"/>
    <w:rsid w:val="000C5754"/>
    <w:rsid w:val="000C5CA5"/>
    <w:rsid w:val="000C6297"/>
    <w:rsid w:val="000C6DD3"/>
    <w:rsid w:val="000D399D"/>
    <w:rsid w:val="000D560D"/>
    <w:rsid w:val="000D74ED"/>
    <w:rsid w:val="000D7CE4"/>
    <w:rsid w:val="000E7771"/>
    <w:rsid w:val="000F0F05"/>
    <w:rsid w:val="000F2F43"/>
    <w:rsid w:val="00105304"/>
    <w:rsid w:val="00105F76"/>
    <w:rsid w:val="00112F37"/>
    <w:rsid w:val="00115158"/>
    <w:rsid w:val="0011564E"/>
    <w:rsid w:val="001177F8"/>
    <w:rsid w:val="00121DE8"/>
    <w:rsid w:val="001244EE"/>
    <w:rsid w:val="001248BF"/>
    <w:rsid w:val="00124E9C"/>
    <w:rsid w:val="00125D07"/>
    <w:rsid w:val="0012668C"/>
    <w:rsid w:val="00130F25"/>
    <w:rsid w:val="00131F40"/>
    <w:rsid w:val="00133F82"/>
    <w:rsid w:val="00137002"/>
    <w:rsid w:val="0013773C"/>
    <w:rsid w:val="00146365"/>
    <w:rsid w:val="00147370"/>
    <w:rsid w:val="00150242"/>
    <w:rsid w:val="0016226F"/>
    <w:rsid w:val="001655F6"/>
    <w:rsid w:val="00166333"/>
    <w:rsid w:val="001666B4"/>
    <w:rsid w:val="001759DF"/>
    <w:rsid w:val="001814F5"/>
    <w:rsid w:val="00181F54"/>
    <w:rsid w:val="00185717"/>
    <w:rsid w:val="001957EE"/>
    <w:rsid w:val="00196C76"/>
    <w:rsid w:val="00197CB4"/>
    <w:rsid w:val="001A093B"/>
    <w:rsid w:val="001A0E12"/>
    <w:rsid w:val="001A1186"/>
    <w:rsid w:val="001A28D7"/>
    <w:rsid w:val="001A30C6"/>
    <w:rsid w:val="001A3C27"/>
    <w:rsid w:val="001A5070"/>
    <w:rsid w:val="001B3E2E"/>
    <w:rsid w:val="001B3E7D"/>
    <w:rsid w:val="001B3F92"/>
    <w:rsid w:val="001B54D2"/>
    <w:rsid w:val="001B55BE"/>
    <w:rsid w:val="001C503A"/>
    <w:rsid w:val="001C5AFD"/>
    <w:rsid w:val="001D0BEA"/>
    <w:rsid w:val="001D3FB5"/>
    <w:rsid w:val="001D4189"/>
    <w:rsid w:val="001D4553"/>
    <w:rsid w:val="001D4962"/>
    <w:rsid w:val="001D61BA"/>
    <w:rsid w:val="001D6A99"/>
    <w:rsid w:val="001D6C95"/>
    <w:rsid w:val="001E7C65"/>
    <w:rsid w:val="001F438D"/>
    <w:rsid w:val="001F742A"/>
    <w:rsid w:val="00201F0C"/>
    <w:rsid w:val="0020265C"/>
    <w:rsid w:val="002039C7"/>
    <w:rsid w:val="00203BC4"/>
    <w:rsid w:val="0020426E"/>
    <w:rsid w:val="00205AFF"/>
    <w:rsid w:val="00205C31"/>
    <w:rsid w:val="00206768"/>
    <w:rsid w:val="00213F07"/>
    <w:rsid w:val="0022056E"/>
    <w:rsid w:val="00222DCE"/>
    <w:rsid w:val="00224641"/>
    <w:rsid w:val="00227130"/>
    <w:rsid w:val="0023076D"/>
    <w:rsid w:val="00233FCB"/>
    <w:rsid w:val="002431FA"/>
    <w:rsid w:val="00243210"/>
    <w:rsid w:val="00245722"/>
    <w:rsid w:val="002551C0"/>
    <w:rsid w:val="00262139"/>
    <w:rsid w:val="002641C5"/>
    <w:rsid w:val="00264612"/>
    <w:rsid w:val="0026523A"/>
    <w:rsid w:val="00265CF1"/>
    <w:rsid w:val="00267679"/>
    <w:rsid w:val="002701EF"/>
    <w:rsid w:val="00272AA3"/>
    <w:rsid w:val="002743F9"/>
    <w:rsid w:val="00275589"/>
    <w:rsid w:val="002766A2"/>
    <w:rsid w:val="002846DC"/>
    <w:rsid w:val="00285469"/>
    <w:rsid w:val="0028575D"/>
    <w:rsid w:val="0029402C"/>
    <w:rsid w:val="00295130"/>
    <w:rsid w:val="002A0ECF"/>
    <w:rsid w:val="002A1566"/>
    <w:rsid w:val="002A2F23"/>
    <w:rsid w:val="002A7F29"/>
    <w:rsid w:val="002B1A2E"/>
    <w:rsid w:val="002B4C57"/>
    <w:rsid w:val="002B618A"/>
    <w:rsid w:val="002C2F5F"/>
    <w:rsid w:val="002C57FA"/>
    <w:rsid w:val="002C653F"/>
    <w:rsid w:val="002D154D"/>
    <w:rsid w:val="002D20C8"/>
    <w:rsid w:val="002D45D7"/>
    <w:rsid w:val="002E234C"/>
    <w:rsid w:val="002E662A"/>
    <w:rsid w:val="002F0C05"/>
    <w:rsid w:val="002F187B"/>
    <w:rsid w:val="002F762B"/>
    <w:rsid w:val="003005ED"/>
    <w:rsid w:val="00303BDD"/>
    <w:rsid w:val="003043C9"/>
    <w:rsid w:val="00307217"/>
    <w:rsid w:val="00312209"/>
    <w:rsid w:val="003141A8"/>
    <w:rsid w:val="00316DCD"/>
    <w:rsid w:val="00317227"/>
    <w:rsid w:val="003222A5"/>
    <w:rsid w:val="00324346"/>
    <w:rsid w:val="00325BF0"/>
    <w:rsid w:val="00325C7C"/>
    <w:rsid w:val="00325DF1"/>
    <w:rsid w:val="003332DE"/>
    <w:rsid w:val="003343C7"/>
    <w:rsid w:val="00337EB6"/>
    <w:rsid w:val="003437C9"/>
    <w:rsid w:val="0035509F"/>
    <w:rsid w:val="00355586"/>
    <w:rsid w:val="00361236"/>
    <w:rsid w:val="003635AC"/>
    <w:rsid w:val="0036392B"/>
    <w:rsid w:val="003666BD"/>
    <w:rsid w:val="0037365A"/>
    <w:rsid w:val="00373A0F"/>
    <w:rsid w:val="003742E1"/>
    <w:rsid w:val="00375C15"/>
    <w:rsid w:val="00375EC5"/>
    <w:rsid w:val="003760EB"/>
    <w:rsid w:val="003802A7"/>
    <w:rsid w:val="0038301A"/>
    <w:rsid w:val="003857C6"/>
    <w:rsid w:val="003924A8"/>
    <w:rsid w:val="00392D61"/>
    <w:rsid w:val="0039658A"/>
    <w:rsid w:val="0039718A"/>
    <w:rsid w:val="003A0FCD"/>
    <w:rsid w:val="003A2960"/>
    <w:rsid w:val="003A3DE4"/>
    <w:rsid w:val="003A4381"/>
    <w:rsid w:val="003A4475"/>
    <w:rsid w:val="003A5392"/>
    <w:rsid w:val="003A5AE5"/>
    <w:rsid w:val="003A68A9"/>
    <w:rsid w:val="003B0C11"/>
    <w:rsid w:val="003B1455"/>
    <w:rsid w:val="003B1D75"/>
    <w:rsid w:val="003C08D3"/>
    <w:rsid w:val="003C695F"/>
    <w:rsid w:val="003C6F40"/>
    <w:rsid w:val="003C787B"/>
    <w:rsid w:val="003D3E14"/>
    <w:rsid w:val="003D7AA7"/>
    <w:rsid w:val="003E01D7"/>
    <w:rsid w:val="003E1F64"/>
    <w:rsid w:val="003E2074"/>
    <w:rsid w:val="003E2AB6"/>
    <w:rsid w:val="003E6EBB"/>
    <w:rsid w:val="003F5558"/>
    <w:rsid w:val="003F6975"/>
    <w:rsid w:val="0040022D"/>
    <w:rsid w:val="00402F05"/>
    <w:rsid w:val="004074DA"/>
    <w:rsid w:val="004114B7"/>
    <w:rsid w:val="00424006"/>
    <w:rsid w:val="0042423F"/>
    <w:rsid w:val="0042527A"/>
    <w:rsid w:val="00436574"/>
    <w:rsid w:val="004429BC"/>
    <w:rsid w:val="0045086A"/>
    <w:rsid w:val="004508F5"/>
    <w:rsid w:val="004519BE"/>
    <w:rsid w:val="00453B02"/>
    <w:rsid w:val="004604DF"/>
    <w:rsid w:val="00461109"/>
    <w:rsid w:val="00463D0F"/>
    <w:rsid w:val="00463FA4"/>
    <w:rsid w:val="004673C6"/>
    <w:rsid w:val="00471F78"/>
    <w:rsid w:val="00473696"/>
    <w:rsid w:val="00474806"/>
    <w:rsid w:val="00477B5B"/>
    <w:rsid w:val="004804D9"/>
    <w:rsid w:val="004867C1"/>
    <w:rsid w:val="00495311"/>
    <w:rsid w:val="004A108C"/>
    <w:rsid w:val="004A172A"/>
    <w:rsid w:val="004A35E7"/>
    <w:rsid w:val="004A4188"/>
    <w:rsid w:val="004A5BD2"/>
    <w:rsid w:val="004B0978"/>
    <w:rsid w:val="004B53E6"/>
    <w:rsid w:val="004C0BC7"/>
    <w:rsid w:val="004C21B7"/>
    <w:rsid w:val="004C7810"/>
    <w:rsid w:val="004C79ED"/>
    <w:rsid w:val="004D0609"/>
    <w:rsid w:val="004D225E"/>
    <w:rsid w:val="004D3A4F"/>
    <w:rsid w:val="004D52C9"/>
    <w:rsid w:val="004D6099"/>
    <w:rsid w:val="004E1B10"/>
    <w:rsid w:val="004E47FC"/>
    <w:rsid w:val="005061F7"/>
    <w:rsid w:val="005125D9"/>
    <w:rsid w:val="00514A5A"/>
    <w:rsid w:val="00520AB9"/>
    <w:rsid w:val="005228E8"/>
    <w:rsid w:val="00525383"/>
    <w:rsid w:val="00526113"/>
    <w:rsid w:val="00526859"/>
    <w:rsid w:val="00537D2B"/>
    <w:rsid w:val="005417C4"/>
    <w:rsid w:val="00544681"/>
    <w:rsid w:val="00545770"/>
    <w:rsid w:val="00545F1F"/>
    <w:rsid w:val="0055253B"/>
    <w:rsid w:val="0055759F"/>
    <w:rsid w:val="0056079E"/>
    <w:rsid w:val="00562F13"/>
    <w:rsid w:val="00576F7D"/>
    <w:rsid w:val="005773C0"/>
    <w:rsid w:val="005877BF"/>
    <w:rsid w:val="0059315D"/>
    <w:rsid w:val="00594194"/>
    <w:rsid w:val="005952F1"/>
    <w:rsid w:val="005953C6"/>
    <w:rsid w:val="005A2BBE"/>
    <w:rsid w:val="005A2CCB"/>
    <w:rsid w:val="005A48DF"/>
    <w:rsid w:val="005A57DE"/>
    <w:rsid w:val="005B05ED"/>
    <w:rsid w:val="005B74B1"/>
    <w:rsid w:val="005C25A6"/>
    <w:rsid w:val="005C3313"/>
    <w:rsid w:val="005C4AD4"/>
    <w:rsid w:val="005C681E"/>
    <w:rsid w:val="005D0E1F"/>
    <w:rsid w:val="005D68C1"/>
    <w:rsid w:val="005E2BF6"/>
    <w:rsid w:val="005E5092"/>
    <w:rsid w:val="005E61ED"/>
    <w:rsid w:val="005E74CE"/>
    <w:rsid w:val="005E788E"/>
    <w:rsid w:val="005F421A"/>
    <w:rsid w:val="00603905"/>
    <w:rsid w:val="00616DD4"/>
    <w:rsid w:val="00623731"/>
    <w:rsid w:val="00625EB5"/>
    <w:rsid w:val="00626A65"/>
    <w:rsid w:val="006301BA"/>
    <w:rsid w:val="006307A0"/>
    <w:rsid w:val="00633467"/>
    <w:rsid w:val="00642E0A"/>
    <w:rsid w:val="00646F3A"/>
    <w:rsid w:val="0064762A"/>
    <w:rsid w:val="0065036F"/>
    <w:rsid w:val="006523EE"/>
    <w:rsid w:val="00652E3E"/>
    <w:rsid w:val="00654203"/>
    <w:rsid w:val="006608F2"/>
    <w:rsid w:val="00660F9C"/>
    <w:rsid w:val="0066480E"/>
    <w:rsid w:val="006665D2"/>
    <w:rsid w:val="00670198"/>
    <w:rsid w:val="0067536D"/>
    <w:rsid w:val="006825C1"/>
    <w:rsid w:val="00683B9E"/>
    <w:rsid w:val="006840AF"/>
    <w:rsid w:val="00685D5A"/>
    <w:rsid w:val="00686A3E"/>
    <w:rsid w:val="00687B87"/>
    <w:rsid w:val="00687F00"/>
    <w:rsid w:val="00691497"/>
    <w:rsid w:val="00692F62"/>
    <w:rsid w:val="00693417"/>
    <w:rsid w:val="00694D61"/>
    <w:rsid w:val="006969B7"/>
    <w:rsid w:val="006A3081"/>
    <w:rsid w:val="006A42DD"/>
    <w:rsid w:val="006A535C"/>
    <w:rsid w:val="006A67A4"/>
    <w:rsid w:val="006A6A78"/>
    <w:rsid w:val="006B4813"/>
    <w:rsid w:val="006B4D32"/>
    <w:rsid w:val="006B6F67"/>
    <w:rsid w:val="006C5317"/>
    <w:rsid w:val="006C7DE1"/>
    <w:rsid w:val="006D0AF1"/>
    <w:rsid w:val="006D13CB"/>
    <w:rsid w:val="006D1583"/>
    <w:rsid w:val="006D300C"/>
    <w:rsid w:val="006D474D"/>
    <w:rsid w:val="006D5C81"/>
    <w:rsid w:val="006E3966"/>
    <w:rsid w:val="006E3F8E"/>
    <w:rsid w:val="006F18DA"/>
    <w:rsid w:val="006F6888"/>
    <w:rsid w:val="006F76EE"/>
    <w:rsid w:val="0070197F"/>
    <w:rsid w:val="007020D6"/>
    <w:rsid w:val="00705FD6"/>
    <w:rsid w:val="0071184F"/>
    <w:rsid w:val="0071343B"/>
    <w:rsid w:val="00714099"/>
    <w:rsid w:val="00715E81"/>
    <w:rsid w:val="00717089"/>
    <w:rsid w:val="00717131"/>
    <w:rsid w:val="00723339"/>
    <w:rsid w:val="00723431"/>
    <w:rsid w:val="007244F6"/>
    <w:rsid w:val="00726668"/>
    <w:rsid w:val="00726F91"/>
    <w:rsid w:val="00730BDE"/>
    <w:rsid w:val="00733CF8"/>
    <w:rsid w:val="00737213"/>
    <w:rsid w:val="00737EC6"/>
    <w:rsid w:val="007400CF"/>
    <w:rsid w:val="00741AA8"/>
    <w:rsid w:val="007533A2"/>
    <w:rsid w:val="007537CD"/>
    <w:rsid w:val="0075582E"/>
    <w:rsid w:val="007640D5"/>
    <w:rsid w:val="00772181"/>
    <w:rsid w:val="00777E7A"/>
    <w:rsid w:val="00786669"/>
    <w:rsid w:val="00791D0F"/>
    <w:rsid w:val="00791DCD"/>
    <w:rsid w:val="00791FF8"/>
    <w:rsid w:val="00793C06"/>
    <w:rsid w:val="00794810"/>
    <w:rsid w:val="00796A29"/>
    <w:rsid w:val="00796AA9"/>
    <w:rsid w:val="007A0BAB"/>
    <w:rsid w:val="007B0423"/>
    <w:rsid w:val="007B30EA"/>
    <w:rsid w:val="007C0C65"/>
    <w:rsid w:val="007C3182"/>
    <w:rsid w:val="007C4039"/>
    <w:rsid w:val="007C5DD7"/>
    <w:rsid w:val="007C72B9"/>
    <w:rsid w:val="007D06B4"/>
    <w:rsid w:val="007D0E6D"/>
    <w:rsid w:val="007D34FD"/>
    <w:rsid w:val="007D4D32"/>
    <w:rsid w:val="007E0CD6"/>
    <w:rsid w:val="007E1142"/>
    <w:rsid w:val="007E39B3"/>
    <w:rsid w:val="007F0282"/>
    <w:rsid w:val="007F6EA9"/>
    <w:rsid w:val="00803DAB"/>
    <w:rsid w:val="008076C6"/>
    <w:rsid w:val="00807BE7"/>
    <w:rsid w:val="00820565"/>
    <w:rsid w:val="00824316"/>
    <w:rsid w:val="00833A48"/>
    <w:rsid w:val="008377EE"/>
    <w:rsid w:val="00841516"/>
    <w:rsid w:val="008415AB"/>
    <w:rsid w:val="008436D6"/>
    <w:rsid w:val="00854561"/>
    <w:rsid w:val="00854CA8"/>
    <w:rsid w:val="00855022"/>
    <w:rsid w:val="0085559D"/>
    <w:rsid w:val="0085561B"/>
    <w:rsid w:val="00862109"/>
    <w:rsid w:val="008713FC"/>
    <w:rsid w:val="00873566"/>
    <w:rsid w:val="008736F5"/>
    <w:rsid w:val="008764F5"/>
    <w:rsid w:val="00885DDF"/>
    <w:rsid w:val="008879C3"/>
    <w:rsid w:val="00890283"/>
    <w:rsid w:val="00891FB2"/>
    <w:rsid w:val="00893568"/>
    <w:rsid w:val="00895888"/>
    <w:rsid w:val="00896501"/>
    <w:rsid w:val="00897DF7"/>
    <w:rsid w:val="008A0330"/>
    <w:rsid w:val="008A05C8"/>
    <w:rsid w:val="008A22CC"/>
    <w:rsid w:val="008A2AED"/>
    <w:rsid w:val="008A3314"/>
    <w:rsid w:val="008A545E"/>
    <w:rsid w:val="008A6B76"/>
    <w:rsid w:val="008A7A30"/>
    <w:rsid w:val="008B7CC0"/>
    <w:rsid w:val="008C332E"/>
    <w:rsid w:val="008C3FD3"/>
    <w:rsid w:val="008C5D48"/>
    <w:rsid w:val="008C7E84"/>
    <w:rsid w:val="008D02E4"/>
    <w:rsid w:val="008D0C12"/>
    <w:rsid w:val="008D2095"/>
    <w:rsid w:val="008D293D"/>
    <w:rsid w:val="008D40BC"/>
    <w:rsid w:val="008D557C"/>
    <w:rsid w:val="008D60B4"/>
    <w:rsid w:val="008E0B9F"/>
    <w:rsid w:val="008E11C6"/>
    <w:rsid w:val="008E627E"/>
    <w:rsid w:val="008E674D"/>
    <w:rsid w:val="008E75C8"/>
    <w:rsid w:val="008F0BFF"/>
    <w:rsid w:val="008F1626"/>
    <w:rsid w:val="008F216C"/>
    <w:rsid w:val="008F3581"/>
    <w:rsid w:val="008F670D"/>
    <w:rsid w:val="00902210"/>
    <w:rsid w:val="0090737F"/>
    <w:rsid w:val="00924191"/>
    <w:rsid w:val="00924650"/>
    <w:rsid w:val="009269FA"/>
    <w:rsid w:val="00930FB7"/>
    <w:rsid w:val="0094001F"/>
    <w:rsid w:val="00942A3C"/>
    <w:rsid w:val="00947A87"/>
    <w:rsid w:val="00947D6B"/>
    <w:rsid w:val="009533B4"/>
    <w:rsid w:val="009552AF"/>
    <w:rsid w:val="00955B80"/>
    <w:rsid w:val="009560F7"/>
    <w:rsid w:val="0095652C"/>
    <w:rsid w:val="00960DD7"/>
    <w:rsid w:val="00963D19"/>
    <w:rsid w:val="00970882"/>
    <w:rsid w:val="00970AC4"/>
    <w:rsid w:val="00974CA6"/>
    <w:rsid w:val="009809D7"/>
    <w:rsid w:val="00986976"/>
    <w:rsid w:val="0099256F"/>
    <w:rsid w:val="009947EA"/>
    <w:rsid w:val="0099687E"/>
    <w:rsid w:val="00996A10"/>
    <w:rsid w:val="009A146B"/>
    <w:rsid w:val="009A2DD5"/>
    <w:rsid w:val="009A5ACE"/>
    <w:rsid w:val="009B43CC"/>
    <w:rsid w:val="009C32B1"/>
    <w:rsid w:val="009C49EA"/>
    <w:rsid w:val="009C4FAF"/>
    <w:rsid w:val="009D0CA6"/>
    <w:rsid w:val="009D2F13"/>
    <w:rsid w:val="009D61A7"/>
    <w:rsid w:val="009E0237"/>
    <w:rsid w:val="009E19C2"/>
    <w:rsid w:val="009E4A97"/>
    <w:rsid w:val="009E56A0"/>
    <w:rsid w:val="009F26E4"/>
    <w:rsid w:val="00A029BF"/>
    <w:rsid w:val="00A055B7"/>
    <w:rsid w:val="00A06A5F"/>
    <w:rsid w:val="00A11EFF"/>
    <w:rsid w:val="00A16634"/>
    <w:rsid w:val="00A1718E"/>
    <w:rsid w:val="00A23B37"/>
    <w:rsid w:val="00A26042"/>
    <w:rsid w:val="00A2606F"/>
    <w:rsid w:val="00A268BA"/>
    <w:rsid w:val="00A306E3"/>
    <w:rsid w:val="00A30C4A"/>
    <w:rsid w:val="00A44C2B"/>
    <w:rsid w:val="00A470C9"/>
    <w:rsid w:val="00A47398"/>
    <w:rsid w:val="00A47B59"/>
    <w:rsid w:val="00A5282D"/>
    <w:rsid w:val="00A52B39"/>
    <w:rsid w:val="00A5421E"/>
    <w:rsid w:val="00A54C5C"/>
    <w:rsid w:val="00A66878"/>
    <w:rsid w:val="00A71579"/>
    <w:rsid w:val="00A72BB1"/>
    <w:rsid w:val="00A73CCA"/>
    <w:rsid w:val="00A75543"/>
    <w:rsid w:val="00A80778"/>
    <w:rsid w:val="00A8621F"/>
    <w:rsid w:val="00A92102"/>
    <w:rsid w:val="00A9779A"/>
    <w:rsid w:val="00A97B9F"/>
    <w:rsid w:val="00AA1177"/>
    <w:rsid w:val="00AA2F1F"/>
    <w:rsid w:val="00AA783F"/>
    <w:rsid w:val="00AB0544"/>
    <w:rsid w:val="00AB0D9C"/>
    <w:rsid w:val="00AB2B2C"/>
    <w:rsid w:val="00AC11E9"/>
    <w:rsid w:val="00AC3C0B"/>
    <w:rsid w:val="00AC60E7"/>
    <w:rsid w:val="00AC7930"/>
    <w:rsid w:val="00AC7DEC"/>
    <w:rsid w:val="00AE0604"/>
    <w:rsid w:val="00AE0BEB"/>
    <w:rsid w:val="00AE0EAE"/>
    <w:rsid w:val="00AE7221"/>
    <w:rsid w:val="00AE7DAF"/>
    <w:rsid w:val="00AF00E4"/>
    <w:rsid w:val="00AF10AD"/>
    <w:rsid w:val="00AF12C6"/>
    <w:rsid w:val="00AF28C8"/>
    <w:rsid w:val="00AF48C1"/>
    <w:rsid w:val="00AF7C35"/>
    <w:rsid w:val="00B02816"/>
    <w:rsid w:val="00B04610"/>
    <w:rsid w:val="00B1415B"/>
    <w:rsid w:val="00B22A5F"/>
    <w:rsid w:val="00B22FF6"/>
    <w:rsid w:val="00B25244"/>
    <w:rsid w:val="00B321EE"/>
    <w:rsid w:val="00B324A5"/>
    <w:rsid w:val="00B3296E"/>
    <w:rsid w:val="00B354D2"/>
    <w:rsid w:val="00B422E0"/>
    <w:rsid w:val="00B45B67"/>
    <w:rsid w:val="00B46752"/>
    <w:rsid w:val="00B47DA0"/>
    <w:rsid w:val="00B5103F"/>
    <w:rsid w:val="00B51D3D"/>
    <w:rsid w:val="00B56EC7"/>
    <w:rsid w:val="00B60AF1"/>
    <w:rsid w:val="00B643FE"/>
    <w:rsid w:val="00B66FCD"/>
    <w:rsid w:val="00B72404"/>
    <w:rsid w:val="00B77939"/>
    <w:rsid w:val="00B802A7"/>
    <w:rsid w:val="00B831CB"/>
    <w:rsid w:val="00B86BB8"/>
    <w:rsid w:val="00B90010"/>
    <w:rsid w:val="00B94D1E"/>
    <w:rsid w:val="00B96BCD"/>
    <w:rsid w:val="00BA0900"/>
    <w:rsid w:val="00BA1721"/>
    <w:rsid w:val="00BA4EE1"/>
    <w:rsid w:val="00BA7EC0"/>
    <w:rsid w:val="00BB11A4"/>
    <w:rsid w:val="00BC139E"/>
    <w:rsid w:val="00BC797F"/>
    <w:rsid w:val="00BD564A"/>
    <w:rsid w:val="00BE2270"/>
    <w:rsid w:val="00BE2BAA"/>
    <w:rsid w:val="00BE3482"/>
    <w:rsid w:val="00BE408B"/>
    <w:rsid w:val="00BE49F0"/>
    <w:rsid w:val="00BF7D08"/>
    <w:rsid w:val="00C050DE"/>
    <w:rsid w:val="00C06829"/>
    <w:rsid w:val="00C0689F"/>
    <w:rsid w:val="00C06B3B"/>
    <w:rsid w:val="00C07631"/>
    <w:rsid w:val="00C10F9F"/>
    <w:rsid w:val="00C20ABA"/>
    <w:rsid w:val="00C25AD7"/>
    <w:rsid w:val="00C31025"/>
    <w:rsid w:val="00C31451"/>
    <w:rsid w:val="00C32CD0"/>
    <w:rsid w:val="00C338C0"/>
    <w:rsid w:val="00C33C30"/>
    <w:rsid w:val="00C40870"/>
    <w:rsid w:val="00C423A6"/>
    <w:rsid w:val="00C43551"/>
    <w:rsid w:val="00C45A30"/>
    <w:rsid w:val="00C47695"/>
    <w:rsid w:val="00C47E9B"/>
    <w:rsid w:val="00C51FA3"/>
    <w:rsid w:val="00C54C82"/>
    <w:rsid w:val="00C57CFD"/>
    <w:rsid w:val="00C643DC"/>
    <w:rsid w:val="00C75DF0"/>
    <w:rsid w:val="00C765F0"/>
    <w:rsid w:val="00C770E5"/>
    <w:rsid w:val="00C816D5"/>
    <w:rsid w:val="00C843F9"/>
    <w:rsid w:val="00C84AF5"/>
    <w:rsid w:val="00C8527A"/>
    <w:rsid w:val="00C87BD4"/>
    <w:rsid w:val="00C94FB8"/>
    <w:rsid w:val="00C97784"/>
    <w:rsid w:val="00CA3830"/>
    <w:rsid w:val="00CA51DF"/>
    <w:rsid w:val="00CA6779"/>
    <w:rsid w:val="00CA6C5E"/>
    <w:rsid w:val="00CB750E"/>
    <w:rsid w:val="00CB7757"/>
    <w:rsid w:val="00CC1C76"/>
    <w:rsid w:val="00CD38F0"/>
    <w:rsid w:val="00CD3956"/>
    <w:rsid w:val="00CD79F6"/>
    <w:rsid w:val="00CE13A4"/>
    <w:rsid w:val="00CE15B8"/>
    <w:rsid w:val="00CE22CB"/>
    <w:rsid w:val="00CE3C4F"/>
    <w:rsid w:val="00CE4C07"/>
    <w:rsid w:val="00CF0501"/>
    <w:rsid w:val="00CF055F"/>
    <w:rsid w:val="00CF1643"/>
    <w:rsid w:val="00CF26F9"/>
    <w:rsid w:val="00CF37EC"/>
    <w:rsid w:val="00CF47D1"/>
    <w:rsid w:val="00D00F24"/>
    <w:rsid w:val="00D02D4F"/>
    <w:rsid w:val="00D05B8B"/>
    <w:rsid w:val="00D12BF8"/>
    <w:rsid w:val="00D20120"/>
    <w:rsid w:val="00D224C5"/>
    <w:rsid w:val="00D25288"/>
    <w:rsid w:val="00D25516"/>
    <w:rsid w:val="00D26908"/>
    <w:rsid w:val="00D306D3"/>
    <w:rsid w:val="00D344BE"/>
    <w:rsid w:val="00D362F1"/>
    <w:rsid w:val="00D3674D"/>
    <w:rsid w:val="00D415A2"/>
    <w:rsid w:val="00D42D10"/>
    <w:rsid w:val="00D44E8E"/>
    <w:rsid w:val="00D45675"/>
    <w:rsid w:val="00D546DB"/>
    <w:rsid w:val="00D55C98"/>
    <w:rsid w:val="00D56141"/>
    <w:rsid w:val="00D56F3F"/>
    <w:rsid w:val="00D60CCE"/>
    <w:rsid w:val="00D61956"/>
    <w:rsid w:val="00D65979"/>
    <w:rsid w:val="00D720FE"/>
    <w:rsid w:val="00D74097"/>
    <w:rsid w:val="00D77FD7"/>
    <w:rsid w:val="00D80476"/>
    <w:rsid w:val="00D82195"/>
    <w:rsid w:val="00D82256"/>
    <w:rsid w:val="00D83DAC"/>
    <w:rsid w:val="00D84F47"/>
    <w:rsid w:val="00D9018C"/>
    <w:rsid w:val="00D90346"/>
    <w:rsid w:val="00D90F55"/>
    <w:rsid w:val="00D92A08"/>
    <w:rsid w:val="00D93B55"/>
    <w:rsid w:val="00DA1A96"/>
    <w:rsid w:val="00DA7402"/>
    <w:rsid w:val="00DB0B12"/>
    <w:rsid w:val="00DB30D1"/>
    <w:rsid w:val="00DB41C3"/>
    <w:rsid w:val="00DB54A8"/>
    <w:rsid w:val="00DB70C7"/>
    <w:rsid w:val="00DC1BF0"/>
    <w:rsid w:val="00DC2449"/>
    <w:rsid w:val="00DC2976"/>
    <w:rsid w:val="00DC7B26"/>
    <w:rsid w:val="00DD4C34"/>
    <w:rsid w:val="00DE1541"/>
    <w:rsid w:val="00DE345F"/>
    <w:rsid w:val="00DE3EDB"/>
    <w:rsid w:val="00DE44E5"/>
    <w:rsid w:val="00DE4562"/>
    <w:rsid w:val="00DE496F"/>
    <w:rsid w:val="00DE4A5D"/>
    <w:rsid w:val="00DE64BD"/>
    <w:rsid w:val="00DE6B7F"/>
    <w:rsid w:val="00DF00C8"/>
    <w:rsid w:val="00DF03B3"/>
    <w:rsid w:val="00DF077A"/>
    <w:rsid w:val="00DF1539"/>
    <w:rsid w:val="00DF5028"/>
    <w:rsid w:val="00DF5BD8"/>
    <w:rsid w:val="00DF7460"/>
    <w:rsid w:val="00E00597"/>
    <w:rsid w:val="00E1000F"/>
    <w:rsid w:val="00E12AB4"/>
    <w:rsid w:val="00E139B0"/>
    <w:rsid w:val="00E14ACA"/>
    <w:rsid w:val="00E261D5"/>
    <w:rsid w:val="00E35CAF"/>
    <w:rsid w:val="00E37D4F"/>
    <w:rsid w:val="00E41EDC"/>
    <w:rsid w:val="00E4357C"/>
    <w:rsid w:val="00E43FF6"/>
    <w:rsid w:val="00E446FF"/>
    <w:rsid w:val="00E448E5"/>
    <w:rsid w:val="00E474DA"/>
    <w:rsid w:val="00E50968"/>
    <w:rsid w:val="00E5129E"/>
    <w:rsid w:val="00E52D63"/>
    <w:rsid w:val="00E53AFE"/>
    <w:rsid w:val="00E54E39"/>
    <w:rsid w:val="00E5537F"/>
    <w:rsid w:val="00E615E6"/>
    <w:rsid w:val="00E656ED"/>
    <w:rsid w:val="00E67AFF"/>
    <w:rsid w:val="00E70D63"/>
    <w:rsid w:val="00E7274E"/>
    <w:rsid w:val="00E74BF6"/>
    <w:rsid w:val="00E82FEF"/>
    <w:rsid w:val="00E91307"/>
    <w:rsid w:val="00E93B59"/>
    <w:rsid w:val="00E978FD"/>
    <w:rsid w:val="00EA32B7"/>
    <w:rsid w:val="00EA61D4"/>
    <w:rsid w:val="00EB08FF"/>
    <w:rsid w:val="00EB1392"/>
    <w:rsid w:val="00EB6A99"/>
    <w:rsid w:val="00EC1601"/>
    <w:rsid w:val="00EC1E7D"/>
    <w:rsid w:val="00EC2F86"/>
    <w:rsid w:val="00EC321A"/>
    <w:rsid w:val="00EC34CA"/>
    <w:rsid w:val="00EC4947"/>
    <w:rsid w:val="00EC677C"/>
    <w:rsid w:val="00EC770D"/>
    <w:rsid w:val="00EC78D7"/>
    <w:rsid w:val="00ED1D09"/>
    <w:rsid w:val="00ED37AB"/>
    <w:rsid w:val="00EE36DE"/>
    <w:rsid w:val="00EE45FF"/>
    <w:rsid w:val="00EE4B36"/>
    <w:rsid w:val="00EF3113"/>
    <w:rsid w:val="00EF3294"/>
    <w:rsid w:val="00EF4257"/>
    <w:rsid w:val="00EF4B73"/>
    <w:rsid w:val="00EF5EF6"/>
    <w:rsid w:val="00EF7398"/>
    <w:rsid w:val="00F02DC9"/>
    <w:rsid w:val="00F07BE3"/>
    <w:rsid w:val="00F07E5A"/>
    <w:rsid w:val="00F10415"/>
    <w:rsid w:val="00F1190C"/>
    <w:rsid w:val="00F12403"/>
    <w:rsid w:val="00F1605A"/>
    <w:rsid w:val="00F17014"/>
    <w:rsid w:val="00F202B8"/>
    <w:rsid w:val="00F23340"/>
    <w:rsid w:val="00F27E17"/>
    <w:rsid w:val="00F33535"/>
    <w:rsid w:val="00F36F30"/>
    <w:rsid w:val="00F37398"/>
    <w:rsid w:val="00F40D37"/>
    <w:rsid w:val="00F41642"/>
    <w:rsid w:val="00F41F13"/>
    <w:rsid w:val="00F41F60"/>
    <w:rsid w:val="00F4612A"/>
    <w:rsid w:val="00F52B94"/>
    <w:rsid w:val="00F53A36"/>
    <w:rsid w:val="00F54A73"/>
    <w:rsid w:val="00F55104"/>
    <w:rsid w:val="00F55890"/>
    <w:rsid w:val="00F5773F"/>
    <w:rsid w:val="00F64FD7"/>
    <w:rsid w:val="00F71BCB"/>
    <w:rsid w:val="00F746E9"/>
    <w:rsid w:val="00F77799"/>
    <w:rsid w:val="00F80070"/>
    <w:rsid w:val="00F80655"/>
    <w:rsid w:val="00F81F38"/>
    <w:rsid w:val="00F90B8F"/>
    <w:rsid w:val="00F91543"/>
    <w:rsid w:val="00F91EB1"/>
    <w:rsid w:val="00F94C50"/>
    <w:rsid w:val="00F9710F"/>
    <w:rsid w:val="00FA0078"/>
    <w:rsid w:val="00FA4A10"/>
    <w:rsid w:val="00FA57F8"/>
    <w:rsid w:val="00FB008D"/>
    <w:rsid w:val="00FB0B2A"/>
    <w:rsid w:val="00FB2093"/>
    <w:rsid w:val="00FB22C7"/>
    <w:rsid w:val="00FB4321"/>
    <w:rsid w:val="00FB7009"/>
    <w:rsid w:val="00FC10C1"/>
    <w:rsid w:val="00FC1EA8"/>
    <w:rsid w:val="00FC3C11"/>
    <w:rsid w:val="00FC541A"/>
    <w:rsid w:val="00FD04F2"/>
    <w:rsid w:val="00FD0802"/>
    <w:rsid w:val="00FD20AF"/>
    <w:rsid w:val="00FD7536"/>
    <w:rsid w:val="00FE1137"/>
    <w:rsid w:val="00FE1AAB"/>
    <w:rsid w:val="00FE3531"/>
    <w:rsid w:val="00FF2A17"/>
    <w:rsid w:val="00FF38C5"/>
    <w:rsid w:val="00FF5230"/>
    <w:rsid w:val="00FF743B"/>
    <w:rsid w:val="015313D7"/>
    <w:rsid w:val="01CD11D8"/>
    <w:rsid w:val="0226213E"/>
    <w:rsid w:val="0354EFE8"/>
    <w:rsid w:val="050F87FA"/>
    <w:rsid w:val="0676428E"/>
    <w:rsid w:val="06914F46"/>
    <w:rsid w:val="0741F6A9"/>
    <w:rsid w:val="075A2A0B"/>
    <w:rsid w:val="07E2E955"/>
    <w:rsid w:val="07E69606"/>
    <w:rsid w:val="07F45509"/>
    <w:rsid w:val="07FFE998"/>
    <w:rsid w:val="085A5B53"/>
    <w:rsid w:val="08C3DA11"/>
    <w:rsid w:val="097EB9B6"/>
    <w:rsid w:val="09C21D0E"/>
    <w:rsid w:val="09E84AD6"/>
    <w:rsid w:val="0A063890"/>
    <w:rsid w:val="0ABDF20F"/>
    <w:rsid w:val="0B33172B"/>
    <w:rsid w:val="0B5564EA"/>
    <w:rsid w:val="0D04E428"/>
    <w:rsid w:val="0D17C609"/>
    <w:rsid w:val="0D2DCAC0"/>
    <w:rsid w:val="0D73647B"/>
    <w:rsid w:val="0DC145EA"/>
    <w:rsid w:val="0FA9AD32"/>
    <w:rsid w:val="101DCF02"/>
    <w:rsid w:val="1126D5B5"/>
    <w:rsid w:val="113CE821"/>
    <w:rsid w:val="115A2C44"/>
    <w:rsid w:val="11849C55"/>
    <w:rsid w:val="1189CB9B"/>
    <w:rsid w:val="1196D106"/>
    <w:rsid w:val="12DCE1EE"/>
    <w:rsid w:val="13B67C1E"/>
    <w:rsid w:val="13F4366D"/>
    <w:rsid w:val="142400EB"/>
    <w:rsid w:val="144D787B"/>
    <w:rsid w:val="151DC6B9"/>
    <w:rsid w:val="15D710EB"/>
    <w:rsid w:val="1727C3E5"/>
    <w:rsid w:val="17D7CB4D"/>
    <w:rsid w:val="17F53F9A"/>
    <w:rsid w:val="1817FC80"/>
    <w:rsid w:val="1839671D"/>
    <w:rsid w:val="18968458"/>
    <w:rsid w:val="18EBCD4E"/>
    <w:rsid w:val="19E57914"/>
    <w:rsid w:val="1A8479A1"/>
    <w:rsid w:val="1B171312"/>
    <w:rsid w:val="1BB76D5E"/>
    <w:rsid w:val="1D722ECB"/>
    <w:rsid w:val="1E478A50"/>
    <w:rsid w:val="1EDFD38B"/>
    <w:rsid w:val="1F512CE5"/>
    <w:rsid w:val="1F677C4B"/>
    <w:rsid w:val="1F958C7F"/>
    <w:rsid w:val="1F964A33"/>
    <w:rsid w:val="1FAB263E"/>
    <w:rsid w:val="20419B95"/>
    <w:rsid w:val="20ECFD46"/>
    <w:rsid w:val="2134347C"/>
    <w:rsid w:val="2139E38E"/>
    <w:rsid w:val="216E98F7"/>
    <w:rsid w:val="21907451"/>
    <w:rsid w:val="22C191D9"/>
    <w:rsid w:val="24176F6F"/>
    <w:rsid w:val="2498097C"/>
    <w:rsid w:val="24D3F35D"/>
    <w:rsid w:val="254A4E85"/>
    <w:rsid w:val="25C79A6E"/>
    <w:rsid w:val="2639896C"/>
    <w:rsid w:val="263AA761"/>
    <w:rsid w:val="26774940"/>
    <w:rsid w:val="2741AD81"/>
    <w:rsid w:val="27CDFABD"/>
    <w:rsid w:val="27EFB574"/>
    <w:rsid w:val="27F6493A"/>
    <w:rsid w:val="28278871"/>
    <w:rsid w:val="299D2321"/>
    <w:rsid w:val="2CE190D5"/>
    <w:rsid w:val="2DEA1EDB"/>
    <w:rsid w:val="2E926926"/>
    <w:rsid w:val="2E9EF1FA"/>
    <w:rsid w:val="2F4525BE"/>
    <w:rsid w:val="2FBA90E6"/>
    <w:rsid w:val="2FBE2E75"/>
    <w:rsid w:val="31167E68"/>
    <w:rsid w:val="315B21D0"/>
    <w:rsid w:val="3175CA89"/>
    <w:rsid w:val="319A8DED"/>
    <w:rsid w:val="33B5F966"/>
    <w:rsid w:val="33C6724F"/>
    <w:rsid w:val="33EFD530"/>
    <w:rsid w:val="34D2C2A9"/>
    <w:rsid w:val="34D6B25C"/>
    <w:rsid w:val="3506AF09"/>
    <w:rsid w:val="35691A0D"/>
    <w:rsid w:val="35B99229"/>
    <w:rsid w:val="3627B207"/>
    <w:rsid w:val="3658579E"/>
    <w:rsid w:val="3729EF61"/>
    <w:rsid w:val="37522E97"/>
    <w:rsid w:val="37582ECB"/>
    <w:rsid w:val="38612FCB"/>
    <w:rsid w:val="38A4DF6C"/>
    <w:rsid w:val="394C4938"/>
    <w:rsid w:val="3996C47E"/>
    <w:rsid w:val="39985DA8"/>
    <w:rsid w:val="39B2BF21"/>
    <w:rsid w:val="3A36A9BA"/>
    <w:rsid w:val="3AC58ECB"/>
    <w:rsid w:val="3ACC1BB9"/>
    <w:rsid w:val="3B706E2C"/>
    <w:rsid w:val="3C3498E0"/>
    <w:rsid w:val="3C7402F7"/>
    <w:rsid w:val="3C8E486B"/>
    <w:rsid w:val="3DDB4DF2"/>
    <w:rsid w:val="3DE27483"/>
    <w:rsid w:val="3EB6F148"/>
    <w:rsid w:val="3EBD034A"/>
    <w:rsid w:val="4004A919"/>
    <w:rsid w:val="403F375E"/>
    <w:rsid w:val="42B529A9"/>
    <w:rsid w:val="4327C4A4"/>
    <w:rsid w:val="43F7254A"/>
    <w:rsid w:val="44490AE7"/>
    <w:rsid w:val="445AFDB9"/>
    <w:rsid w:val="457EC069"/>
    <w:rsid w:val="465E5761"/>
    <w:rsid w:val="4666F6EE"/>
    <w:rsid w:val="47AC068C"/>
    <w:rsid w:val="48F19B8D"/>
    <w:rsid w:val="49571C00"/>
    <w:rsid w:val="4A992747"/>
    <w:rsid w:val="4B118ED0"/>
    <w:rsid w:val="4B487D90"/>
    <w:rsid w:val="4B83628F"/>
    <w:rsid w:val="4BA3F428"/>
    <w:rsid w:val="4C453DF2"/>
    <w:rsid w:val="4CFE3F9C"/>
    <w:rsid w:val="4DCDFEF4"/>
    <w:rsid w:val="4DEA47DA"/>
    <w:rsid w:val="4F2FA3C0"/>
    <w:rsid w:val="50AD8BCC"/>
    <w:rsid w:val="5203AD14"/>
    <w:rsid w:val="5301D2BC"/>
    <w:rsid w:val="539E7AB1"/>
    <w:rsid w:val="54716137"/>
    <w:rsid w:val="55579118"/>
    <w:rsid w:val="57513CDD"/>
    <w:rsid w:val="5823B4B8"/>
    <w:rsid w:val="590B80F2"/>
    <w:rsid w:val="59481B1C"/>
    <w:rsid w:val="596CB0F5"/>
    <w:rsid w:val="59A38279"/>
    <w:rsid w:val="5AA6870A"/>
    <w:rsid w:val="5AE3EB7D"/>
    <w:rsid w:val="5AF07451"/>
    <w:rsid w:val="5B246387"/>
    <w:rsid w:val="5B3848AC"/>
    <w:rsid w:val="5B851CD0"/>
    <w:rsid w:val="5BBAF95C"/>
    <w:rsid w:val="5E1B8C3F"/>
    <w:rsid w:val="5E6BD450"/>
    <w:rsid w:val="5F5DA5AA"/>
    <w:rsid w:val="5FB29C12"/>
    <w:rsid w:val="6023D994"/>
    <w:rsid w:val="6052EBDD"/>
    <w:rsid w:val="60B2A949"/>
    <w:rsid w:val="613B00DC"/>
    <w:rsid w:val="62CE2247"/>
    <w:rsid w:val="62DE7155"/>
    <w:rsid w:val="636EFFC6"/>
    <w:rsid w:val="63B86FEB"/>
    <w:rsid w:val="64014A38"/>
    <w:rsid w:val="6687362A"/>
    <w:rsid w:val="6747DFEA"/>
    <w:rsid w:val="67ACCDEB"/>
    <w:rsid w:val="682EACC3"/>
    <w:rsid w:val="68540DCF"/>
    <w:rsid w:val="69340DA1"/>
    <w:rsid w:val="695760C0"/>
    <w:rsid w:val="6A016FFB"/>
    <w:rsid w:val="6AF33121"/>
    <w:rsid w:val="6C18AD6F"/>
    <w:rsid w:val="6CFF5AAE"/>
    <w:rsid w:val="6D9AEF62"/>
    <w:rsid w:val="6E065EDC"/>
    <w:rsid w:val="6E371E1B"/>
    <w:rsid w:val="6F351F5B"/>
    <w:rsid w:val="6F53E3FD"/>
    <w:rsid w:val="6F907D64"/>
    <w:rsid w:val="6F9E881B"/>
    <w:rsid w:val="6FC81561"/>
    <w:rsid w:val="706FE831"/>
    <w:rsid w:val="7081E6AC"/>
    <w:rsid w:val="723F2C8C"/>
    <w:rsid w:val="72E5F04D"/>
    <w:rsid w:val="735573D5"/>
    <w:rsid w:val="73767383"/>
    <w:rsid w:val="7378E5BB"/>
    <w:rsid w:val="73F198A9"/>
    <w:rsid w:val="74697801"/>
    <w:rsid w:val="748C312A"/>
    <w:rsid w:val="749B7AEE"/>
    <w:rsid w:val="74BCB9AC"/>
    <w:rsid w:val="74F14436"/>
    <w:rsid w:val="7550588D"/>
    <w:rsid w:val="75BC7C5D"/>
    <w:rsid w:val="75F6045B"/>
    <w:rsid w:val="769298C3"/>
    <w:rsid w:val="76FF305F"/>
    <w:rsid w:val="7721F736"/>
    <w:rsid w:val="77E38068"/>
    <w:rsid w:val="786AA154"/>
    <w:rsid w:val="790374F6"/>
    <w:rsid w:val="7ABB648C"/>
    <w:rsid w:val="7ADFDB90"/>
    <w:rsid w:val="7CB8A090"/>
    <w:rsid w:val="7DEE0D6B"/>
    <w:rsid w:val="7E3E7758"/>
    <w:rsid w:val="7F41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DF60F"/>
  <w15:docId w15:val="{FCE88A08-7D93-4571-8663-20CDA013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4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17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vs.cz" TargetMode="External"/><Relationship Id="rId18" Type="http://schemas.openxmlformats.org/officeDocument/2006/relationships/hyperlink" Target="mailto:majetek@pvs.cz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stavby@pvk.cz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pvs.cz" TargetMode="External"/><Relationship Id="rId17" Type="http://schemas.openxmlformats.org/officeDocument/2006/relationships/hyperlink" Target="http://www.pvk.cz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compliance@pvs.cz" TargetMode="External"/><Relationship Id="rId20" Type="http://schemas.openxmlformats.org/officeDocument/2006/relationships/hyperlink" Target="mailto:majetek@pvs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vs.cz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pvs.cz/profil/compliance-program/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stavby@pvk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vs.cz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9aa121-d839-403f-9ece-f92336e3c6a8">
      <Value>12</Value>
    </TaxCatchAll>
    <s_investmentProjectNumber xmlns="c49aa121-d839-403f-9ece-f92336e3c6a8" xsi:nil="true"/>
    <s_orderNumber xmlns="c49aa121-d839-403f-9ece-f92336e3c6a8" xsi:nil="true"/>
    <s_contractorSection xmlns="c49aa121-d839-403f-9ece-f92336e3c6a8" xsi:nil="true"/>
    <s_commentingHistory xmlns="c49aa121-d839-403f-9ece-f92336e3c6a8" xsi:nil="true"/>
    <s_contractor2Street xmlns="c49aa121-d839-403f-9ece-f92336e3c6a8" xsi:nil="true"/>
    <s_contractor3Email xmlns="c49aa121-d839-403f-9ece-f92336e3c6a8" xsi:nil="true"/>
    <s_groundsList xmlns="c49aa121-d839-403f-9ece-f92336e3c6a8" xsi:nil="true"/>
    <s_ourId xmlns="c49aa121-d839-403f-9ece-f92336e3c6a8" xsi:nil="true"/>
    <s_propertyOrRent xmlns="c49aa121-d839-403f-9ece-f92336e3c6a8" xsi:nil="true"/>
    <s_contractIsFormType xmlns="c49aa121-d839-403f-9ece-f92336e3c6a8">false</s_contractIsFormType>
    <s_contractor2Email xmlns="c49aa121-d839-403f-9ece-f92336e3c6a8" xsi:nil="true"/>
    <s_contractor3Street xmlns="c49aa121-d839-403f-9ece-f92336e3c6a8" xsi:nil="true"/>
    <s_lawyerApproverDate xmlns="c49aa121-d839-403f-9ece-f92336e3c6a8">2024-07-19T07:43:00+00:00</s_lawyerApproverDate>
    <s_financialApprover xmlns="c49aa121-d839-403f-9ece-f92336e3c6a8">
      <UserInfo>
        <DisplayName/>
        <AccountId xsi:nil="true"/>
        <AccountType/>
      </UserInfo>
    </s_financialApprover>
    <s_financialApproverDate xmlns="c49aa121-d839-403f-9ece-f92336e3c6a8" xsi:nil="true"/>
    <s_projectLookup xmlns="c49aa121-d839-403f-9ece-f92336e3c6a8">-#;Rezervační smlouva nevodohospodářských staveb</s_projectLookup>
    <s_amountMoney xmlns="c49aa121-d839-403f-9ece-f92336e3c6a8">0</s_amountMoney>
    <s_office xmlns="c49aa121-d839-403f-9ece-f92336e3c6a8" xsi:nil="true"/>
    <s_sendToTIS xmlns="c49aa121-d839-403f-9ece-f92336e3c6a8">false</s_sendToTIS>
    <s_contractorFileMark xmlns="c49aa121-d839-403f-9ece-f92336e3c6a8">B 17652 vedená u Městského soudu v Praze </s_contractorFileMark>
    <s_currentApprovers xmlns="c49aa121-d839-403f-9ece-f92336e3c6a8">
      <UserInfo>
        <DisplayName>Szwarcová Martina</DisplayName>
        <AccountId>281</AccountId>
        <AccountType/>
      </UserInfo>
      <UserInfo>
        <DisplayName>Řehák Petr</DisplayName>
        <AccountId>62</AccountId>
        <AccountType/>
      </UserInfo>
    </s_currentApprovers>
    <s_workersCaseTIS xmlns="c49aa121-d839-403f-9ece-f92336e3c6a8" xsi:nil="true"/>
    <s_subjectApprover xmlns="c49aa121-d839-403f-9ece-f92336e3c6a8">
      <UserInfo>
        <DisplayName>Almerová Jana</DisplayName>
        <AccountId>58</AccountId>
        <AccountType/>
      </UserInfo>
    </s_subjectApprover>
    <s_protocolIsSigned xmlns="c49aa121-d839-403f-9ece-f92336e3c6a8">false</s_protocolIsSigned>
    <s_maximumAmountMoney xmlns="c49aa121-d839-403f-9ece-f92336e3c6a8">0</s_maximumAmountMoney>
    <s_cr_status xmlns="c49aa121-d839-403f-9ece-f92336e3c6a8">publishPending</s_cr_status>
    <s_contractAnnexType xmlns="c49aa121-d839-403f-9ece-f92336e3c6a8" xsi:nil="true"/>
    <s_fileIsFormType xmlns="c49aa121-d839-403f-9ece-f92336e3c6a8">false</s_fileIsFormType>
    <s_contractNumberFutureAuthorized xmlns="c49aa121-d839-403f-9ece-f92336e3c6a8" xsi:nil="true"/>
    <s_street xmlns="c49aa121-d839-403f-9ece-f92336e3c6a8" xsi:nil="true"/>
    <s_contractor2ZIP xmlns="c49aa121-d839-403f-9ece-f92336e3c6a8" xsi:nil="true"/>
    <s_contractor2VAT xmlns="c49aa121-d839-403f-9ece-f92336e3c6a8" xsi:nil="true"/>
    <s_sectionGroup xmlns="c49aa121-d839-403f-9ece-f92336e3c6a8">usv</s_sectionGroup>
    <s_amountMoneyIncludingVAT xmlns="c49aa121-d839-403f-9ece-f92336e3c6a8">0</s_amountMoneyIncludingVAT>
    <s_cr_versionId xmlns="c49aa121-d839-403f-9ece-f92336e3c6a8" xsi:nil="true"/>
    <s_cr_subject xmlns="c49aa121-d839-403f-9ece-f92336e3c6a8" xsi:nil="true"/>
    <s_constructionNumber xmlns="c49aa121-d839-403f-9ece-f92336e3c6a8" xsi:nil="true"/>
    <s_parcelNumber xmlns="c49aa121-d839-403f-9ece-f92336e3c6a8" xsi:nil="true"/>
    <s_landOwner xmlns="c49aa121-d839-403f-9ece-f92336e3c6a8" xsi:nil="true"/>
    <s_reference xmlns="c49aa121-d839-403f-9ece-f92336e3c6a8" xsi:nil="true"/>
    <s_applicant xmlns="c49aa121-d839-403f-9ece-f92336e3c6a8" xsi:nil="true"/>
    <s_contractorVAT xmlns="c49aa121-d839-403f-9ece-f92336e3c6a8">CZ24181790</s_contractorVAT>
    <s_contractorZIP xmlns="c49aa121-d839-403f-9ece-f92336e3c6a8">15500</s_contractorZIP>
    <s_contractor3ZIP xmlns="c49aa121-d839-403f-9ece-f92336e3c6a8" xsi:nil="true"/>
    <s_contractor3VAT xmlns="c49aa121-d839-403f-9ece-f92336e3c6a8" xsi:nil="true"/>
    <s_procurementProcedure xmlns="c49aa121-d839-403f-9ece-f92336e3c6a8">false</s_procurementProcedure>
    <s_PPNumber xmlns="c49aa121-d839-403f-9ece-f92336e3c6a8" xsi:nil="true"/>
    <s_contractor2Place xmlns="c49aa121-d839-403f-9ece-f92336e3c6a8" xsi:nil="true"/>
    <s_contractor2Representative xmlns="c49aa121-d839-403f-9ece-f92336e3c6a8" xsi:nil="true"/>
    <s_contractor3FileMark xmlns="c49aa121-d839-403f-9ece-f92336e3c6a8" xsi:nil="true"/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subjectShortened xmlns="c49aa121-d839-403f-9ece-f92336e3c6a8">Rezervační smlouva - BD Kolovraty II. etapa</s_subjectShortened>
    <s_contractNumberText xmlns="c49aa121-d839-403f-9ece-f92336e3c6a8">0298/24</s_contractNumberText>
    <s_contractor xmlns="c49aa121-d839-403f-9ece-f92336e3c6a8">-#;BEMETT investiční, a.s.</s_contractor>
    <s_statementPVSPVK xmlns="c49aa121-d839-403f-9ece-f92336e3c6a8" xsi:nil="true"/>
    <s_labelCaseTIS xmlns="c49aa121-d839-403f-9ece-f92336e3c6a8" xsi:nil="true"/>
    <s_publishInRegister xmlns="c49aa121-d839-403f-9ece-f92336e3c6a8">true</s_publishInRegister>
    <s_contractStatus xmlns="c49aa121-d839-403f-9ece-f92336e3c6a8">signed</s_contractStatus>
    <s_contractorText xmlns="c49aa121-d839-403f-9ece-f92336e3c6a8">BEMETT investiční, a.s.</s_contractorText>
    <s_contractor2FileMark xmlns="c49aa121-d839-403f-9ece-f92336e3c6a8" xsi:nil="true"/>
    <s_contractor3Place xmlns="c49aa121-d839-403f-9ece-f92336e3c6a8" xsi:nil="true"/>
    <s_contractor3Representative xmlns="c49aa121-d839-403f-9ece-f92336e3c6a8" xsi:nil="true"/>
    <s_caseStatus xmlns="c49aa121-d839-403f-9ece-f92336e3c6a8">N</s_caseStatus>
    <s_documentTypeCode xmlns="c49aa121-d839-403f-9ece-f92336e3c6a8" xsi:nil="true"/>
    <s_currentSolver xmlns="c49aa121-d839-403f-9ece-f92336e3c6a8">
      <UserInfo>
        <DisplayName/>
        <AccountId xsi:nil="true"/>
        <AccountType/>
      </UserInfo>
    </s_currentSolver>
    <s_synchronizationMessageTIS xmlns="c49aa121-d839-403f-9ece-f92336e3c6a8" xsi:nil="true"/>
    <s_referenceNumber xmlns="c49aa121-d839-403f-9ece-f92336e3c6a8" xsi:nil="true"/>
    <s_amendmentNumber xmlns="c49aa121-d839-403f-9ece-f92336e3c6a8" xsi:nil="true"/>
    <s_date xmlns="c49aa121-d839-403f-9ece-f92336e3c6a8" xsi:nil="true"/>
    <s_obliged xmlns="c49aa121-d839-403f-9ece-f92336e3c6a8" xsi:nil="true"/>
    <s_supplierContractNumber xmlns="c49aa121-d839-403f-9ece-f92336e3c6a8" xsi:nil="true"/>
    <s_invoiceNumberFEIS xmlns="c49aa121-d839-403f-9ece-f92336e3c6a8" xsi:nil="true"/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Jiná smlouva</TermName>
          <TermId xmlns="http://schemas.microsoft.com/office/infopath/2007/PartnerControls">e31e6b08-6c61-401f-b4c2-9b05616bbb78</TermId>
        </TermInfo>
      </Terms>
    </gca12ed9fc5e4fe3bfb7204b9ced225d>
    <s_objectsGID xmlns="c49aa121-d839-403f-9ece-f92336e3c6a8" xsi:nil="true"/>
    <s_investmentProjectName xmlns="c49aa121-d839-403f-9ece-f92336e3c6a8" xsi:nil="true"/>
    <s_validFrom xmlns="c49aa121-d839-403f-9ece-f92336e3c6a8" xsi:nil="true"/>
    <s_documentNumberTIS xmlns="c49aa121-d839-403f-9ece-f92336e3c6a8" xsi:nil="true"/>
    <s_procuredBy xmlns="c49aa121-d839-403f-9ece-f92336e3c6a8">
      <UserInfo>
        <DisplayName>Almerová Jana</DisplayName>
        <AccountId>58</AccountId>
        <AccountType/>
      </UserInfo>
    </s_procuredBy>
    <s_inflationClause xmlns="c49aa121-d839-403f-9ece-f92336e3c6a8">false</s_inflationClause>
    <s_documentId xmlns="c49aa121-d839-403f-9ece-f92336e3c6a8" xsi:nil="true"/>
    <s_officeCode xmlns="c49aa121-d839-403f-9ece-f92336e3c6a8" xsi:nil="true"/>
    <s_contractKind xmlns="c49aa121-d839-403f-9ece-f92336e3c6a8">noninvestment</s_contractKind>
    <s_signer xmlns="c49aa121-d839-403f-9ece-f92336e3c6a8">
      <UserInfo>
        <DisplayName/>
        <AccountId xsi:nil="true"/>
        <AccountType/>
      </UserInfo>
    </s_signer>
    <s_landRegistryArea xmlns="c49aa121-d839-403f-9ece-f92336e3c6a8" xsi:nil="true"/>
    <s_decisionNumberRHMP xmlns="c49aa121-d839-403f-9ece-f92336e3c6a8" xsi:nil="true"/>
    <s_description xmlns="c49aa121-d839-403f-9ece-f92336e3c6a8" xsi:nil="true"/>
    <s_contractNumberFutureObliged xmlns="c49aa121-d839-403f-9ece-f92336e3c6a8" xsi:nil="true"/>
    <s_constructionReference xmlns="c49aa121-d839-403f-9ece-f92336e3c6a8" xsi:nil="true"/>
    <s_IternalLabel xmlns="c49aa121-d839-403f-9ece-f92336e3c6a8" xsi:nil="true"/>
    <s_inactive xmlns="c49aa121-d839-403f-9ece-f92336e3c6a8">false</s_inactive>
    <s_subjectApproverDate xmlns="c49aa121-d839-403f-9ece-f92336e3c6a8">2024-07-17T08:42:00+00:00</s_subjectApproverDate>
    <s_RHMPDate xmlns="c49aa121-d839-403f-9ece-f92336e3c6a8" xsi:nil="true"/>
    <s_month xmlns="c49aa121-d839-403f-9ece-f92336e3c6a8" xsi:nil="true"/>
    <s_documentfileNumberTIS xmlns="c49aa121-d839-403f-9ece-f92336e3c6a8" xsi:nil="true"/>
    <s_deadline xmlns="c49aa121-d839-403f-9ece-f92336e3c6a8" xsi:nil="true"/>
    <s_contractorPlace xmlns="c49aa121-d839-403f-9ece-f92336e3c6a8">Praha - Stodůlky</s_contractorPlace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preApprover xmlns="c49aa121-d839-403f-9ece-f92336e3c6a8">
      <UserInfo>
        <DisplayName/>
        <AccountId xsi:nil="true"/>
        <AccountType/>
      </UserInfo>
    </s_preApprover>
    <s_actsContractsEasement xmlns="c49aa121-d839-403f-9ece-f92336e3c6a8" xsi:nil="true"/>
    <s_constructionName xmlns="c49aa121-d839-403f-9ece-f92336e3c6a8" xsi:nil="true"/>
    <s_transferor xmlns="c49aa121-d839-403f-9ece-f92336e3c6a8" xsi:nil="true"/>
    <s_subjectNumberTIS xmlns="c49aa121-d839-403f-9ece-f92336e3c6a8" xsi:nil="true"/>
    <s_supplier3IdentificationNumber xmlns="c49aa121-d839-403f-9ece-f92336e3c6a8" xsi:nil="true"/>
    <s_contractor2Text xmlns="c49aa121-d839-403f-9ece-f92336e3c6a8" xsi:nil="true"/>
    <s_contractor3 xmlns="c49aa121-d839-403f-9ece-f92336e3c6a8" xsi:nil="true"/>
    <s_financialDeposit xmlns="c49aa121-d839-403f-9ece-f92336e3c6a8">false</s_financialDeposit>
    <s_amendmentCount xmlns="c49aa121-d839-403f-9ece-f92336e3c6a8">0</s_amendmentCount>
    <s_synchronizationMessageHMP xmlns="c49aa121-d839-403f-9ece-f92336e3c6a8" xsi:nil="true"/>
    <s_contractNumberPVK xmlns="c49aa121-d839-403f-9ece-f92336e3c6a8" xsi:nil="true"/>
    <s_approvalProcessHistory xmlns="c49aa121-d839-403f-9ece-f92336e3c6a8">[{"Cells":["2024-07-17T10:42:09","i:0#.w|pvs\\almerovaj","Start WF Schválení","Komentář: formulářová rezervační smlouva"],"IsDeleted":false,"IsSelected":false},{"Cells":["2024-07-17T10:42:33","i:0#.w|pvs\\rehakp","Přiděleno ke schválení Vedoucímu právního úseku",""],"IsDeleted":false,"IsSelected":false},{"Cells":["2024-07-17T10:42:35","i:0#.w|pvs\\rehakp","Delegováno na Szwarcová Martina","Automatická delegace"],"IsDeleted":false,"IsSelected":false},{"Cells":["2024-07-18T00:03:10","i:0#.w|pvs\\szwarcovam","Delegováno na Řehák Petr","Automatická delegace"],"IsDeleted":false,"IsSelected":false},{"Cells":["2024-07-18T10:47:38","i:0#.w|pvs\\szwarcovam","Přiděleno k přischválení",""],"IsDeleted":false,"IsSelected":false},{"Cells":["2024-07-18T15:04:34","i:0#.w|pvs\\szwarcovam","Schvaluji","Bez připomínek."],"IsDeleted":false,"IsSelected":false},{"Cells":["2024-07-19T09:43:48","i:0#.w|pvs\\rehakp","{TiSP:Approved}",""],"IsDeleted":false,"IsSelected":false},{"Cells":["2024-07-19T09:44:06","i:0#.w|pvs\\almerovaj","Smlouva schválena, zajistit odeslání smlouvy protistraně",""],"IsDeleted":false,"IsSelected":false},{"Cells":["2024-07-22T09:08:59","i:0#.w|pvs\\almerovaj","{TiSP:To_signed}",""],"IsDeleted":false,"IsSelected":false}]</s_approvalProcessHistory>
    <s_supplier2IdentificationNumber xmlns="c49aa121-d839-403f-9ece-f92336e3c6a8" xsi:nil="true"/>
    <s_contractor2 xmlns="c49aa121-d839-403f-9ece-f92336e3c6a8" xsi:nil="true"/>
    <s_contractor3Text xmlns="c49aa121-d839-403f-9ece-f92336e3c6a8" xsi:nil="true"/>
    <s_cr_sentDate xmlns="c49aa121-d839-403f-9ece-f92336e3c6a8" xsi:nil="true"/>
    <s_openEndedContract xmlns="c49aa121-d839-403f-9ece-f92336e3c6a8">false</s_openEndedContract>
    <s_approvedAmountMoney xmlns="c49aa121-d839-403f-9ece-f92336e3c6a8">0</s_approvedAmountMoney>
    <s_approvalProcessHistoryText xmlns="c49aa121-d839-403f-9ece-f92336e3c6a8">(17.07.2024 10:42)     Almerová Jana - Start WF Schválení
(17.07.2024 10:42)      - 
(18.07.2024 15:04)     Přischvalovatel Szwarcová Martina - Schvaluji
(19.07.2024 09:43)     Řehák Petr - Schváleno
(19.07.2024 09:43)     Smlouva schválena všemi schvalovateli</s_approvalProcessHistoryText>
    <s_lawyerApprover xmlns="c49aa121-d839-403f-9ece-f92336e3c6a8">
      <UserInfo>
        <DisplayName>Řehák Petr</DisplayName>
        <AccountId>62</AccountId>
        <AccountType/>
      </UserInfo>
    </s_lawyerApprover>
    <s_procuredByComplianceText xmlns="c49aa121-d839-403f-9ece-f92336e3c6a8">potvrdil</s_procuredByComplianceText>
    <s_contractNumber xmlns="c49aa121-d839-403f-9ece-f92336e3c6a8">0298/24</s_contractNumber>
    <s_toContractNumber xmlns="c49aa121-d839-403f-9ece-f92336e3c6a8" xsi:nil="true"/>
    <s_totalAmountMoney xmlns="c49aa121-d839-403f-9ece-f92336e3c6a8">0</s_totalAmountMoney>
    <s_contractor3Section xmlns="c49aa121-d839-403f-9ece-f92336e3c6a8" xsi:nil="true"/>
    <s_idPartnerTIS xmlns="c49aa121-d839-403f-9ece-f92336e3c6a8">[{"Cells":["","","","","","","","","","","","","","","","","","","","","false","","DAR","false#;","","DAR#;DAR"]}]</s_idPartnerTIS>
    <s_cr_contractId xmlns="c49aa121-d839-403f-9ece-f92336e3c6a8" xsi:nil="true"/>
    <s_cr_statusHMP xmlns="c49aa121-d839-403f-9ece-f92336e3c6a8" xsi:nil="true"/>
    <s_cr_subjectICO xmlns="c49aa121-d839-403f-9ece-f92336e3c6a8" xsi:nil="true"/>
    <s_actsContracts xmlns="c49aa121-d839-403f-9ece-f92336e3c6a8" xsi:nil="true"/>
    <s_investor xmlns="c49aa121-d839-403f-9ece-f92336e3c6a8" xsi:nil="true"/>
    <s_numberOfAttachments xmlns="c49aa121-d839-403f-9ece-f92336e3c6a8">1</s_numberOfAttachments>
    <s_contractorStreet xmlns="c49aa121-d839-403f-9ece-f92336e3c6a8">Jeremiášova 2722/2b</s_contractorStreet>
    <s_contractor2Section xmlns="c49aa121-d839-403f-9ece-f92336e3c6a8" xsi:nil="true"/>
    <s_enrollmentInLandRegistry xmlns="c49aa121-d839-403f-9ece-f92336e3c6a8" xsi:nil="true"/>
    <s_caseCode xmlns="c49aa121-d839-403f-9ece-f92336e3c6a8">PP</s_caseCode>
    <s_synchronizationStatusTIS xmlns="c49aa121-d839-403f-9ece-f92336e3c6a8" xsi:nil="true"/>
    <s_subject xmlns="c49aa121-d839-403f-9ece-f92336e3c6a8">Rezervační smlouva - BD Kolovraty II. etapa</s_subject>
    <s_actionNumber xmlns="c49aa121-d839-403f-9ece-f92336e3c6a8">6356</s_actionNumber>
    <s_ApplicantManager xmlns="c49aa121-d839-403f-9ece-f92336e3c6a8">
      <UserInfo>
        <DisplayName>Velík Martin</DisplayName>
        <AccountId>43</AccountId>
        <AccountType/>
      </UserInfo>
    </s_ApplicantManager>
    <s_askQuestionHistory xmlns="c49aa121-d839-403f-9ece-f92336e3c6a8" xsi:nil="true"/>
    <s_contractIsSigned xmlns="c49aa121-d839-403f-9ece-f92336e3c6a8">false</s_contractIsSigned>
    <s_area xmlns="c49aa121-d839-403f-9ece-f92336e3c6a8" xsi:nil="true"/>
    <s_contractDocumentType xmlns="c49aa121-d839-403f-9ece-f92336e3c6a8">anonymized</s_contractDocumentType>
    <s_parties xmlns="c49aa121-d839-403f-9ece-f92336e3c6a8">[{"Cells":["-#;BEMETT investiční, a.s.","88063876","1205832","BEMETT investiční, a.s.","","","2","","","Jeremiášova","Jeremiášova 2722/2b","2b","Praha - Stodůlky","15500","CZ","","24181790","CZ24181790","A","05.12.2011 0:00:00","","AS","B 17652 vedená u Městského soudu v Praze ","","","","","J","","N","","","2722","","Statutární orgány:\nStatutární orgán - představenstvo, počet členů: 1, způsob jednání: Za společnost jedná jediný člen představenstva samostatně."]}]</s_parties>
    <s_documentNameTIS xmlns="c49aa121-d839-403f-9ece-f92336e3c6a8" xsi:nil="true"/>
    <s_prolongation xmlns="c49aa121-d839-403f-9ece-f92336e3c6a8">false</s_prolongation>
    <s_cr_referenceNumber xmlns="c49aa121-d839-403f-9ece-f92336e3c6a8" xsi:nil="true"/>
    <h5705c4891954f3fb82de7bb7d0cd671 xmlns="c49aa121-d839-403f-9ece-f92336e3c6a8">
      <Terms xmlns="http://schemas.microsoft.com/office/infopath/2007/PartnerControls"/>
    </h5705c4891954f3fb82de7bb7d0cd671>
    <s_validUntil xmlns="c49aa121-d839-403f-9ece-f92336e3c6a8" xsi:nil="true"/>
    <s_actionName xmlns="c49aa121-d839-403f-9ece-f92336e3c6a8">Rezervační smlouva nevodohospodářských staveb</s_actionName>
    <s_caseId xmlns="c49aa121-d839-403f-9ece-f92336e3c6a8" xsi:nil="true"/>
    <s_documentCaseId xmlns="c49aa121-d839-403f-9ece-f92336e3c6a8" xsi:nil="true"/>
    <s_managedBy xmlns="c49aa121-d839-403f-9ece-f92336e3c6a8">
      <UserInfo>
        <DisplayName>Almerová Jana</DisplayName>
        <AccountId>58</AccountId>
        <AccountType/>
      </UserInfo>
    </s_managedBy>
    <s_division xmlns="c49aa121-d839-403f-9ece-f92336e3c6a8">01</s_division>
    <s_supplierIdentificationNumber xmlns="c49aa121-d839-403f-9ece-f92336e3c6a8">24181790</s_supplierIdentificationNumber>
    <s_contractNumberHMP xmlns="c49aa121-d839-403f-9ece-f92336e3c6a8" xsi:nil="true"/>
    <s_invoiceNumber xmlns="c49aa121-d839-403f-9ece-f92336e3c6a8" xsi:nil="true"/>
    <s_efficientFrom xmlns="c49aa121-d839-403f-9ece-f92336e3c6a8" xsi:nil="true"/>
    <s_contractorSignedDate xmlns="c49aa121-d839-403f-9ece-f92336e3c6a8" xsi:nil="true"/>
    <s_note xmlns="c49aa121-d839-403f-9ece-f92336e3c6a8" xsi:nil="true"/>
    <s_contractCategoryText xmlns="c49aa121-d839-403f-9ece-f92336e3c6a8">Jiná smlouva</s_contractCategoryText>
    <s_contractOrAmendment xmlns="c49aa121-d839-403f-9ece-f92336e3c6a8">contract</s_contractOrAmendment>
    <s_issueDate xmlns="c49aa121-d839-403f-9ece-f92336e3c6a8" xsi:nil="true"/>
    <s_inventoryNumberGID xmlns="c49aa121-d839-403f-9ece-f92336e3c6a8" xsi:nil="true"/>
    <s_fileNumberTIS xmlns="c49aa121-d839-403f-9ece-f92336e3c6a8" xsi:nil="true"/>
    <s_amendmentAmountMoney xmlns="c49aa121-d839-403f-9ece-f92336e3c6a8">0</s_amendmentAmountMoney>
    <s_contractorRepresentative xmlns="c49aa121-d839-403f-9ece-f92336e3c6a8">Statutární orgány:
Statutární orgán - představenstvo, počet členů: 1, způsob jednání: Za společnost jedná jediný člen představenstva samostatně.</s_contractorRepresentative>
    <s_contractorEmail xmlns="c49aa121-d839-403f-9ece-f92336e3c6a8" xsi:nil="true"/>
    <s_synchronizationStatusHMP xmlns="c49aa121-d839-403f-9ece-f92336e3c6a8" xsi:nil="true"/>
    <s_cr_publishedDate xmlns="c49aa121-d839-403f-9ece-f92336e3c6a8">2024-08-09T07:45:00+00:00</s_cr_publishedDate>
    <s_cr_publisherIsSigner xmlns="c49aa121-d839-403f-9ece-f92336e3c6a8">false</s_cr_publisherIsSig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432" ma:contentTypeDescription="Vytvoří nový dokument" ma:contentTypeScope="" ma:versionID="cef115d023e4dde4b1eb04dbe3d82e0c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579f5fc4dcf863d7b5612f37e45b914a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  <xsd:element ref="ns2:s_cr_status" minOccurs="0"/>
                <xsd:element ref="ns2:s_approvedAmountMoney" minOccurs="0"/>
                <xsd:element ref="ns2:s_managedBy" minOccurs="0"/>
                <xsd:element ref="ns2:s_contractAnnexType" minOccurs="0"/>
                <xsd:element ref="ns2:s_contractCategoryText" minOccurs="0"/>
                <xsd:element ref="ns2:s_subjectShortened" minOccurs="0"/>
                <xsd:element ref="ns2:s_currentSolver" minOccurs="0"/>
                <xsd:element ref="ns2:s_contractKind" minOccurs="0"/>
                <xsd:element ref="ns2:s_contractOrAmendment" minOccurs="0"/>
                <xsd:element ref="ns2:s_contractNumberText" minOccurs="0"/>
                <xsd:element ref="ns2:s_preApprover" minOccurs="0"/>
                <xsd:element ref="ns2:s_approvalProcessHistoryText" minOccurs="0"/>
                <xsd:element ref="ns2:s_lawyerApprover" minOccurs="0"/>
                <xsd:element ref="ns2:s_lawyerApproverDate" minOccurs="0"/>
                <xsd:element ref="ns2:s_financialApprover" minOccurs="0"/>
                <xsd:element ref="ns2:s_financialApproverDate" minOccurs="0"/>
                <xsd:element ref="ns2:s_subjectApprover" minOccurs="0"/>
                <xsd:element ref="ns2:s_subjectApproverDate" minOccurs="0"/>
                <xsd:element ref="ns2:s_procuredByComplianceText" minOccurs="0"/>
                <xsd:element ref="ns2:s_fileIsFormType" minOccurs="0"/>
                <xsd:element ref="ns2:s_synchronizationMessageTIS" minOccurs="0"/>
                <xsd:element ref="ns2:s_actsContractsEasement" minOccurs="0"/>
                <xsd:element ref="ns2:s_signer" minOccurs="0"/>
                <xsd:element ref="ns2:s_cr_publisherIsSig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pisu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Pořadové 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 smlouvy v Kč bez DPH" ma:decimals="0" ma:default="0" ma:LCID="1029" ma:internalName="s_amountMoney">
      <xsd:simpleType>
        <xsd:restriction base="dms:Currency"/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 v Kč bez DPH " ma:decimals="0" ma:LCID="1029" ma:internalName="s_amendmentAmountMoney">
      <xsd:simpleType>
        <xsd:restriction base="dms:Currency"/>
      </xsd:simpleType>
    </xsd:element>
    <xsd:element name="s_totalAmountMoney" ma:index="68" nillable="true" ma:displayName="Částka spisu v Kč bez DPH" ma:decimals="0" ma:default="0" ma:LCID="1029" ma:internalName="s_totalAmountMoney">
      <xsd:simpleType>
        <xsd:restriction base="dms:Currency"/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pisu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turned"/>
          <xsd:enumeration value="sent"/>
          <xsd:enumeration value="signing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Note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Garant tvorby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format="Dropdown" ma:internalName="s_contractDocumentType">
      <xsd:simpleType>
        <xsd:restriction base="dms:Choice"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 v Kč bez DPH" ma:decimals="0" ma:default="0" ma:LCID="1029" ma:internalName="s_maximumAmountMoney">
      <xsd:simpleType>
        <xsd:restriction base="dms:Currency"/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Note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Note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GTV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cimals="0" ma:default="0" ma:LCID="1029" ma:internalName="s_amountMoneyIncludingVAT">
      <xsd:simpleType>
        <xsd:restriction base="dms:Currency"/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  <xsd:element name="s_cr_status" ma:index="163" nillable="true" ma:displayName="Stav v registru" ma:default="new" ma:internalName="s_cr_status">
      <xsd:simpleType>
        <xsd:restriction base="dms:Choice">
          <xsd:enumeration value="new"/>
          <xsd:enumeration value="published"/>
          <xsd:enumeration value="publishPending"/>
          <xsd:enumeration value="publishDenied"/>
          <xsd:enumeration value="banishRequested"/>
          <xsd:enumeration value="banished"/>
        </xsd:restriction>
      </xsd:simpleType>
    </xsd:element>
    <xsd:element name="s_approvedAmountMoney" ma:index="164" nillable="true" ma:displayName="Schvalovaná částka v Kč bez DPH" ma:decimals="0" ma:default="0" ma:LCID="1029" ma:internalName="s_approvedAmountMoney">
      <xsd:simpleType>
        <xsd:restriction base="dms:Currency"/>
      </xsd:simpleType>
    </xsd:element>
    <xsd:element name="s_managedBy" ma:index="165" nillable="true" ma:displayName="Garant plnění" ma:internalName="s_manag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AnnexType" ma:index="166" nillable="true" ma:displayName="Typ přílohy smlouvy" ma:internalName="s_contractAnnexType">
      <xsd:simpleType>
        <xsd:restriction base="dms:Choice">
          <xsd:enumeration value="budget"/>
          <xsd:enumeration value="schedule"/>
          <xsd:enumeration value="documentation"/>
          <xsd:enumeration value="specifications"/>
          <xsd:enumeration value="coordination"/>
          <xsd:enumeration value="landRegister"/>
          <xsd:enumeration value="SVB"/>
          <xsd:enumeration value="DS"/>
          <xsd:enumeration value="protocol"/>
          <xsd:enumeration value="list"/>
          <xsd:enumeration value="calculations"/>
          <xsd:enumeration value="authorisation"/>
          <xsd:enumeration value="other"/>
        </xsd:restriction>
      </xsd:simpleType>
    </xsd:element>
    <xsd:element name="s_contractCategoryText" ma:index="167" nillable="true" ma:displayName="Kategorie smlouvy text" ma:internalName="s_contractCategoryText">
      <xsd:simpleType>
        <xsd:restriction base="dms:Text"/>
      </xsd:simpleType>
    </xsd:element>
    <xsd:element name="s_subjectShortened" ma:index="168" nillable="true" ma:displayName="Zkrácený předmět smlouvy" ma:internalName="s_subjectShortened">
      <xsd:simpleType>
        <xsd:restriction base="dms:Text"/>
      </xsd:simpleType>
    </xsd:element>
    <xsd:element name="s_currentSolver" ma:index="169" nillable="true" ma:displayName="Aktuální řešitel" ma:internalName="s_currentSolv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Kind" ma:index="170" nillable="true" ma:displayName="Druh smlouvy" ma:internalName="s_contractKind">
      <xsd:simpleType>
        <xsd:restriction base="dms:Choice">
          <xsd:enumeration value="noninvestment"/>
          <xsd:enumeration value="investment"/>
        </xsd:restriction>
      </xsd:simpleType>
    </xsd:element>
    <xsd:element name="s_contractOrAmendment" ma:index="171" nillable="true" ma:displayName="Smlouva nebo dodatek" ma:internalName="s_contractOrAmendment">
      <xsd:simpleType>
        <xsd:restriction base="dms:Choice">
          <xsd:enumeration value="contract"/>
          <xsd:enumeration value="amendment"/>
        </xsd:restriction>
      </xsd:simpleType>
    </xsd:element>
    <xsd:element name="s_contractNumberText" ma:index="172" nillable="true" ma:displayName="Číslo spisu text" ma:internalName="s_contractNumberText">
      <xsd:simpleType>
        <xsd:restriction base="dms:Text">
          <xsd:maxLength value="50"/>
        </xsd:restriction>
      </xsd:simpleType>
    </xsd:element>
    <xsd:element name="s_preApprover" ma:index="173" nillable="true" ma:displayName="Přischvalovatel" ma:internalName="s_pre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pprovalProcessHistoryText" ma:index="174" nillable="true" ma:displayName="Historie schvalování text" ma:internalName="s_approvalProcessHistoryText">
      <xsd:simpleType>
        <xsd:restriction base="dms:Note"/>
      </xsd:simpleType>
    </xsd:element>
    <xsd:element name="s_lawyerApprover" ma:index="175" nillable="true" ma:displayName="Právní schvalovatel" ma:internalName="s_lawyer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lawyerApproverDate" ma:index="176" nillable="true" ma:displayName="Právní schvalovatel datum" ma:internalName="s_lawyerApproverDate">
      <xsd:simpleType>
        <xsd:restriction base="dms:DateTime"/>
      </xsd:simpleType>
    </xsd:element>
    <xsd:element name="s_financialApprover" ma:index="177" nillable="true" ma:displayName="Finanční schvalovatel" ma:internalName="s_financial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financialApproverDate" ma:index="178" nillable="true" ma:displayName="Finanční schvalovatel datum" ma:internalName="s_financialApproverDate">
      <xsd:simpleType>
        <xsd:restriction base="dms:DateTime"/>
      </xsd:simpleType>
    </xsd:element>
    <xsd:element name="s_subjectApprover" ma:index="179" nillable="true" ma:displayName="Věcný schvalovatel" ma:internalName="s_subjec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subjectApproverDate" ma:index="180" nillable="true" ma:displayName="Věcný schvalovatel datum" ma:internalName="s_subjectApproverDate">
      <xsd:simpleType>
        <xsd:restriction base="dms:DateTime"/>
      </xsd:simpleType>
    </xsd:element>
    <xsd:element name="s_procuredByComplianceText" ma:index="181" nillable="true" ma:displayName="Text souladu přijaté smlouvy se schválenou smlouvou" ma:default="nepotvrdil" ma:internalName="s_procuredByComplianceText">
      <xsd:simpleType>
        <xsd:restriction base="dms:Text"/>
      </xsd:simpleType>
    </xsd:element>
    <xsd:element name="s_fileIsFormType" ma:index="182" nillable="true" ma:displayName="Formulářový soubor?" ma:default="0" ma:internalName="s_fileIsFormType">
      <xsd:simpleType>
        <xsd:restriction base="dms:Boolean"/>
      </xsd:simpleType>
    </xsd:element>
    <xsd:element name="s_synchronizationMessageTIS" ma:index="183" nillable="true" ma:displayName="Zpráva synchronizace s TIS" ma:internalName="s_synchronizationMessageTIS">
      <xsd:simpleType>
        <xsd:restriction base="dms:Note"/>
      </xsd:simpleType>
    </xsd:element>
    <xsd:element name="s_actsContractsEasement" ma:index="184" nillable="true" ma:displayName="Úkony smlouvy VB" ma:internalName="s_actsContractsEasement">
      <xsd:simpleType>
        <xsd:restriction base="dms:Note"/>
      </xsd:simpleType>
    </xsd:element>
    <xsd:element name="s_signer" ma:index="185" nillable="true" ma:displayName="Podepisující" ma:SharePointGroup="0" ma:internalName="s_sig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r_publisherIsSigner" ma:index="186" nillable="true" ma:displayName="PVS smluvní strana" ma:default="0" ma:internalName="s_cr_publisherIsSign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F7CE0C-6DB3-4294-9A43-20788FA7EC93}"/>
</file>

<file path=customXml/itemProps2.xml><?xml version="1.0" encoding="utf-8"?>
<ds:datastoreItem xmlns:ds="http://schemas.openxmlformats.org/officeDocument/2006/customXml" ds:itemID="{14DA19B8-684E-42EC-B544-609AF90D7A39}"/>
</file>

<file path=customXml/itemProps3.xml><?xml version="1.0" encoding="utf-8"?>
<ds:datastoreItem xmlns:ds="http://schemas.openxmlformats.org/officeDocument/2006/customXml" ds:itemID="{31C1DE90-1B4E-4212-A834-0D1A022C45FF}"/>
</file>

<file path=customXml/itemProps4.xml><?xml version="1.0" encoding="utf-8"?>
<ds:datastoreItem xmlns:ds="http://schemas.openxmlformats.org/officeDocument/2006/customXml" ds:itemID="{A94DBA7D-69A4-4BE9-8251-057EBF17EA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2246</Words>
  <Characters>13254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Horáček</dc:creator>
  <cp:keywords/>
  <cp:lastModifiedBy>Almerová Jana</cp:lastModifiedBy>
  <cp:revision>2</cp:revision>
  <cp:lastPrinted>2024-07-10T11:47:00Z</cp:lastPrinted>
  <dcterms:created xsi:type="dcterms:W3CDTF">2024-07-10T11:49:00Z</dcterms:created>
  <dcterms:modified xsi:type="dcterms:W3CDTF">2024-07-10T11:49:00Z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contractCategory">
    <vt:lpwstr>12</vt:lpwstr>
  </property>
  <property fmtid="{D5CDD505-2E9C-101B-9397-08002B2CF9AE}" pid="4" name="ContentTypeIndex">
    <vt:i4>0</vt:i4>
  </property>
  <property fmtid="{D5CDD505-2E9C-101B-9397-08002B2CF9AE}" pid="5" name="s_documentCategory">
    <vt:lpwstr/>
  </property>
  <property fmtid="{D5CDD505-2E9C-101B-9397-08002B2CF9AE}" pid="6" name="s_sectionGroupManagedBy">
    <vt:lpwstr>usv</vt:lpwstr>
  </property>
  <property fmtid="{D5CDD505-2E9C-101B-9397-08002B2CF9AE}" pid="7" name="s_managedByManager">
    <vt:lpwstr>43</vt:lpwstr>
  </property>
</Properties>
</file>