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NPU1002388227</w:t>
                            </w:r>
                          </w:p>
                          <w:p w14:paraId="2523C4F8" w14:textId="4B921B5D" w:rsidR="009C2538" w:rsidRPr="00D11520" w:rsidRDefault="009C2538" w:rsidP="00D1152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D11520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čj. </w:t>
                            </w:r>
                            <w:r w:rsidRPr="00D11520">
                              <w:rPr>
                                <w:rStyle w:val="Drobnpsmo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NPU-420/72797/2024</w:t>
                            </w:r>
                          </w:p>
                          <w:p w14:paraId="30BD1F59" w14:textId="77777777" w:rsidR="00593AF7" w:rsidRDefault="009C2538" w:rsidP="00D11520">
                            <w:pPr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D115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WAM:_</w:t>
                            </w:r>
                            <w:proofErr w:type="gramEnd"/>
                            <w:r w:rsidRPr="00D115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</w:t>
                            </w:r>
                            <w:r w:rsidR="00593AF7" w:rsidRPr="00D115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2028H1240007</w:t>
                            </w:r>
                          </w:p>
                          <w:p w14:paraId="68482C77" w14:textId="2AC70951" w:rsidR="009C2538" w:rsidRDefault="009C2538" w:rsidP="009C2538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____________________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NPU1002388227</w:t>
                      </w:r>
                    </w:p>
                    <w:p w14:paraId="2523C4F8" w14:textId="4B921B5D" w:rsidR="009C2538" w:rsidRPr="00D11520" w:rsidRDefault="009C2538" w:rsidP="00D11520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D11520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čj. </w:t>
                      </w:r>
                      <w:r w:rsidRPr="00D11520">
                        <w:rPr>
                          <w:rStyle w:val="Drobnpsmo"/>
                          <w:rFonts w:asciiTheme="minorHAnsi" w:hAnsiTheme="minorHAnsi" w:cstheme="minorHAnsi"/>
                          <w:sz w:val="22"/>
                          <w:szCs w:val="22"/>
                        </w:rPr>
                        <w:t>NPU-420/72797/2024</w:t>
                      </w:r>
                    </w:p>
                    <w:p w14:paraId="30BD1F59" w14:textId="77777777" w:rsidR="00593AF7" w:rsidRDefault="009C2538" w:rsidP="00D11520">
                      <w:pPr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proofErr w:type="gramStart"/>
                      <w:r w:rsidRPr="00D115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WAM:_</w:t>
                      </w:r>
                      <w:proofErr w:type="gramEnd"/>
                      <w:r w:rsidRPr="00D115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</w:t>
                      </w:r>
                      <w:r w:rsidR="00593AF7" w:rsidRPr="00D115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2028H1240007</w:t>
                      </w:r>
                    </w:p>
                    <w:p w14:paraId="68482C77" w14:textId="2AC70951" w:rsidR="009C2538" w:rsidRDefault="009C2538" w:rsidP="009C2538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____________________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14383BA" w14:textId="69AA9110" w:rsidR="009C2538" w:rsidRDefault="009C2538" w:rsidP="00D11520">
      <w:pPr>
        <w:tabs>
          <w:tab w:val="left" w:pos="7305"/>
        </w:tabs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02FC2A51" w14:textId="56C8578F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4D163775" w14:textId="77777777" w:rsidR="00593AF7" w:rsidRPr="00337B8B" w:rsidRDefault="00593AF7" w:rsidP="00593AF7">
      <w:pPr>
        <w:shd w:val="clear" w:color="auto" w:fill="FFFFFF"/>
        <w:rPr>
          <w:rFonts w:ascii="Calibri" w:hAnsi="Calibri"/>
          <w:sz w:val="22"/>
          <w:szCs w:val="22"/>
        </w:rPr>
      </w:pPr>
      <w:r w:rsidRPr="00337B8B">
        <w:rPr>
          <w:rStyle w:val="Siln"/>
          <w:rFonts w:ascii="Calibri" w:hAnsi="Calibri"/>
          <w:sz w:val="22"/>
          <w:szCs w:val="22"/>
        </w:rPr>
        <w:t>Národní památkový ústav,</w:t>
      </w:r>
      <w:r w:rsidRPr="00337B8B">
        <w:rPr>
          <w:rFonts w:ascii="Calibri" w:hAnsi="Calibri"/>
          <w:sz w:val="22"/>
          <w:szCs w:val="22"/>
        </w:rPr>
        <w:t xml:space="preserve"> státní příspěvková organizace</w:t>
      </w:r>
    </w:p>
    <w:p w14:paraId="685A5F4A" w14:textId="77777777" w:rsidR="00593AF7" w:rsidRPr="00337B8B" w:rsidRDefault="00593AF7" w:rsidP="00593AF7">
      <w:pPr>
        <w:shd w:val="clear" w:color="auto" w:fill="FFFFFF"/>
        <w:rPr>
          <w:rFonts w:ascii="Calibri" w:hAnsi="Calibri"/>
          <w:sz w:val="22"/>
          <w:szCs w:val="22"/>
        </w:rPr>
      </w:pPr>
      <w:r w:rsidRPr="00337B8B">
        <w:rPr>
          <w:rFonts w:ascii="Calibri" w:hAnsi="Calibri"/>
          <w:sz w:val="22"/>
          <w:szCs w:val="22"/>
        </w:rPr>
        <w:t>IČO: 75032333, DIČ: CZ75032333,</w:t>
      </w:r>
    </w:p>
    <w:p w14:paraId="6E068747" w14:textId="77777777" w:rsidR="00593AF7" w:rsidRPr="00337B8B" w:rsidRDefault="00593AF7" w:rsidP="00593AF7">
      <w:pPr>
        <w:shd w:val="clear" w:color="auto" w:fill="FFFFFF"/>
        <w:rPr>
          <w:rFonts w:ascii="Calibri" w:hAnsi="Calibri"/>
          <w:sz w:val="22"/>
          <w:szCs w:val="22"/>
        </w:rPr>
      </w:pPr>
      <w:r w:rsidRPr="00337B8B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0B809021" w14:textId="77777777" w:rsidR="00593AF7" w:rsidRPr="00337B8B" w:rsidRDefault="00593AF7" w:rsidP="00593AF7">
      <w:pPr>
        <w:shd w:val="clear" w:color="auto" w:fill="FFFFFF"/>
        <w:rPr>
          <w:rFonts w:ascii="Calibri" w:hAnsi="Calibri"/>
          <w:sz w:val="22"/>
          <w:szCs w:val="22"/>
        </w:rPr>
      </w:pPr>
      <w:r w:rsidRPr="00337B8B">
        <w:rPr>
          <w:rFonts w:ascii="Calibri" w:hAnsi="Calibri"/>
          <w:sz w:val="22"/>
          <w:szCs w:val="22"/>
        </w:rPr>
        <w:t xml:space="preserve">zastoupen: </w:t>
      </w:r>
      <w:r>
        <w:rPr>
          <w:rFonts w:ascii="Calibri" w:hAnsi="Calibri"/>
          <w:sz w:val="22"/>
          <w:szCs w:val="22"/>
        </w:rPr>
        <w:t>Ing. Tomášem Petrem</w:t>
      </w:r>
      <w:r w:rsidRPr="00337B8B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vedoucím správy zámku Valeč</w:t>
      </w:r>
    </w:p>
    <w:p w14:paraId="5E25F3AA" w14:textId="77777777" w:rsidR="00593AF7" w:rsidRPr="00337B8B" w:rsidRDefault="00593AF7" w:rsidP="00593AF7">
      <w:pPr>
        <w:shd w:val="clear" w:color="auto" w:fill="FFFFFF"/>
        <w:rPr>
          <w:rFonts w:ascii="Calibri" w:hAnsi="Calibri"/>
          <w:sz w:val="22"/>
          <w:szCs w:val="22"/>
        </w:rPr>
      </w:pPr>
      <w:r w:rsidRPr="00337B8B">
        <w:rPr>
          <w:rFonts w:ascii="Calibri" w:hAnsi="Calibri"/>
          <w:sz w:val="22"/>
          <w:szCs w:val="22"/>
        </w:rPr>
        <w:t xml:space="preserve">bankovní spojení: ČNB, č. účtu: ČNB, č. účtu </w:t>
      </w:r>
      <w:proofErr w:type="gramStart"/>
      <w:r w:rsidRPr="00337B8B">
        <w:rPr>
          <w:rFonts w:ascii="Calibri" w:hAnsi="Calibri"/>
          <w:sz w:val="22"/>
          <w:szCs w:val="22"/>
        </w:rPr>
        <w:t>000000- 59636011</w:t>
      </w:r>
      <w:proofErr w:type="gramEnd"/>
      <w:r w:rsidRPr="00337B8B">
        <w:rPr>
          <w:rFonts w:ascii="Calibri" w:hAnsi="Calibri"/>
          <w:sz w:val="22"/>
          <w:szCs w:val="22"/>
        </w:rPr>
        <w:t xml:space="preserve">/0710  </w:t>
      </w:r>
    </w:p>
    <w:p w14:paraId="7101AB01" w14:textId="77777777" w:rsidR="00593AF7" w:rsidRDefault="00593AF7" w:rsidP="00593AF7">
      <w:pPr>
        <w:shd w:val="clear" w:color="auto" w:fill="FFFFFF"/>
        <w:rPr>
          <w:rFonts w:ascii="Calibri" w:hAnsi="Calibri"/>
          <w:sz w:val="22"/>
          <w:szCs w:val="22"/>
        </w:rPr>
      </w:pPr>
    </w:p>
    <w:p w14:paraId="680A34EE" w14:textId="77777777" w:rsidR="00593AF7" w:rsidRPr="00337B8B" w:rsidRDefault="00593AF7" w:rsidP="00593AF7">
      <w:pPr>
        <w:shd w:val="clear" w:color="auto" w:fill="FFFFFF"/>
        <w:rPr>
          <w:rFonts w:ascii="Calibri" w:hAnsi="Calibri"/>
          <w:sz w:val="22"/>
          <w:szCs w:val="22"/>
        </w:rPr>
      </w:pPr>
    </w:p>
    <w:p w14:paraId="6A9D7A21" w14:textId="77777777" w:rsidR="00593AF7" w:rsidRPr="00337B8B" w:rsidRDefault="00593AF7" w:rsidP="00593AF7">
      <w:pPr>
        <w:shd w:val="clear" w:color="auto" w:fill="FFFFFF"/>
        <w:rPr>
          <w:rFonts w:ascii="Calibri" w:hAnsi="Calibri"/>
          <w:b/>
          <w:bCs/>
          <w:sz w:val="22"/>
          <w:szCs w:val="22"/>
        </w:rPr>
      </w:pPr>
      <w:r w:rsidRPr="00337B8B">
        <w:rPr>
          <w:rFonts w:ascii="Calibri" w:hAnsi="Calibri"/>
          <w:b/>
          <w:bCs/>
          <w:sz w:val="22"/>
          <w:szCs w:val="22"/>
        </w:rPr>
        <w:t>Adresa pro doručování:</w:t>
      </w:r>
    </w:p>
    <w:p w14:paraId="1955BC50" w14:textId="5BAB19C5" w:rsidR="00593AF7" w:rsidRPr="00337B8B" w:rsidRDefault="008D4F6F" w:rsidP="00593AF7">
      <w:pPr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Státní zámek Valeč, 364 55 Valeč v Čechách</w:t>
      </w:r>
      <w:r w:rsidR="00593AF7" w:rsidRPr="00337B8B">
        <w:rPr>
          <w:rFonts w:ascii="Calibri" w:hAnsi="Calibri"/>
          <w:sz w:val="22"/>
          <w:szCs w:val="22"/>
        </w:rPr>
        <w:t xml:space="preserve"> </w:t>
      </w:r>
    </w:p>
    <w:p w14:paraId="0925FD5E" w14:textId="77777777" w:rsidR="00593AF7" w:rsidRPr="00337B8B" w:rsidRDefault="00593AF7" w:rsidP="00593AF7">
      <w:pPr>
        <w:shd w:val="clear" w:color="auto" w:fill="FFFFFF"/>
        <w:rPr>
          <w:rFonts w:ascii="Calibri" w:hAnsi="Calibri"/>
          <w:sz w:val="22"/>
          <w:szCs w:val="22"/>
        </w:rPr>
      </w:pPr>
      <w:r w:rsidRPr="00337B8B">
        <w:rPr>
          <w:rFonts w:ascii="Calibri" w:hAnsi="Calibri"/>
          <w:sz w:val="22"/>
          <w:szCs w:val="22"/>
        </w:rPr>
        <w:t>Datová schránka: 2cy8h6t</w:t>
      </w:r>
    </w:p>
    <w:p w14:paraId="1175AA63" w14:textId="77777777" w:rsidR="00593AF7" w:rsidRPr="00337B8B" w:rsidRDefault="00593AF7" w:rsidP="00593AF7">
      <w:pPr>
        <w:shd w:val="clear" w:color="auto" w:fill="FFFFFF"/>
        <w:rPr>
          <w:rFonts w:ascii="Calibri" w:hAnsi="Calibri" w:cs="Arial"/>
          <w:sz w:val="22"/>
          <w:szCs w:val="22"/>
        </w:rPr>
      </w:pPr>
      <w:r w:rsidRPr="00337B8B">
        <w:rPr>
          <w:rFonts w:ascii="Calibri" w:hAnsi="Calibri" w:cs="Arial"/>
          <w:sz w:val="22"/>
          <w:szCs w:val="22"/>
        </w:rPr>
        <w:t>(dále jen „</w:t>
      </w:r>
      <w:r w:rsidRPr="00337B8B">
        <w:rPr>
          <w:rFonts w:ascii="Calibri" w:hAnsi="Calibri" w:cs="Arial"/>
          <w:b/>
          <w:sz w:val="22"/>
          <w:szCs w:val="22"/>
        </w:rPr>
        <w:t>objednatel</w:t>
      </w:r>
      <w:r w:rsidRPr="00337B8B">
        <w:rPr>
          <w:rFonts w:ascii="Calibri" w:hAnsi="Calibri" w:cs="Arial"/>
          <w:sz w:val="22"/>
          <w:szCs w:val="22"/>
        </w:rPr>
        <w:t>“)</w:t>
      </w:r>
    </w:p>
    <w:p w14:paraId="59D15847" w14:textId="77777777" w:rsidR="00593AF7" w:rsidRP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F348BBC" w14:textId="77777777" w:rsidR="00593AF7" w:rsidRP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93AF7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2DE19360" w14:textId="6A164405" w:rsid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33C6C86" w14:textId="22770D0C" w:rsidR="00593AF7" w:rsidRPr="004535DC" w:rsidRDefault="00593AF7" w:rsidP="00593AF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535DC">
        <w:rPr>
          <w:rFonts w:asciiTheme="minorHAnsi" w:hAnsiTheme="minorHAnsi" w:cstheme="minorHAnsi"/>
          <w:b/>
          <w:color w:val="000000"/>
          <w:sz w:val="22"/>
          <w:szCs w:val="22"/>
        </w:rPr>
        <w:t>František Lorenc</w:t>
      </w:r>
    </w:p>
    <w:p w14:paraId="3260CC7C" w14:textId="77777777" w:rsid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93AF7">
        <w:rPr>
          <w:rFonts w:asciiTheme="minorHAnsi" w:hAnsiTheme="minorHAnsi" w:cstheme="minorHAnsi"/>
          <w:color w:val="000000"/>
          <w:sz w:val="22"/>
          <w:szCs w:val="22"/>
        </w:rPr>
        <w:t>IČO: 46064770</w:t>
      </w:r>
    </w:p>
    <w:p w14:paraId="3B42ED62" w14:textId="380F023C" w:rsidR="00593AF7" w:rsidRP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93AF7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Hluboká cesta 378,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Kryry  43981</w:t>
      </w:r>
      <w:proofErr w:type="gramEnd"/>
    </w:p>
    <w:p w14:paraId="119992A2" w14:textId="1D824CF4" w:rsidR="00593AF7" w:rsidRP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593AF7">
        <w:rPr>
          <w:rFonts w:asciiTheme="minorHAnsi" w:hAnsiTheme="minorHAnsi" w:cstheme="minorHAnsi"/>
          <w:color w:val="000000"/>
          <w:sz w:val="22"/>
          <w:szCs w:val="22"/>
        </w:rPr>
        <w:t>zastoupen</w:t>
      </w:r>
      <w:r>
        <w:rPr>
          <w:rFonts w:asciiTheme="minorHAnsi" w:hAnsiTheme="minorHAnsi" w:cstheme="minorHAnsi"/>
          <w:color w:val="000000"/>
          <w:sz w:val="22"/>
          <w:szCs w:val="22"/>
        </w:rPr>
        <w:t>:  Františkem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Lorencem</w:t>
      </w:r>
    </w:p>
    <w:p w14:paraId="4B9B1603" w14:textId="1AB8160B" w:rsidR="00593AF7" w:rsidRP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93AF7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BD4C07">
        <w:rPr>
          <w:rFonts w:asciiTheme="minorHAnsi" w:hAnsiTheme="minorHAnsi" w:cstheme="minorHAnsi"/>
          <w:color w:val="000000"/>
          <w:sz w:val="22"/>
          <w:szCs w:val="22"/>
        </w:rPr>
        <w:t>Money Bank</w:t>
      </w:r>
      <w:r w:rsidRPr="00593AF7">
        <w:rPr>
          <w:rFonts w:asciiTheme="minorHAnsi" w:hAnsiTheme="minorHAnsi" w:cstheme="minorHAnsi"/>
          <w:color w:val="000000"/>
          <w:sz w:val="22"/>
          <w:szCs w:val="22"/>
        </w:rPr>
        <w:t>, č. ú.:</w:t>
      </w:r>
      <w:r w:rsidR="001D237C">
        <w:rPr>
          <w:rFonts w:asciiTheme="minorHAnsi" w:hAnsiTheme="minorHAnsi" w:cstheme="minorHAnsi"/>
          <w:color w:val="000000"/>
          <w:sz w:val="22"/>
          <w:szCs w:val="22"/>
        </w:rPr>
        <w:t>xxxxxx</w:t>
      </w:r>
      <w:bookmarkStart w:id="0" w:name="_GoBack"/>
      <w:bookmarkEnd w:id="0"/>
    </w:p>
    <w:p w14:paraId="17A83DAB" w14:textId="386486CF" w:rsidR="00593AF7" w:rsidRP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93AF7">
        <w:rPr>
          <w:rFonts w:asciiTheme="minorHAnsi" w:hAnsiTheme="minorHAnsi" w:cstheme="minorHAnsi"/>
          <w:color w:val="000000"/>
          <w:sz w:val="22"/>
          <w:szCs w:val="22"/>
        </w:rPr>
        <w:t xml:space="preserve">Kontaktní osoba: </w:t>
      </w:r>
      <w:r>
        <w:rPr>
          <w:rFonts w:asciiTheme="minorHAnsi" w:hAnsiTheme="minorHAnsi" w:cstheme="minorHAnsi"/>
          <w:color w:val="000000"/>
          <w:sz w:val="22"/>
          <w:szCs w:val="22"/>
        </w:rPr>
        <w:t>František Lorenc</w:t>
      </w:r>
    </w:p>
    <w:p w14:paraId="2C529506" w14:textId="77777777" w:rsidR="00593AF7" w:rsidRP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93AF7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593AF7">
        <w:rPr>
          <w:rFonts w:asciiTheme="minorHAnsi" w:hAnsiTheme="minorHAnsi" w:cstheme="minorHAnsi"/>
          <w:b/>
          <w:color w:val="000000"/>
          <w:sz w:val="22"/>
          <w:szCs w:val="22"/>
        </w:rPr>
        <w:t>Zhotovitel</w:t>
      </w:r>
      <w:r w:rsidRPr="00593AF7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772BE117" w14:textId="77777777" w:rsidR="00593AF7" w:rsidRP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672E5B" w14:textId="77777777" w:rsidR="00593AF7" w:rsidRPr="00593AF7" w:rsidRDefault="00593AF7" w:rsidP="00593AF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93AF7">
        <w:rPr>
          <w:rFonts w:asciiTheme="minorHAnsi" w:hAnsiTheme="minorHAnsi" w:cstheme="minorHAnsi"/>
          <w:sz w:val="22"/>
          <w:szCs w:val="22"/>
        </w:rPr>
        <w:t>(Objednatel a Zhotovitel dále též jednotlivě jen jako „</w:t>
      </w:r>
      <w:r w:rsidRPr="00593AF7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593AF7">
        <w:rPr>
          <w:rFonts w:asciiTheme="minorHAnsi" w:hAnsiTheme="minorHAnsi" w:cstheme="minorHAnsi"/>
          <w:sz w:val="22"/>
          <w:szCs w:val="22"/>
        </w:rPr>
        <w:t>“ nebo společně jako „</w:t>
      </w:r>
      <w:r w:rsidRPr="00593AF7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593AF7">
        <w:rPr>
          <w:rFonts w:asciiTheme="minorHAnsi" w:hAnsiTheme="minorHAnsi" w:cstheme="minorHAnsi"/>
          <w:sz w:val="22"/>
          <w:szCs w:val="22"/>
        </w:rPr>
        <w:t>“)</w:t>
      </w:r>
    </w:p>
    <w:p w14:paraId="366A54C4" w14:textId="77777777" w:rsidR="00593AF7" w:rsidRPr="00593AF7" w:rsidRDefault="00593AF7" w:rsidP="00593AF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842B8C6" w14:textId="77777777" w:rsidR="00593AF7" w:rsidRPr="00593AF7" w:rsidRDefault="00593AF7" w:rsidP="00593AF7">
      <w:pPr>
        <w:spacing w:before="240" w:line="24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93AF7">
        <w:rPr>
          <w:rFonts w:asciiTheme="minorHAnsi" w:hAnsiTheme="minorHAnsi" w:cstheme="minorHAnsi"/>
          <w:color w:val="000000"/>
          <w:sz w:val="22"/>
          <w:szCs w:val="22"/>
        </w:rPr>
        <w:t xml:space="preserve">jako smluvní strany uzavřely podle </w:t>
      </w:r>
      <w:r w:rsidRPr="00593AF7">
        <w:rPr>
          <w:rFonts w:asciiTheme="minorHAnsi" w:hAnsiTheme="minorHAnsi" w:cstheme="minorHAnsi"/>
          <w:sz w:val="22"/>
          <w:szCs w:val="22"/>
        </w:rPr>
        <w:t xml:space="preserve">§ 2586 a násl. </w:t>
      </w:r>
      <w:r w:rsidRPr="00593AF7">
        <w:rPr>
          <w:rFonts w:asciiTheme="minorHAnsi" w:hAnsiTheme="minorHAnsi" w:cstheme="minorHAnsi"/>
          <w:color w:val="000000"/>
          <w:sz w:val="22"/>
          <w:szCs w:val="22"/>
        </w:rPr>
        <w:t>zákona č. 89/2012 Sb., občanský zákoník, ve znění pozdějších předpisů (dále jen „</w:t>
      </w:r>
      <w:r w:rsidRPr="00593AF7">
        <w:rPr>
          <w:rFonts w:asciiTheme="minorHAnsi" w:hAnsiTheme="minorHAnsi" w:cstheme="minorHAnsi"/>
          <w:b/>
          <w:i/>
          <w:color w:val="000000"/>
          <w:sz w:val="22"/>
          <w:szCs w:val="22"/>
        </w:rPr>
        <w:t>OZ</w:t>
      </w:r>
      <w:r w:rsidRPr="00593AF7">
        <w:rPr>
          <w:rFonts w:asciiTheme="minorHAnsi" w:hAnsiTheme="minorHAnsi" w:cstheme="minorHAnsi"/>
          <w:color w:val="000000"/>
          <w:sz w:val="22"/>
          <w:szCs w:val="22"/>
        </w:rPr>
        <w:t>“), níže uvedeného dne, měsíce a roku tuto</w:t>
      </w:r>
    </w:p>
    <w:p w14:paraId="22B7480B" w14:textId="77777777" w:rsidR="00593AF7" w:rsidRPr="00593AF7" w:rsidRDefault="00593AF7" w:rsidP="00593AF7">
      <w:pPr>
        <w:pStyle w:val="Normln0"/>
        <w:jc w:val="center"/>
        <w:rPr>
          <w:rFonts w:asciiTheme="minorHAnsi" w:hAnsiTheme="minorHAnsi" w:cstheme="minorHAnsi"/>
          <w:color w:val="000000"/>
          <w:szCs w:val="22"/>
        </w:rPr>
      </w:pPr>
    </w:p>
    <w:p w14:paraId="6C5385BE" w14:textId="77777777" w:rsidR="00593AF7" w:rsidRPr="00593AF7" w:rsidRDefault="00593AF7" w:rsidP="00593AF7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r w:rsidRPr="00593AF7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smlouvu o dílo</w:t>
      </w:r>
    </w:p>
    <w:p w14:paraId="5B3EA942" w14:textId="77777777" w:rsidR="00593AF7" w:rsidRPr="00593AF7" w:rsidRDefault="00593AF7" w:rsidP="00593AF7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</w:pPr>
      <w:r w:rsidRPr="00593AF7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(dále jen „Smlouva“)</w:t>
      </w:r>
    </w:p>
    <w:p w14:paraId="0DF01DB9" w14:textId="77777777" w:rsidR="00593AF7" w:rsidRPr="006D1683" w:rsidRDefault="00593AF7" w:rsidP="00593AF7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550EE3E5" w14:textId="77777777" w:rsidR="00593AF7" w:rsidRPr="006D1683" w:rsidRDefault="00593AF7" w:rsidP="00593AF7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37499D3C" w14:textId="77777777" w:rsidR="00593AF7" w:rsidRDefault="00593AF7" w:rsidP="00593AF7">
      <w:pPr>
        <w:pStyle w:val="Nzev"/>
        <w:numPr>
          <w:ilvl w:val="0"/>
          <w:numId w:val="3"/>
        </w:numPr>
        <w:rPr>
          <w:b/>
          <w:bCs/>
          <w:sz w:val="22"/>
          <w:szCs w:val="22"/>
          <w:u w:val="none"/>
          <w:lang w:val="cs-CZ"/>
        </w:rPr>
      </w:pPr>
      <w:bookmarkStart w:id="1" w:name="_Ref29200563"/>
      <w:r w:rsidRPr="006D1683">
        <w:rPr>
          <w:b/>
          <w:bCs/>
          <w:sz w:val="22"/>
          <w:szCs w:val="22"/>
          <w:u w:val="none"/>
          <w:lang w:val="cs-CZ"/>
        </w:rPr>
        <w:t>Předmět smlouvy</w:t>
      </w:r>
      <w:bookmarkEnd w:id="1"/>
    </w:p>
    <w:p w14:paraId="1E21E6DB" w14:textId="465020D3" w:rsidR="00593AF7" w:rsidRDefault="00593AF7" w:rsidP="00593AF7">
      <w:pPr>
        <w:pStyle w:val="Zkladntext"/>
        <w:numPr>
          <w:ilvl w:val="1"/>
          <w:numId w:val="9"/>
        </w:numPr>
        <w:ind w:left="567" w:hanging="567"/>
        <w:rPr>
          <w:rFonts w:ascii="Calibri" w:hAnsi="Calibri"/>
          <w:sz w:val="22"/>
          <w:szCs w:val="22"/>
          <w:highlight w:val="lightGray"/>
        </w:rPr>
      </w:pPr>
      <w:bookmarkStart w:id="2" w:name="_Ref29209901"/>
      <w:r w:rsidRPr="00D74A81">
        <w:rPr>
          <w:rFonts w:ascii="Calibri" w:hAnsi="Calibri"/>
          <w:sz w:val="22"/>
          <w:szCs w:val="22"/>
        </w:rPr>
        <w:t xml:space="preserve">Zhotovitel je povinen pro Objednatele provést na svůj náklad a nebezpečí </w:t>
      </w:r>
      <w:proofErr w:type="gramStart"/>
      <w:r w:rsidRPr="00D74A81">
        <w:rPr>
          <w:rFonts w:ascii="Calibri" w:hAnsi="Calibri"/>
          <w:sz w:val="22"/>
          <w:szCs w:val="22"/>
        </w:rPr>
        <w:t xml:space="preserve">dílo: </w:t>
      </w:r>
      <w:r w:rsidR="00D65693">
        <w:rPr>
          <w:rFonts w:ascii="Calibri" w:hAnsi="Calibri"/>
          <w:sz w:val="22"/>
          <w:szCs w:val="22"/>
        </w:rPr>
        <w:t xml:space="preserve"> Výměna</w:t>
      </w:r>
      <w:proofErr w:type="gramEnd"/>
      <w:r w:rsidR="00D65693">
        <w:rPr>
          <w:rFonts w:ascii="Calibri" w:hAnsi="Calibri"/>
          <w:sz w:val="22"/>
          <w:szCs w:val="22"/>
        </w:rPr>
        <w:t xml:space="preserve"> 9 ks vnějších oken správní budovy</w:t>
      </w:r>
      <w:r w:rsidR="00D11520">
        <w:rPr>
          <w:rFonts w:ascii="Calibri" w:hAnsi="Calibri"/>
          <w:sz w:val="22"/>
          <w:szCs w:val="22"/>
        </w:rPr>
        <w:t xml:space="preserve"> zámku Valeč</w:t>
      </w:r>
      <w:r w:rsidR="00D65693">
        <w:rPr>
          <w:rFonts w:ascii="Calibri" w:hAnsi="Calibri"/>
          <w:sz w:val="22"/>
          <w:szCs w:val="22"/>
        </w:rPr>
        <w:t xml:space="preserve"> (demontáž, montáž, zednické začištění) - </w:t>
      </w:r>
      <w:r>
        <w:rPr>
          <w:rFonts w:ascii="Calibri" w:hAnsi="Calibri"/>
          <w:sz w:val="22"/>
          <w:szCs w:val="22"/>
        </w:rPr>
        <w:t>dále jen „Dílo“</w:t>
      </w:r>
      <w:r w:rsidRPr="00D74A81">
        <w:rPr>
          <w:rFonts w:ascii="Calibri" w:hAnsi="Calibri"/>
          <w:sz w:val="22"/>
          <w:szCs w:val="22"/>
        </w:rPr>
        <w:t xml:space="preserve">. </w:t>
      </w:r>
    </w:p>
    <w:p w14:paraId="15A23428" w14:textId="77777777" w:rsidR="00593AF7" w:rsidRDefault="00593AF7" w:rsidP="00593AF7">
      <w:pPr>
        <w:pStyle w:val="Zkladntext"/>
        <w:numPr>
          <w:ilvl w:val="1"/>
          <w:numId w:val="9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>Objednatel se zavazuje řádně zhotovené Dílo převzít a zaplatit za něj Smluvní cenu uvedenou v této Smlouvě.</w:t>
      </w:r>
    </w:p>
    <w:p w14:paraId="0AB798C8" w14:textId="11AF280D" w:rsidR="00593AF7" w:rsidRPr="002B3F89" w:rsidRDefault="00593AF7" w:rsidP="00593AF7">
      <w:pPr>
        <w:pStyle w:val="Zkladntext"/>
        <w:numPr>
          <w:ilvl w:val="1"/>
          <w:numId w:val="9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 xml:space="preserve">Místem plnění je </w:t>
      </w:r>
      <w:r w:rsidR="00D65693">
        <w:rPr>
          <w:rFonts w:ascii="Calibri" w:hAnsi="Calibri"/>
          <w:sz w:val="22"/>
          <w:szCs w:val="22"/>
        </w:rPr>
        <w:t>státní zámek Valeč</w:t>
      </w:r>
      <w:r w:rsidR="00D11520">
        <w:rPr>
          <w:rFonts w:ascii="Calibri" w:hAnsi="Calibri"/>
          <w:sz w:val="22"/>
          <w:szCs w:val="22"/>
        </w:rPr>
        <w:t>, parc.st.3 KÚ Valeč V Čechách</w:t>
      </w:r>
      <w:r w:rsidRPr="002B3F89">
        <w:rPr>
          <w:rFonts w:ascii="Calibri" w:hAnsi="Calibri"/>
          <w:sz w:val="22"/>
          <w:szCs w:val="22"/>
        </w:rPr>
        <w:t xml:space="preserve">. </w:t>
      </w:r>
    </w:p>
    <w:p w14:paraId="406CF79D" w14:textId="77777777" w:rsidR="00593AF7" w:rsidRPr="002A2068" w:rsidRDefault="00593AF7" w:rsidP="00593AF7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3" w:name="_Ref29202019"/>
      <w:bookmarkEnd w:id="2"/>
    </w:p>
    <w:p w14:paraId="2F641C66" w14:textId="77777777" w:rsidR="00593AF7" w:rsidRDefault="00593AF7" w:rsidP="00593AF7">
      <w:pPr>
        <w:pStyle w:val="Nzev"/>
        <w:numPr>
          <w:ilvl w:val="0"/>
          <w:numId w:val="3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14:paraId="2EA25125" w14:textId="77777777" w:rsidR="00593AF7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240FB4FC" w14:textId="77777777" w:rsidR="00593AF7" w:rsidRPr="00426251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lastRenderedPageBreak/>
        <w:t xml:space="preserve">Zhotovitel je povinen spolupracovat při provádění Díla se Zástupcem objednatele (kontaktní osobou), s dalšími odpovědnými pracovníky Objednatele pro účely provedení Díla. </w:t>
      </w:r>
    </w:p>
    <w:p w14:paraId="099EF866" w14:textId="77777777" w:rsidR="00593AF7" w:rsidRPr="002A2068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14:paraId="32AC1428" w14:textId="77777777" w:rsidR="00593AF7" w:rsidRPr="002A2068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14:paraId="0E8E17BA" w14:textId="77777777" w:rsidR="00593AF7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 nebo použité podklady nejsou 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7C310233" w14:textId="77777777" w:rsidR="00593AF7" w:rsidRPr="002A2068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14:paraId="7F2E513D" w14:textId="77777777" w:rsidR="00593AF7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2EEF94F6" w14:textId="77777777" w:rsidR="00593AF7" w:rsidRPr="006D1683" w:rsidRDefault="00593AF7" w:rsidP="00593AF7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38326853" w14:textId="77777777" w:rsidR="00593AF7" w:rsidRDefault="00593AF7" w:rsidP="00593AF7">
      <w:pPr>
        <w:pStyle w:val="Nzev"/>
        <w:numPr>
          <w:ilvl w:val="0"/>
          <w:numId w:val="3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>
        <w:rPr>
          <w:b/>
          <w:sz w:val="22"/>
          <w:szCs w:val="22"/>
          <w:u w:val="none"/>
          <w:lang w:val="cs-CZ"/>
        </w:rPr>
        <w:t xml:space="preserve"> díla a předání a převzetí díla</w:t>
      </w:r>
    </w:p>
    <w:p w14:paraId="00D91285" w14:textId="77777777" w:rsidR="00593AF7" w:rsidRPr="006D1683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14:paraId="22A82E0B" w14:textId="77777777" w:rsidR="00593AF7" w:rsidRPr="007767E0" w:rsidRDefault="00593AF7" w:rsidP="00593AF7">
      <w:pPr>
        <w:pStyle w:val="Nzev"/>
        <w:numPr>
          <w:ilvl w:val="2"/>
          <w:numId w:val="3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>
        <w:rPr>
          <w:sz w:val="22"/>
          <w:szCs w:val="22"/>
          <w:u w:val="none"/>
          <w:lang w:val="cs-CZ"/>
        </w:rPr>
        <w:t>bez zbytečného odkladu po nabytí účinnosti Smlouvy</w:t>
      </w:r>
      <w:r w:rsidRPr="007767E0">
        <w:rPr>
          <w:sz w:val="22"/>
          <w:szCs w:val="22"/>
          <w:u w:val="none"/>
          <w:lang w:val="cs-CZ"/>
        </w:rPr>
        <w:t>;</w:t>
      </w:r>
    </w:p>
    <w:p w14:paraId="28FB188B" w14:textId="4B52372B" w:rsidR="00593AF7" w:rsidRPr="007767E0" w:rsidRDefault="00593AF7" w:rsidP="00593AF7">
      <w:pPr>
        <w:pStyle w:val="Nzev"/>
        <w:numPr>
          <w:ilvl w:val="2"/>
          <w:numId w:val="3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7767E0">
        <w:rPr>
          <w:b/>
          <w:sz w:val="22"/>
          <w:szCs w:val="22"/>
          <w:u w:val="none"/>
          <w:lang w:val="cs-CZ"/>
        </w:rPr>
        <w:t xml:space="preserve">Doba pro dokončení Díla: </w:t>
      </w:r>
      <w:r w:rsidRPr="000D1295">
        <w:rPr>
          <w:b/>
          <w:sz w:val="22"/>
          <w:szCs w:val="22"/>
          <w:u w:val="none"/>
          <w:lang w:val="cs-CZ"/>
        </w:rPr>
        <w:t>do</w:t>
      </w:r>
      <w:r w:rsidR="00D65693">
        <w:rPr>
          <w:b/>
          <w:sz w:val="22"/>
          <w:szCs w:val="22"/>
          <w:u w:val="none"/>
          <w:lang w:val="cs-CZ"/>
        </w:rPr>
        <w:t xml:space="preserve"> 30.9. 2024 od</w:t>
      </w:r>
      <w:r w:rsidRPr="000D1295">
        <w:rPr>
          <w:b/>
          <w:sz w:val="22"/>
          <w:szCs w:val="22"/>
          <w:u w:val="none"/>
          <w:lang w:val="cs-CZ"/>
        </w:rPr>
        <w:t>e dne nabytí</w:t>
      </w:r>
      <w:r w:rsidRPr="007767E0">
        <w:rPr>
          <w:b/>
          <w:sz w:val="22"/>
          <w:szCs w:val="22"/>
          <w:u w:val="none"/>
          <w:lang w:val="cs-CZ"/>
        </w:rPr>
        <w:t xml:space="preserve"> účinnosti této Smlouvy</w:t>
      </w:r>
    </w:p>
    <w:p w14:paraId="43E9427B" w14:textId="77777777" w:rsidR="00593AF7" w:rsidRPr="008E077E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14:paraId="66A850CB" w14:textId="77777777" w:rsidR="00593AF7" w:rsidRDefault="00593AF7" w:rsidP="00593AF7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>
        <w:rPr>
          <w:sz w:val="22"/>
          <w:szCs w:val="22"/>
          <w:u w:val="none"/>
        </w:rPr>
        <w:t>v souladu se Smlouvou,</w:t>
      </w:r>
    </w:p>
    <w:p w14:paraId="623077AD" w14:textId="77777777" w:rsidR="00593AF7" w:rsidRDefault="00593AF7" w:rsidP="00593AF7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6507B1E6" w14:textId="77777777" w:rsidR="00593AF7" w:rsidRPr="005653DC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14:paraId="7340A3C9" w14:textId="77777777" w:rsidR="00593AF7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14:paraId="11D8510E" w14:textId="77777777" w:rsidR="00593AF7" w:rsidRDefault="00593AF7" w:rsidP="00593AF7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14:paraId="32AA4374" w14:textId="77777777" w:rsidR="00593AF7" w:rsidRPr="00C45AAE" w:rsidRDefault="00593AF7" w:rsidP="00593AF7">
      <w:pPr>
        <w:pStyle w:val="Nzev"/>
        <w:keepNext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14:paraId="3582362E" w14:textId="02CFBAF9" w:rsidR="00593AF7" w:rsidRDefault="00593AF7" w:rsidP="00D11520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D11520">
        <w:rPr>
          <w:sz w:val="22"/>
          <w:szCs w:val="22"/>
          <w:u w:val="none"/>
          <w:lang w:val="cs-CZ"/>
        </w:rPr>
        <w:t>Smluvní cena je stanovena na základě ocenění jednotlivých prací a služeb Díla</w:t>
      </w:r>
      <w:r w:rsidR="00940945" w:rsidRPr="00940945">
        <w:rPr>
          <w:sz w:val="22"/>
          <w:szCs w:val="22"/>
          <w:u w:val="none"/>
          <w:lang w:val="cs-CZ"/>
        </w:rPr>
        <w:t>.</w:t>
      </w:r>
      <w:r w:rsidR="00DE6DC5">
        <w:rPr>
          <w:sz w:val="22"/>
          <w:szCs w:val="22"/>
          <w:u w:val="none"/>
          <w:lang w:val="cs-CZ"/>
        </w:rPr>
        <w:t xml:space="preserve"> </w:t>
      </w:r>
    </w:p>
    <w:p w14:paraId="76449FE5" w14:textId="6E44A5D5" w:rsidR="0051740A" w:rsidRPr="00DE6DC5" w:rsidRDefault="0051740A" w:rsidP="00D11520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 xml:space="preserve">Cena bez DPH za 1 ks okna činí 5.616 Kč, tj. 50 544,- Kč za 9 ks oken.  DPH </w:t>
      </w:r>
      <w:proofErr w:type="gramStart"/>
      <w:r>
        <w:rPr>
          <w:sz w:val="22"/>
          <w:szCs w:val="22"/>
          <w:u w:val="none"/>
          <w:lang w:val="cs-CZ"/>
        </w:rPr>
        <w:t>21%</w:t>
      </w:r>
      <w:proofErr w:type="gramEnd"/>
      <w:r>
        <w:rPr>
          <w:sz w:val="22"/>
          <w:szCs w:val="22"/>
          <w:u w:val="none"/>
          <w:lang w:val="cs-CZ"/>
        </w:rPr>
        <w:t xml:space="preserve"> je 10 614, 24 Kč. </w:t>
      </w:r>
      <w:r w:rsidRPr="00D11520">
        <w:rPr>
          <w:sz w:val="22"/>
          <w:szCs w:val="22"/>
          <w:u w:val="none"/>
          <w:lang w:val="cs-CZ"/>
        </w:rPr>
        <w:t xml:space="preserve">Cena celkem vč. </w:t>
      </w:r>
      <w:proofErr w:type="gramStart"/>
      <w:r w:rsidRPr="00D11520">
        <w:rPr>
          <w:sz w:val="22"/>
          <w:szCs w:val="22"/>
          <w:u w:val="none"/>
          <w:lang w:val="cs-CZ"/>
        </w:rPr>
        <w:t>21%</w:t>
      </w:r>
      <w:proofErr w:type="gramEnd"/>
      <w:r w:rsidRPr="00D11520">
        <w:rPr>
          <w:sz w:val="22"/>
          <w:szCs w:val="22"/>
          <w:u w:val="none"/>
          <w:lang w:val="cs-CZ"/>
        </w:rPr>
        <w:t xml:space="preserve"> DPH činí 61 158, 24 Kč</w:t>
      </w:r>
      <w:r>
        <w:rPr>
          <w:sz w:val="22"/>
          <w:szCs w:val="22"/>
          <w:u w:val="none"/>
          <w:lang w:val="cs-CZ"/>
        </w:rPr>
        <w:t>.</w:t>
      </w:r>
    </w:p>
    <w:p w14:paraId="0BBABBB3" w14:textId="774AA005" w:rsidR="00593AF7" w:rsidRPr="0020035D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c</w:t>
      </w:r>
      <w:proofErr w:type="spellStart"/>
      <w:r w:rsidRPr="0020035D">
        <w:rPr>
          <w:sz w:val="22"/>
          <w:szCs w:val="22"/>
          <w:u w:val="none"/>
        </w:rPr>
        <w:t>en</w:t>
      </w:r>
      <w:r>
        <w:rPr>
          <w:sz w:val="22"/>
          <w:szCs w:val="22"/>
          <w:u w:val="none"/>
          <w:lang w:val="cs-CZ"/>
        </w:rPr>
        <w:t>a</w:t>
      </w:r>
      <w:proofErr w:type="spellEnd"/>
      <w:r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>
        <w:rPr>
          <w:sz w:val="22"/>
          <w:szCs w:val="22"/>
          <w:u w:val="none"/>
          <w:lang w:val="cs-CZ"/>
        </w:rPr>
        <w:t xml:space="preserve">nákladů na dopravu, </w:t>
      </w:r>
      <w:r w:rsidRPr="0020035D">
        <w:rPr>
          <w:sz w:val="22"/>
          <w:szCs w:val="22"/>
          <w:u w:val="none"/>
        </w:rPr>
        <w:t>zisku,</w:t>
      </w:r>
      <w:r w:rsidR="0051740A">
        <w:rPr>
          <w:sz w:val="22"/>
          <w:szCs w:val="22"/>
          <w:u w:val="none"/>
          <w:lang w:val="cs-CZ"/>
        </w:rPr>
        <w:t xml:space="preserve"> </w:t>
      </w:r>
      <w:r w:rsidRPr="0020035D">
        <w:rPr>
          <w:sz w:val="22"/>
          <w:szCs w:val="22"/>
          <w:u w:val="none"/>
        </w:rPr>
        <w:t>ostatní náklady související s plněním podmínek dle této Smlouvy.</w:t>
      </w:r>
    </w:p>
    <w:p w14:paraId="15BF8012" w14:textId="77777777" w:rsidR="00593AF7" w:rsidRPr="0020035D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6EA0F54C" w14:textId="77777777" w:rsidR="00593AF7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po předání a převzetí </w:t>
      </w:r>
      <w:r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14:paraId="2FEF5EBE" w14:textId="77777777" w:rsidR="00593AF7" w:rsidRPr="0020035D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0409C808" w14:textId="77777777" w:rsidR="00593AF7" w:rsidRPr="0020035D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lastRenderedPageBreak/>
        <w:t xml:space="preserve">Fakturu (daňový doklad) k platbě lze vystavit až po vydání </w:t>
      </w:r>
      <w:r>
        <w:rPr>
          <w:sz w:val="22"/>
          <w:szCs w:val="22"/>
          <w:u w:val="none"/>
          <w:lang w:val="cs-CZ"/>
        </w:rPr>
        <w:t xml:space="preserve">předávacího protokolu </w:t>
      </w:r>
      <w:r>
        <w:rPr>
          <w:sz w:val="22"/>
          <w:szCs w:val="22"/>
          <w:u w:val="none"/>
        </w:rPr>
        <w:t xml:space="preserve">se splatností </w:t>
      </w:r>
      <w:r w:rsidRPr="00A948CD">
        <w:rPr>
          <w:sz w:val="22"/>
          <w:szCs w:val="22"/>
          <w:u w:val="none"/>
        </w:rPr>
        <w:t>21 dnů</w:t>
      </w:r>
      <w:r w:rsidRPr="0027376A">
        <w:rPr>
          <w:sz w:val="22"/>
          <w:szCs w:val="22"/>
          <w:u w:val="none"/>
        </w:rPr>
        <w:t xml:space="preserve"> od data vystavení</w:t>
      </w:r>
      <w:r w:rsidRPr="0020035D">
        <w:rPr>
          <w:sz w:val="22"/>
          <w:szCs w:val="22"/>
          <w:u w:val="none"/>
        </w:rPr>
        <w:t xml:space="preserve">. </w:t>
      </w:r>
    </w:p>
    <w:p w14:paraId="064B8CE3" w14:textId="77777777" w:rsidR="00593AF7" w:rsidRPr="0020035D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bookmarkStart w:id="4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1B6899DD" w14:textId="77777777" w:rsidR="00593AF7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14:paraId="16E36C02" w14:textId="215F9335" w:rsidR="00593AF7" w:rsidRPr="00800EAC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800EAC">
        <w:rPr>
          <w:sz w:val="22"/>
          <w:szCs w:val="22"/>
          <w:u w:val="none"/>
        </w:rPr>
        <w:t xml:space="preserve"> doručí fakturu v elektronické podobě </w:t>
      </w:r>
      <w:r w:rsidRPr="006B625B">
        <w:rPr>
          <w:sz w:val="22"/>
          <w:szCs w:val="22"/>
          <w:u w:val="none"/>
        </w:rPr>
        <w:t xml:space="preserve">na e-mailovou </w:t>
      </w:r>
      <w:proofErr w:type="gramStart"/>
      <w:r w:rsidRPr="006B625B">
        <w:rPr>
          <w:sz w:val="22"/>
          <w:szCs w:val="22"/>
          <w:u w:val="none"/>
        </w:rPr>
        <w:t xml:space="preserve">adresu: </w:t>
      </w:r>
      <w:r w:rsidR="006B625B">
        <w:rPr>
          <w:sz w:val="22"/>
          <w:szCs w:val="22"/>
          <w:u w:val="none"/>
          <w:lang w:val="cs-CZ"/>
        </w:rPr>
        <w:t xml:space="preserve"> </w:t>
      </w:r>
      <w:proofErr w:type="spellStart"/>
      <w:r w:rsidR="006B625B">
        <w:rPr>
          <w:sz w:val="22"/>
          <w:szCs w:val="22"/>
          <w:u w:val="none"/>
          <w:lang w:val="cs-CZ"/>
        </w:rPr>
        <w:t>valec</w:t>
      </w:r>
      <w:proofErr w:type="spellEnd"/>
      <w:r w:rsidRPr="006B625B">
        <w:rPr>
          <w:sz w:val="22"/>
          <w:szCs w:val="22"/>
          <w:u w:val="none"/>
        </w:rPr>
        <w:t>@npu.cz</w:t>
      </w:r>
      <w:proofErr w:type="gramEnd"/>
      <w:r w:rsidRPr="006B625B">
        <w:rPr>
          <w:sz w:val="22"/>
          <w:szCs w:val="22"/>
          <w:u w:val="none"/>
        </w:rPr>
        <w:t>.</w:t>
      </w:r>
      <w:r w:rsidRPr="00800EAC">
        <w:rPr>
          <w:sz w:val="22"/>
          <w:szCs w:val="22"/>
          <w:u w:val="none"/>
        </w:rPr>
        <w:t xml:space="preserve"> </w:t>
      </w:r>
    </w:p>
    <w:p w14:paraId="2DB34F76" w14:textId="77777777" w:rsidR="00593AF7" w:rsidRPr="00800EAC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14:paraId="52FC2753" w14:textId="77777777" w:rsidR="00593AF7" w:rsidRPr="0020035D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2E7D839B" w14:textId="77777777" w:rsidR="00593AF7" w:rsidRPr="00305F40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 xml:space="preserve"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5"/>
    </w:p>
    <w:p w14:paraId="202E8CBB" w14:textId="77777777" w:rsidR="00593AF7" w:rsidRPr="000F1411" w:rsidRDefault="00593AF7" w:rsidP="00593AF7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14:paraId="34D996FC" w14:textId="77777777" w:rsidR="00593AF7" w:rsidRDefault="00593AF7" w:rsidP="00593AF7">
      <w:pPr>
        <w:pStyle w:val="Nzev"/>
        <w:keepNext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14:paraId="1A820C1A" w14:textId="77777777" w:rsidR="00593AF7" w:rsidRPr="00262A63" w:rsidRDefault="00593AF7" w:rsidP="00593AF7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 xml:space="preserve">, a to v době uvedené v tomto potvrzení (není-li uvedeno, pak v době </w:t>
      </w:r>
      <w:r w:rsidRPr="00BA76B9">
        <w:rPr>
          <w:sz w:val="22"/>
          <w:szCs w:val="22"/>
          <w:highlight w:val="lightGray"/>
          <w:u w:val="none"/>
          <w:lang w:val="cs-CZ"/>
        </w:rPr>
        <w:t>5</w:t>
      </w:r>
      <w:r w:rsidRPr="00262A63">
        <w:rPr>
          <w:sz w:val="22"/>
          <w:szCs w:val="22"/>
          <w:u w:val="none"/>
        </w:rPr>
        <w:t xml:space="preserve"> pracovních dnů).</w:t>
      </w:r>
    </w:p>
    <w:p w14:paraId="0A171106" w14:textId="77777777" w:rsidR="00593AF7" w:rsidRPr="00262A63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31F4C2E9" w14:textId="7C194D59" w:rsidR="00593AF7" w:rsidRPr="007B5366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7B5366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činí </w:t>
      </w:r>
      <w:r w:rsidRPr="00D65693">
        <w:rPr>
          <w:sz w:val="22"/>
          <w:szCs w:val="22"/>
          <w:u w:val="none"/>
        </w:rPr>
        <w:t>36 měsíců.</w:t>
      </w:r>
      <w:r w:rsidRPr="007B5366">
        <w:rPr>
          <w:sz w:val="22"/>
          <w:szCs w:val="22"/>
          <w:u w:val="none"/>
        </w:rPr>
        <w:t xml:space="preserve"> Počátek běhu záruční doby se počítá ode dne dokončení Díla jako celku uvedeného v</w:t>
      </w:r>
      <w:r w:rsidRPr="007B5366">
        <w:rPr>
          <w:sz w:val="22"/>
          <w:szCs w:val="22"/>
          <w:u w:val="none"/>
          <w:lang w:val="cs-CZ"/>
        </w:rPr>
        <w:t xml:space="preserve"> předávacím protokolu. </w:t>
      </w:r>
      <w:r w:rsidRPr="007B5366">
        <w:rPr>
          <w:sz w:val="22"/>
          <w:szCs w:val="22"/>
          <w:u w:val="none"/>
        </w:rPr>
        <w:t xml:space="preserve"> </w:t>
      </w:r>
    </w:p>
    <w:p w14:paraId="15E6332C" w14:textId="77777777" w:rsidR="00593AF7" w:rsidRPr="00D64775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D64775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>
        <w:rPr>
          <w:sz w:val="22"/>
          <w:szCs w:val="22"/>
          <w:u w:val="none"/>
          <w:lang w:val="cs-CZ"/>
        </w:rPr>
        <w:t> </w:t>
      </w:r>
      <w:r w:rsidRPr="00D64775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Pr="00D64775">
        <w:rPr>
          <w:sz w:val="22"/>
          <w:szCs w:val="22"/>
          <w:highlight w:val="lightGray"/>
          <w:u w:val="none"/>
          <w:lang w:val="cs-CZ"/>
        </w:rPr>
        <w:t>10</w:t>
      </w:r>
      <w:r w:rsidRPr="00D64775">
        <w:rPr>
          <w:sz w:val="22"/>
          <w:szCs w:val="22"/>
          <w:u w:val="none"/>
        </w:rPr>
        <w:t xml:space="preserve"> kalendářních dnů, nedohodnou-li se smluvní strany jinak. </w:t>
      </w:r>
    </w:p>
    <w:p w14:paraId="3B45E03F" w14:textId="77777777" w:rsidR="00593AF7" w:rsidRPr="00262A63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14:paraId="02B8B2BF" w14:textId="77777777" w:rsidR="00593AF7" w:rsidRPr="00262A63" w:rsidRDefault="00593AF7" w:rsidP="00593AF7">
      <w:pPr>
        <w:pStyle w:val="Nadpis20"/>
        <w:numPr>
          <w:ilvl w:val="0"/>
          <w:numId w:val="8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 xml:space="preserve">požadovat zaplacení smluvní pokuty ve výši </w:t>
      </w:r>
      <w:r w:rsidRPr="008C6300">
        <w:rPr>
          <w:rFonts w:ascii="Calibri" w:hAnsi="Calibri" w:cs="Calibri"/>
          <w:b w:val="0"/>
          <w:sz w:val="22"/>
          <w:szCs w:val="22"/>
          <w:highlight w:val="lightGray"/>
        </w:rPr>
        <w:t>500,- Kč</w:t>
      </w:r>
      <w:r w:rsidRPr="00262A63">
        <w:rPr>
          <w:rFonts w:ascii="Calibri" w:hAnsi="Calibri" w:cs="Calibri"/>
          <w:b w:val="0"/>
          <w:sz w:val="22"/>
          <w:szCs w:val="22"/>
        </w:rPr>
        <w:t xml:space="preserve"> za každou jednotlivou vadu nebo nedodělek a každý den trvání prodlení nebo </w:t>
      </w:r>
    </w:p>
    <w:p w14:paraId="02AE0569" w14:textId="77777777" w:rsidR="00593AF7" w:rsidRPr="00262A63" w:rsidRDefault="00593AF7" w:rsidP="00593AF7">
      <w:pPr>
        <w:pStyle w:val="Nadpis20"/>
        <w:numPr>
          <w:ilvl w:val="0"/>
          <w:numId w:val="8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69122D37" w14:textId="77777777" w:rsidR="00593AF7" w:rsidRPr="00262A63" w:rsidRDefault="00593AF7" w:rsidP="00593AF7">
      <w:pPr>
        <w:pStyle w:val="Nadpis20"/>
        <w:numPr>
          <w:ilvl w:val="0"/>
          <w:numId w:val="8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795D7DED" w14:textId="77777777" w:rsidR="00593AF7" w:rsidRPr="00262A63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12B4D553" w14:textId="77777777" w:rsidR="00593AF7" w:rsidRPr="00305F40" w:rsidRDefault="00593AF7" w:rsidP="00593AF7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732A68E4" w14:textId="77777777" w:rsidR="00593AF7" w:rsidRPr="009519D4" w:rsidRDefault="00593AF7" w:rsidP="00593AF7">
      <w:pPr>
        <w:pStyle w:val="Nzev"/>
        <w:keepNext/>
        <w:numPr>
          <w:ilvl w:val="0"/>
          <w:numId w:val="3"/>
        </w:numPr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9519D4">
        <w:rPr>
          <w:b/>
          <w:bCs/>
          <w:sz w:val="22"/>
          <w:szCs w:val="22"/>
          <w:u w:val="none"/>
        </w:rPr>
        <w:lastRenderedPageBreak/>
        <w:t>Smluvní pokuty</w:t>
      </w:r>
      <w:bookmarkEnd w:id="6"/>
      <w:bookmarkEnd w:id="7"/>
    </w:p>
    <w:p w14:paraId="3D06F0B5" w14:textId="77777777" w:rsidR="00593AF7" w:rsidRDefault="00593AF7" w:rsidP="00593AF7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4E4D2F96" w14:textId="77777777" w:rsidR="00593AF7" w:rsidRDefault="00593AF7" w:rsidP="00593AF7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 w:rsidRPr="00E7166A">
        <w:rPr>
          <w:sz w:val="22"/>
          <w:szCs w:val="22"/>
          <w:u w:val="none"/>
        </w:rPr>
        <w:t xml:space="preserve">nesplnění doby pro dokončení Díla má Objednatel právo na zaplacení smluvní pokuty ve výši </w:t>
      </w:r>
      <w:r w:rsidRPr="00E7166A">
        <w:rPr>
          <w:sz w:val="22"/>
          <w:szCs w:val="22"/>
          <w:highlight w:val="lightGray"/>
          <w:u w:val="none"/>
        </w:rPr>
        <w:t>0,3 % z </w:t>
      </w:r>
      <w:r w:rsidRPr="00E7166A">
        <w:rPr>
          <w:sz w:val="22"/>
          <w:szCs w:val="22"/>
          <w:highlight w:val="lightGray"/>
          <w:u w:val="none"/>
          <w:lang w:val="cs-CZ"/>
        </w:rPr>
        <w:t>ceny za</w:t>
      </w:r>
      <w:r w:rsidRPr="00E7166A">
        <w:rPr>
          <w:sz w:val="22"/>
          <w:szCs w:val="22"/>
          <w:highlight w:val="lightGray"/>
          <w:u w:val="none"/>
        </w:rPr>
        <w:t xml:space="preserve"> Dílo</w:t>
      </w:r>
      <w:r w:rsidRPr="00E7166A">
        <w:rPr>
          <w:sz w:val="22"/>
          <w:szCs w:val="22"/>
          <w:highlight w:val="lightGray"/>
          <w:u w:val="none"/>
          <w:lang w:val="cs-CZ"/>
        </w:rPr>
        <w:t xml:space="preserve"> </w:t>
      </w:r>
      <w:r w:rsidRPr="00E7166A">
        <w:rPr>
          <w:sz w:val="22"/>
          <w:szCs w:val="22"/>
          <w:highlight w:val="lightGray"/>
          <w:u w:val="none"/>
        </w:rPr>
        <w:t>(bez DPH</w:t>
      </w:r>
      <w:r>
        <w:rPr>
          <w:sz w:val="22"/>
          <w:szCs w:val="22"/>
          <w:highlight w:val="lightGray"/>
          <w:u w:val="none"/>
          <w:lang w:val="cs-CZ"/>
        </w:rPr>
        <w:t xml:space="preserve">, resp. </w:t>
      </w:r>
      <w:r w:rsidRPr="00E7166A">
        <w:rPr>
          <w:sz w:val="22"/>
          <w:szCs w:val="22"/>
          <w:highlight w:val="lightGray"/>
          <w:u w:val="none"/>
        </w:rPr>
        <w:t xml:space="preserve">z ceny konečné </w:t>
      </w:r>
      <w:r>
        <w:rPr>
          <w:sz w:val="22"/>
          <w:szCs w:val="22"/>
          <w:highlight w:val="lightGray"/>
          <w:u w:val="none"/>
          <w:lang w:val="cs-CZ"/>
        </w:rPr>
        <w:t xml:space="preserve">v případě </w:t>
      </w:r>
      <w:r w:rsidRPr="00E7166A">
        <w:rPr>
          <w:sz w:val="22"/>
          <w:szCs w:val="22"/>
          <w:highlight w:val="lightGray"/>
          <w:u w:val="none"/>
        </w:rPr>
        <w:t>neplátce DPH</w:t>
      </w:r>
      <w:r w:rsidRPr="00E7166A">
        <w:rPr>
          <w:sz w:val="22"/>
          <w:szCs w:val="22"/>
          <w:highlight w:val="lightGray"/>
          <w:u w:val="none"/>
          <w:lang w:val="cs-CZ"/>
        </w:rPr>
        <w:t>)</w:t>
      </w:r>
      <w:r w:rsidRPr="00E7166A">
        <w:rPr>
          <w:sz w:val="22"/>
          <w:szCs w:val="22"/>
          <w:highlight w:val="lightGray"/>
          <w:u w:val="none"/>
        </w:rPr>
        <w:t>,</w:t>
      </w:r>
      <w:r w:rsidRPr="00E7166A">
        <w:rPr>
          <w:sz w:val="22"/>
          <w:szCs w:val="22"/>
          <w:u w:val="none"/>
        </w:rPr>
        <w:t xml:space="preserve"> s níž je v prodlení, </w:t>
      </w:r>
      <w:r w:rsidRPr="00E7166A">
        <w:rPr>
          <w:sz w:val="22"/>
          <w:szCs w:val="22"/>
          <w:u w:val="none"/>
          <w:lang w:val="cs-CZ"/>
        </w:rPr>
        <w:t xml:space="preserve">a to </w:t>
      </w:r>
      <w:r w:rsidRPr="00E7166A">
        <w:rPr>
          <w:sz w:val="22"/>
          <w:szCs w:val="22"/>
          <w:u w:val="none"/>
        </w:rPr>
        <w:t>za každý byť započatý den prodlení</w:t>
      </w:r>
      <w:r w:rsidRPr="009519D4">
        <w:rPr>
          <w:sz w:val="22"/>
          <w:szCs w:val="22"/>
          <w:u w:val="none"/>
        </w:rPr>
        <w:t>.</w:t>
      </w:r>
    </w:p>
    <w:p w14:paraId="0227738C" w14:textId="77777777" w:rsidR="00593AF7" w:rsidRPr="009519D4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3E888479" w14:textId="77777777" w:rsidR="00593AF7" w:rsidRPr="009519D4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164EDBCC" w14:textId="77777777" w:rsidR="00593AF7" w:rsidRPr="009519D4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6A52D050" w14:textId="77777777" w:rsidR="00593AF7" w:rsidRPr="00774F73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>tel je oprávněn provést zápočet svého i nesplatného nároku na zaplacení smluvní pokuty proti nároku Zhotovitele na zaplacení Smluvní ceny Díla nebo jeho části.</w:t>
      </w:r>
    </w:p>
    <w:bookmarkEnd w:id="8"/>
    <w:bookmarkEnd w:id="9"/>
    <w:p w14:paraId="060E778A" w14:textId="77777777" w:rsidR="00593AF7" w:rsidRPr="00305F40" w:rsidRDefault="00593AF7" w:rsidP="00593AF7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740CA0E0" w14:textId="77777777" w:rsidR="00593AF7" w:rsidRPr="0001214E" w:rsidRDefault="00593AF7" w:rsidP="00593AF7">
      <w:pPr>
        <w:pStyle w:val="Nzev"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14:paraId="2384B6F9" w14:textId="77777777" w:rsidR="00593AF7" w:rsidRPr="00327F06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porušení Smlouvy, zejména: </w:t>
      </w:r>
    </w:p>
    <w:p w14:paraId="356C4334" w14:textId="77777777" w:rsidR="00593AF7" w:rsidRPr="00305F40" w:rsidRDefault="00593AF7" w:rsidP="00593AF7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bude-li Zhotovitel v prodlení oproti termínu dokončení Díla po dobu delší než </w:t>
      </w:r>
      <w:r w:rsidRPr="00C126FD">
        <w:rPr>
          <w:rFonts w:ascii="Calibri" w:hAnsi="Calibri" w:cs="Calibri"/>
          <w:b w:val="0"/>
          <w:sz w:val="22"/>
          <w:szCs w:val="22"/>
          <w:highlight w:val="lightGray"/>
        </w:rPr>
        <w:t>1</w:t>
      </w:r>
      <w:r>
        <w:rPr>
          <w:rFonts w:ascii="Calibri" w:hAnsi="Calibri" w:cs="Calibri"/>
          <w:b w:val="0"/>
          <w:sz w:val="22"/>
          <w:szCs w:val="22"/>
          <w:highlight w:val="lightGray"/>
        </w:rPr>
        <w:t>0</w:t>
      </w:r>
      <w:r w:rsidRPr="00C126FD">
        <w:rPr>
          <w:rFonts w:ascii="Calibri" w:hAnsi="Calibri" w:cs="Calibri"/>
          <w:b w:val="0"/>
          <w:sz w:val="22"/>
          <w:szCs w:val="22"/>
          <w:highlight w:val="lightGray"/>
        </w:rPr>
        <w:t xml:space="preserve"> kalendářních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dnů; </w:t>
      </w:r>
    </w:p>
    <w:p w14:paraId="155AE614" w14:textId="77777777" w:rsidR="00593AF7" w:rsidRPr="00305F40" w:rsidRDefault="00593AF7" w:rsidP="00593AF7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pokud Zhotovitel bude p</w:t>
      </w:r>
      <w:r w:rsidRPr="00305F40">
        <w:rPr>
          <w:rFonts w:ascii="Calibri" w:hAnsi="Calibri" w:cs="Calibri"/>
          <w:b w:val="0"/>
          <w:sz w:val="22"/>
          <w:szCs w:val="22"/>
        </w:rPr>
        <w:t>rovádě</w:t>
      </w:r>
      <w:r>
        <w:rPr>
          <w:rFonts w:ascii="Calibri" w:hAnsi="Calibri" w:cs="Calibri"/>
          <w:b w:val="0"/>
          <w:sz w:val="22"/>
          <w:szCs w:val="22"/>
        </w:rPr>
        <w:t>t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</w:t>
      </w:r>
      <w:r w:rsidRPr="00305F40">
        <w:rPr>
          <w:rFonts w:ascii="Calibri" w:hAnsi="Calibri" w:cs="Calibri"/>
          <w:b w:val="0"/>
          <w:sz w:val="22"/>
          <w:szCs w:val="22"/>
        </w:rPr>
        <w:t>íl</w:t>
      </w:r>
      <w:r>
        <w:rPr>
          <w:rFonts w:ascii="Calibri" w:hAnsi="Calibri" w:cs="Calibri"/>
          <w:b w:val="0"/>
          <w:sz w:val="22"/>
          <w:szCs w:val="22"/>
        </w:rPr>
        <w:t>o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 rozporu s</w:t>
      </w:r>
      <w:r>
        <w:rPr>
          <w:rFonts w:ascii="Calibri" w:hAnsi="Calibri" w:cs="Calibri"/>
          <w:b w:val="0"/>
          <w:sz w:val="22"/>
          <w:szCs w:val="22"/>
        </w:rPr>
        <w:t>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</w:t>
      </w:r>
      <w:r w:rsidRPr="00305F40">
        <w:rPr>
          <w:rFonts w:ascii="Calibri" w:hAnsi="Calibri" w:cs="Calibri"/>
          <w:b w:val="0"/>
          <w:sz w:val="22"/>
          <w:szCs w:val="22"/>
        </w:rPr>
        <w:t>mlouvou</w:t>
      </w:r>
      <w:r>
        <w:rPr>
          <w:rFonts w:ascii="Calibri" w:hAnsi="Calibri" w:cs="Calibri"/>
          <w:b w:val="0"/>
          <w:sz w:val="22"/>
          <w:szCs w:val="22"/>
        </w:rPr>
        <w:t>, právními předpisy, technickými normami nebo v rozporu s pokyny Objednatele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a nezjedná nápravu v přiměřené lhůtě (</w:t>
      </w:r>
      <w:r>
        <w:rPr>
          <w:rFonts w:ascii="Calibri" w:hAnsi="Calibri" w:cs="Calibri"/>
          <w:b w:val="0"/>
          <w:sz w:val="22"/>
          <w:szCs w:val="22"/>
        </w:rPr>
        <w:t>za přiměřenou se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považuje </w:t>
      </w:r>
      <w:r>
        <w:rPr>
          <w:rFonts w:ascii="Calibri" w:hAnsi="Calibri" w:cs="Calibri"/>
          <w:b w:val="0"/>
          <w:sz w:val="22"/>
          <w:szCs w:val="22"/>
        </w:rPr>
        <w:t xml:space="preserve">lhůta </w:t>
      </w:r>
      <w:r w:rsidRPr="00C126FD">
        <w:rPr>
          <w:rFonts w:ascii="Calibri" w:hAnsi="Calibri" w:cs="Calibri"/>
          <w:b w:val="0"/>
          <w:sz w:val="22"/>
          <w:szCs w:val="22"/>
          <w:highlight w:val="lightGray"/>
        </w:rPr>
        <w:t>5 pracovních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dnů), ačkoliv byl </w:t>
      </w:r>
      <w:r>
        <w:rPr>
          <w:rFonts w:ascii="Calibri" w:hAnsi="Calibri" w:cs="Calibri"/>
          <w:b w:val="0"/>
          <w:sz w:val="22"/>
          <w:szCs w:val="22"/>
        </w:rPr>
        <w:t>Z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hotovitel na toto své chování nebo porušování povinností </w:t>
      </w:r>
      <w:r>
        <w:rPr>
          <w:rFonts w:ascii="Calibri" w:hAnsi="Calibri" w:cs="Calibri"/>
          <w:b w:val="0"/>
          <w:sz w:val="22"/>
          <w:szCs w:val="22"/>
        </w:rPr>
        <w:t>Objednatelem písemně upozorněn.</w:t>
      </w:r>
    </w:p>
    <w:p w14:paraId="5B394BFB" w14:textId="77777777" w:rsidR="00593AF7" w:rsidRPr="00327F06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4024B74C" w14:textId="77777777" w:rsidR="00593AF7" w:rsidRPr="005A7DE0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14:paraId="5B98B3A7" w14:textId="77777777" w:rsidR="00593AF7" w:rsidRPr="00305F40" w:rsidRDefault="00593AF7" w:rsidP="00593AF7">
      <w:pPr>
        <w:pStyle w:val="Nadpis20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14:paraId="0C30EDBB" w14:textId="77777777" w:rsidR="00593AF7" w:rsidRPr="00305F40" w:rsidRDefault="00593AF7" w:rsidP="00593AF7">
      <w:pPr>
        <w:pStyle w:val="Nadpis20"/>
        <w:numPr>
          <w:ilvl w:val="0"/>
          <w:numId w:val="7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14:paraId="4C1CCD2A" w14:textId="77777777" w:rsidR="00593AF7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07F7A0DF" w14:textId="77777777" w:rsidR="00593AF7" w:rsidRPr="00305F40" w:rsidRDefault="00593AF7" w:rsidP="00593AF7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41E351F8" w14:textId="77777777" w:rsidR="00593AF7" w:rsidRPr="00C52023" w:rsidRDefault="00593AF7" w:rsidP="00593AF7">
      <w:pPr>
        <w:pStyle w:val="Nzev"/>
        <w:numPr>
          <w:ilvl w:val="0"/>
          <w:numId w:val="3"/>
        </w:numPr>
        <w:rPr>
          <w:b/>
          <w:sz w:val="22"/>
          <w:szCs w:val="22"/>
          <w:u w:val="none"/>
        </w:rPr>
      </w:pPr>
      <w:bookmarkStart w:id="10" w:name="bookmark26"/>
      <w:bookmarkStart w:id="11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10"/>
      <w:bookmarkEnd w:id="11"/>
    </w:p>
    <w:p w14:paraId="48CC7175" w14:textId="77777777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mlouvou</w:t>
      </w:r>
      <w:proofErr w:type="spellEnd"/>
      <w:r w:rsidRPr="00036F2B"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14:paraId="66297197" w14:textId="77777777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mlouvy</w:t>
      </w:r>
      <w:proofErr w:type="spellEnd"/>
      <w:r w:rsidRPr="00036F2B">
        <w:rPr>
          <w:sz w:val="22"/>
          <w:szCs w:val="22"/>
          <w:u w:val="none"/>
        </w:rPr>
        <w:t xml:space="preserve">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u w:val="none"/>
        </w:rPr>
        <w:t>mlouvě</w:t>
      </w:r>
      <w:proofErr w:type="spellEnd"/>
      <w:r w:rsidRPr="00036F2B">
        <w:rPr>
          <w:sz w:val="22"/>
          <w:szCs w:val="22"/>
          <w:u w:val="none"/>
        </w:rPr>
        <w:t xml:space="preserve"> včetně </w:t>
      </w:r>
      <w:r>
        <w:rPr>
          <w:sz w:val="22"/>
          <w:szCs w:val="22"/>
          <w:u w:val="none"/>
          <w:lang w:val="cs-CZ"/>
        </w:rPr>
        <w:t>Smluvní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14:paraId="5EF790C2" w14:textId="77777777" w:rsidR="00593AF7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5A7959B0" w14:textId="77777777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Zhotovitel je podle </w:t>
      </w:r>
      <w:proofErr w:type="spellStart"/>
      <w:r w:rsidRPr="00327F06">
        <w:rPr>
          <w:sz w:val="22"/>
          <w:szCs w:val="22"/>
          <w:u w:val="none"/>
        </w:rPr>
        <w:t>ust</w:t>
      </w:r>
      <w:proofErr w:type="spellEnd"/>
      <w:r w:rsidRPr="00327F06">
        <w:rPr>
          <w:sz w:val="22"/>
          <w:szCs w:val="22"/>
          <w:u w:val="none"/>
        </w:rPr>
        <w:t xml:space="preserve">. § 2 písm. e) zákona č. 320/2001 Sb., o finanční kontrole ve veřejné správě a o změně některých zákonů, ve znění pozdějších předpisů, osobou povinnou </w:t>
      </w:r>
      <w:r w:rsidRPr="00327F06">
        <w:rPr>
          <w:sz w:val="22"/>
          <w:szCs w:val="22"/>
          <w:u w:val="none"/>
        </w:rPr>
        <w:lastRenderedPageBreak/>
        <w:t>spolupůsobit při výkonu finanční kontroly prováděné v souvislosti s úhradou zboží a služeb z veřejných výdajů nebo z veřejné finanční podpory</w:t>
      </w:r>
      <w:r>
        <w:rPr>
          <w:sz w:val="22"/>
          <w:szCs w:val="22"/>
          <w:u w:val="none"/>
          <w:lang w:val="cs-CZ"/>
        </w:rPr>
        <w:t>.</w:t>
      </w:r>
    </w:p>
    <w:p w14:paraId="7C728E66" w14:textId="77777777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highlight w:val="lightGray"/>
          <w:u w:val="none"/>
        </w:rPr>
        <w:t xml:space="preserve">Smluvní strany berou na vědomí, že tato </w:t>
      </w:r>
      <w:r w:rsidRPr="00036F2B">
        <w:rPr>
          <w:sz w:val="22"/>
          <w:szCs w:val="22"/>
          <w:highlight w:val="lightGray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highlight w:val="lightGray"/>
          <w:u w:val="none"/>
        </w:rPr>
        <w:t>mlouva</w:t>
      </w:r>
      <w:proofErr w:type="spellEnd"/>
      <w:r w:rsidRPr="00036F2B">
        <w:rPr>
          <w:sz w:val="22"/>
          <w:szCs w:val="22"/>
          <w:highlight w:val="lightGray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036F2B">
        <w:rPr>
          <w:sz w:val="22"/>
          <w:szCs w:val="22"/>
          <w:highlight w:val="lightGray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>.</w:t>
      </w:r>
    </w:p>
    <w:p w14:paraId="51CDDA9C" w14:textId="68920D08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highlight w:val="lightGray"/>
          <w:u w:val="none"/>
        </w:rPr>
        <w:t xml:space="preserve">Tato </w:t>
      </w:r>
      <w:r>
        <w:rPr>
          <w:sz w:val="22"/>
          <w:szCs w:val="22"/>
          <w:highlight w:val="lightGray"/>
          <w:u w:val="none"/>
          <w:lang w:val="cs-CZ"/>
        </w:rPr>
        <w:t>S</w:t>
      </w:r>
      <w:proofErr w:type="spellStart"/>
      <w:r w:rsidRPr="00036F2B">
        <w:rPr>
          <w:sz w:val="22"/>
          <w:szCs w:val="22"/>
          <w:highlight w:val="lightGray"/>
          <w:u w:val="none"/>
        </w:rPr>
        <w:t>mlouva</w:t>
      </w:r>
      <w:proofErr w:type="spellEnd"/>
      <w:r w:rsidRPr="00036F2B">
        <w:rPr>
          <w:sz w:val="22"/>
          <w:szCs w:val="22"/>
          <w:highlight w:val="lightGray"/>
          <w:u w:val="none"/>
        </w:rPr>
        <w:t xml:space="preserve"> nabývá platnosti dnem její</w:t>
      </w:r>
      <w:r>
        <w:rPr>
          <w:sz w:val="22"/>
          <w:szCs w:val="22"/>
          <w:highlight w:val="lightGray"/>
          <w:u w:val="none"/>
        </w:rPr>
        <w:t xml:space="preserve">ho podpisu oběma </w:t>
      </w:r>
      <w:r>
        <w:rPr>
          <w:sz w:val="22"/>
          <w:szCs w:val="22"/>
          <w:highlight w:val="lightGray"/>
          <w:u w:val="none"/>
          <w:lang w:val="cs-CZ"/>
        </w:rPr>
        <w:t>S</w:t>
      </w:r>
      <w:r w:rsidRPr="00036F2B">
        <w:rPr>
          <w:sz w:val="22"/>
          <w:szCs w:val="22"/>
          <w:highlight w:val="lightGray"/>
          <w:u w:val="none"/>
        </w:rPr>
        <w:t>mluvními stranami a účinnosti dnem uveřejnění v registru smluv podle předchozího odstavce</w:t>
      </w:r>
      <w:r w:rsidRPr="00036F2B">
        <w:rPr>
          <w:sz w:val="22"/>
          <w:szCs w:val="22"/>
          <w:u w:val="none"/>
        </w:rPr>
        <w:t>.</w:t>
      </w:r>
    </w:p>
    <w:p w14:paraId="614880BD" w14:textId="460AC7D8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Tato smlouva je vyhotovena </w:t>
      </w:r>
      <w:r w:rsidRPr="00036F2B">
        <w:rPr>
          <w:sz w:val="22"/>
          <w:szCs w:val="22"/>
          <w:highlight w:val="lightGray"/>
          <w:u w:val="none"/>
        </w:rPr>
        <w:t>ve 2 vyhotoveních v českém jazyce, přičemž každá ze Smluvních stran obdrží po jednom vyhotovení</w:t>
      </w:r>
      <w:r w:rsidRPr="00036F2B">
        <w:rPr>
          <w:sz w:val="22"/>
          <w:szCs w:val="22"/>
          <w:u w:val="none"/>
        </w:rPr>
        <w:t>.</w:t>
      </w:r>
    </w:p>
    <w:p w14:paraId="357FCC58" w14:textId="77777777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02CF2536" w14:textId="77777777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5FD348E7" w14:textId="77777777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47A0C047" w14:textId="77777777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7CFD4605" w14:textId="77777777" w:rsidR="00593AF7" w:rsidRPr="00036F2B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14:paraId="1B74330B" w14:textId="77777777" w:rsidR="00593AF7" w:rsidRPr="00327F06" w:rsidRDefault="00593AF7" w:rsidP="00593AF7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Nedílnou součástí smlouvy jsou tyto přílohy:</w:t>
      </w:r>
    </w:p>
    <w:p w14:paraId="070ADB11" w14:textId="77777777" w:rsidR="00593AF7" w:rsidRDefault="00593AF7" w:rsidP="00593AF7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16E28CEA" w14:textId="77777777" w:rsidR="00D11520" w:rsidRDefault="00D11520" w:rsidP="00593AF7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4682E1FC" w14:textId="77777777" w:rsidR="00593AF7" w:rsidRPr="006A0CB1" w:rsidRDefault="00593AF7" w:rsidP="00593AF7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593AF7" w:rsidRPr="00202AE1" w14:paraId="64D32F74" w14:textId="77777777" w:rsidTr="00D11520">
        <w:trPr>
          <w:trHeight w:val="80"/>
          <w:jc w:val="center"/>
        </w:trPr>
        <w:tc>
          <w:tcPr>
            <w:tcW w:w="4606" w:type="dxa"/>
          </w:tcPr>
          <w:p w14:paraId="26244CFA" w14:textId="4F0CBB2F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 w:rsidR="00D11520">
              <w:rPr>
                <w:color w:val="000000"/>
                <w:sz w:val="22"/>
                <w:szCs w:val="22"/>
              </w:rPr>
              <w:t>e Valči</w:t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 w:rsidR="00D11520">
              <w:rPr>
                <w:color w:val="000000"/>
                <w:sz w:val="22"/>
                <w:szCs w:val="22"/>
              </w:rPr>
              <w:t>8.8.2024</w:t>
            </w:r>
          </w:p>
          <w:p w14:paraId="59A9D0C9" w14:textId="77777777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BB912C" w14:textId="77777777" w:rsidR="00593AF7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BD433D" w14:textId="77777777" w:rsidR="00593AF7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C9577A" w14:textId="77777777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2D8E67" w14:textId="77777777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38BCF044" w14:textId="77777777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(podpis </w:t>
            </w:r>
            <w:r>
              <w:rPr>
                <w:color w:val="000000"/>
                <w:sz w:val="22"/>
                <w:szCs w:val="22"/>
              </w:rPr>
              <w:t>Objednatele</w:t>
            </w:r>
            <w:r w:rsidRPr="006A0CB1">
              <w:rPr>
                <w:color w:val="000000"/>
                <w:sz w:val="22"/>
                <w:szCs w:val="22"/>
              </w:rPr>
              <w:t>)</w:t>
            </w:r>
          </w:p>
          <w:p w14:paraId="435A3B4B" w14:textId="77777777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01F2154B" w14:textId="77777777" w:rsidR="00D11520" w:rsidRPr="006A0CB1" w:rsidRDefault="00D11520" w:rsidP="00D11520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>e Valči</w:t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>
              <w:rPr>
                <w:color w:val="000000"/>
                <w:sz w:val="22"/>
                <w:szCs w:val="22"/>
              </w:rPr>
              <w:t>8.8.2024</w:t>
            </w:r>
          </w:p>
          <w:p w14:paraId="085A45EC" w14:textId="77777777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A391A6C" w14:textId="77777777" w:rsidR="00593AF7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B750BD" w14:textId="77777777" w:rsidR="00593AF7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A142A4" w14:textId="77777777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868192" w14:textId="77777777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36257869" w14:textId="77777777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(podpis </w:t>
            </w:r>
            <w:r>
              <w:rPr>
                <w:color w:val="000000"/>
                <w:sz w:val="22"/>
                <w:szCs w:val="22"/>
              </w:rPr>
              <w:t>Zhotovitele</w:t>
            </w:r>
            <w:r w:rsidRPr="006A0CB1">
              <w:rPr>
                <w:color w:val="000000"/>
                <w:sz w:val="22"/>
                <w:szCs w:val="22"/>
              </w:rPr>
              <w:t>)</w:t>
            </w:r>
          </w:p>
          <w:p w14:paraId="56891ABA" w14:textId="77777777" w:rsidR="00593AF7" w:rsidRPr="006A0CB1" w:rsidRDefault="00593AF7" w:rsidP="00A66E02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/razítko/</w:t>
            </w:r>
          </w:p>
        </w:tc>
      </w:tr>
    </w:tbl>
    <w:p w14:paraId="14D065D6" w14:textId="77777777" w:rsidR="00593AF7" w:rsidRPr="006D1683" w:rsidRDefault="00593AF7" w:rsidP="00593AF7">
      <w:pPr>
        <w:jc w:val="both"/>
        <w:rPr>
          <w:b/>
          <w:bCs/>
          <w:sz w:val="22"/>
          <w:szCs w:val="22"/>
        </w:rPr>
      </w:pPr>
    </w:p>
    <w:p w14:paraId="5ED3E27D" w14:textId="77777777" w:rsidR="00593AF7" w:rsidRDefault="00593AF7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593AF7" w:rsidSect="004035F6">
      <w:footerReference w:type="default" r:id="rId10"/>
      <w:headerReference w:type="first" r:id="rId11"/>
      <w:footerReference w:type="first" r:id="rId12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055AE" w14:textId="77777777" w:rsidR="00537564" w:rsidRDefault="00537564">
      <w:r>
        <w:separator/>
      </w:r>
    </w:p>
  </w:endnote>
  <w:endnote w:type="continuationSeparator" w:id="0">
    <w:p w14:paraId="49C51B19" w14:textId="77777777" w:rsidR="00537564" w:rsidRDefault="0053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285A8" w14:textId="77777777" w:rsidR="00537564" w:rsidRDefault="00537564">
      <w:r>
        <w:separator/>
      </w:r>
    </w:p>
  </w:footnote>
  <w:footnote w:type="continuationSeparator" w:id="0">
    <w:p w14:paraId="0A6F3C45" w14:textId="77777777" w:rsidR="00537564" w:rsidRDefault="0053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B4B0C"/>
    <w:rsid w:val="001C42AD"/>
    <w:rsid w:val="001D237C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535DC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1740A"/>
    <w:rsid w:val="00532DF9"/>
    <w:rsid w:val="00534204"/>
    <w:rsid w:val="00537564"/>
    <w:rsid w:val="00555C8E"/>
    <w:rsid w:val="00557343"/>
    <w:rsid w:val="005644D1"/>
    <w:rsid w:val="00576692"/>
    <w:rsid w:val="00587CB1"/>
    <w:rsid w:val="005921D2"/>
    <w:rsid w:val="00593AF7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B625B"/>
    <w:rsid w:val="006C36B6"/>
    <w:rsid w:val="006C71D1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D4F6F"/>
    <w:rsid w:val="008D556F"/>
    <w:rsid w:val="00911320"/>
    <w:rsid w:val="00913688"/>
    <w:rsid w:val="00920738"/>
    <w:rsid w:val="009244A9"/>
    <w:rsid w:val="00930894"/>
    <w:rsid w:val="00940945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948CD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36739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BD4C07"/>
    <w:rsid w:val="00C01877"/>
    <w:rsid w:val="00C215B0"/>
    <w:rsid w:val="00C22677"/>
    <w:rsid w:val="00C34D7B"/>
    <w:rsid w:val="00C46C46"/>
    <w:rsid w:val="00C83012"/>
    <w:rsid w:val="00D11520"/>
    <w:rsid w:val="00D17CC7"/>
    <w:rsid w:val="00D31F46"/>
    <w:rsid w:val="00D33D14"/>
    <w:rsid w:val="00D42E62"/>
    <w:rsid w:val="00D63C77"/>
    <w:rsid w:val="00D65693"/>
    <w:rsid w:val="00D7573A"/>
    <w:rsid w:val="00D85AF4"/>
    <w:rsid w:val="00D86D34"/>
    <w:rsid w:val="00D9250E"/>
    <w:rsid w:val="00D92AC0"/>
    <w:rsid w:val="00D939BB"/>
    <w:rsid w:val="00DB63B6"/>
    <w:rsid w:val="00DD71A0"/>
    <w:rsid w:val="00DE078D"/>
    <w:rsid w:val="00DE35F4"/>
    <w:rsid w:val="00DE6DC5"/>
    <w:rsid w:val="00E077B9"/>
    <w:rsid w:val="00E07D54"/>
    <w:rsid w:val="00E2204F"/>
    <w:rsid w:val="00E23F8D"/>
    <w:rsid w:val="00E31F26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593A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93AF7"/>
    <w:pPr>
      <w:ind w:left="703" w:hanging="567"/>
    </w:pPr>
    <w:rPr>
      <w:rFonts w:ascii="Calibri" w:eastAsia="Calibri" w:hAnsi="Calibri" w:cs="Calibri"/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AF7"/>
    <w:rPr>
      <w:rFonts w:ascii="Calibri" w:eastAsia="Calibri" w:hAnsi="Calibri" w:cs="Calibri"/>
      <w:sz w:val="20"/>
      <w:szCs w:val="20"/>
      <w:lang w:val="x-none"/>
    </w:rPr>
  </w:style>
  <w:style w:type="paragraph" w:styleId="Nzev">
    <w:name w:val="Title"/>
    <w:basedOn w:val="Normln"/>
    <w:link w:val="NzevChar"/>
    <w:uiPriority w:val="99"/>
    <w:qFormat/>
    <w:rsid w:val="00593AF7"/>
    <w:pPr>
      <w:numPr>
        <w:numId w:val="2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593AF7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593AF7"/>
    <w:pPr>
      <w:ind w:left="703" w:right="-142" w:hanging="567"/>
      <w:jc w:val="both"/>
    </w:pPr>
    <w:rPr>
      <w:rFonts w:ascii="Arial" w:eastAsia="Calibri" w:hAnsi="Arial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93AF7"/>
    <w:rPr>
      <w:rFonts w:ascii="Arial" w:eastAsia="Calibri" w:hAnsi="Arial" w:cs="Calibri"/>
      <w:sz w:val="20"/>
      <w:szCs w:val="20"/>
    </w:rPr>
  </w:style>
  <w:style w:type="character" w:styleId="Siln">
    <w:name w:val="Strong"/>
    <w:qFormat/>
    <w:rsid w:val="00593AF7"/>
    <w:rPr>
      <w:rFonts w:cs="Times New Roman"/>
      <w:b/>
      <w:bCs/>
    </w:rPr>
  </w:style>
  <w:style w:type="paragraph" w:customStyle="1" w:styleId="Default">
    <w:name w:val="Default"/>
    <w:rsid w:val="00593AF7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">
    <w:name w:val="Nadpis #2_"/>
    <w:link w:val="Nadpis20"/>
    <w:rsid w:val="00593AF7"/>
    <w:rPr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593AF7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</w:rPr>
  </w:style>
  <w:style w:type="paragraph" w:customStyle="1" w:styleId="Zkladntext1">
    <w:name w:val="Základní text1"/>
    <w:basedOn w:val="Normln"/>
    <w:rsid w:val="00593AF7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593AF7"/>
    <w:pPr>
      <w:widowControl w:val="0"/>
      <w:jc w:val="both"/>
    </w:pPr>
    <w:rPr>
      <w:rFonts w:ascii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2A24-AA54-42D5-A77B-5B853EC7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1945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Šulcková Andrea</cp:lastModifiedBy>
  <cp:revision>2</cp:revision>
  <cp:lastPrinted>2023-04-14T09:18:00Z</cp:lastPrinted>
  <dcterms:created xsi:type="dcterms:W3CDTF">2024-08-09T06:20:00Z</dcterms:created>
  <dcterms:modified xsi:type="dcterms:W3CDTF">2024-08-09T06:20:00Z</dcterms:modified>
</cp:coreProperties>
</file>