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5" w:rsidRDefault="00DF08B1">
      <w:pPr>
        <w:pStyle w:val="Zkladntext50"/>
        <w:framePr w:w="226" w:h="250" w:wrap="none" w:hAnchor="page" w:x="10614" w:y="1"/>
        <w:shd w:val="clear" w:color="auto" w:fill="auto"/>
      </w:pPr>
      <w:proofErr w:type="gramStart"/>
      <w:r>
        <w:t>to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3230"/>
      </w:tblGrid>
      <w:tr w:rsidR="00CB3A35">
        <w:trPr>
          <w:trHeight w:hRule="exact" w:val="826"/>
        </w:trPr>
        <w:tc>
          <w:tcPr>
            <w:tcW w:w="2755" w:type="dxa"/>
            <w:shd w:val="clear" w:color="auto" w:fill="FFFFFF"/>
            <w:vAlign w:val="bottom"/>
          </w:tcPr>
          <w:p w:rsidR="00CB3A35" w:rsidRDefault="00DF08B1" w:rsidP="0050435A">
            <w:pPr>
              <w:pStyle w:val="Jin0"/>
              <w:framePr w:w="9151" w:h="826" w:wrap="none" w:hAnchor="page" w:x="1691" w:y="255"/>
              <w:shd w:val="clear" w:color="auto" w:fill="auto"/>
              <w:rPr>
                <w:sz w:val="64"/>
                <w:szCs w:val="64"/>
              </w:rPr>
            </w:pPr>
            <w:r>
              <w:rPr>
                <w:rFonts w:ascii="Arial" w:eastAsia="Arial" w:hAnsi="Arial" w:cs="Arial"/>
                <w:sz w:val="64"/>
                <w:szCs w:val="64"/>
              </w:rPr>
              <w:t>*</w:t>
            </w:r>
            <w:proofErr w:type="spellStart"/>
            <w:r>
              <w:rPr>
                <w:rFonts w:ascii="Arial" w:eastAsia="Arial" w:hAnsi="Arial" w:cs="Arial"/>
                <w:sz w:val="64"/>
                <w:szCs w:val="64"/>
              </w:rPr>
              <w:t>sysmex</w:t>
            </w:r>
            <w:proofErr w:type="spellEnd"/>
            <w:r>
              <w:rPr>
                <w:rFonts w:ascii="Arial" w:eastAsia="Arial" w:hAnsi="Arial" w:cs="Arial"/>
                <w:sz w:val="64"/>
                <w:szCs w:val="64"/>
              </w:rPr>
              <w:t xml:space="preserve"> i</w:t>
            </w:r>
          </w:p>
        </w:tc>
        <w:tc>
          <w:tcPr>
            <w:tcW w:w="3230" w:type="dxa"/>
            <w:shd w:val="clear" w:color="auto" w:fill="FFFFFF"/>
            <w:vAlign w:val="bottom"/>
          </w:tcPr>
          <w:p w:rsidR="00CB3A35" w:rsidRDefault="00DF08B1" w:rsidP="0050435A">
            <w:pPr>
              <w:pStyle w:val="Jin0"/>
              <w:framePr w:w="9151" w:h="826" w:wrap="none" w:hAnchor="page" w:x="1691" w:y="255"/>
              <w:shd w:val="clear" w:color="auto" w:fill="auto"/>
              <w:spacing w:line="226" w:lineRule="auto"/>
              <w:ind w:firstLine="1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LigWhg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 xml:space="preserve"> the way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with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diagnost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ic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!;</w:t>
            </w:r>
          </w:p>
        </w:tc>
      </w:tr>
    </w:tbl>
    <w:p w:rsidR="00CB3A35" w:rsidRDefault="0050435A" w:rsidP="0050435A">
      <w:pPr>
        <w:framePr w:w="9151" w:h="826" w:wrap="none" w:hAnchor="page" w:x="1691" w:y="255"/>
        <w:spacing w:line="1" w:lineRule="exact"/>
      </w:pPr>
      <w:r>
        <w:t>S</w:t>
      </w:r>
    </w:p>
    <w:p w:rsidR="00CB3A35" w:rsidRDefault="00DF08B1">
      <w:pPr>
        <w:pStyle w:val="Zkladntext40"/>
        <w:framePr w:w="1738" w:h="365" w:wrap="none" w:hAnchor="page" w:x="1105" w:y="1484"/>
        <w:shd w:val="clear" w:color="auto" w:fill="auto"/>
      </w:pPr>
      <w:r>
        <w:rPr>
          <w:b/>
          <w:bCs/>
        </w:rPr>
        <w:t>Objednávka</w:t>
      </w:r>
    </w:p>
    <w:p w:rsidR="00CB3A35" w:rsidRDefault="00DF08B1">
      <w:pPr>
        <w:pStyle w:val="Zkladntext40"/>
        <w:framePr w:w="6475" w:h="370" w:wrap="none" w:hAnchor="page" w:x="1110" w:y="2147"/>
        <w:shd w:val="clear" w:color="auto" w:fill="auto"/>
      </w:pPr>
      <w:r>
        <w:t>Seznam položek ve vašem poptávkovém listu</w:t>
      </w:r>
    </w:p>
    <w:p w:rsidR="00CB3A35" w:rsidRDefault="00DF08B1">
      <w:pPr>
        <w:pStyle w:val="Zkladntext20"/>
        <w:framePr w:w="3571" w:h="696" w:wrap="none" w:hAnchor="page" w:x="3064" w:y="2766"/>
        <w:shd w:val="clear" w:color="auto" w:fill="auto"/>
      </w:pPr>
      <w:proofErr w:type="spellStart"/>
      <w:r>
        <w:t>Lysercell</w:t>
      </w:r>
      <w:proofErr w:type="spellEnd"/>
      <w:r>
        <w:t xml:space="preserve"> WDF (5 L)</w:t>
      </w:r>
    </w:p>
    <w:p w:rsidR="00CB3A35" w:rsidRDefault="00DF08B1">
      <w:pPr>
        <w:pStyle w:val="Zkladntext1"/>
        <w:framePr w:w="3571" w:h="696" w:wrap="none" w:hAnchor="page" w:x="3064" w:y="2766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Lysercell</w:t>
      </w:r>
      <w:proofErr w:type="spellEnd"/>
      <w:r>
        <w:rPr>
          <w:b/>
          <w:bCs/>
          <w:sz w:val="14"/>
          <w:szCs w:val="14"/>
        </w:rPr>
        <w:t xml:space="preserve"> WDF 5L</w:t>
      </w:r>
    </w:p>
    <w:p w:rsidR="00CB3A35" w:rsidRDefault="00DF08B1">
      <w:pPr>
        <w:pStyle w:val="Zkladntext1"/>
        <w:framePr w:w="3571" w:h="696" w:wrap="none" w:hAnchor="page" w:x="3064" w:y="2766"/>
        <w:shd w:val="clear" w:color="auto" w:fill="auto"/>
      </w:pPr>
      <w:proofErr w:type="spellStart"/>
      <w:r>
        <w:t>Lyzační</w:t>
      </w:r>
      <w:proofErr w:type="spellEnd"/>
      <w:r>
        <w:t xml:space="preserve"> roztok pro WDF kanál analyzátorů XN a XN-L</w:t>
      </w:r>
    </w:p>
    <w:p w:rsidR="00CB3A35" w:rsidRDefault="00DF08B1">
      <w:pPr>
        <w:pStyle w:val="Zkladntext1"/>
        <w:framePr w:w="1056" w:h="408" w:wrap="none" w:hAnchor="page" w:x="8209" w:y="2967"/>
        <w:shd w:val="clear" w:color="auto" w:fill="auto"/>
        <w:jc w:val="center"/>
      </w:pPr>
      <w:r>
        <w:t>Objednací číslo</w:t>
      </w:r>
    </w:p>
    <w:p w:rsidR="00CB3A35" w:rsidRDefault="00DF08B1">
      <w:pPr>
        <w:pStyle w:val="Zkladntext1"/>
        <w:framePr w:w="1056" w:h="408" w:wrap="none" w:hAnchor="page" w:x="8209" w:y="2967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AL337564</w:t>
      </w:r>
    </w:p>
    <w:p w:rsidR="00CB3A35" w:rsidRDefault="00DF08B1">
      <w:pPr>
        <w:pStyle w:val="Zkladntext20"/>
        <w:framePr w:w="4075" w:h="696" w:wrap="none" w:hAnchor="page" w:x="3059" w:y="4628"/>
        <w:shd w:val="clear" w:color="auto" w:fill="auto"/>
      </w:pPr>
      <w:proofErr w:type="spellStart"/>
      <w:r>
        <w:t>Fluorocell</w:t>
      </w:r>
      <w:proofErr w:type="spellEnd"/>
      <w:r>
        <w:t xml:space="preserve"> RET (2 x 12 ml.)</w:t>
      </w:r>
    </w:p>
    <w:p w:rsidR="00CB3A35" w:rsidRDefault="00DF08B1">
      <w:pPr>
        <w:pStyle w:val="Zkladntext1"/>
        <w:framePr w:w="4075" w:h="696" w:wrap="none" w:hAnchor="page" w:x="3059" w:y="4628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RET (2 x 12mL)</w:t>
      </w:r>
    </w:p>
    <w:p w:rsidR="00CB3A35" w:rsidRDefault="00DF08B1">
      <w:pPr>
        <w:pStyle w:val="Zkladntext1"/>
        <w:framePr w:w="4075" w:h="696" w:wrap="none" w:hAnchor="page" w:x="3059" w:y="4628"/>
        <w:shd w:val="clear" w:color="auto" w:fill="auto"/>
      </w:pPr>
      <w:r>
        <w:t>Fluorescenční materiál pro RET kanál analyzátorů XN a XN-L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43"/>
        <w:gridCol w:w="346"/>
      </w:tblGrid>
      <w:tr w:rsidR="00CB3A35">
        <w:trPr>
          <w:trHeight w:hRule="exact" w:val="211"/>
        </w:trPr>
        <w:tc>
          <w:tcPr>
            <w:tcW w:w="2400" w:type="dxa"/>
            <w:gridSpan w:val="3"/>
            <w:shd w:val="clear" w:color="auto" w:fill="FFFFFF"/>
          </w:tcPr>
          <w:p w:rsidR="00CB3A35" w:rsidRDefault="00DF08B1">
            <w:pPr>
              <w:pStyle w:val="Jin0"/>
              <w:framePr w:w="2400" w:h="384" w:wrap="none" w:hAnchor="page" w:x="8214" w:y="4844"/>
              <w:shd w:val="clear" w:color="auto" w:fill="auto"/>
            </w:pPr>
            <w:r>
              <w:t>Objednací číslo</w:t>
            </w:r>
          </w:p>
        </w:tc>
      </w:tr>
      <w:tr w:rsidR="00CB3A35">
        <w:trPr>
          <w:trHeight w:hRule="exact" w:val="173"/>
        </w:trPr>
        <w:tc>
          <w:tcPr>
            <w:tcW w:w="1411" w:type="dxa"/>
            <w:shd w:val="clear" w:color="auto" w:fill="FFFFFF"/>
          </w:tcPr>
          <w:p w:rsidR="00CB3A35" w:rsidRDefault="00DF08B1">
            <w:pPr>
              <w:pStyle w:val="Jin0"/>
              <w:framePr w:w="2400" w:h="384" w:wrap="none" w:hAnchor="page" w:x="8214" w:y="4844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BN337547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B3A35" w:rsidRDefault="00DF08B1">
            <w:pPr>
              <w:pStyle w:val="Jin0"/>
              <w:framePr w:w="2400" w:h="384" w:wrap="none" w:hAnchor="page" w:x="8214" w:y="4844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346" w:type="dxa"/>
            <w:shd w:val="clear" w:color="auto" w:fill="FFFFFF"/>
          </w:tcPr>
          <w:p w:rsidR="00CB3A35" w:rsidRDefault="00DF08B1">
            <w:pPr>
              <w:pStyle w:val="Jin0"/>
              <w:framePr w:w="2400" w:h="384" w:wrap="none" w:hAnchor="page" w:x="8214" w:y="4844"/>
              <w:shd w:val="clear" w:color="auto" w:fill="auto"/>
              <w:jc w:val="right"/>
            </w:pPr>
            <w:r>
              <w:t>ks</w:t>
            </w:r>
          </w:p>
        </w:tc>
      </w:tr>
    </w:tbl>
    <w:p w:rsidR="00CB3A35" w:rsidRDefault="00CB3A35">
      <w:pPr>
        <w:framePr w:w="2400" w:h="384" w:wrap="none" w:hAnchor="page" w:x="8214" w:y="4844"/>
        <w:spacing w:line="1" w:lineRule="exact"/>
      </w:pPr>
    </w:p>
    <w:p w:rsidR="00CB3A35" w:rsidRDefault="00DF08B1">
      <w:pPr>
        <w:pStyle w:val="Zkladntext20"/>
        <w:framePr w:w="4330" w:h="878" w:wrap="none" w:hAnchor="page" w:x="3049" w:y="6505"/>
        <w:shd w:val="clear" w:color="auto" w:fill="auto"/>
      </w:pPr>
      <w:proofErr w:type="spellStart"/>
      <w:r>
        <w:t>CellPack</w:t>
      </w:r>
      <w:proofErr w:type="spellEnd"/>
      <w:r>
        <w:t xml:space="preserve"> DCL (20 L)</w:t>
      </w:r>
    </w:p>
    <w:p w:rsidR="00CB3A35" w:rsidRDefault="00DF08B1">
      <w:pPr>
        <w:pStyle w:val="Zkladntext1"/>
        <w:framePr w:w="4330" w:h="878" w:wrap="none" w:hAnchor="page" w:x="3049" w:y="6505"/>
        <w:shd w:val="clear" w:color="auto" w:fill="auto"/>
        <w:spacing w:line="26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CellPack</w:t>
      </w:r>
      <w:proofErr w:type="spellEnd"/>
      <w:r>
        <w:rPr>
          <w:b/>
          <w:bCs/>
          <w:sz w:val="14"/>
          <w:szCs w:val="14"/>
        </w:rPr>
        <w:t xml:space="preserve"> DCL (20 L)</w:t>
      </w:r>
    </w:p>
    <w:p w:rsidR="00CB3A35" w:rsidRDefault="00DF08B1">
      <w:pPr>
        <w:pStyle w:val="Zkladntext1"/>
        <w:framePr w:w="4330" w:h="878" w:wrap="none" w:hAnchor="page" w:x="3049" w:y="6505"/>
        <w:shd w:val="clear" w:color="auto" w:fill="auto"/>
      </w:pPr>
      <w:proofErr w:type="spellStart"/>
      <w:r>
        <w:t>Diluční</w:t>
      </w:r>
      <w:proofErr w:type="spellEnd"/>
      <w:r>
        <w:t xml:space="preserve"> reagencie pro hematologické analyzátory řady XN, XN-L, nátěrové automaty SR.</w:t>
      </w:r>
    </w:p>
    <w:p w:rsidR="00CB3A35" w:rsidRDefault="00DF08B1">
      <w:pPr>
        <w:pStyle w:val="Zkladntext1"/>
        <w:framePr w:w="1061" w:h="403" w:wrap="none" w:hAnchor="page" w:x="8205" w:y="6707"/>
        <w:shd w:val="clear" w:color="auto" w:fill="auto"/>
        <w:jc w:val="center"/>
      </w:pPr>
      <w:r>
        <w:t>Objednací číslo</w:t>
      </w:r>
    </w:p>
    <w:p w:rsidR="00CB3A35" w:rsidRDefault="00DF08B1">
      <w:pPr>
        <w:pStyle w:val="Zkladntext1"/>
        <w:framePr w:w="1061" w:h="403" w:wrap="none" w:hAnchor="page" w:x="8205" w:y="6707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CT661628</w:t>
      </w:r>
    </w:p>
    <w:p w:rsidR="00CB3A35" w:rsidRDefault="00DF08B1">
      <w:pPr>
        <w:pStyle w:val="Zkladntext20"/>
        <w:framePr w:w="4378" w:h="696" w:wrap="none" w:hAnchor="page" w:x="3054" w:y="8367"/>
        <w:shd w:val="clear" w:color="auto" w:fill="auto"/>
      </w:pPr>
      <w:proofErr w:type="spellStart"/>
      <w:r>
        <w:t>CellPack</w:t>
      </w:r>
      <w:proofErr w:type="spellEnd"/>
      <w:r>
        <w:t xml:space="preserve"> DFL (2 x 1,5 L]i</w:t>
      </w:r>
    </w:p>
    <w:p w:rsidR="00CB3A35" w:rsidRDefault="00DF08B1">
      <w:pPr>
        <w:pStyle w:val="Zkladntext1"/>
        <w:framePr w:w="4378" w:h="696" w:wrap="none" w:hAnchor="page" w:x="3054" w:y="8367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 xml:space="preserve">CELLPACK </w:t>
      </w:r>
      <w:r>
        <w:rPr>
          <w:b/>
          <w:bCs/>
          <w:sz w:val="14"/>
          <w:szCs w:val="14"/>
        </w:rPr>
        <w:t>DFL (2 x 1</w:t>
      </w:r>
      <w:proofErr w:type="gramStart"/>
      <w:r>
        <w:rPr>
          <w:b/>
          <w:bCs/>
          <w:sz w:val="14"/>
          <w:szCs w:val="14"/>
        </w:rPr>
        <w:t>,51</w:t>
      </w:r>
      <w:proofErr w:type="gramEnd"/>
      <w:r>
        <w:rPr>
          <w:b/>
          <w:bCs/>
          <w:sz w:val="14"/>
          <w:szCs w:val="14"/>
        </w:rPr>
        <w:t>)</w:t>
      </w:r>
    </w:p>
    <w:p w:rsidR="00CB3A35" w:rsidRDefault="00DF08B1">
      <w:pPr>
        <w:pStyle w:val="Zkladntext1"/>
        <w:framePr w:w="4378" w:h="696" w:wrap="none" w:hAnchor="page" w:x="3054" w:y="8367"/>
        <w:shd w:val="clear" w:color="auto" w:fill="auto"/>
      </w:pPr>
      <w:proofErr w:type="gramStart"/>
      <w:r>
        <w:rPr>
          <w:lang w:val="en-US" w:eastAsia="en-US" w:bidi="en-US"/>
        </w:rPr>
        <w:t xml:space="preserve">Diluent </w:t>
      </w:r>
      <w:r>
        <w:t>pro hematologické analyzátor/ řady XN.</w:t>
      </w:r>
      <w:proofErr w:type="gramEnd"/>
      <w:r>
        <w:t xml:space="preserve"> Balení? x 1,5 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638"/>
        <w:gridCol w:w="350"/>
      </w:tblGrid>
      <w:tr w:rsidR="00CB3A35">
        <w:trPr>
          <w:trHeight w:hRule="exact" w:val="206"/>
        </w:trPr>
        <w:tc>
          <w:tcPr>
            <w:tcW w:w="2404" w:type="dxa"/>
            <w:gridSpan w:val="3"/>
            <w:shd w:val="clear" w:color="auto" w:fill="FFFFFF"/>
            <w:vAlign w:val="bottom"/>
          </w:tcPr>
          <w:p w:rsidR="00CB3A35" w:rsidRDefault="00DF08B1">
            <w:pPr>
              <w:pStyle w:val="Jin0"/>
              <w:framePr w:w="2405" w:h="379" w:wrap="none" w:hAnchor="page" w:x="8209" w:y="8583"/>
              <w:shd w:val="clear" w:color="auto" w:fill="auto"/>
            </w:pPr>
            <w:r>
              <w:t>Objednací číslo</w:t>
            </w:r>
          </w:p>
        </w:tc>
      </w:tr>
      <w:tr w:rsidR="00CB3A35">
        <w:trPr>
          <w:trHeight w:hRule="exact" w:val="173"/>
        </w:trPr>
        <w:tc>
          <w:tcPr>
            <w:tcW w:w="1416" w:type="dxa"/>
            <w:shd w:val="clear" w:color="auto" w:fill="FFFFFF"/>
          </w:tcPr>
          <w:p w:rsidR="00CB3A35" w:rsidRDefault="00DF08B1">
            <w:pPr>
              <w:pStyle w:val="Jin0"/>
              <w:framePr w:w="2405" w:h="379" w:wrap="none" w:hAnchor="page" w:x="8209" w:y="8583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BT965910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B3A35" w:rsidRDefault="00DF08B1">
            <w:pPr>
              <w:pStyle w:val="Jin0"/>
              <w:framePr w:w="2405" w:h="379" w:wrap="none" w:hAnchor="page" w:x="8209" w:y="8583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350" w:type="dxa"/>
            <w:shd w:val="clear" w:color="auto" w:fill="FFFFFF"/>
          </w:tcPr>
          <w:p w:rsidR="00CB3A35" w:rsidRDefault="00DF08B1">
            <w:pPr>
              <w:pStyle w:val="Jin0"/>
              <w:framePr w:w="2405" w:h="379" w:wrap="none" w:hAnchor="page" w:x="8209" w:y="8583"/>
              <w:shd w:val="clear" w:color="auto" w:fill="auto"/>
              <w:jc w:val="center"/>
            </w:pPr>
            <w:r>
              <w:t>ks</w:t>
            </w:r>
          </w:p>
        </w:tc>
      </w:tr>
    </w:tbl>
    <w:p w:rsidR="00CB3A35" w:rsidRDefault="00CB3A35">
      <w:pPr>
        <w:framePr w:w="2405" w:h="379" w:wrap="none" w:hAnchor="page" w:x="8209" w:y="8583"/>
        <w:spacing w:line="1" w:lineRule="exact"/>
      </w:pPr>
    </w:p>
    <w:p w:rsidR="00CB3A35" w:rsidRDefault="00DF08B1">
      <w:pPr>
        <w:pStyle w:val="Zkladntext20"/>
        <w:framePr w:w="4531" w:h="898" w:wrap="none" w:hAnchor="page" w:x="3049" w:y="10235"/>
        <w:shd w:val="clear" w:color="auto" w:fill="auto"/>
      </w:pPr>
      <w:r>
        <w:t xml:space="preserve">Cell </w:t>
      </w:r>
      <w:proofErr w:type="gramStart"/>
      <w:r>
        <w:t>Cle</w:t>
      </w:r>
      <w:proofErr w:type="gramEnd"/>
      <w:r>
        <w:t xml:space="preserve"> </w:t>
      </w:r>
      <w:r>
        <w:rPr>
          <w:lang w:val="en-US" w:eastAsia="en-US" w:bidi="en-US"/>
        </w:rPr>
        <w:t xml:space="preserve">an </w:t>
      </w:r>
      <w:r>
        <w:t xml:space="preserve">(SCI </w:t>
      </w:r>
      <w:proofErr w:type="spellStart"/>
      <w:r>
        <w:t>mL</w:t>
      </w:r>
      <w:proofErr w:type="spellEnd"/>
      <w:r>
        <w:t>)</w:t>
      </w:r>
    </w:p>
    <w:p w:rsidR="00CB3A35" w:rsidRDefault="00DF08B1">
      <w:pPr>
        <w:pStyle w:val="Zkladntext1"/>
        <w:framePr w:w="4531" w:h="898" w:wrap="none" w:hAnchor="page" w:x="3049" w:y="10235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:rsidR="00CB3A35" w:rsidRDefault="00DF08B1">
      <w:pPr>
        <w:pStyle w:val="Zkladntext1"/>
        <w:framePr w:w="4531" w:h="898" w:wrap="none" w:hAnchor="page" w:x="3049" w:y="10235"/>
        <w:shd w:val="clear" w:color="auto" w:fill="auto"/>
        <w:spacing w:line="254" w:lineRule="auto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a barvicí automaty</w:t>
      </w:r>
    </w:p>
    <w:p w:rsidR="00CB3A35" w:rsidRDefault="00DF08B1">
      <w:pPr>
        <w:pStyle w:val="Zkladntext1"/>
        <w:framePr w:w="1056" w:h="403" w:wrap="none" w:hAnchor="page" w:x="8209" w:y="10446"/>
        <w:shd w:val="clear" w:color="auto" w:fill="auto"/>
        <w:jc w:val="center"/>
      </w:pPr>
      <w:r>
        <w:t>Objednací číslo</w:t>
      </w:r>
    </w:p>
    <w:p w:rsidR="00CB3A35" w:rsidRDefault="00DF08B1">
      <w:pPr>
        <w:pStyle w:val="Zkladntext1"/>
        <w:framePr w:w="1056" w:h="403" w:wrap="none" w:hAnchor="page" w:x="8209" w:y="10446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83401621</w:t>
      </w:r>
    </w:p>
    <w:p w:rsidR="00CB3A35" w:rsidRDefault="00DF08B1">
      <w:pPr>
        <w:pStyle w:val="Zkladntext1"/>
        <w:framePr w:w="10243" w:h="2155" w:wrap="none" w:hAnchor="page" w:x="1101" w:y="11996"/>
        <w:shd w:val="clear" w:color="auto" w:fill="auto"/>
        <w:tabs>
          <w:tab w:val="left" w:pos="10114"/>
        </w:tabs>
        <w:spacing w:line="254" w:lineRule="auto"/>
        <w:rPr>
          <w:sz w:val="14"/>
          <w:szCs w:val="14"/>
        </w:rPr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  <w:sz w:val="14"/>
          <w:szCs w:val="14"/>
        </w:rPr>
        <w:t>objednat položky</w:t>
      </w:r>
      <w:r>
        <w:rPr>
          <w:b/>
          <w:bCs/>
          <w:sz w:val="14"/>
          <w:szCs w:val="14"/>
        </w:rPr>
        <w:tab/>
        <w:t>»</w:t>
      </w:r>
    </w:p>
    <w:p w:rsidR="00CB3A35" w:rsidRDefault="00DF08B1">
      <w:pPr>
        <w:pStyle w:val="Zkladntext1"/>
        <w:framePr w:w="10243" w:h="2155" w:wrap="none" w:hAnchor="page" w:x="1101" w:y="11996"/>
        <w:shd w:val="clear" w:color="auto" w:fill="auto"/>
        <w:spacing w:after="180" w:line="254" w:lineRule="auto"/>
      </w:pPr>
      <w:r>
        <w:t xml:space="preserve">Doporučujeme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CB3A35" w:rsidRDefault="00DF08B1">
      <w:pPr>
        <w:pStyle w:val="Zkladntext1"/>
        <w:framePr w:w="10243" w:h="2155" w:wrap="none" w:hAnchor="page" w:x="1101" w:y="11996"/>
        <w:shd w:val="clear" w:color="auto" w:fill="auto"/>
        <w:spacing w:after="180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položek formuláře, </w:t>
      </w:r>
      <w:proofErr w:type="spellStart"/>
      <w:r>
        <w:t>evide</w:t>
      </w:r>
      <w:proofErr w:type="spellEnd"/>
      <w:r>
        <w:t xml:space="preserve"> </w:t>
      </w:r>
      <w:proofErr w:type="spellStart"/>
      <w:r>
        <w:t>nci</w:t>
      </w:r>
      <w:proofErr w:type="spellEnd"/>
      <w:r>
        <w:t xml:space="preserve">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oředvyplňování</w:t>
      </w:r>
      <w:proofErr w:type="spellEnd"/>
      <w:r>
        <w:t xml:space="preserve"> dodací adresy apod.</w:t>
      </w:r>
    </w:p>
    <w:p w:rsidR="00CB3A35" w:rsidRDefault="00DF08B1">
      <w:pPr>
        <w:pStyle w:val="Zkladntext1"/>
        <w:framePr w:w="10243" w:h="2155" w:wrap="none" w:hAnchor="page" w:x="1101" w:y="11996"/>
        <w:shd w:val="clear" w:color="auto" w:fill="auto"/>
        <w:spacing w:after="180" w:line="254" w:lineRule="auto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CB3A35" w:rsidRDefault="00DF08B1">
      <w:pPr>
        <w:pStyle w:val="Zkladntext1"/>
        <w:framePr w:w="10243" w:h="2155" w:wrap="none" w:hAnchor="page" w:x="1101" w:y="11996"/>
        <w:shd w:val="clear" w:color="auto" w:fill="auto"/>
        <w:tabs>
          <w:tab w:val="left" w:pos="2525"/>
        </w:tabs>
        <w:spacing w:after="180" w:line="254" w:lineRule="auto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&lt;</w:t>
      </w:r>
      <w:r>
        <w:tab/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 99/!., 602 00 Brno, </w:t>
      </w:r>
      <w:r>
        <w:rPr>
          <w:i/>
          <w:iCs/>
          <w:lang w:val="en-US" w:eastAsia="en-US" w:bidi="en-US"/>
        </w:rPr>
        <w:t>Czech Republic</w:t>
      </w:r>
    </w:p>
    <w:p w:rsidR="00CB3A35" w:rsidRDefault="00DF08B1">
      <w:pPr>
        <w:pStyle w:val="Zkladntext30"/>
        <w:framePr w:w="3370" w:h="317" w:wrap="none" w:hAnchor="page" w:x="7547" w:y="14977"/>
        <w:shd w:val="clear" w:color="auto" w:fill="auto"/>
      </w:pPr>
      <w:r>
        <w:t>© Všechna práva vyhrazena společnosti S.y.sn]</w:t>
      </w:r>
      <w:proofErr w:type="spellStart"/>
      <w:proofErr w:type="gramStart"/>
      <w:r>
        <w:t>fiA</w:t>
      </w:r>
      <w:proofErr w:type="spellEnd"/>
      <w:r>
        <w:t>..CZ</w:t>
      </w:r>
      <w:proofErr w:type="gramEnd"/>
      <w:r>
        <w:t>.£-.J:&gt;.Q.&lt;</w:t>
      </w:r>
    </w:p>
    <w:p w:rsidR="00CB3A35" w:rsidRDefault="00DF08B1">
      <w:pPr>
        <w:pStyle w:val="Zkladntext30"/>
        <w:framePr w:w="3370" w:h="317" w:wrap="none" w:hAnchor="page" w:x="7547" w:y="14977"/>
        <w:shd w:val="clear" w:color="auto" w:fill="auto"/>
      </w:pPr>
      <w:r>
        <w:t>vytvořeno 6.8.2024 08:44</w:t>
      </w:r>
    </w:p>
    <w:p w:rsidR="0050435A" w:rsidRDefault="0050435A" w:rsidP="004741F8">
      <w:pPr>
        <w:framePr w:w="5218" w:h="230" w:wrap="none" w:vAnchor="page" w:hAnchor="page" w:x="6466" w:y="31"/>
      </w:pPr>
      <w:r>
        <w:t xml:space="preserve">Dodavatel: </w:t>
      </w:r>
      <w:proofErr w:type="spellStart"/>
      <w:r>
        <w:t>Sysmex</w:t>
      </w:r>
      <w:proofErr w:type="spellEnd"/>
      <w:r>
        <w:t xml:space="preserve"> CZ s.r.o.</w:t>
      </w:r>
    </w:p>
    <w:p w:rsidR="004741F8" w:rsidRDefault="004741F8" w:rsidP="004741F8">
      <w:pPr>
        <w:framePr w:w="5218" w:h="230" w:wrap="none" w:vAnchor="page" w:hAnchor="page" w:x="6466" w:y="31"/>
      </w:pPr>
      <w:r>
        <w:rPr>
          <w:rFonts w:ascii="Segoe UI" w:hAnsi="Segoe UI" w:cs="Segoe UI"/>
          <w:color w:val="495057"/>
          <w:sz w:val="21"/>
          <w:szCs w:val="21"/>
        </w:rPr>
        <w:t xml:space="preserve">IČO: </w:t>
      </w:r>
      <w:r>
        <w:rPr>
          <w:rFonts w:ascii="Segoe UI" w:hAnsi="Segoe UI" w:cs="Segoe UI"/>
          <w:color w:val="495057"/>
          <w:sz w:val="21"/>
          <w:szCs w:val="21"/>
        </w:rPr>
        <w:t>27752356</w:t>
      </w:r>
    </w:p>
    <w:p w:rsidR="0050435A" w:rsidRDefault="0050435A" w:rsidP="004741F8">
      <w:pPr>
        <w:framePr w:w="5218" w:h="230" w:wrap="none" w:vAnchor="page" w:hAnchor="page" w:x="6466" w:y="31"/>
      </w:pPr>
      <w:r>
        <w:t>Plynárenská 499/1</w:t>
      </w:r>
    </w:p>
    <w:p w:rsidR="0050435A" w:rsidRDefault="0050435A" w:rsidP="004741F8">
      <w:pPr>
        <w:framePr w:w="5218" w:h="230" w:wrap="none" w:vAnchor="page" w:hAnchor="page" w:x="6466" w:y="31"/>
      </w:pPr>
      <w:proofErr w:type="gramStart"/>
      <w:r>
        <w:t>602 00  Brno</w:t>
      </w:r>
      <w:proofErr w:type="gramEnd"/>
      <w:r>
        <w:t xml:space="preserve"> </w:t>
      </w:r>
    </w:p>
    <w:p w:rsidR="00CB3A35" w:rsidRDefault="00DF08B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44E8D909" wp14:editId="33DB0C15">
            <wp:simplePos x="0" y="0"/>
            <wp:positionH relativeFrom="page">
              <wp:posOffset>777240</wp:posOffset>
            </wp:positionH>
            <wp:positionV relativeFrom="margin">
              <wp:posOffset>1743710</wp:posOffset>
            </wp:positionV>
            <wp:extent cx="1005840" cy="7683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0584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 wp14:anchorId="756B44FD" wp14:editId="2F428311">
            <wp:simplePos x="0" y="0"/>
            <wp:positionH relativeFrom="page">
              <wp:posOffset>6129655</wp:posOffset>
            </wp:positionH>
            <wp:positionV relativeFrom="margin">
              <wp:posOffset>1700530</wp:posOffset>
            </wp:positionV>
            <wp:extent cx="822960" cy="8959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2296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 wp14:anchorId="25AADEE5" wp14:editId="2735C81E">
            <wp:simplePos x="0" y="0"/>
            <wp:positionH relativeFrom="page">
              <wp:posOffset>780415</wp:posOffset>
            </wp:positionH>
            <wp:positionV relativeFrom="margin">
              <wp:posOffset>2944495</wp:posOffset>
            </wp:positionV>
            <wp:extent cx="1012190" cy="6769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219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 wp14:anchorId="554AE0F8" wp14:editId="34A55B2B">
            <wp:simplePos x="0" y="0"/>
            <wp:positionH relativeFrom="page">
              <wp:posOffset>777240</wp:posOffset>
            </wp:positionH>
            <wp:positionV relativeFrom="margin">
              <wp:posOffset>4126865</wp:posOffset>
            </wp:positionV>
            <wp:extent cx="1017905" cy="7683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1790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 wp14:anchorId="46A748A1" wp14:editId="1A9A1152">
            <wp:simplePos x="0" y="0"/>
            <wp:positionH relativeFrom="page">
              <wp:posOffset>6254750</wp:posOffset>
            </wp:positionH>
            <wp:positionV relativeFrom="margin">
              <wp:posOffset>4072255</wp:posOffset>
            </wp:positionV>
            <wp:extent cx="694690" cy="9207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9469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 wp14:anchorId="23973F8C" wp14:editId="7C6D9FA5">
            <wp:simplePos x="0" y="0"/>
            <wp:positionH relativeFrom="page">
              <wp:posOffset>771525</wp:posOffset>
            </wp:positionH>
            <wp:positionV relativeFrom="margin">
              <wp:posOffset>5312410</wp:posOffset>
            </wp:positionV>
            <wp:extent cx="1024255" cy="7683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2425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 wp14:anchorId="14926937" wp14:editId="4FDB2897">
            <wp:simplePos x="0" y="0"/>
            <wp:positionH relativeFrom="page">
              <wp:posOffset>768350</wp:posOffset>
            </wp:positionH>
            <wp:positionV relativeFrom="margin">
              <wp:posOffset>6507480</wp:posOffset>
            </wp:positionV>
            <wp:extent cx="1017905" cy="74993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1790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7" behindDoc="1" locked="0" layoutInCell="1" allowOverlap="1" wp14:anchorId="25B0F8E1" wp14:editId="1148A948">
            <wp:simplePos x="0" y="0"/>
            <wp:positionH relativeFrom="page">
              <wp:posOffset>6248400</wp:posOffset>
            </wp:positionH>
            <wp:positionV relativeFrom="margin">
              <wp:posOffset>6443345</wp:posOffset>
            </wp:positionV>
            <wp:extent cx="701040" cy="9207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0104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  <w:bookmarkStart w:id="0" w:name="_GoBack"/>
      <w:bookmarkEnd w:id="0"/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CB3A35">
      <w:pPr>
        <w:spacing w:line="360" w:lineRule="exact"/>
      </w:pPr>
    </w:p>
    <w:p w:rsidR="00CB3A35" w:rsidRDefault="0050435A">
      <w:pPr>
        <w:spacing w:line="360" w:lineRule="exact"/>
      </w:pPr>
      <w:r>
        <w:t>Odběratel: Nemocnice Nové Město na Moravě, příspěvková organizace</w:t>
      </w:r>
    </w:p>
    <w:p w:rsidR="0050435A" w:rsidRDefault="0050435A">
      <w:pPr>
        <w:spacing w:line="360" w:lineRule="exact"/>
      </w:pPr>
      <w:r>
        <w:t>IČO: 00842001</w:t>
      </w:r>
    </w:p>
    <w:p w:rsidR="0050435A" w:rsidRDefault="0050435A">
      <w:pPr>
        <w:spacing w:line="360" w:lineRule="exact"/>
      </w:pPr>
      <w:r>
        <w:t>Žďárská 610</w:t>
      </w:r>
    </w:p>
    <w:p w:rsidR="00CB3A35" w:rsidRDefault="0050435A">
      <w:pPr>
        <w:spacing w:line="360" w:lineRule="exact"/>
      </w:pPr>
      <w:r>
        <w:t>592 31 Nové Město na Moravě</w:t>
      </w:r>
    </w:p>
    <w:p w:rsidR="00CB3A35" w:rsidRDefault="00CB3A35">
      <w:pPr>
        <w:spacing w:after="532" w:line="1" w:lineRule="exact"/>
      </w:pPr>
    </w:p>
    <w:p w:rsidR="00CB3A35" w:rsidRDefault="00CB3A35">
      <w:pPr>
        <w:spacing w:line="1" w:lineRule="exact"/>
      </w:pPr>
    </w:p>
    <w:sectPr w:rsidR="00CB3A35">
      <w:pgSz w:w="11900" w:h="16840"/>
      <w:pgMar w:top="738" w:right="558" w:bottom="610" w:left="1100" w:header="310" w:footer="1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BA" w:rsidRDefault="00DF08B1">
      <w:r>
        <w:separator/>
      </w:r>
    </w:p>
  </w:endnote>
  <w:endnote w:type="continuationSeparator" w:id="0">
    <w:p w:rsidR="000F73BA" w:rsidRDefault="00DF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35" w:rsidRDefault="00CB3A35"/>
  </w:footnote>
  <w:footnote w:type="continuationSeparator" w:id="0">
    <w:p w:rsidR="00CB3A35" w:rsidRDefault="00CB3A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3A35"/>
    <w:rsid w:val="000F73BA"/>
    <w:rsid w:val="004741F8"/>
    <w:rsid w:val="0050435A"/>
    <w:rsid w:val="00CB3A35"/>
    <w:rsid w:val="00D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8F93BF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8F93BF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8F93BF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8F93BF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2024-08-09T04:21:00Z</dcterms:created>
  <dcterms:modified xsi:type="dcterms:W3CDTF">2024-08-09T04:35:00Z</dcterms:modified>
</cp:coreProperties>
</file>