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AA9C7" w14:textId="721D7A72" w:rsidR="00F15D43" w:rsidRPr="00212DCD" w:rsidRDefault="00F15D43" w:rsidP="00107042">
      <w:pPr>
        <w:pStyle w:val="Zkladntext"/>
        <w:keepNext/>
        <w:spacing w:line="276" w:lineRule="auto"/>
        <w:jc w:val="right"/>
        <w:rPr>
          <w:rFonts w:ascii="Arial" w:hAnsi="Arial" w:cs="Arial"/>
          <w:sz w:val="20"/>
        </w:rPr>
      </w:pPr>
      <w:bookmarkStart w:id="0" w:name="_GoBack"/>
      <w:r w:rsidRPr="00212DCD">
        <w:rPr>
          <w:rFonts w:ascii="Arial" w:hAnsi="Arial" w:cs="Arial"/>
          <w:sz w:val="20"/>
        </w:rPr>
        <w:t xml:space="preserve">Příloha č. 4 </w:t>
      </w:r>
      <w:r w:rsidR="00BD226D" w:rsidRPr="00212DCD">
        <w:rPr>
          <w:rFonts w:ascii="Arial" w:hAnsi="Arial" w:cs="Arial"/>
          <w:sz w:val="20"/>
        </w:rPr>
        <w:t xml:space="preserve">ke </w:t>
      </w:r>
      <w:r w:rsidRPr="00212DCD">
        <w:rPr>
          <w:rFonts w:ascii="Arial" w:hAnsi="Arial" w:cs="Arial"/>
          <w:sz w:val="20"/>
        </w:rPr>
        <w:t>Smlouv</w:t>
      </w:r>
      <w:r w:rsidR="00BD226D" w:rsidRPr="00212DCD">
        <w:rPr>
          <w:rFonts w:ascii="Arial" w:hAnsi="Arial" w:cs="Arial"/>
          <w:sz w:val="20"/>
        </w:rPr>
        <w:t>ě</w:t>
      </w:r>
      <w:r w:rsidRPr="00212DCD">
        <w:rPr>
          <w:rFonts w:ascii="Arial" w:hAnsi="Arial" w:cs="Arial"/>
          <w:sz w:val="20"/>
        </w:rPr>
        <w:t xml:space="preserve"> č. </w:t>
      </w:r>
      <w:r w:rsidR="00212DCD" w:rsidRPr="00212DCD">
        <w:rPr>
          <w:rFonts w:ascii="Arial" w:hAnsi="Arial" w:cs="Arial"/>
          <w:sz w:val="20"/>
        </w:rPr>
        <w:t>020</w:t>
      </w:r>
      <w:r w:rsidRPr="00212DCD">
        <w:rPr>
          <w:rFonts w:ascii="Arial" w:hAnsi="Arial" w:cs="Arial"/>
          <w:sz w:val="20"/>
        </w:rPr>
        <w:t>/OPI/2024</w:t>
      </w:r>
    </w:p>
    <w:bookmarkEnd w:id="0"/>
    <w:p w14:paraId="38D031CD" w14:textId="465F552C" w:rsidR="00F15D43" w:rsidRPr="00107042" w:rsidRDefault="00F15D43" w:rsidP="00107042">
      <w:pPr>
        <w:pStyle w:val="Zkladntext"/>
        <w:keepNext/>
        <w:spacing w:after="120"/>
        <w:jc w:val="right"/>
        <w:rPr>
          <w:rFonts w:ascii="Arial" w:hAnsi="Arial" w:cs="Arial"/>
          <w:i/>
          <w:sz w:val="20"/>
        </w:rPr>
      </w:pPr>
    </w:p>
    <w:p w14:paraId="26135EB7" w14:textId="77777777" w:rsidR="00F15D43" w:rsidRDefault="00F15D43" w:rsidP="00F15D43">
      <w:pPr>
        <w:pStyle w:val="Zkladntext"/>
        <w:keepNext/>
        <w:spacing w:after="120"/>
        <w:jc w:val="center"/>
        <w:rPr>
          <w:rFonts w:ascii="Arial" w:hAnsi="Arial" w:cs="Arial"/>
          <w:b/>
          <w:sz w:val="20"/>
        </w:rPr>
      </w:pPr>
    </w:p>
    <w:p w14:paraId="502552C5" w14:textId="77777777" w:rsidR="00F15D43" w:rsidRPr="00107042" w:rsidRDefault="00BD226D" w:rsidP="00F15D43">
      <w:pPr>
        <w:spacing w:after="120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BD226D">
        <w:rPr>
          <w:rFonts w:ascii="Arial" w:eastAsia="Times New Roman" w:hAnsi="Arial" w:cs="Arial"/>
          <w:b/>
          <w:sz w:val="20"/>
          <w:szCs w:val="20"/>
          <w:u w:val="single"/>
        </w:rPr>
        <w:t xml:space="preserve">PODMÍNKY A ZPŮSOB ÚPRAVY CENY PLNĚNÍ VE VAZBĚ NA INFLACI/DEFLACI </w:t>
      </w:r>
      <w:r w:rsidR="006F79B1">
        <w:rPr>
          <w:rFonts w:ascii="Arial" w:eastAsia="Times New Roman" w:hAnsi="Arial" w:cs="Arial"/>
          <w:b/>
          <w:sz w:val="20"/>
          <w:szCs w:val="20"/>
          <w:u w:val="single"/>
        </w:rPr>
        <w:br/>
      </w:r>
      <w:r w:rsidRPr="00BD226D">
        <w:rPr>
          <w:rFonts w:ascii="Arial" w:eastAsia="Times New Roman" w:hAnsi="Arial" w:cs="Arial"/>
          <w:b/>
          <w:sz w:val="20"/>
          <w:szCs w:val="20"/>
          <w:u w:val="single"/>
        </w:rPr>
        <w:t>(INFLAČNÍ DOLOŽKA)</w:t>
      </w:r>
    </w:p>
    <w:p w14:paraId="42E52390" w14:textId="52535D76" w:rsidR="00F15D43" w:rsidRPr="00F15D43" w:rsidRDefault="009040B7" w:rsidP="00107042">
      <w:pPr>
        <w:pStyle w:val="Odstavecseseznamem"/>
        <w:spacing w:before="240"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Stanovení podmínek pro změnu jednotkových cen Služeb uvedených v Příloze č. 1 </w:t>
      </w:r>
      <w:r w:rsidR="00EC3CE7">
        <w:rPr>
          <w:rFonts w:ascii="Arial" w:hAnsi="Arial" w:cs="Arial"/>
          <w:sz w:val="20"/>
          <w:szCs w:val="20"/>
        </w:rPr>
        <w:t xml:space="preserve">Smlouvy </w:t>
      </w:r>
      <w:r>
        <w:rPr>
          <w:rFonts w:ascii="Arial" w:hAnsi="Arial" w:cs="Arial"/>
          <w:sz w:val="20"/>
          <w:szCs w:val="20"/>
        </w:rPr>
        <w:t>(Cenová nabídka Poskytovatele):</w:t>
      </w:r>
    </w:p>
    <w:p w14:paraId="6B92168A" w14:textId="77777777" w:rsidR="00F15D43" w:rsidRPr="00BD561A" w:rsidRDefault="00F15D43" w:rsidP="00107042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Míra </w:t>
      </w:r>
      <w:r w:rsidRPr="00BD561A">
        <w:rPr>
          <w:rFonts w:ascii="Arial" w:hAnsi="Arial" w:cs="Arial"/>
          <w:sz w:val="20"/>
          <w:szCs w:val="20"/>
        </w:rPr>
        <w:t xml:space="preserve">inflace/deflace za předchozí </w:t>
      </w:r>
      <w:r>
        <w:rPr>
          <w:rFonts w:ascii="Arial" w:hAnsi="Arial" w:cs="Arial"/>
          <w:sz w:val="20"/>
          <w:szCs w:val="20"/>
        </w:rPr>
        <w:t xml:space="preserve">kalendářní </w:t>
      </w:r>
      <w:r w:rsidRPr="00BD561A">
        <w:rPr>
          <w:rFonts w:ascii="Arial" w:hAnsi="Arial" w:cs="Arial"/>
          <w:sz w:val="20"/>
          <w:szCs w:val="20"/>
        </w:rPr>
        <w:t xml:space="preserve">rok </w:t>
      </w:r>
      <w:r>
        <w:rPr>
          <w:rFonts w:ascii="Arial" w:hAnsi="Arial" w:cs="Arial"/>
          <w:sz w:val="20"/>
          <w:szCs w:val="20"/>
        </w:rPr>
        <w:t>vyjádřená změnou průměrného ročního indexu spotřebitelských cen</w:t>
      </w:r>
      <w:r w:rsidRPr="00BD561A">
        <w:rPr>
          <w:rFonts w:ascii="Arial" w:hAnsi="Arial" w:cs="Arial"/>
          <w:sz w:val="20"/>
          <w:szCs w:val="20"/>
        </w:rPr>
        <w:t xml:space="preserve"> dle údaj</w:t>
      </w:r>
      <w:r>
        <w:rPr>
          <w:rFonts w:ascii="Arial" w:hAnsi="Arial" w:cs="Arial"/>
          <w:sz w:val="20"/>
          <w:szCs w:val="20"/>
        </w:rPr>
        <w:t>ů</w:t>
      </w:r>
      <w:r w:rsidRPr="00BD561A">
        <w:rPr>
          <w:rFonts w:ascii="Arial" w:hAnsi="Arial" w:cs="Arial"/>
          <w:sz w:val="20"/>
          <w:szCs w:val="20"/>
        </w:rPr>
        <w:t xml:space="preserve"> Českého statistického úřadu zveřejněn</w:t>
      </w:r>
      <w:r>
        <w:rPr>
          <w:rFonts w:ascii="Arial" w:hAnsi="Arial" w:cs="Arial"/>
          <w:sz w:val="20"/>
          <w:szCs w:val="20"/>
        </w:rPr>
        <w:t>ých</w:t>
      </w:r>
      <w:r w:rsidRPr="00BD561A">
        <w:rPr>
          <w:rFonts w:ascii="Arial" w:hAnsi="Arial" w:cs="Arial"/>
          <w:sz w:val="20"/>
          <w:szCs w:val="20"/>
        </w:rPr>
        <w:t xml:space="preserve"> na jeho internetových stránkách</w:t>
      </w:r>
      <w:r>
        <w:rPr>
          <w:rFonts w:ascii="Arial" w:hAnsi="Arial" w:cs="Arial"/>
          <w:sz w:val="20"/>
          <w:szCs w:val="20"/>
        </w:rPr>
        <w:t xml:space="preserve"> bude vyšší než 3 %, přičemž maximálně uznané navýšení/snížení jednotkových cen bude o 8 %.</w:t>
      </w:r>
    </w:p>
    <w:p w14:paraId="5E77940F" w14:textId="633567F5" w:rsidR="00F15D43" w:rsidRDefault="00F15D43" w:rsidP="00107042">
      <w:pPr>
        <w:pStyle w:val="Odstavecseseznamem"/>
        <w:numPr>
          <w:ilvl w:val="0"/>
          <w:numId w:val="4"/>
        </w:numPr>
        <w:spacing w:after="60"/>
        <w:ind w:left="425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BD561A">
        <w:rPr>
          <w:rFonts w:ascii="Arial" w:hAnsi="Arial" w:cs="Arial"/>
          <w:sz w:val="20"/>
          <w:szCs w:val="20"/>
        </w:rPr>
        <w:t>Rozložení cenového rizika na obě Smluvní strany:</w:t>
      </w:r>
    </w:p>
    <w:p w14:paraId="2C77DAE4" w14:textId="06C02E85" w:rsidR="00F15D43" w:rsidRPr="00107042" w:rsidRDefault="00F15D43" w:rsidP="00107042">
      <w:pPr>
        <w:spacing w:after="60" w:line="240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107042">
        <w:rPr>
          <w:rFonts w:ascii="Arial" w:hAnsi="Arial" w:cs="Arial"/>
          <w:sz w:val="20"/>
          <w:szCs w:val="20"/>
        </w:rPr>
        <w:t>Při inflaci: 3/4 k tíži Objednatele</w:t>
      </w:r>
      <w:r w:rsidR="00DB6CDA">
        <w:rPr>
          <w:rFonts w:ascii="Arial" w:hAnsi="Arial" w:cs="Arial"/>
          <w:sz w:val="20"/>
          <w:szCs w:val="20"/>
        </w:rPr>
        <w:t>,</w:t>
      </w:r>
      <w:r w:rsidRPr="00107042">
        <w:rPr>
          <w:rFonts w:ascii="Arial" w:hAnsi="Arial" w:cs="Arial"/>
          <w:sz w:val="20"/>
          <w:szCs w:val="20"/>
        </w:rPr>
        <w:t xml:space="preserve"> 1/4 k tíži Poskytovatele,</w:t>
      </w:r>
    </w:p>
    <w:p w14:paraId="0D1535B2" w14:textId="15C5485C" w:rsidR="00F15D43" w:rsidRPr="00107042" w:rsidRDefault="00F15D43" w:rsidP="00107042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107042">
        <w:rPr>
          <w:rFonts w:ascii="Arial" w:hAnsi="Arial" w:cs="Arial"/>
          <w:sz w:val="20"/>
          <w:szCs w:val="20"/>
        </w:rPr>
        <w:t>Při deflaci: 1/4 k tíži Objednatele, 3/4 k tíži Poskytovatele.</w:t>
      </w:r>
    </w:p>
    <w:p w14:paraId="01B9B17A" w14:textId="5A6324C8" w:rsidR="00F15D43" w:rsidRDefault="00054CC9" w:rsidP="00107042">
      <w:pPr>
        <w:pStyle w:val="Odstavecseseznamem"/>
        <w:numPr>
          <w:ilvl w:val="0"/>
          <w:numId w:val="4"/>
        </w:numPr>
        <w:spacing w:after="6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F15D43">
        <w:rPr>
          <w:rFonts w:ascii="Arial" w:hAnsi="Arial" w:cs="Arial"/>
          <w:sz w:val="20"/>
          <w:szCs w:val="20"/>
        </w:rPr>
        <w:t>ýpoč</w:t>
      </w:r>
      <w:r>
        <w:rPr>
          <w:rFonts w:ascii="Arial" w:hAnsi="Arial" w:cs="Arial"/>
          <w:sz w:val="20"/>
          <w:szCs w:val="20"/>
        </w:rPr>
        <w:t>e</w:t>
      </w:r>
      <w:r w:rsidR="00F15D43">
        <w:rPr>
          <w:rFonts w:ascii="Arial" w:hAnsi="Arial" w:cs="Arial"/>
          <w:sz w:val="20"/>
          <w:szCs w:val="20"/>
        </w:rPr>
        <w:t>t nových cen zohledňujících míru inflace/deflace:</w:t>
      </w:r>
    </w:p>
    <w:p w14:paraId="4BDA578E" w14:textId="77777777" w:rsidR="00F15D43" w:rsidRDefault="00F15D43" w:rsidP="00107042">
      <w:pPr>
        <w:pStyle w:val="Odstavecseseznamem"/>
        <w:spacing w:after="120" w:line="280" w:lineRule="atLeast"/>
        <w:ind w:left="426"/>
        <w:jc w:val="both"/>
        <w:rPr>
          <w:rFonts w:ascii="Arial" w:hAnsi="Arial" w:cs="Arial"/>
          <w:sz w:val="20"/>
          <w:szCs w:val="20"/>
        </w:rPr>
      </w:pPr>
      <w:bookmarkStart w:id="1" w:name="_Hlk151543680"/>
      <w:r>
        <w:rPr>
          <w:rFonts w:ascii="Arial" w:hAnsi="Arial" w:cs="Arial"/>
          <w:sz w:val="20"/>
          <w:szCs w:val="20"/>
        </w:rPr>
        <w:t>Proměnné pro výpočet inflace / deflace:</w:t>
      </w:r>
    </w:p>
    <w:p w14:paraId="125DD24F" w14:textId="288700CC" w:rsidR="009F4999" w:rsidRDefault="009F4999" w:rsidP="00107042">
      <w:pPr>
        <w:pStyle w:val="Odstavecseseznamem"/>
        <w:spacing w:after="120" w:line="280" w:lineRule="atLeast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míra inflace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x</w:t>
      </w:r>
      <w:r w:rsidR="007B06A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(%)</w:t>
      </w:r>
    </w:p>
    <w:p w14:paraId="3459E483" w14:textId="5E365A6A" w:rsidR="009F4999" w:rsidRDefault="009F4999" w:rsidP="00107042">
      <w:pPr>
        <w:pStyle w:val="Odstavecseseznamem"/>
        <w:spacing w:after="120" w:line="280" w:lineRule="atLeast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míra deflace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y (%)</w:t>
      </w:r>
    </w:p>
    <w:p w14:paraId="77A037D3" w14:textId="77777777" w:rsidR="009F4999" w:rsidRDefault="009F4999" w:rsidP="00107042">
      <w:pPr>
        <w:pStyle w:val="Odstavecseseznamem"/>
        <w:spacing w:after="120" w:line="280" w:lineRule="atLeast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dolní limit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 (%)</w:t>
      </w:r>
    </w:p>
    <w:p w14:paraId="588A895F" w14:textId="7150B6F0" w:rsidR="009F4999" w:rsidRDefault="009F4999" w:rsidP="00107042">
      <w:pPr>
        <w:pStyle w:val="Odstavecseseznamem"/>
        <w:spacing w:after="120" w:line="280" w:lineRule="atLeast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horní limit navýšení/snížení </w:t>
      </w:r>
      <w:r>
        <w:rPr>
          <w:rFonts w:ascii="Arial" w:hAnsi="Arial" w:cs="Arial"/>
          <w:sz w:val="20"/>
          <w:szCs w:val="20"/>
        </w:rPr>
        <w:tab/>
        <w:t>m (%)</w:t>
      </w:r>
    </w:p>
    <w:p w14:paraId="55C4D4C2" w14:textId="77777777" w:rsidR="009F4999" w:rsidRDefault="009F4999" w:rsidP="00107042">
      <w:pPr>
        <w:pStyle w:val="Odstavecseseznamem"/>
        <w:spacing w:after="120" w:line="280" w:lineRule="atLeast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index rozložení cenového rizika </w:t>
      </w:r>
      <w:r>
        <w:rPr>
          <w:rFonts w:ascii="Arial" w:hAnsi="Arial" w:cs="Arial"/>
          <w:sz w:val="20"/>
          <w:szCs w:val="20"/>
        </w:rPr>
        <w:tab/>
        <w:t>R</w:t>
      </w:r>
    </w:p>
    <w:p w14:paraId="7B22E8BF" w14:textId="77777777" w:rsidR="009F4999" w:rsidRPr="009F4999" w:rsidRDefault="009F4999" w:rsidP="009F49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tbl>
      <w:tblPr>
        <w:tblStyle w:val="Mkatabulky"/>
        <w:tblW w:w="0" w:type="auto"/>
        <w:tblInd w:w="709" w:type="dxa"/>
        <w:tblLook w:val="04A0" w:firstRow="1" w:lastRow="0" w:firstColumn="1" w:lastColumn="0" w:noHBand="0" w:noVBand="1"/>
      </w:tblPr>
      <w:tblGrid>
        <w:gridCol w:w="1263"/>
        <w:gridCol w:w="4299"/>
        <w:gridCol w:w="2791"/>
      </w:tblGrid>
      <w:tr w:rsidR="009F4999" w14:paraId="51FC8973" w14:textId="77777777" w:rsidTr="00D96170">
        <w:tc>
          <w:tcPr>
            <w:tcW w:w="1271" w:type="dxa"/>
          </w:tcPr>
          <w:p w14:paraId="0547D22A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Inflace:</w:t>
            </w:r>
          </w:p>
        </w:tc>
        <w:tc>
          <w:tcPr>
            <w:tcW w:w="4385" w:type="dxa"/>
          </w:tcPr>
          <w:p w14:paraId="2F564297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14:paraId="1B457093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ceny se zvednou o (%)</w:t>
            </w:r>
          </w:p>
        </w:tc>
      </w:tr>
      <w:tr w:rsidR="009F4999" w14:paraId="135F55F1" w14:textId="77777777" w:rsidTr="00D96170">
        <w:tc>
          <w:tcPr>
            <w:tcW w:w="1271" w:type="dxa"/>
          </w:tcPr>
          <w:p w14:paraId="6031D6A5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x&lt;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=d</w:t>
            </w:r>
          </w:p>
        </w:tc>
        <w:tc>
          <w:tcPr>
            <w:tcW w:w="4385" w:type="dxa"/>
          </w:tcPr>
          <w:p w14:paraId="730457EC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ceny se nemění</w:t>
            </w:r>
          </w:p>
        </w:tc>
        <w:tc>
          <w:tcPr>
            <w:tcW w:w="2837" w:type="dxa"/>
          </w:tcPr>
          <w:p w14:paraId="08ADECBA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F4999" w14:paraId="333F1172" w14:textId="77777777" w:rsidTr="00D96170">
        <w:tc>
          <w:tcPr>
            <w:tcW w:w="1271" w:type="dxa"/>
          </w:tcPr>
          <w:p w14:paraId="4B70C522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x&gt;d</w:t>
            </w:r>
          </w:p>
        </w:tc>
        <w:tc>
          <w:tcPr>
            <w:tcW w:w="4385" w:type="dxa"/>
          </w:tcPr>
          <w:p w14:paraId="4047873D" w14:textId="23D78D28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(x - d) * R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&lt; m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</w:tcPr>
          <w:p w14:paraId="131BF97E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x - d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) * R</w:t>
            </w:r>
          </w:p>
        </w:tc>
      </w:tr>
      <w:tr w:rsidR="009F4999" w14:paraId="383C305F" w14:textId="77777777" w:rsidTr="00D96170">
        <w:tc>
          <w:tcPr>
            <w:tcW w:w="1271" w:type="dxa"/>
          </w:tcPr>
          <w:p w14:paraId="158CFE82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5" w:type="dxa"/>
          </w:tcPr>
          <w:p w14:paraId="5D0C8EA0" w14:textId="1F4F05D5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(x - d) *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R &gt;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  </w:t>
            </w:r>
          </w:p>
        </w:tc>
        <w:tc>
          <w:tcPr>
            <w:tcW w:w="2837" w:type="dxa"/>
          </w:tcPr>
          <w:p w14:paraId="45C88251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</w:tr>
      <w:tr w:rsidR="009F4999" w14:paraId="60571752" w14:textId="77777777" w:rsidTr="00D96170">
        <w:tc>
          <w:tcPr>
            <w:tcW w:w="8493" w:type="dxa"/>
            <w:gridSpan w:val="3"/>
          </w:tcPr>
          <w:p w14:paraId="78188945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999" w14:paraId="44C6EFE1" w14:textId="77777777" w:rsidTr="00D96170">
        <w:tc>
          <w:tcPr>
            <w:tcW w:w="1271" w:type="dxa"/>
          </w:tcPr>
          <w:p w14:paraId="08269D5A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Deflace:</w:t>
            </w:r>
          </w:p>
        </w:tc>
        <w:tc>
          <w:tcPr>
            <w:tcW w:w="4385" w:type="dxa"/>
          </w:tcPr>
          <w:p w14:paraId="4C6F4323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14:paraId="636F6D74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ceny se sníží o (%)</w:t>
            </w:r>
          </w:p>
        </w:tc>
      </w:tr>
      <w:tr w:rsidR="009F4999" w14:paraId="36C73216" w14:textId="77777777" w:rsidTr="00D96170">
        <w:tc>
          <w:tcPr>
            <w:tcW w:w="1271" w:type="dxa"/>
          </w:tcPr>
          <w:p w14:paraId="1EED646E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y&lt;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=d</w:t>
            </w:r>
          </w:p>
        </w:tc>
        <w:tc>
          <w:tcPr>
            <w:tcW w:w="4385" w:type="dxa"/>
          </w:tcPr>
          <w:p w14:paraId="143293B3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ceny se nemění</w:t>
            </w:r>
          </w:p>
        </w:tc>
        <w:tc>
          <w:tcPr>
            <w:tcW w:w="2837" w:type="dxa"/>
          </w:tcPr>
          <w:p w14:paraId="7358F54B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F4999" w14:paraId="13EC601C" w14:textId="77777777" w:rsidTr="00D96170">
        <w:tc>
          <w:tcPr>
            <w:tcW w:w="1271" w:type="dxa"/>
          </w:tcPr>
          <w:p w14:paraId="12D948F1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y&gt;d</w:t>
            </w:r>
            <w:proofErr w:type="gramEnd"/>
          </w:p>
        </w:tc>
        <w:tc>
          <w:tcPr>
            <w:tcW w:w="4385" w:type="dxa"/>
          </w:tcPr>
          <w:p w14:paraId="34CFFBF3" w14:textId="01AF8B3C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(y – d) * R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&lt; m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</w:tcPr>
          <w:p w14:paraId="2A016E2C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y - d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) * R</w:t>
            </w:r>
          </w:p>
        </w:tc>
      </w:tr>
      <w:tr w:rsidR="009F4999" w14:paraId="034A0FB3" w14:textId="77777777" w:rsidTr="00D96170">
        <w:tc>
          <w:tcPr>
            <w:tcW w:w="1271" w:type="dxa"/>
          </w:tcPr>
          <w:p w14:paraId="6E2FC8A4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5" w:type="dxa"/>
          </w:tcPr>
          <w:p w14:paraId="3A313DCE" w14:textId="4A5E8E5D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(y – d) * R &gt; m </w:t>
            </w:r>
          </w:p>
        </w:tc>
        <w:tc>
          <w:tcPr>
            <w:tcW w:w="2837" w:type="dxa"/>
          </w:tcPr>
          <w:p w14:paraId="0E1CD5FD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</w:tr>
      <w:bookmarkEnd w:id="1"/>
    </w:tbl>
    <w:p w14:paraId="4B48EFC3" w14:textId="77777777" w:rsidR="00F15D43" w:rsidRDefault="00F15D43" w:rsidP="00F15D43">
      <w:pPr>
        <w:pStyle w:val="Odstavecseseznamem"/>
        <w:spacing w:after="120" w:line="280" w:lineRule="atLeast"/>
        <w:ind w:left="709"/>
        <w:jc w:val="both"/>
        <w:rPr>
          <w:rFonts w:ascii="Arial" w:hAnsi="Arial" w:cs="Arial"/>
          <w:sz w:val="20"/>
          <w:szCs w:val="20"/>
        </w:rPr>
      </w:pPr>
    </w:p>
    <w:p w14:paraId="4822EC5A" w14:textId="651514A7" w:rsidR="00F15D43" w:rsidRDefault="00054CC9" w:rsidP="00107042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F15D43">
        <w:rPr>
          <w:rFonts w:ascii="Arial" w:hAnsi="Arial" w:cs="Arial"/>
          <w:sz w:val="20"/>
          <w:szCs w:val="20"/>
        </w:rPr>
        <w:t xml:space="preserve">říklady výpočtu: </w:t>
      </w:r>
    </w:p>
    <w:p w14:paraId="7ED2015F" w14:textId="77777777" w:rsidR="00F15D43" w:rsidRDefault="00F15D43" w:rsidP="00107042">
      <w:pPr>
        <w:pStyle w:val="Odstavecseseznamem"/>
        <w:numPr>
          <w:ilvl w:val="3"/>
          <w:numId w:val="2"/>
        </w:numPr>
        <w:spacing w:after="120"/>
        <w:ind w:left="1356" w:hanging="50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míra inflace = 10 %. Výpočet: Nejdříve se odečte dolní limit: 10-3=7. Pak se vypočítají tři čtvrtiny z tohoto rozdílu: 7x0,75=5,25. Jednotkové ceny se tedy v tomto příkladu zvednou o 5,25 %;</w:t>
      </w:r>
    </w:p>
    <w:p w14:paraId="598BA10E" w14:textId="77777777" w:rsidR="00F15D43" w:rsidRDefault="00F15D43" w:rsidP="00107042">
      <w:pPr>
        <w:pStyle w:val="Odstavecseseznamem"/>
        <w:numPr>
          <w:ilvl w:val="3"/>
          <w:numId w:val="2"/>
        </w:numPr>
        <w:spacing w:after="120"/>
        <w:ind w:left="1356" w:hanging="50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míra inflace = 15 %. Výpočet: Nejdříve se odečte dolní limit: 15-3=12. Pak se vypočítají tři čtvrtiny z tohoto rozdílu: 12x0,75=9. Vzhledem k tomu, že 9&gt;8, zvednou se v tomto příkladu jednotkové ceny o 8 %;</w:t>
      </w:r>
    </w:p>
    <w:p w14:paraId="5CAE868D" w14:textId="77777777" w:rsidR="00F15D43" w:rsidRDefault="00F15D43" w:rsidP="00107042">
      <w:pPr>
        <w:pStyle w:val="Odstavecseseznamem"/>
        <w:numPr>
          <w:ilvl w:val="3"/>
          <w:numId w:val="2"/>
        </w:numPr>
        <w:spacing w:after="120"/>
        <w:ind w:left="1356" w:hanging="50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míra deflace = 2,5 % Výpočet: Vzhledem k tomu, že 2,5 je méně než 3, nebudou se v tomto příkladu jednotkové ceny snižovat.</w:t>
      </w:r>
    </w:p>
    <w:p w14:paraId="2E6CC1B7" w14:textId="74C62A46" w:rsidR="00F15D43" w:rsidRPr="00BD561A" w:rsidRDefault="00F15D43" w:rsidP="00107042">
      <w:pPr>
        <w:pStyle w:val="Odstavecseseznamem"/>
        <w:numPr>
          <w:ilvl w:val="0"/>
          <w:numId w:val="4"/>
        </w:numPr>
        <w:spacing w:before="240"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BD561A">
        <w:rPr>
          <w:rFonts w:ascii="Arial" w:hAnsi="Arial" w:cs="Arial"/>
          <w:sz w:val="20"/>
          <w:szCs w:val="20"/>
        </w:rPr>
        <w:lastRenderedPageBreak/>
        <w:t xml:space="preserve">Pro realizaci změny jednotkových cen ve smyslu </w:t>
      </w:r>
      <w:r w:rsidR="009F4999">
        <w:rPr>
          <w:rFonts w:ascii="Arial" w:hAnsi="Arial" w:cs="Arial"/>
          <w:sz w:val="20"/>
          <w:szCs w:val="20"/>
        </w:rPr>
        <w:t xml:space="preserve">této </w:t>
      </w:r>
      <w:r w:rsidR="00DB6CDA">
        <w:rPr>
          <w:rFonts w:ascii="Arial" w:hAnsi="Arial" w:cs="Arial"/>
          <w:sz w:val="20"/>
          <w:szCs w:val="20"/>
        </w:rPr>
        <w:t>P</w:t>
      </w:r>
      <w:r w:rsidR="009F4999">
        <w:rPr>
          <w:rFonts w:ascii="Arial" w:hAnsi="Arial" w:cs="Arial"/>
          <w:sz w:val="20"/>
          <w:szCs w:val="20"/>
        </w:rPr>
        <w:t>řílohy č. 4 Smlouvy</w:t>
      </w:r>
      <w:r w:rsidRPr="00BD561A">
        <w:rPr>
          <w:rFonts w:ascii="Arial" w:hAnsi="Arial" w:cs="Arial"/>
          <w:sz w:val="20"/>
          <w:szCs w:val="20"/>
        </w:rPr>
        <w:t xml:space="preserve"> požádá Smluvní strana písemně (do datové schránky druhé Smluvní strany) o příslušnou úpravu, a to vždy do 15. února kalendářního roku. Nebude-li žádost doručena včas, právo na zvýšení / snížení jednotkových cen zaniká. Poprvé tak lze učinit v roce 2026 (s ohledem na hodnotu míry inflace/deflace stanovenou Českým statistickým úřadem za rok 2025).</w:t>
      </w:r>
    </w:p>
    <w:p w14:paraId="1D5051F0" w14:textId="77777777" w:rsidR="00F15D43" w:rsidRPr="00BD561A" w:rsidRDefault="00F15D43" w:rsidP="00107042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BD561A">
        <w:rPr>
          <w:rFonts w:ascii="Arial" w:hAnsi="Arial" w:cs="Arial"/>
          <w:sz w:val="20"/>
          <w:szCs w:val="20"/>
        </w:rPr>
        <w:t>Žádost o změnu jednotkových cen musí obsahovat vyčíslení míry inflace nebo deflace. Součástí této žádosti bude návrh aktualizovaného znění Přílohy č. 1 Smlouvy obsahující nové jednotkové ceny.</w:t>
      </w:r>
    </w:p>
    <w:p w14:paraId="2D643077" w14:textId="77777777" w:rsidR="00F15D43" w:rsidRPr="00BD561A" w:rsidRDefault="00F15D43" w:rsidP="00107042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BD561A">
        <w:rPr>
          <w:rFonts w:ascii="Arial" w:hAnsi="Arial" w:cs="Arial"/>
          <w:sz w:val="20"/>
          <w:szCs w:val="20"/>
        </w:rPr>
        <w:t>Smluvní strana se do pěti (5) pracovních dnů od doručení žádosti vyjádří (zasláním do datové schránky druhé Smluvní straně) ke správnosti výpočtu navržené změny.</w:t>
      </w:r>
    </w:p>
    <w:p w14:paraId="77A41B9F" w14:textId="77777777" w:rsidR="00F15D43" w:rsidRPr="00BD561A" w:rsidRDefault="00F15D43" w:rsidP="00107042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BD561A">
        <w:rPr>
          <w:rFonts w:ascii="Arial" w:hAnsi="Arial" w:cs="Arial"/>
          <w:sz w:val="20"/>
          <w:szCs w:val="20"/>
        </w:rPr>
        <w:t>V případě akceptace změny jednotkových cen bude tato změna účinná k 1. 3. kalendářního roku.</w:t>
      </w:r>
    </w:p>
    <w:p w14:paraId="6DC48D28" w14:textId="77777777" w:rsidR="00F15D43" w:rsidRDefault="00F15D43"/>
    <w:sectPr w:rsidR="00F15D43" w:rsidSect="009F4999">
      <w:footerReference w:type="default" r:id="rId7"/>
      <w:pgSz w:w="11906" w:h="16838"/>
      <w:pgMar w:top="1135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F2F4C1" w14:textId="77777777" w:rsidR="0029202A" w:rsidRDefault="0029202A" w:rsidP="009F4999">
      <w:pPr>
        <w:spacing w:after="0" w:line="240" w:lineRule="auto"/>
      </w:pPr>
      <w:r>
        <w:separator/>
      </w:r>
    </w:p>
  </w:endnote>
  <w:endnote w:type="continuationSeparator" w:id="0">
    <w:p w14:paraId="7055E6B8" w14:textId="77777777" w:rsidR="0029202A" w:rsidRDefault="0029202A" w:rsidP="009F4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934077"/>
      <w:docPartObj>
        <w:docPartGallery w:val="Page Numbers (Bottom of Page)"/>
        <w:docPartUnique/>
      </w:docPartObj>
    </w:sdtPr>
    <w:sdtEndPr/>
    <w:sdtContent>
      <w:p w14:paraId="25BB53DB" w14:textId="77777777" w:rsidR="009F4999" w:rsidRDefault="009F499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8CC8BC" w14:textId="77777777" w:rsidR="009F4999" w:rsidRDefault="009F49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0BFE04" w14:textId="77777777" w:rsidR="0029202A" w:rsidRDefault="0029202A" w:rsidP="009F4999">
      <w:pPr>
        <w:spacing w:after="0" w:line="240" w:lineRule="auto"/>
      </w:pPr>
      <w:r>
        <w:separator/>
      </w:r>
    </w:p>
  </w:footnote>
  <w:footnote w:type="continuationSeparator" w:id="0">
    <w:p w14:paraId="3B426C53" w14:textId="77777777" w:rsidR="0029202A" w:rsidRDefault="0029202A" w:rsidP="009F49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4175A"/>
    <w:multiLevelType w:val="hybridMultilevel"/>
    <w:tmpl w:val="2A58DC78"/>
    <w:lvl w:ilvl="0" w:tplc="0405000F">
      <w:start w:val="1"/>
      <w:numFmt w:val="decimal"/>
      <w:lvlText w:val="%1."/>
      <w:lvlJc w:val="left"/>
      <w:pPr>
        <w:ind w:left="2290" w:hanging="360"/>
      </w:pPr>
    </w:lvl>
    <w:lvl w:ilvl="1" w:tplc="04050019" w:tentative="1">
      <w:start w:val="1"/>
      <w:numFmt w:val="lowerLetter"/>
      <w:lvlText w:val="%2."/>
      <w:lvlJc w:val="left"/>
      <w:pPr>
        <w:ind w:left="3010" w:hanging="360"/>
      </w:pPr>
    </w:lvl>
    <w:lvl w:ilvl="2" w:tplc="0405001B" w:tentative="1">
      <w:start w:val="1"/>
      <w:numFmt w:val="lowerRoman"/>
      <w:lvlText w:val="%3."/>
      <w:lvlJc w:val="right"/>
      <w:pPr>
        <w:ind w:left="3730" w:hanging="180"/>
      </w:pPr>
    </w:lvl>
    <w:lvl w:ilvl="3" w:tplc="0405000F" w:tentative="1">
      <w:start w:val="1"/>
      <w:numFmt w:val="decimal"/>
      <w:lvlText w:val="%4."/>
      <w:lvlJc w:val="left"/>
      <w:pPr>
        <w:ind w:left="4450" w:hanging="360"/>
      </w:pPr>
    </w:lvl>
    <w:lvl w:ilvl="4" w:tplc="04050019" w:tentative="1">
      <w:start w:val="1"/>
      <w:numFmt w:val="lowerLetter"/>
      <w:lvlText w:val="%5."/>
      <w:lvlJc w:val="left"/>
      <w:pPr>
        <w:ind w:left="5170" w:hanging="360"/>
      </w:pPr>
    </w:lvl>
    <w:lvl w:ilvl="5" w:tplc="0405001B" w:tentative="1">
      <w:start w:val="1"/>
      <w:numFmt w:val="lowerRoman"/>
      <w:lvlText w:val="%6."/>
      <w:lvlJc w:val="right"/>
      <w:pPr>
        <w:ind w:left="5890" w:hanging="180"/>
      </w:pPr>
    </w:lvl>
    <w:lvl w:ilvl="6" w:tplc="0405000F" w:tentative="1">
      <w:start w:val="1"/>
      <w:numFmt w:val="decimal"/>
      <w:lvlText w:val="%7."/>
      <w:lvlJc w:val="left"/>
      <w:pPr>
        <w:ind w:left="6610" w:hanging="360"/>
      </w:pPr>
    </w:lvl>
    <w:lvl w:ilvl="7" w:tplc="04050019" w:tentative="1">
      <w:start w:val="1"/>
      <w:numFmt w:val="lowerLetter"/>
      <w:lvlText w:val="%8."/>
      <w:lvlJc w:val="left"/>
      <w:pPr>
        <w:ind w:left="7330" w:hanging="360"/>
      </w:pPr>
    </w:lvl>
    <w:lvl w:ilvl="8" w:tplc="0405001B" w:tentative="1">
      <w:start w:val="1"/>
      <w:numFmt w:val="lowerRoman"/>
      <w:lvlText w:val="%9."/>
      <w:lvlJc w:val="right"/>
      <w:pPr>
        <w:ind w:left="8050" w:hanging="180"/>
      </w:pPr>
    </w:lvl>
  </w:abstractNum>
  <w:abstractNum w:abstractNumId="1" w15:restartNumberingAfterBreak="0">
    <w:nsid w:val="0F2946FA"/>
    <w:multiLevelType w:val="hybridMultilevel"/>
    <w:tmpl w:val="2E40996A"/>
    <w:lvl w:ilvl="0" w:tplc="0405000F">
      <w:start w:val="1"/>
      <w:numFmt w:val="decimal"/>
      <w:lvlText w:val="%1."/>
      <w:lvlJc w:val="left"/>
      <w:pPr>
        <w:ind w:left="1570" w:hanging="360"/>
      </w:pPr>
    </w:lvl>
    <w:lvl w:ilvl="1" w:tplc="04050019" w:tentative="1">
      <w:start w:val="1"/>
      <w:numFmt w:val="lowerLetter"/>
      <w:lvlText w:val="%2.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" w15:restartNumberingAfterBreak="0">
    <w:nsid w:val="25F31F42"/>
    <w:multiLevelType w:val="multilevel"/>
    <w:tmpl w:val="7C6CA512"/>
    <w:lvl w:ilvl="0">
      <w:start w:val="1"/>
      <w:numFmt w:val="decimal"/>
      <w:lvlText w:val="%1."/>
      <w:lvlJc w:val="left"/>
      <w:pPr>
        <w:ind w:left="1835" w:hanging="360"/>
      </w:pPr>
    </w:lvl>
    <w:lvl w:ilvl="1">
      <w:start w:val="1"/>
      <w:numFmt w:val="decimal"/>
      <w:lvlText w:val="%1.%2."/>
      <w:lvlJc w:val="left"/>
      <w:pPr>
        <w:ind w:left="2267" w:hanging="432"/>
      </w:pPr>
    </w:lvl>
    <w:lvl w:ilvl="2">
      <w:start w:val="1"/>
      <w:numFmt w:val="decimal"/>
      <w:lvlText w:val="%1.%2.%3."/>
      <w:lvlJc w:val="left"/>
      <w:pPr>
        <w:ind w:left="2699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3203" w:hanging="648"/>
      </w:pPr>
    </w:lvl>
    <w:lvl w:ilvl="4">
      <w:start w:val="1"/>
      <w:numFmt w:val="decimal"/>
      <w:lvlText w:val="%1.%2.%3.%4.%5."/>
      <w:lvlJc w:val="left"/>
      <w:pPr>
        <w:ind w:left="3707" w:hanging="792"/>
      </w:pPr>
    </w:lvl>
    <w:lvl w:ilvl="5">
      <w:start w:val="1"/>
      <w:numFmt w:val="decimal"/>
      <w:lvlText w:val="%1.%2.%3.%4.%5.%6."/>
      <w:lvlJc w:val="left"/>
      <w:pPr>
        <w:ind w:left="4211" w:hanging="936"/>
      </w:pPr>
    </w:lvl>
    <w:lvl w:ilvl="6">
      <w:start w:val="1"/>
      <w:numFmt w:val="decimal"/>
      <w:lvlText w:val="%1.%2.%3.%4.%5.%6.%7."/>
      <w:lvlJc w:val="left"/>
      <w:pPr>
        <w:ind w:left="4715" w:hanging="1080"/>
      </w:pPr>
    </w:lvl>
    <w:lvl w:ilvl="7">
      <w:start w:val="1"/>
      <w:numFmt w:val="decimal"/>
      <w:lvlText w:val="%1.%2.%3.%4.%5.%6.%7.%8."/>
      <w:lvlJc w:val="left"/>
      <w:pPr>
        <w:ind w:left="5219" w:hanging="1224"/>
      </w:pPr>
    </w:lvl>
    <w:lvl w:ilvl="8">
      <w:start w:val="1"/>
      <w:numFmt w:val="decimal"/>
      <w:lvlText w:val="%1.%2.%3.%4.%5.%6.%7.%8.%9."/>
      <w:lvlJc w:val="left"/>
      <w:pPr>
        <w:ind w:left="5795" w:hanging="1440"/>
      </w:pPr>
    </w:lvl>
  </w:abstractNum>
  <w:abstractNum w:abstractNumId="3" w15:restartNumberingAfterBreak="0">
    <w:nsid w:val="2D943AB6"/>
    <w:multiLevelType w:val="multilevel"/>
    <w:tmpl w:val="E60CDCB6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9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32" w:hanging="1800"/>
      </w:pPr>
      <w:rPr>
        <w:rFonts w:hint="default"/>
      </w:rPr>
    </w:lvl>
  </w:abstractNum>
  <w:abstractNum w:abstractNumId="4" w15:restartNumberingAfterBreak="0">
    <w:nsid w:val="471E0DAF"/>
    <w:multiLevelType w:val="multilevel"/>
    <w:tmpl w:val="DBC479FC"/>
    <w:lvl w:ilvl="0">
      <w:start w:val="1"/>
      <w:numFmt w:val="decimal"/>
      <w:lvlText w:val="%1."/>
      <w:lvlJc w:val="left"/>
      <w:pPr>
        <w:ind w:left="1570" w:hanging="360"/>
      </w:pPr>
    </w:lvl>
    <w:lvl w:ilvl="1">
      <w:start w:val="1"/>
      <w:numFmt w:val="decimal"/>
      <w:isLgl/>
      <w:lvlText w:val="%1.%2"/>
      <w:lvlJc w:val="left"/>
      <w:pPr>
        <w:ind w:left="15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0" w:hanging="1800"/>
      </w:pPr>
      <w:rPr>
        <w:rFonts w:hint="default"/>
      </w:rPr>
    </w:lvl>
  </w:abstractNum>
  <w:abstractNum w:abstractNumId="5" w15:restartNumberingAfterBreak="0">
    <w:nsid w:val="6A563E1F"/>
    <w:multiLevelType w:val="multilevel"/>
    <w:tmpl w:val="C3E4ACF4"/>
    <w:lvl w:ilvl="0">
      <w:start w:val="1"/>
      <w:numFmt w:val="decimal"/>
      <w:lvlText w:val="%1."/>
      <w:lvlJc w:val="left"/>
      <w:pPr>
        <w:ind w:left="2485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917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3349" w:hanging="504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5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6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6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5" w:hanging="1440"/>
      </w:pPr>
      <w:rPr>
        <w:rFonts w:hint="default"/>
      </w:r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D43"/>
    <w:rsid w:val="00054CC9"/>
    <w:rsid w:val="00060A57"/>
    <w:rsid w:val="00107042"/>
    <w:rsid w:val="00130A33"/>
    <w:rsid w:val="00212DCD"/>
    <w:rsid w:val="0021735A"/>
    <w:rsid w:val="00241FD1"/>
    <w:rsid w:val="0029202A"/>
    <w:rsid w:val="003913EC"/>
    <w:rsid w:val="003B2E0D"/>
    <w:rsid w:val="004E005F"/>
    <w:rsid w:val="005C52FD"/>
    <w:rsid w:val="006677D2"/>
    <w:rsid w:val="006C227F"/>
    <w:rsid w:val="006F79B1"/>
    <w:rsid w:val="007128D3"/>
    <w:rsid w:val="007B06A2"/>
    <w:rsid w:val="007E31C2"/>
    <w:rsid w:val="00801962"/>
    <w:rsid w:val="008938D9"/>
    <w:rsid w:val="008A0933"/>
    <w:rsid w:val="009040B7"/>
    <w:rsid w:val="009B31D5"/>
    <w:rsid w:val="009F4999"/>
    <w:rsid w:val="00A21959"/>
    <w:rsid w:val="00A25DDC"/>
    <w:rsid w:val="00A876DF"/>
    <w:rsid w:val="00AB0EE3"/>
    <w:rsid w:val="00B0775F"/>
    <w:rsid w:val="00B36D9E"/>
    <w:rsid w:val="00B411B5"/>
    <w:rsid w:val="00B85814"/>
    <w:rsid w:val="00BA6E6C"/>
    <w:rsid w:val="00BD226D"/>
    <w:rsid w:val="00CA0B67"/>
    <w:rsid w:val="00CA226B"/>
    <w:rsid w:val="00D57060"/>
    <w:rsid w:val="00D72D85"/>
    <w:rsid w:val="00DB6CDA"/>
    <w:rsid w:val="00E83FA6"/>
    <w:rsid w:val="00EB60AA"/>
    <w:rsid w:val="00EC3CE7"/>
    <w:rsid w:val="00F15D43"/>
    <w:rsid w:val="00F4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6975E"/>
  <w15:chartTrackingRefBased/>
  <w15:docId w15:val="{E28860E4-40B2-401B-9F41-02FAC7B47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azky,lp1"/>
    <w:basedOn w:val="Normln"/>
    <w:link w:val="OdstavecseseznamemChar"/>
    <w:uiPriority w:val="34"/>
    <w:qFormat/>
    <w:rsid w:val="00F15D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uiPriority w:val="99"/>
    <w:unhideWhenUsed/>
    <w:rsid w:val="00F15D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15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15D4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F15D4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15D43"/>
    <w:rPr>
      <w:rFonts w:ascii="Times New Roman" w:eastAsia="Times New Roman" w:hAnsi="Times New Roman" w:cs="Times New Roman"/>
      <w:sz w:val="24"/>
      <w:szCs w:val="20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F15D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5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5D4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9F49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F4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4999"/>
  </w:style>
  <w:style w:type="paragraph" w:styleId="Zpat">
    <w:name w:val="footer"/>
    <w:basedOn w:val="Normln"/>
    <w:link w:val="ZpatChar"/>
    <w:uiPriority w:val="99"/>
    <w:unhideWhenUsed/>
    <w:rsid w:val="009F4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499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4CC9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4CC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373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Louma David (VZP ČR Ústředí)</dc:creator>
  <cp:keywords/>
  <dc:description/>
  <cp:lastModifiedBy>Louma David (VZP ČR Ústředí)</cp:lastModifiedBy>
  <cp:revision>5</cp:revision>
  <dcterms:created xsi:type="dcterms:W3CDTF">2024-01-22T12:15:00Z</dcterms:created>
  <dcterms:modified xsi:type="dcterms:W3CDTF">2024-07-09T11:24:00Z</dcterms:modified>
</cp:coreProperties>
</file>