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787" w:rsidRPr="00676BF6" w:rsidRDefault="006F0787" w:rsidP="006F0787">
      <w:pPr>
        <w:jc w:val="center"/>
        <w:rPr>
          <w:rFonts w:ascii="Arial" w:hAnsi="Arial" w:cs="Arial"/>
          <w:b/>
          <w:sz w:val="32"/>
          <w:szCs w:val="32"/>
        </w:rPr>
      </w:pPr>
      <w:r w:rsidRPr="00676BF6">
        <w:rPr>
          <w:rFonts w:ascii="Arial" w:hAnsi="Arial" w:cs="Arial"/>
          <w:b/>
          <w:sz w:val="32"/>
          <w:szCs w:val="32"/>
        </w:rPr>
        <w:t>SMLOUVA O DÍLO</w:t>
      </w:r>
    </w:p>
    <w:p w:rsidR="006F0787" w:rsidRPr="00676BF6" w:rsidRDefault="006F0787" w:rsidP="006F0787">
      <w:pPr>
        <w:jc w:val="center"/>
        <w:rPr>
          <w:rFonts w:ascii="Arial" w:hAnsi="Arial" w:cs="Arial"/>
          <w:b/>
          <w:sz w:val="22"/>
          <w:szCs w:val="22"/>
        </w:rPr>
      </w:pPr>
    </w:p>
    <w:p w:rsidR="006F0787" w:rsidRPr="00676BF6" w:rsidRDefault="006F0787" w:rsidP="006F0787">
      <w:pPr>
        <w:pBdr>
          <w:bottom w:val="single" w:sz="4" w:space="1" w:color="auto"/>
        </w:pBdr>
        <w:jc w:val="center"/>
        <w:rPr>
          <w:rFonts w:ascii="Arial" w:hAnsi="Arial" w:cs="Arial"/>
          <w:sz w:val="22"/>
          <w:szCs w:val="22"/>
        </w:rPr>
      </w:pPr>
      <w:r w:rsidRPr="00676BF6">
        <w:rPr>
          <w:rFonts w:ascii="Arial" w:hAnsi="Arial" w:cs="Arial"/>
          <w:sz w:val="22"/>
          <w:szCs w:val="22"/>
        </w:rPr>
        <w:t xml:space="preserve">uzavřená podle ustanovení § </w:t>
      </w:r>
      <w:smartTag w:uri="urn:schemas-microsoft-com:office:smarttags" w:element="PersonName">
        <w:smartTagPr>
          <w:attr w:name="ProductID" w:val="2586 a"/>
        </w:smartTagPr>
        <w:r w:rsidRPr="00676BF6">
          <w:rPr>
            <w:rFonts w:ascii="Arial" w:hAnsi="Arial" w:cs="Arial"/>
            <w:sz w:val="22"/>
            <w:szCs w:val="22"/>
          </w:rPr>
          <w:t>2586 a</w:t>
        </w:r>
      </w:smartTag>
      <w:r w:rsidRPr="00676BF6">
        <w:rPr>
          <w:rFonts w:ascii="Arial" w:hAnsi="Arial" w:cs="Arial"/>
          <w:sz w:val="22"/>
          <w:szCs w:val="22"/>
        </w:rPr>
        <w:t xml:space="preserve"> následujících zákona č. 89/2012 Sb., občanský zákoník, ve znění pozdějších předpisů, následovně:</w:t>
      </w:r>
    </w:p>
    <w:p w:rsidR="006F0787" w:rsidRPr="00676BF6" w:rsidRDefault="006F0787" w:rsidP="006F0787">
      <w:pPr>
        <w:rPr>
          <w:rFonts w:ascii="Arial" w:hAnsi="Arial" w:cs="Arial"/>
          <w:sz w:val="22"/>
          <w:szCs w:val="22"/>
        </w:rPr>
      </w:pPr>
    </w:p>
    <w:tbl>
      <w:tblPr>
        <w:tblW w:w="9464" w:type="dxa"/>
        <w:tblLook w:val="04A0" w:firstRow="1" w:lastRow="0" w:firstColumn="1" w:lastColumn="0" w:noHBand="0" w:noVBand="1"/>
      </w:tblPr>
      <w:tblGrid>
        <w:gridCol w:w="3085"/>
        <w:gridCol w:w="6379"/>
      </w:tblGrid>
      <w:tr w:rsidR="006F0787" w:rsidRPr="00676BF6" w:rsidTr="0061737A">
        <w:tc>
          <w:tcPr>
            <w:tcW w:w="3085"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Číslo smlouvy objednatele:</w:t>
            </w:r>
          </w:p>
        </w:tc>
        <w:tc>
          <w:tcPr>
            <w:tcW w:w="6379" w:type="dxa"/>
            <w:shd w:val="clear" w:color="auto" w:fill="auto"/>
          </w:tcPr>
          <w:p w:rsidR="006F0787" w:rsidRPr="00676BF6" w:rsidRDefault="006F0787" w:rsidP="0061737A">
            <w:pPr>
              <w:rPr>
                <w:rFonts w:ascii="Arial" w:hAnsi="Arial" w:cs="Arial"/>
                <w:sz w:val="22"/>
                <w:szCs w:val="22"/>
              </w:rPr>
            </w:pPr>
            <w:r w:rsidRPr="00462609">
              <w:rPr>
                <w:rFonts w:ascii="Arial" w:hAnsi="Arial" w:cs="Arial"/>
                <w:sz w:val="22"/>
                <w:szCs w:val="22"/>
              </w:rPr>
              <w:t>SML/0327/24</w:t>
            </w:r>
          </w:p>
        </w:tc>
      </w:tr>
      <w:tr w:rsidR="006F0787" w:rsidRPr="00676BF6" w:rsidTr="0061737A">
        <w:tc>
          <w:tcPr>
            <w:tcW w:w="3085"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číslo smlouvy zhotovitele:</w:t>
            </w:r>
          </w:p>
        </w:tc>
        <w:tc>
          <w:tcPr>
            <w:tcW w:w="6379" w:type="dxa"/>
            <w:shd w:val="clear" w:color="auto" w:fill="auto"/>
          </w:tcPr>
          <w:p w:rsidR="006F0787" w:rsidRPr="00676BF6" w:rsidRDefault="006F0787" w:rsidP="0061737A">
            <w:pPr>
              <w:rPr>
                <w:rFonts w:ascii="Arial" w:hAnsi="Arial" w:cs="Arial"/>
                <w:sz w:val="22"/>
                <w:szCs w:val="22"/>
              </w:rPr>
            </w:pPr>
          </w:p>
        </w:tc>
      </w:tr>
    </w:tbl>
    <w:p w:rsidR="006F0787" w:rsidRPr="00676BF6" w:rsidRDefault="006F0787" w:rsidP="006F0787">
      <w:pPr>
        <w:pStyle w:val="Nadpis1"/>
        <w:keepLines/>
        <w:numPr>
          <w:ilvl w:val="0"/>
          <w:numId w:val="8"/>
        </w:numPr>
        <w:spacing w:before="360" w:after="160"/>
        <w:rPr>
          <w:rFonts w:ascii="Arial" w:hAnsi="Arial" w:cs="Arial"/>
          <w:szCs w:val="24"/>
        </w:rPr>
      </w:pPr>
      <w:r w:rsidRPr="00676BF6">
        <w:rPr>
          <w:rFonts w:ascii="Arial" w:hAnsi="Arial" w:cs="Arial"/>
          <w:szCs w:val="24"/>
        </w:rPr>
        <w:t>Smluvní strany</w:t>
      </w:r>
    </w:p>
    <w:tbl>
      <w:tblPr>
        <w:tblW w:w="11171" w:type="dxa"/>
        <w:tblLook w:val="04A0" w:firstRow="1" w:lastRow="0" w:firstColumn="1" w:lastColumn="0" w:noHBand="0" w:noVBand="1"/>
      </w:tblPr>
      <w:tblGrid>
        <w:gridCol w:w="1443"/>
        <w:gridCol w:w="13"/>
        <w:gridCol w:w="9672"/>
        <w:gridCol w:w="43"/>
      </w:tblGrid>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b/>
                <w:sz w:val="22"/>
                <w:szCs w:val="22"/>
              </w:rPr>
            </w:pPr>
            <w:r w:rsidRPr="00676BF6">
              <w:rPr>
                <w:rFonts w:ascii="Arial" w:hAnsi="Arial" w:cs="Arial"/>
                <w:b/>
                <w:sz w:val="22"/>
                <w:szCs w:val="22"/>
              </w:rPr>
              <w:t>Objednatel:</w:t>
            </w:r>
          </w:p>
        </w:tc>
        <w:tc>
          <w:tcPr>
            <w:tcW w:w="9685" w:type="dxa"/>
            <w:gridSpan w:val="2"/>
            <w:shd w:val="clear" w:color="auto" w:fill="auto"/>
          </w:tcPr>
          <w:p w:rsidR="006F0787" w:rsidRPr="00676BF6" w:rsidRDefault="006F0787" w:rsidP="0061737A">
            <w:pPr>
              <w:rPr>
                <w:rFonts w:ascii="Arial" w:hAnsi="Arial" w:cs="Arial"/>
                <w:b/>
                <w:sz w:val="22"/>
                <w:szCs w:val="22"/>
              </w:rPr>
            </w:pPr>
            <w:r w:rsidRPr="00676BF6">
              <w:rPr>
                <w:rFonts w:ascii="Arial" w:hAnsi="Arial" w:cs="Arial"/>
                <w:b/>
                <w:sz w:val="22"/>
                <w:szCs w:val="22"/>
              </w:rPr>
              <w:t xml:space="preserve">Brněnské vodárny a kanalizace, a.s. </w:t>
            </w:r>
          </w:p>
          <w:p w:rsidR="006F0787" w:rsidRPr="00676BF6" w:rsidRDefault="006F0787" w:rsidP="0061737A">
            <w:pPr>
              <w:rPr>
                <w:rFonts w:ascii="Arial" w:hAnsi="Arial" w:cs="Arial"/>
                <w:b/>
                <w:sz w:val="22"/>
                <w:szCs w:val="22"/>
              </w:rPr>
            </w:pPr>
            <w:r w:rsidRPr="00676BF6">
              <w:rPr>
                <w:rFonts w:ascii="Arial" w:hAnsi="Arial" w:cs="Arial"/>
                <w:sz w:val="22"/>
                <w:szCs w:val="22"/>
              </w:rPr>
              <w:t>Pisárecká 555/1a, Pisárky, 603 00 Brno</w:t>
            </w: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společnost zapsaná u Krajského soudu v Brně, oddíl B, vložka 783</w:t>
            </w: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Zastoupen</w:t>
            </w:r>
            <w:r>
              <w:rPr>
                <w:rFonts w:ascii="Arial" w:hAnsi="Arial" w:cs="Arial"/>
                <w:sz w:val="22"/>
                <w:szCs w:val="22"/>
              </w:rPr>
              <w:t>ý</w:t>
            </w:r>
            <w:r w:rsidRPr="00676BF6">
              <w:rPr>
                <w:rFonts w:ascii="Arial" w:hAnsi="Arial" w:cs="Arial"/>
                <w:sz w:val="22"/>
                <w:szCs w:val="22"/>
              </w:rPr>
              <w:t>:</w:t>
            </w: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Ing. Danielem  Stružem, MBA, předsedou představenstva</w:t>
            </w: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k podpisu této smlouvy je oprávněn dle zmocnění ze dne 16. 12. 2022</w:t>
            </w:r>
          </w:p>
          <w:p w:rsidR="006F0787" w:rsidRPr="00676BF6" w:rsidRDefault="00ED2927" w:rsidP="0061737A">
            <w:pPr>
              <w:rPr>
                <w:rFonts w:ascii="Arial" w:hAnsi="Arial" w:cs="Arial"/>
                <w:sz w:val="22"/>
                <w:szCs w:val="22"/>
              </w:rPr>
            </w:pPr>
            <w:r>
              <w:rPr>
                <w:rFonts w:ascii="Arial" w:hAnsi="Arial" w:cs="Arial"/>
                <w:sz w:val="22"/>
                <w:szCs w:val="22"/>
              </w:rPr>
              <w:t>XXX</w:t>
            </w: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IČO:</w:t>
            </w: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463 47 275</w:t>
            </w: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DIČ:</w:t>
            </w: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CZ 46347275</w:t>
            </w: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Bankovní spojení:</w:t>
            </w: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Komerční banka, a.s., Brno-město</w:t>
            </w:r>
          </w:p>
        </w:tc>
      </w:tr>
      <w:tr w:rsidR="006F0787" w:rsidRPr="00676BF6" w:rsidTr="0061737A">
        <w:trPr>
          <w:gridAfter w:val="1"/>
          <w:wAfter w:w="43" w:type="dxa"/>
          <w:trHeight w:val="310"/>
        </w:trPr>
        <w:tc>
          <w:tcPr>
            <w:tcW w:w="1443"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číslo účtu:</w:t>
            </w: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5501621/0100</w:t>
            </w:r>
          </w:p>
          <w:p w:rsidR="006F0787" w:rsidRPr="00676BF6" w:rsidRDefault="006F0787" w:rsidP="0061737A">
            <w:pPr>
              <w:rPr>
                <w:rFonts w:ascii="Arial" w:hAnsi="Arial" w:cs="Arial"/>
                <w:sz w:val="22"/>
                <w:szCs w:val="22"/>
              </w:rPr>
            </w:pP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p>
        </w:tc>
        <w:tc>
          <w:tcPr>
            <w:tcW w:w="9685"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ve věcech technických jsou oprávněni jednat:</w:t>
            </w: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p>
        </w:tc>
        <w:tc>
          <w:tcPr>
            <w:tcW w:w="9685" w:type="dxa"/>
            <w:gridSpan w:val="2"/>
            <w:shd w:val="clear" w:color="auto" w:fill="auto"/>
          </w:tcPr>
          <w:p w:rsidR="006F0787" w:rsidRPr="00B25102" w:rsidRDefault="00ED2927" w:rsidP="0061737A">
            <w:pPr>
              <w:rPr>
                <w:rFonts w:ascii="Arial" w:hAnsi="Arial" w:cs="Arial"/>
                <w:sz w:val="22"/>
                <w:szCs w:val="22"/>
              </w:rPr>
            </w:pPr>
            <w:r>
              <w:rPr>
                <w:rFonts w:ascii="Arial" w:hAnsi="Arial" w:cs="Arial"/>
                <w:sz w:val="22"/>
                <w:szCs w:val="22"/>
              </w:rPr>
              <w:t>XXX</w:t>
            </w:r>
          </w:p>
        </w:tc>
      </w:tr>
      <w:tr w:rsidR="006F0787" w:rsidRPr="00676BF6" w:rsidTr="0061737A">
        <w:trPr>
          <w:gridAfter w:val="1"/>
          <w:wAfter w:w="43" w:type="dxa"/>
          <w:trHeight w:val="70"/>
        </w:trPr>
        <w:tc>
          <w:tcPr>
            <w:tcW w:w="1443" w:type="dxa"/>
            <w:shd w:val="clear" w:color="auto" w:fill="auto"/>
          </w:tcPr>
          <w:p w:rsidR="006F0787" w:rsidRPr="00676BF6" w:rsidRDefault="006F0787" w:rsidP="0061737A">
            <w:pPr>
              <w:rPr>
                <w:rFonts w:ascii="Arial" w:hAnsi="Arial" w:cs="Arial"/>
                <w:sz w:val="22"/>
                <w:szCs w:val="22"/>
              </w:rPr>
            </w:pPr>
          </w:p>
        </w:tc>
        <w:tc>
          <w:tcPr>
            <w:tcW w:w="9685" w:type="dxa"/>
            <w:gridSpan w:val="2"/>
            <w:shd w:val="clear" w:color="auto" w:fill="auto"/>
          </w:tcPr>
          <w:p w:rsidR="006F0787" w:rsidRPr="00B25102" w:rsidRDefault="00ED2927" w:rsidP="0061737A">
            <w:pPr>
              <w:rPr>
                <w:rFonts w:ascii="Arial" w:hAnsi="Arial" w:cs="Arial"/>
                <w:sz w:val="22"/>
                <w:szCs w:val="22"/>
              </w:rPr>
            </w:pPr>
            <w:r>
              <w:rPr>
                <w:rFonts w:ascii="Arial" w:hAnsi="Arial" w:cs="Arial"/>
                <w:sz w:val="22"/>
                <w:szCs w:val="22"/>
              </w:rPr>
              <w:t>XXX</w:t>
            </w:r>
          </w:p>
          <w:p w:rsidR="006F0787" w:rsidRPr="00B25102" w:rsidRDefault="006F0787" w:rsidP="0061737A">
            <w:pPr>
              <w:rPr>
                <w:rFonts w:ascii="Arial" w:hAnsi="Arial" w:cs="Arial"/>
                <w:sz w:val="22"/>
                <w:szCs w:val="22"/>
              </w:rPr>
            </w:pP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p>
        </w:tc>
        <w:tc>
          <w:tcPr>
            <w:tcW w:w="9685" w:type="dxa"/>
            <w:gridSpan w:val="2"/>
            <w:shd w:val="clear" w:color="auto" w:fill="auto"/>
          </w:tcPr>
          <w:p w:rsidR="006F0787" w:rsidRPr="00676BF6" w:rsidRDefault="006F0787" w:rsidP="0061737A">
            <w:pPr>
              <w:rPr>
                <w:rFonts w:ascii="Arial" w:hAnsi="Arial" w:cs="Arial"/>
                <w:sz w:val="22"/>
                <w:szCs w:val="22"/>
              </w:rPr>
            </w:pPr>
          </w:p>
        </w:tc>
      </w:tr>
      <w:tr w:rsidR="006F0787" w:rsidRPr="00676BF6" w:rsidTr="0061737A">
        <w:trPr>
          <w:gridAfter w:val="1"/>
          <w:wAfter w:w="43" w:type="dxa"/>
        </w:trPr>
        <w:tc>
          <w:tcPr>
            <w:tcW w:w="1443" w:type="dxa"/>
            <w:shd w:val="clear" w:color="auto" w:fill="auto"/>
          </w:tcPr>
          <w:p w:rsidR="006F0787" w:rsidRPr="00676BF6" w:rsidRDefault="006F0787" w:rsidP="0061737A">
            <w:pPr>
              <w:rPr>
                <w:rFonts w:ascii="Arial" w:hAnsi="Arial" w:cs="Arial"/>
                <w:sz w:val="22"/>
                <w:szCs w:val="22"/>
              </w:rPr>
            </w:pPr>
          </w:p>
        </w:tc>
        <w:tc>
          <w:tcPr>
            <w:tcW w:w="9685" w:type="dxa"/>
            <w:gridSpan w:val="2"/>
            <w:shd w:val="clear" w:color="auto" w:fill="auto"/>
            <w:vAlign w:val="center"/>
          </w:tcPr>
          <w:p w:rsidR="006F0787" w:rsidRDefault="006F0787" w:rsidP="0061737A">
            <w:pPr>
              <w:jc w:val="center"/>
              <w:rPr>
                <w:rFonts w:ascii="Arial" w:hAnsi="Arial" w:cs="Arial"/>
                <w:b/>
                <w:sz w:val="22"/>
                <w:szCs w:val="22"/>
              </w:rPr>
            </w:pPr>
            <w:r w:rsidRPr="00676BF6">
              <w:rPr>
                <w:rFonts w:ascii="Arial" w:hAnsi="Arial" w:cs="Arial"/>
                <w:b/>
                <w:sz w:val="22"/>
                <w:szCs w:val="22"/>
              </w:rPr>
              <w:t xml:space="preserve">                                                                   („objednatel“)</w:t>
            </w:r>
          </w:p>
          <w:p w:rsidR="006F0787" w:rsidRDefault="006F0787" w:rsidP="0061737A">
            <w:pPr>
              <w:jc w:val="center"/>
              <w:rPr>
                <w:rFonts w:ascii="Arial" w:hAnsi="Arial" w:cs="Arial"/>
                <w:b/>
                <w:sz w:val="22"/>
                <w:szCs w:val="22"/>
              </w:rPr>
            </w:pPr>
          </w:p>
          <w:p w:rsidR="006F0787" w:rsidRDefault="006F0787" w:rsidP="0061737A">
            <w:pPr>
              <w:jc w:val="center"/>
              <w:rPr>
                <w:rFonts w:ascii="Arial" w:hAnsi="Arial" w:cs="Arial"/>
                <w:b/>
                <w:sz w:val="22"/>
                <w:szCs w:val="22"/>
              </w:rPr>
            </w:pPr>
          </w:p>
          <w:p w:rsidR="006F0787" w:rsidRDefault="006F0787" w:rsidP="0061737A">
            <w:pPr>
              <w:jc w:val="center"/>
              <w:rPr>
                <w:rFonts w:ascii="Arial" w:hAnsi="Arial" w:cs="Arial"/>
                <w:b/>
                <w:sz w:val="22"/>
                <w:szCs w:val="22"/>
              </w:rPr>
            </w:pPr>
          </w:p>
          <w:p w:rsidR="006F0787" w:rsidRPr="00676BF6" w:rsidRDefault="006F0787" w:rsidP="0061737A">
            <w:pPr>
              <w:jc w:val="center"/>
              <w:rPr>
                <w:rFonts w:ascii="Arial" w:hAnsi="Arial" w:cs="Arial"/>
                <w:b/>
                <w:sz w:val="22"/>
                <w:szCs w:val="22"/>
              </w:rPr>
            </w:pPr>
          </w:p>
        </w:tc>
      </w:tr>
      <w:tr w:rsidR="006F0787" w:rsidRPr="00676BF6" w:rsidTr="0061737A">
        <w:tc>
          <w:tcPr>
            <w:tcW w:w="1456" w:type="dxa"/>
            <w:gridSpan w:val="2"/>
            <w:shd w:val="clear" w:color="auto" w:fill="auto"/>
          </w:tcPr>
          <w:p w:rsidR="006F0787" w:rsidRPr="00676BF6" w:rsidRDefault="006F0787" w:rsidP="0061737A">
            <w:pPr>
              <w:rPr>
                <w:rFonts w:ascii="Arial" w:hAnsi="Arial" w:cs="Arial"/>
                <w:b/>
                <w:sz w:val="22"/>
                <w:szCs w:val="22"/>
              </w:rPr>
            </w:pPr>
            <w:bookmarkStart w:id="0" w:name="_Ref511049434"/>
            <w:r w:rsidRPr="00676BF6">
              <w:rPr>
                <w:rFonts w:ascii="Arial" w:hAnsi="Arial" w:cs="Arial"/>
                <w:b/>
                <w:sz w:val="22"/>
                <w:szCs w:val="22"/>
              </w:rPr>
              <w:t>Zhotovitel:</w:t>
            </w:r>
          </w:p>
          <w:p w:rsidR="006F0787" w:rsidRPr="00676BF6" w:rsidRDefault="006F0787" w:rsidP="0061737A">
            <w:pPr>
              <w:rPr>
                <w:rFonts w:ascii="Arial" w:hAnsi="Arial" w:cs="Arial"/>
                <w:sz w:val="22"/>
                <w:szCs w:val="22"/>
              </w:rPr>
            </w:pPr>
          </w:p>
        </w:tc>
        <w:tc>
          <w:tcPr>
            <w:tcW w:w="9715" w:type="dxa"/>
            <w:gridSpan w:val="2"/>
          </w:tcPr>
          <w:p w:rsidR="006F0787" w:rsidRPr="00676BF6" w:rsidRDefault="00ED2927" w:rsidP="0061737A">
            <w:pPr>
              <w:rPr>
                <w:rFonts w:ascii="Arial" w:hAnsi="Arial" w:cs="Arial"/>
                <w:sz w:val="22"/>
                <w:szCs w:val="22"/>
              </w:rPr>
            </w:pPr>
            <w:r>
              <w:rPr>
                <w:rFonts w:ascii="Arial" w:hAnsi="Arial" w:cs="Arial"/>
                <w:b/>
                <w:sz w:val="22"/>
                <w:szCs w:val="22"/>
              </w:rPr>
              <w:t>XXX</w:t>
            </w:r>
          </w:p>
        </w:tc>
      </w:tr>
      <w:tr w:rsidR="006F0787" w:rsidRPr="00676BF6" w:rsidTr="0061737A">
        <w:tc>
          <w:tcPr>
            <w:tcW w:w="1456"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Zastoupený:</w:t>
            </w:r>
          </w:p>
        </w:tc>
        <w:tc>
          <w:tcPr>
            <w:tcW w:w="9715" w:type="dxa"/>
            <w:gridSpan w:val="2"/>
          </w:tcPr>
          <w:p w:rsidR="006F0787" w:rsidRPr="00676BF6" w:rsidRDefault="00ED2927" w:rsidP="0061737A">
            <w:pPr>
              <w:rPr>
                <w:rFonts w:ascii="Arial" w:hAnsi="Arial" w:cs="Arial"/>
                <w:sz w:val="22"/>
                <w:szCs w:val="22"/>
              </w:rPr>
            </w:pPr>
            <w:r>
              <w:rPr>
                <w:rFonts w:ascii="Arial" w:hAnsi="Arial" w:cs="Arial"/>
                <w:sz w:val="22"/>
                <w:szCs w:val="22"/>
              </w:rPr>
              <w:t>XXX</w:t>
            </w:r>
          </w:p>
        </w:tc>
      </w:tr>
      <w:tr w:rsidR="006F0787" w:rsidRPr="00676BF6" w:rsidTr="0061737A">
        <w:tc>
          <w:tcPr>
            <w:tcW w:w="1456" w:type="dxa"/>
            <w:gridSpan w:val="2"/>
            <w:shd w:val="clear" w:color="auto" w:fill="auto"/>
          </w:tcPr>
          <w:p w:rsidR="006F0787" w:rsidRPr="00676BF6" w:rsidRDefault="006F0787" w:rsidP="0061737A">
            <w:pPr>
              <w:rPr>
                <w:rFonts w:ascii="Arial" w:hAnsi="Arial" w:cs="Arial"/>
                <w:sz w:val="22"/>
                <w:szCs w:val="22"/>
              </w:rPr>
            </w:pPr>
          </w:p>
        </w:tc>
        <w:tc>
          <w:tcPr>
            <w:tcW w:w="9715" w:type="dxa"/>
            <w:gridSpan w:val="2"/>
          </w:tcPr>
          <w:p w:rsidR="006F0787" w:rsidRPr="00676BF6" w:rsidRDefault="006F0787" w:rsidP="0061737A">
            <w:pPr>
              <w:rPr>
                <w:rFonts w:ascii="Arial" w:hAnsi="Arial" w:cs="Arial"/>
                <w:sz w:val="22"/>
                <w:szCs w:val="22"/>
              </w:rPr>
            </w:pPr>
          </w:p>
        </w:tc>
      </w:tr>
      <w:tr w:rsidR="006F0787" w:rsidRPr="00676BF6" w:rsidTr="0061737A">
        <w:tc>
          <w:tcPr>
            <w:tcW w:w="1456"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IČO:</w:t>
            </w:r>
          </w:p>
        </w:tc>
        <w:tc>
          <w:tcPr>
            <w:tcW w:w="9715" w:type="dxa"/>
            <w:gridSpan w:val="2"/>
          </w:tcPr>
          <w:p w:rsidR="006F0787" w:rsidRPr="00676BF6" w:rsidRDefault="00ED2927" w:rsidP="0061737A">
            <w:pPr>
              <w:rPr>
                <w:rFonts w:ascii="Arial" w:hAnsi="Arial" w:cs="Arial"/>
                <w:sz w:val="22"/>
                <w:szCs w:val="22"/>
              </w:rPr>
            </w:pPr>
            <w:r>
              <w:rPr>
                <w:rFonts w:ascii="Arial" w:hAnsi="Arial" w:cs="Arial"/>
                <w:sz w:val="22"/>
                <w:szCs w:val="22"/>
              </w:rPr>
              <w:t>XXX</w:t>
            </w:r>
          </w:p>
        </w:tc>
      </w:tr>
      <w:tr w:rsidR="006F0787" w:rsidRPr="00676BF6" w:rsidTr="0061737A">
        <w:tc>
          <w:tcPr>
            <w:tcW w:w="1456"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DIČ:</w:t>
            </w:r>
          </w:p>
        </w:tc>
        <w:tc>
          <w:tcPr>
            <w:tcW w:w="9715" w:type="dxa"/>
            <w:gridSpan w:val="2"/>
          </w:tcPr>
          <w:p w:rsidR="006F0787" w:rsidRPr="00676BF6" w:rsidRDefault="00ED2927" w:rsidP="00ED2927">
            <w:pPr>
              <w:rPr>
                <w:rFonts w:ascii="Arial" w:hAnsi="Arial" w:cs="Arial"/>
                <w:sz w:val="22"/>
                <w:szCs w:val="22"/>
              </w:rPr>
            </w:pPr>
            <w:r>
              <w:rPr>
                <w:rFonts w:ascii="Arial" w:hAnsi="Arial" w:cs="Arial"/>
                <w:sz w:val="22"/>
                <w:szCs w:val="22"/>
              </w:rPr>
              <w:t>XXX</w:t>
            </w:r>
          </w:p>
        </w:tc>
      </w:tr>
      <w:tr w:rsidR="006F0787" w:rsidRPr="00676BF6" w:rsidTr="0061737A">
        <w:tc>
          <w:tcPr>
            <w:tcW w:w="1456"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Bankovní spojení:</w:t>
            </w:r>
          </w:p>
        </w:tc>
        <w:tc>
          <w:tcPr>
            <w:tcW w:w="9715" w:type="dxa"/>
            <w:gridSpan w:val="2"/>
          </w:tcPr>
          <w:p w:rsidR="006F0787" w:rsidRPr="00676BF6" w:rsidRDefault="00ED2927" w:rsidP="0061737A">
            <w:pPr>
              <w:rPr>
                <w:rFonts w:ascii="Arial" w:hAnsi="Arial" w:cs="Arial"/>
                <w:sz w:val="22"/>
                <w:szCs w:val="22"/>
              </w:rPr>
            </w:pPr>
            <w:r>
              <w:rPr>
                <w:rFonts w:ascii="Arial" w:hAnsi="Arial" w:cs="Arial"/>
                <w:sz w:val="22"/>
                <w:szCs w:val="22"/>
              </w:rPr>
              <w:t>XXX</w:t>
            </w:r>
          </w:p>
        </w:tc>
      </w:tr>
      <w:tr w:rsidR="006F0787" w:rsidRPr="00676BF6" w:rsidTr="0061737A">
        <w:tc>
          <w:tcPr>
            <w:tcW w:w="1456" w:type="dxa"/>
            <w:gridSpan w:val="2"/>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číslo účtu:</w:t>
            </w:r>
          </w:p>
        </w:tc>
        <w:tc>
          <w:tcPr>
            <w:tcW w:w="9715" w:type="dxa"/>
            <w:gridSpan w:val="2"/>
          </w:tcPr>
          <w:p w:rsidR="006F0787" w:rsidRDefault="00ED2927" w:rsidP="0061737A">
            <w:pPr>
              <w:rPr>
                <w:rFonts w:ascii="Arial" w:hAnsi="Arial" w:cs="Arial"/>
                <w:sz w:val="22"/>
                <w:szCs w:val="22"/>
              </w:rPr>
            </w:pPr>
            <w:r>
              <w:rPr>
                <w:rFonts w:ascii="Arial" w:hAnsi="Arial" w:cs="Arial"/>
                <w:sz w:val="22"/>
                <w:szCs w:val="22"/>
              </w:rPr>
              <w:t>XXX</w:t>
            </w:r>
          </w:p>
          <w:p w:rsidR="006F0787" w:rsidRPr="00676BF6" w:rsidRDefault="006F0787" w:rsidP="0061737A">
            <w:pPr>
              <w:rPr>
                <w:rFonts w:ascii="Arial" w:hAnsi="Arial" w:cs="Arial"/>
                <w:sz w:val="22"/>
                <w:szCs w:val="22"/>
              </w:rPr>
            </w:pPr>
          </w:p>
        </w:tc>
      </w:tr>
      <w:tr w:rsidR="006F0787" w:rsidRPr="00676BF6" w:rsidTr="0061737A">
        <w:tc>
          <w:tcPr>
            <w:tcW w:w="1456" w:type="dxa"/>
            <w:gridSpan w:val="2"/>
            <w:shd w:val="clear" w:color="auto" w:fill="auto"/>
          </w:tcPr>
          <w:p w:rsidR="006F0787" w:rsidRPr="00676BF6" w:rsidRDefault="006F0787" w:rsidP="0061737A">
            <w:pPr>
              <w:rPr>
                <w:rFonts w:ascii="Arial" w:hAnsi="Arial" w:cs="Arial"/>
                <w:sz w:val="22"/>
                <w:szCs w:val="22"/>
              </w:rPr>
            </w:pPr>
          </w:p>
        </w:tc>
        <w:tc>
          <w:tcPr>
            <w:tcW w:w="9715" w:type="dxa"/>
            <w:gridSpan w:val="2"/>
          </w:tcPr>
          <w:p w:rsidR="006F0787" w:rsidRPr="00723836" w:rsidRDefault="006F0787" w:rsidP="0061737A">
            <w:pPr>
              <w:rPr>
                <w:rFonts w:ascii="Arial" w:hAnsi="Arial" w:cs="Arial"/>
                <w:sz w:val="22"/>
                <w:szCs w:val="22"/>
              </w:rPr>
            </w:pPr>
            <w:r w:rsidRPr="00723836">
              <w:rPr>
                <w:rFonts w:ascii="Arial" w:hAnsi="Arial" w:cs="Arial"/>
                <w:sz w:val="22"/>
                <w:szCs w:val="22"/>
              </w:rPr>
              <w:t>ve věcech technických je oprávněn jednat:</w:t>
            </w:r>
          </w:p>
        </w:tc>
      </w:tr>
      <w:tr w:rsidR="006F0787" w:rsidRPr="00676BF6" w:rsidTr="0061737A">
        <w:trPr>
          <w:trHeight w:val="149"/>
        </w:trPr>
        <w:tc>
          <w:tcPr>
            <w:tcW w:w="1456" w:type="dxa"/>
            <w:gridSpan w:val="2"/>
            <w:shd w:val="clear" w:color="auto" w:fill="auto"/>
          </w:tcPr>
          <w:p w:rsidR="006F0787" w:rsidRPr="00676BF6" w:rsidRDefault="006F0787" w:rsidP="0061737A">
            <w:pPr>
              <w:rPr>
                <w:rFonts w:ascii="Arial" w:hAnsi="Arial" w:cs="Arial"/>
                <w:b/>
                <w:sz w:val="22"/>
                <w:szCs w:val="22"/>
              </w:rPr>
            </w:pPr>
          </w:p>
        </w:tc>
        <w:tc>
          <w:tcPr>
            <w:tcW w:w="9715" w:type="dxa"/>
            <w:gridSpan w:val="2"/>
            <w:shd w:val="clear" w:color="auto" w:fill="auto"/>
          </w:tcPr>
          <w:p w:rsidR="006F0787" w:rsidRPr="00723836" w:rsidRDefault="00ED2927" w:rsidP="0061737A">
            <w:pPr>
              <w:rPr>
                <w:rFonts w:ascii="Arial" w:hAnsi="Arial" w:cs="Arial"/>
                <w:sz w:val="22"/>
                <w:szCs w:val="22"/>
              </w:rPr>
            </w:pPr>
            <w:r>
              <w:rPr>
                <w:rFonts w:ascii="Arial" w:hAnsi="Arial" w:cs="Arial"/>
                <w:sz w:val="22"/>
                <w:szCs w:val="22"/>
              </w:rPr>
              <w:t>XXX</w:t>
            </w:r>
          </w:p>
        </w:tc>
      </w:tr>
    </w:tbl>
    <w:p w:rsidR="006F0787" w:rsidRPr="00676BF6" w:rsidRDefault="006F0787" w:rsidP="006F0787">
      <w:pPr>
        <w:rPr>
          <w:rFonts w:ascii="Arial" w:hAnsi="Arial" w:cs="Arial"/>
          <w:sz w:val="22"/>
          <w:szCs w:val="22"/>
        </w:rPr>
        <w:sectPr w:rsidR="006F0787" w:rsidRPr="00676BF6" w:rsidSect="006F0787">
          <w:headerReference w:type="even" r:id="rId8"/>
          <w:headerReference w:type="default" r:id="rId9"/>
          <w:footerReference w:type="default" r:id="rId10"/>
          <w:headerReference w:type="first" r:id="rId11"/>
          <w:type w:val="continuous"/>
          <w:pgSz w:w="11906" w:h="16838"/>
          <w:pgMar w:top="1418" w:right="1418" w:bottom="1418" w:left="1418" w:header="708" w:footer="851" w:gutter="0"/>
          <w:cols w:space="708"/>
        </w:sectPr>
      </w:pPr>
    </w:p>
    <w:p w:rsidR="006F0787" w:rsidRDefault="006F0787" w:rsidP="006F0787">
      <w:pPr>
        <w:jc w:val="right"/>
        <w:rPr>
          <w:rFonts w:ascii="Arial" w:hAnsi="Arial" w:cs="Arial"/>
          <w:b/>
          <w:sz w:val="22"/>
          <w:szCs w:val="22"/>
        </w:rPr>
      </w:pPr>
      <w:r w:rsidRPr="00676BF6">
        <w:rPr>
          <w:rFonts w:ascii="Arial" w:hAnsi="Arial" w:cs="Arial"/>
          <w:b/>
          <w:sz w:val="22"/>
          <w:szCs w:val="22"/>
        </w:rPr>
        <w:t>(„</w:t>
      </w:r>
      <w:r>
        <w:rPr>
          <w:rFonts w:ascii="Arial" w:hAnsi="Arial" w:cs="Arial"/>
          <w:b/>
          <w:sz w:val="22"/>
          <w:szCs w:val="22"/>
        </w:rPr>
        <w:t>zhotovitel</w:t>
      </w:r>
      <w:r w:rsidRPr="00676BF6">
        <w:rPr>
          <w:rFonts w:ascii="Arial" w:hAnsi="Arial" w:cs="Arial"/>
          <w:b/>
          <w:sz w:val="22"/>
          <w:szCs w:val="22"/>
        </w:rPr>
        <w:t>“)</w:t>
      </w:r>
    </w:p>
    <w:p w:rsidR="006F0787" w:rsidRPr="00676BF6" w:rsidRDefault="006F0787" w:rsidP="006F0787">
      <w:pPr>
        <w:pStyle w:val="StylNadpis1Arial11b"/>
        <w:numPr>
          <w:ilvl w:val="0"/>
          <w:numId w:val="0"/>
        </w:numPr>
        <w:ind w:left="360" w:hanging="360"/>
      </w:pPr>
    </w:p>
    <w:p w:rsidR="006F0787" w:rsidRPr="00676BF6" w:rsidRDefault="006F0787" w:rsidP="006F0787"/>
    <w:p w:rsidR="006F0787" w:rsidRDefault="006F0787" w:rsidP="006F0787"/>
    <w:p w:rsidR="006F0787" w:rsidRPr="00676BF6" w:rsidRDefault="006F0787" w:rsidP="006F0787">
      <w:pPr>
        <w:pStyle w:val="StylNadpis1Arial11b"/>
        <w:numPr>
          <w:ilvl w:val="0"/>
          <w:numId w:val="8"/>
        </w:numPr>
        <w:rPr>
          <w:szCs w:val="24"/>
        </w:rPr>
      </w:pPr>
      <w:r w:rsidRPr="00676BF6">
        <w:rPr>
          <w:szCs w:val="24"/>
        </w:rPr>
        <w:lastRenderedPageBreak/>
        <w:t>Předmět smlouvy</w:t>
      </w:r>
      <w:bookmarkEnd w:id="0"/>
    </w:p>
    <w:p w:rsidR="006F0787" w:rsidRPr="00B25102" w:rsidRDefault="006F0787" w:rsidP="006F0787">
      <w:pPr>
        <w:pStyle w:val="StylNadpis3Arial11b"/>
        <w:numPr>
          <w:ilvl w:val="2"/>
          <w:numId w:val="8"/>
        </w:numPr>
        <w:rPr>
          <w:szCs w:val="22"/>
        </w:rPr>
      </w:pPr>
      <w:r w:rsidRPr="00676BF6">
        <w:t xml:space="preserve">Předmětem této smlouvy je </w:t>
      </w:r>
      <w:r w:rsidRPr="00B25102">
        <w:rPr>
          <w:szCs w:val="22"/>
        </w:rPr>
        <w:t>provedení následujícího díla:</w:t>
      </w:r>
    </w:p>
    <w:p w:rsidR="006F0787" w:rsidRPr="00B25102" w:rsidRDefault="006F0787" w:rsidP="006F0787">
      <w:pPr>
        <w:pStyle w:val="Zkladntext"/>
        <w:ind w:left="426"/>
        <w:rPr>
          <w:rFonts w:ascii="Arial" w:hAnsi="Arial" w:cs="Arial"/>
          <w:sz w:val="22"/>
          <w:szCs w:val="22"/>
        </w:rPr>
      </w:pPr>
    </w:p>
    <w:p w:rsidR="006F0787" w:rsidRPr="00B25102" w:rsidRDefault="006F0787" w:rsidP="006F0787">
      <w:pPr>
        <w:jc w:val="center"/>
        <w:rPr>
          <w:rFonts w:ascii="Arial" w:hAnsi="Arial" w:cs="Arial"/>
          <w:b/>
          <w:sz w:val="22"/>
          <w:szCs w:val="22"/>
        </w:rPr>
      </w:pPr>
      <w:r w:rsidRPr="00B25102">
        <w:rPr>
          <w:rFonts w:ascii="Arial" w:hAnsi="Arial" w:cs="Arial"/>
          <w:b/>
          <w:sz w:val="22"/>
          <w:szCs w:val="22"/>
        </w:rPr>
        <w:t>„</w:t>
      </w:r>
      <w:r w:rsidRPr="00324923">
        <w:rPr>
          <w:rFonts w:ascii="Arial" w:hAnsi="Arial" w:cs="Arial"/>
          <w:b/>
          <w:bCs/>
          <w:sz w:val="22"/>
          <w:szCs w:val="22"/>
        </w:rPr>
        <w:t xml:space="preserve">Zdravotní zabezpečení pitné vody – dávkování a měření volného chlóru VDJ </w:t>
      </w:r>
      <w:r w:rsidR="00ED2927">
        <w:rPr>
          <w:rFonts w:ascii="Arial" w:hAnsi="Arial" w:cs="Arial"/>
          <w:b/>
          <w:bCs/>
          <w:sz w:val="22"/>
          <w:szCs w:val="22"/>
        </w:rPr>
        <w:t>XXX</w:t>
      </w:r>
      <w:r w:rsidRPr="00B25102">
        <w:rPr>
          <w:rFonts w:ascii="Arial" w:hAnsi="Arial" w:cs="Arial"/>
          <w:b/>
          <w:sz w:val="22"/>
          <w:szCs w:val="22"/>
        </w:rPr>
        <w:t>“.</w:t>
      </w:r>
    </w:p>
    <w:p w:rsidR="006F0787" w:rsidRPr="00B25102" w:rsidRDefault="006F0787" w:rsidP="006F0787">
      <w:pPr>
        <w:pStyle w:val="Default"/>
        <w:ind w:left="720"/>
        <w:jc w:val="center"/>
        <w:rPr>
          <w:rFonts w:ascii="Arial" w:hAnsi="Arial" w:cs="Arial"/>
          <w:b/>
          <w:sz w:val="22"/>
          <w:szCs w:val="22"/>
        </w:rPr>
      </w:pPr>
    </w:p>
    <w:p w:rsidR="006F0787" w:rsidRPr="00676BF6" w:rsidRDefault="006F0787" w:rsidP="006F0787">
      <w:pPr>
        <w:pStyle w:val="StylNadpis3Arial11b"/>
        <w:numPr>
          <w:ilvl w:val="2"/>
          <w:numId w:val="8"/>
        </w:numPr>
        <w:sectPr w:rsidR="006F0787" w:rsidRPr="00676BF6" w:rsidSect="009261C1">
          <w:type w:val="continuous"/>
          <w:pgSz w:w="11906" w:h="16838"/>
          <w:pgMar w:top="1418" w:right="1418" w:bottom="1418" w:left="1418" w:header="708" w:footer="851" w:gutter="0"/>
          <w:cols w:space="708"/>
        </w:sectPr>
      </w:pPr>
      <w:bookmarkStart w:id="1" w:name="_Ref511049437"/>
    </w:p>
    <w:p w:rsidR="006F0787" w:rsidRPr="00676BF6" w:rsidRDefault="006F0787" w:rsidP="006F0787">
      <w:pPr>
        <w:pStyle w:val="StylNadpis3Arial11b"/>
        <w:numPr>
          <w:ilvl w:val="2"/>
          <w:numId w:val="8"/>
        </w:numPr>
      </w:pPr>
      <w:r w:rsidRPr="00676BF6">
        <w:t>Zhotovitel se zavazuje provést pro objednatele kompletní dílo v rozsahu a za podmínek ujednaných v této smlouvě</w:t>
      </w:r>
      <w:bookmarkEnd w:id="1"/>
      <w:r>
        <w:t xml:space="preserve">, v příloze č. 1 Pravidla kybernetické bezpečnosti pro dodavatele, </w:t>
      </w:r>
      <w:r w:rsidRPr="00676BF6">
        <w:t xml:space="preserve"> a v souladu s nabídkou na zhotovení díla </w:t>
      </w:r>
      <w:r w:rsidR="008C2919">
        <w:t>doručenou</w:t>
      </w:r>
      <w:r w:rsidRPr="00676BF6">
        <w:t xml:space="preserve"> dne </w:t>
      </w:r>
      <w:r w:rsidR="008C2919">
        <w:t>7.7.2024.</w:t>
      </w:r>
    </w:p>
    <w:p w:rsidR="006F0787" w:rsidRPr="00676BF6" w:rsidRDefault="006F0787" w:rsidP="006F0787">
      <w:pPr>
        <w:rPr>
          <w:rFonts w:ascii="Arial" w:hAnsi="Arial" w:cs="Arial"/>
          <w:sz w:val="22"/>
          <w:szCs w:val="22"/>
        </w:rPr>
        <w:sectPr w:rsidR="006F0787" w:rsidRPr="00676BF6" w:rsidSect="009261C1">
          <w:type w:val="continuous"/>
          <w:pgSz w:w="11906" w:h="16838"/>
          <w:pgMar w:top="1418" w:right="1418" w:bottom="1418" w:left="1418" w:header="708" w:footer="851" w:gutter="0"/>
          <w:cols w:space="708"/>
        </w:sectPr>
      </w:pPr>
    </w:p>
    <w:p w:rsidR="006F0787" w:rsidRPr="00676BF6" w:rsidRDefault="006F0787" w:rsidP="006F0787">
      <w:pPr>
        <w:pStyle w:val="StylNadpis3Arial11b"/>
        <w:numPr>
          <w:ilvl w:val="2"/>
          <w:numId w:val="8"/>
        </w:numPr>
      </w:pPr>
      <w:r w:rsidRPr="00676BF6">
        <w:t>Objednatel se zavazuje dílo převzít a zaplatit cenu za podmínek dále uvedených.</w:t>
      </w:r>
    </w:p>
    <w:p w:rsidR="006F0787" w:rsidRPr="00676BF6" w:rsidRDefault="006F0787" w:rsidP="006F0787">
      <w:pPr>
        <w:pStyle w:val="StylNadpis1Arial11b"/>
        <w:numPr>
          <w:ilvl w:val="0"/>
          <w:numId w:val="8"/>
        </w:numPr>
      </w:pPr>
      <w:bookmarkStart w:id="2" w:name="_Ref511049545"/>
      <w:r w:rsidRPr="00676BF6">
        <w:t>Podrobné vymezení předmětu smlouvy</w:t>
      </w:r>
      <w:bookmarkEnd w:id="2"/>
    </w:p>
    <w:p w:rsidR="006F0787" w:rsidRPr="00723836" w:rsidRDefault="006F0787" w:rsidP="006F0787">
      <w:pPr>
        <w:pStyle w:val="StylNadpis3Arial11b"/>
        <w:numPr>
          <w:ilvl w:val="2"/>
          <w:numId w:val="8"/>
        </w:numPr>
        <w:rPr>
          <w:rFonts w:cs="Arial"/>
          <w:szCs w:val="22"/>
        </w:rPr>
      </w:pPr>
      <w:bookmarkStart w:id="3" w:name="_Ref511049551"/>
      <w:r w:rsidRPr="00723836">
        <w:rPr>
          <w:rFonts w:cs="Arial"/>
          <w:szCs w:val="22"/>
        </w:rPr>
        <w:t xml:space="preserve">Předmětem </w:t>
      </w:r>
      <w:r>
        <w:rPr>
          <w:rFonts w:cs="Arial"/>
          <w:szCs w:val="22"/>
        </w:rPr>
        <w:t>díla</w:t>
      </w:r>
      <w:r w:rsidRPr="00723836">
        <w:rPr>
          <w:rFonts w:cs="Arial"/>
          <w:szCs w:val="22"/>
        </w:rPr>
        <w:t xml:space="preserve"> je provedení zdravotního zabezpečení pitné vody na </w:t>
      </w:r>
      <w:r w:rsidR="00ED2927">
        <w:rPr>
          <w:rFonts w:cs="Arial"/>
          <w:szCs w:val="22"/>
        </w:rPr>
        <w:t>problematickém vodojemu XXX</w:t>
      </w:r>
      <w:r w:rsidRPr="00723836">
        <w:rPr>
          <w:rFonts w:cs="Arial"/>
          <w:szCs w:val="22"/>
        </w:rPr>
        <w:t xml:space="preserve">. Roztok </w:t>
      </w:r>
      <w:r w:rsidR="00E33467">
        <w:rPr>
          <w:rFonts w:cs="Arial"/>
          <w:szCs w:val="22"/>
        </w:rPr>
        <w:t>c</w:t>
      </w:r>
      <w:r w:rsidRPr="00723836">
        <w:rPr>
          <w:rFonts w:cs="Arial"/>
          <w:szCs w:val="22"/>
        </w:rPr>
        <w:t xml:space="preserve">hlornanu bude dávkován ze zásobní nádrže membránovým dávkovacím čerpadlem výtlačným potrubím přes vstřikovací ventil do sacího potrubí, včetně záchytné vany.  Objekt bude vybaven měřením volného chlóru a teplot včetně zajištění dálkového přenosu dat. </w:t>
      </w:r>
    </w:p>
    <w:p w:rsidR="006F0787" w:rsidRPr="00723836" w:rsidRDefault="006F0787" w:rsidP="006F0787">
      <w:pPr>
        <w:pStyle w:val="StylNadpis3Arial11b"/>
        <w:numPr>
          <w:ilvl w:val="2"/>
          <w:numId w:val="8"/>
        </w:numPr>
        <w:rPr>
          <w:rFonts w:cs="Arial"/>
          <w:szCs w:val="22"/>
        </w:rPr>
      </w:pPr>
      <w:r w:rsidRPr="00723836">
        <w:rPr>
          <w:rFonts w:cs="Arial"/>
          <w:szCs w:val="22"/>
        </w:rPr>
        <w:t>Předmět</w:t>
      </w:r>
      <w:r>
        <w:rPr>
          <w:rFonts w:cs="Arial"/>
          <w:szCs w:val="22"/>
        </w:rPr>
        <w:t xml:space="preserve"> díla </w:t>
      </w:r>
      <w:r w:rsidRPr="00723836">
        <w:rPr>
          <w:rFonts w:cs="Arial"/>
          <w:szCs w:val="22"/>
        </w:rPr>
        <w:t>se sestává z:</w:t>
      </w:r>
    </w:p>
    <w:p w:rsidR="006F0787" w:rsidRPr="00723836" w:rsidRDefault="006F0787" w:rsidP="006F0787">
      <w:pPr>
        <w:rPr>
          <w:rFonts w:ascii="Arial" w:hAnsi="Arial" w:cs="Arial"/>
          <w:sz w:val="22"/>
          <w:szCs w:val="22"/>
        </w:rPr>
      </w:pPr>
      <w:r w:rsidRPr="00723836">
        <w:rPr>
          <w:rFonts w:ascii="Arial" w:hAnsi="Arial" w:cs="Arial"/>
          <w:sz w:val="22"/>
          <w:szCs w:val="22"/>
        </w:rPr>
        <w:t xml:space="preserve">- instalace dávkování chlornanu ze zásobní nádrže membránovým dávkovacím čerpadlem výtlačným potrubím přes vstřikovací ventil do sacího potrubí, včetně záchytné vany.  </w:t>
      </w:r>
    </w:p>
    <w:p w:rsidR="006F0787" w:rsidRPr="00723836" w:rsidRDefault="006F0787" w:rsidP="006F0787">
      <w:pPr>
        <w:rPr>
          <w:rFonts w:ascii="Arial" w:hAnsi="Arial" w:cs="Arial"/>
          <w:sz w:val="22"/>
          <w:szCs w:val="22"/>
        </w:rPr>
      </w:pPr>
      <w:r w:rsidRPr="00723836">
        <w:rPr>
          <w:rFonts w:ascii="Arial" w:hAnsi="Arial" w:cs="Arial"/>
          <w:sz w:val="22"/>
          <w:szCs w:val="22"/>
        </w:rPr>
        <w:t xml:space="preserve">- instalace fotometrického analyzátoru volného chlóru a měření teploty, napojení do řídícího systému S7/300 VDJ </w:t>
      </w:r>
      <w:r w:rsidR="00ED2927">
        <w:rPr>
          <w:rFonts w:ascii="Arial" w:hAnsi="Arial" w:cs="Arial"/>
          <w:sz w:val="22"/>
          <w:szCs w:val="22"/>
        </w:rPr>
        <w:t>XXX</w:t>
      </w:r>
      <w:r w:rsidRPr="00723836">
        <w:rPr>
          <w:rFonts w:ascii="Arial" w:hAnsi="Arial" w:cs="Arial"/>
          <w:sz w:val="22"/>
          <w:szCs w:val="22"/>
        </w:rPr>
        <w:t xml:space="preserve"> a přenos dat na CVD Pisárky,</w:t>
      </w:r>
    </w:p>
    <w:p w:rsidR="006F0787" w:rsidRPr="00723836" w:rsidRDefault="006F0787" w:rsidP="006F0787">
      <w:pPr>
        <w:rPr>
          <w:rFonts w:ascii="Arial" w:hAnsi="Arial" w:cs="Arial"/>
          <w:sz w:val="22"/>
          <w:szCs w:val="22"/>
        </w:rPr>
      </w:pPr>
      <w:r w:rsidRPr="00723836">
        <w:rPr>
          <w:rFonts w:ascii="Arial" w:hAnsi="Arial" w:cs="Arial"/>
          <w:sz w:val="22"/>
          <w:szCs w:val="22"/>
        </w:rPr>
        <w:t>- zprovoznění celého systému,</w:t>
      </w:r>
    </w:p>
    <w:p w:rsidR="006F0787" w:rsidRPr="00723836" w:rsidRDefault="006F0787" w:rsidP="006F0787">
      <w:pPr>
        <w:rPr>
          <w:rFonts w:ascii="Arial" w:hAnsi="Arial" w:cs="Arial"/>
          <w:sz w:val="22"/>
          <w:szCs w:val="22"/>
        </w:rPr>
      </w:pPr>
      <w:r w:rsidRPr="00723836">
        <w:rPr>
          <w:rFonts w:ascii="Arial" w:hAnsi="Arial" w:cs="Arial"/>
          <w:sz w:val="22"/>
          <w:szCs w:val="22"/>
        </w:rPr>
        <w:t>- komplexní vyzkoušení ve vzájemných vazbách včetně dálkových přenosů dat a systému SCADA v délce 168 hodin,</w:t>
      </w:r>
    </w:p>
    <w:p w:rsidR="006F0787" w:rsidRPr="00723836" w:rsidRDefault="006F0787" w:rsidP="006F0787">
      <w:pPr>
        <w:rPr>
          <w:rFonts w:ascii="Arial" w:hAnsi="Arial" w:cs="Arial"/>
          <w:sz w:val="22"/>
          <w:szCs w:val="22"/>
        </w:rPr>
      </w:pPr>
      <w:r w:rsidRPr="00723836">
        <w:rPr>
          <w:rFonts w:ascii="Arial" w:hAnsi="Arial" w:cs="Arial"/>
          <w:sz w:val="22"/>
          <w:szCs w:val="22"/>
        </w:rPr>
        <w:t>- zaškolení obsluhy,</w:t>
      </w:r>
    </w:p>
    <w:p w:rsidR="006F0787" w:rsidRPr="00723836" w:rsidRDefault="006F0787" w:rsidP="006F0787">
      <w:pPr>
        <w:rPr>
          <w:rFonts w:ascii="Arial" w:hAnsi="Arial" w:cs="Arial"/>
          <w:sz w:val="22"/>
          <w:szCs w:val="22"/>
        </w:rPr>
      </w:pPr>
      <w:r w:rsidRPr="00723836">
        <w:rPr>
          <w:rFonts w:ascii="Arial" w:hAnsi="Arial" w:cs="Arial"/>
          <w:szCs w:val="22"/>
        </w:rPr>
        <w:t xml:space="preserve">- </w:t>
      </w:r>
      <w:r w:rsidRPr="00723836">
        <w:rPr>
          <w:rFonts w:ascii="Arial" w:hAnsi="Arial" w:cs="Arial"/>
          <w:sz w:val="22"/>
          <w:szCs w:val="22"/>
        </w:rPr>
        <w:t>dokumentace skutečného provedení včetně dílčí elektrorevize.</w:t>
      </w:r>
    </w:p>
    <w:p w:rsidR="006F0787" w:rsidRPr="00723836" w:rsidRDefault="006F0787" w:rsidP="006F0787">
      <w:pPr>
        <w:rPr>
          <w:rFonts w:ascii="Arial" w:hAnsi="Arial" w:cs="Arial"/>
          <w:szCs w:val="22"/>
        </w:rPr>
      </w:pPr>
    </w:p>
    <w:p w:rsidR="006F0787" w:rsidRPr="008C2919" w:rsidRDefault="006F0787" w:rsidP="008C2919">
      <w:pPr>
        <w:pStyle w:val="StylNadpis3Arial11b"/>
        <w:numPr>
          <w:ilvl w:val="2"/>
          <w:numId w:val="8"/>
        </w:numPr>
        <w:rPr>
          <w:rFonts w:cs="Arial"/>
          <w:szCs w:val="22"/>
        </w:rPr>
      </w:pPr>
      <w:r w:rsidRPr="008C2919">
        <w:rPr>
          <w:rFonts w:cs="Arial"/>
          <w:szCs w:val="22"/>
        </w:rPr>
        <w:t>Místem plnění je objekt vodojemu</w:t>
      </w:r>
      <w:r w:rsidRPr="008C2919">
        <w:rPr>
          <w:rFonts w:cs="Arial"/>
        </w:rPr>
        <w:t xml:space="preserve"> </w:t>
      </w:r>
      <w:r w:rsidR="00ED2927">
        <w:rPr>
          <w:rFonts w:cs="Arial"/>
          <w:szCs w:val="22"/>
        </w:rPr>
        <w:t>XXX</w:t>
      </w:r>
      <w:r w:rsidRPr="008C2919">
        <w:rPr>
          <w:rFonts w:cs="Arial"/>
          <w:szCs w:val="22"/>
        </w:rPr>
        <w:t xml:space="preserve">, p.č. </w:t>
      </w:r>
      <w:r w:rsidR="00ED2927">
        <w:rPr>
          <w:rFonts w:cs="Arial"/>
          <w:szCs w:val="22"/>
        </w:rPr>
        <w:t>XXX</w:t>
      </w:r>
      <w:r w:rsidRPr="008C2919">
        <w:rPr>
          <w:rFonts w:cs="Arial"/>
          <w:szCs w:val="22"/>
        </w:rPr>
        <w:t xml:space="preserve"> v k.ú. </w:t>
      </w:r>
      <w:r w:rsidR="00ED2927">
        <w:rPr>
          <w:rFonts w:cs="Arial"/>
          <w:szCs w:val="22"/>
        </w:rPr>
        <w:t>XXX</w:t>
      </w:r>
      <w:r w:rsidRPr="008C2919">
        <w:rPr>
          <w:rFonts w:cs="Arial"/>
          <w:szCs w:val="22"/>
        </w:rPr>
        <w:t>.</w:t>
      </w:r>
    </w:p>
    <w:bookmarkEnd w:id="3"/>
    <w:p w:rsidR="006F0787" w:rsidRPr="00676BF6" w:rsidRDefault="006F0787" w:rsidP="006F0787">
      <w:pPr>
        <w:pStyle w:val="StylNadpis1Arial11b"/>
        <w:numPr>
          <w:ilvl w:val="0"/>
          <w:numId w:val="8"/>
        </w:numPr>
      </w:pPr>
      <w:r w:rsidRPr="00676BF6">
        <w:t>Doba plnění</w:t>
      </w:r>
    </w:p>
    <w:p w:rsidR="006F0787" w:rsidRPr="00462609" w:rsidRDefault="006F0787" w:rsidP="006F0787">
      <w:pPr>
        <w:pStyle w:val="StylNadpis3Arial11b"/>
        <w:numPr>
          <w:ilvl w:val="2"/>
          <w:numId w:val="8"/>
        </w:numPr>
        <w:rPr>
          <w:rFonts w:cs="Arial"/>
          <w:szCs w:val="22"/>
        </w:rPr>
      </w:pPr>
      <w:r w:rsidRPr="00676BF6">
        <w:t>Zhotovitel se zavazuje zahájit práce na díle následující den po dni podpisu smlouvy o dílo oběma smluvními stranami. Současně zhotovitel projedná s technickým zástupcem </w:t>
      </w:r>
      <w:r w:rsidRPr="00462609">
        <w:rPr>
          <w:rFonts w:cs="Arial"/>
          <w:szCs w:val="22"/>
        </w:rPr>
        <w:t>objednatele postup prací.</w:t>
      </w:r>
    </w:p>
    <w:p w:rsidR="006F0787" w:rsidRPr="00462609" w:rsidRDefault="006F0787" w:rsidP="006F0787">
      <w:pPr>
        <w:pStyle w:val="Nadpis3"/>
        <w:keepLines w:val="0"/>
        <w:numPr>
          <w:ilvl w:val="2"/>
          <w:numId w:val="8"/>
        </w:numPr>
        <w:spacing w:before="100" w:after="60"/>
        <w:rPr>
          <w:rFonts w:ascii="Arial" w:hAnsi="Arial" w:cs="Arial"/>
          <w:sz w:val="22"/>
          <w:szCs w:val="22"/>
        </w:rPr>
      </w:pPr>
      <w:r w:rsidRPr="00462609">
        <w:rPr>
          <w:rFonts w:ascii="Arial" w:hAnsi="Arial" w:cs="Arial"/>
          <w:sz w:val="22"/>
          <w:szCs w:val="22"/>
        </w:rPr>
        <w:t xml:space="preserve">Zhotovitel se zavazuje dokončit práce na díle a předat dílo nejpozději do </w:t>
      </w:r>
      <w:r w:rsidRPr="00462609">
        <w:rPr>
          <w:rFonts w:ascii="Arial" w:hAnsi="Arial" w:cs="Arial"/>
          <w:b/>
          <w:sz w:val="22"/>
          <w:szCs w:val="22"/>
        </w:rPr>
        <w:t>15. 11. 2024</w:t>
      </w:r>
      <w:r w:rsidRPr="00462609">
        <w:rPr>
          <w:rFonts w:ascii="Arial" w:hAnsi="Arial" w:cs="Arial"/>
          <w:sz w:val="22"/>
          <w:szCs w:val="22"/>
        </w:rPr>
        <w:t>.</w:t>
      </w:r>
    </w:p>
    <w:p w:rsidR="006F0787" w:rsidRPr="00676BF6" w:rsidRDefault="006F0787" w:rsidP="006F0787">
      <w:pPr>
        <w:pStyle w:val="StylNadpis1Arial11b"/>
        <w:numPr>
          <w:ilvl w:val="0"/>
          <w:numId w:val="8"/>
        </w:numPr>
      </w:pPr>
      <w:r w:rsidRPr="00676BF6">
        <w:t>Cena díla</w:t>
      </w:r>
    </w:p>
    <w:p w:rsidR="006F0787" w:rsidRPr="00676BF6" w:rsidRDefault="006F0787" w:rsidP="006F0787">
      <w:pPr>
        <w:pStyle w:val="StylNadpis3Arial11b"/>
        <w:numPr>
          <w:ilvl w:val="2"/>
          <w:numId w:val="8"/>
        </w:numPr>
      </w:pPr>
      <w:r w:rsidRPr="00676BF6">
        <w:t>Cena díla je sjednána na základě vzájemné dohody smluvních stran a činí:</w:t>
      </w:r>
    </w:p>
    <w:p w:rsidR="006F0787" w:rsidRPr="00676BF6" w:rsidRDefault="006F0787" w:rsidP="006F0787">
      <w:pPr>
        <w:rPr>
          <w:rFonts w:ascii="Arial" w:hAnsi="Arial" w:cs="Arial"/>
          <w:sz w:val="22"/>
          <w:szCs w:val="22"/>
        </w:rPr>
      </w:pPr>
    </w:p>
    <w:p w:rsidR="006F0787" w:rsidRPr="00676BF6" w:rsidRDefault="006F0787" w:rsidP="006F0787">
      <w:pPr>
        <w:ind w:left="426"/>
        <w:rPr>
          <w:rFonts w:ascii="Arial" w:hAnsi="Arial" w:cs="Arial"/>
          <w:sz w:val="22"/>
          <w:szCs w:val="22"/>
        </w:rPr>
        <w:sectPr w:rsidR="006F0787" w:rsidRPr="00676BF6" w:rsidSect="009261C1">
          <w:type w:val="continuous"/>
          <w:pgSz w:w="11906" w:h="16838"/>
          <w:pgMar w:top="1418" w:right="1418" w:bottom="1418" w:left="1418" w:header="708" w:footer="851" w:gutter="0"/>
          <w:cols w:space="708"/>
        </w:sectPr>
      </w:pPr>
    </w:p>
    <w:p w:rsidR="006F0787" w:rsidRPr="00676BF6" w:rsidRDefault="006F0787" w:rsidP="006F0787">
      <w:pPr>
        <w:ind w:left="426"/>
        <w:rPr>
          <w:rFonts w:ascii="Arial" w:hAnsi="Arial" w:cs="Arial"/>
          <w:b/>
          <w:sz w:val="22"/>
          <w:szCs w:val="22"/>
        </w:rPr>
      </w:pPr>
      <w:r w:rsidRPr="00676BF6">
        <w:rPr>
          <w:rFonts w:ascii="Arial" w:hAnsi="Arial" w:cs="Arial"/>
          <w:sz w:val="22"/>
          <w:szCs w:val="22"/>
        </w:rPr>
        <w:t>Celková cena bez DPH</w:t>
      </w:r>
      <w:r w:rsidRPr="00676BF6">
        <w:rPr>
          <w:rFonts w:ascii="Arial" w:hAnsi="Arial" w:cs="Arial"/>
          <w:b/>
          <w:sz w:val="22"/>
          <w:szCs w:val="22"/>
        </w:rPr>
        <w:tab/>
      </w:r>
      <w:r w:rsidR="008C2919">
        <w:rPr>
          <w:rFonts w:ascii="Arial" w:hAnsi="Arial" w:cs="Arial"/>
          <w:b/>
          <w:sz w:val="22"/>
          <w:szCs w:val="22"/>
        </w:rPr>
        <w:t>913.200,</w:t>
      </w:r>
      <w:r w:rsidRPr="00676BF6">
        <w:rPr>
          <w:rFonts w:ascii="Arial" w:hAnsi="Arial" w:cs="Arial"/>
          <w:b/>
          <w:sz w:val="22"/>
          <w:szCs w:val="22"/>
        </w:rPr>
        <w:t>- Kč</w:t>
      </w:r>
    </w:p>
    <w:p w:rsidR="006F0787" w:rsidRPr="00676BF6" w:rsidRDefault="006F0787" w:rsidP="006F0787">
      <w:pPr>
        <w:rPr>
          <w:rFonts w:ascii="Arial" w:hAnsi="Arial" w:cs="Arial"/>
          <w:sz w:val="22"/>
          <w:szCs w:val="22"/>
        </w:rPr>
        <w:sectPr w:rsidR="006F0787" w:rsidRPr="00676BF6" w:rsidSect="009261C1">
          <w:type w:val="continuous"/>
          <w:pgSz w:w="11906" w:h="16838"/>
          <w:pgMar w:top="1418" w:right="1418" w:bottom="1418" w:left="1418" w:header="708" w:footer="851" w:gutter="0"/>
          <w:cols w:space="708"/>
        </w:sectPr>
      </w:pPr>
    </w:p>
    <w:p w:rsidR="006F0787" w:rsidRPr="00676BF6" w:rsidRDefault="006F0787" w:rsidP="006F0787">
      <w:pPr>
        <w:pStyle w:val="Nadpis3"/>
        <w:keepLines w:val="0"/>
        <w:numPr>
          <w:ilvl w:val="2"/>
          <w:numId w:val="8"/>
        </w:numPr>
        <w:spacing w:before="360" w:after="60"/>
        <w:rPr>
          <w:rFonts w:ascii="Arial" w:hAnsi="Arial" w:cs="Arial"/>
          <w:sz w:val="22"/>
          <w:szCs w:val="22"/>
        </w:rPr>
      </w:pPr>
      <w:r w:rsidRPr="00676BF6">
        <w:rPr>
          <w:rFonts w:ascii="Arial" w:hAnsi="Arial" w:cs="Arial"/>
          <w:sz w:val="22"/>
          <w:szCs w:val="22"/>
        </w:rPr>
        <w:lastRenderedPageBreak/>
        <w:t xml:space="preserve">Zhotovitel potvrzuje, že sjednaná cena obsahuje veškeré náklady (mimo vlastní dílo i např. poplatky a nájemné za plochu pro zařízení místa plnění, náklady na zřízení, provoz, údržbu a vyklizení místa plnění, náklady související s veškerými zkouškami, náklady na  kompletaci díla apod.) a zisk zhotovitele, nutné k řádné realizaci díla v rozsahu dle čl. II a </w:t>
      </w:r>
      <w:r w:rsidRPr="00676BF6">
        <w:rPr>
          <w:rFonts w:ascii="Arial" w:hAnsi="Arial" w:cs="Arial"/>
          <w:sz w:val="22"/>
          <w:szCs w:val="22"/>
        </w:rPr>
        <w:fldChar w:fldCharType="begin"/>
      </w:r>
      <w:r w:rsidRPr="00676BF6">
        <w:rPr>
          <w:rFonts w:ascii="Arial" w:hAnsi="Arial" w:cs="Arial"/>
          <w:sz w:val="22"/>
          <w:szCs w:val="22"/>
        </w:rPr>
        <w:instrText xml:space="preserve"> REF _Ref511049545 \r \h  \* MERGEFORMAT </w:instrText>
      </w:r>
      <w:r w:rsidRPr="00676BF6">
        <w:rPr>
          <w:rFonts w:ascii="Arial" w:hAnsi="Arial" w:cs="Arial"/>
          <w:sz w:val="22"/>
          <w:szCs w:val="22"/>
        </w:rPr>
      </w:r>
      <w:r w:rsidRPr="00676BF6">
        <w:rPr>
          <w:rFonts w:ascii="Arial" w:hAnsi="Arial" w:cs="Arial"/>
          <w:sz w:val="22"/>
          <w:szCs w:val="22"/>
        </w:rPr>
        <w:fldChar w:fldCharType="separate"/>
      </w:r>
      <w:r w:rsidRPr="00676BF6">
        <w:rPr>
          <w:rFonts w:ascii="Arial" w:hAnsi="Arial" w:cs="Arial"/>
          <w:sz w:val="22"/>
          <w:szCs w:val="22"/>
        </w:rPr>
        <w:t>III</w:t>
      </w:r>
      <w:r w:rsidRPr="00676BF6">
        <w:rPr>
          <w:rFonts w:ascii="Arial" w:hAnsi="Arial" w:cs="Arial"/>
          <w:sz w:val="22"/>
          <w:szCs w:val="22"/>
        </w:rPr>
        <w:fldChar w:fldCharType="end"/>
      </w:r>
      <w:r w:rsidRPr="00676BF6">
        <w:rPr>
          <w:rFonts w:ascii="Arial" w:hAnsi="Arial" w:cs="Arial"/>
          <w:sz w:val="22"/>
          <w:szCs w:val="22"/>
        </w:rPr>
        <w:t xml:space="preserve"> a očekávaný vývoj cen k datu předání díla.</w:t>
      </w:r>
    </w:p>
    <w:p w:rsidR="006F0787" w:rsidRPr="00676BF6" w:rsidRDefault="006F0787" w:rsidP="006F0787">
      <w:pPr>
        <w:pStyle w:val="StylNadpis3Arial11b"/>
        <w:numPr>
          <w:ilvl w:val="2"/>
          <w:numId w:val="8"/>
        </w:numPr>
      </w:pPr>
      <w:r w:rsidRPr="00676BF6">
        <w:t>Tato cena je dohodnuta jako cena nejvýše přípustná, kterou je možné překročit jen za těchto podmínek:</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pokud v průběhu provádění díla dojde ke změnám sazby DPH,</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pokud v průběhu provádění díla dojde ke změnám legislativních předpisů či technických předpisů a norem.</w:t>
      </w:r>
    </w:p>
    <w:p w:rsidR="006F0787" w:rsidRPr="00676BF6" w:rsidRDefault="006F0787" w:rsidP="006F0787">
      <w:pPr>
        <w:pStyle w:val="StylNadpis3Arial11b"/>
        <w:numPr>
          <w:ilvl w:val="2"/>
          <w:numId w:val="8"/>
        </w:numPr>
      </w:pPr>
      <w:r w:rsidRPr="00676BF6">
        <w:t>V případě, že dojde v průběhu realizace díla ke vzniku dodatečných prací, musí zhotovitel tyto dodatečné práce předem projednat s technickým zástupcem objednatele. Technický zástupce objednatele prověří nutnost provedení dodatečných prací a následně předloží objednateli návrh na jejich provedení. Teprve po uzavření dodatku smlouvy o dílo může zhotovitel realizovat tyto práce a má právo na jejich úhradu.</w:t>
      </w:r>
    </w:p>
    <w:p w:rsidR="006F0787" w:rsidRPr="00676BF6" w:rsidRDefault="006F0787" w:rsidP="006F0787">
      <w:pPr>
        <w:pStyle w:val="StylNadpis3Arial11b"/>
        <w:numPr>
          <w:ilvl w:val="2"/>
          <w:numId w:val="8"/>
        </w:numPr>
      </w:pPr>
      <w:r w:rsidRPr="00676BF6">
        <w:t>Podkladem pro zpracování návrhu dodatku ke smlouvě o dílo bude objednatelem schválený změnový list obsahující položkový rozpočet dodatečných prací. Pro ocenění dodatečných prací budou použity položky a jednotkové ceny z cenové nabídky zhotovitele a v případě, že nabídka potřebné položky neobsahuje, budou k ocenění použity položky v cenové úrovni odpovídající nabídce.</w:t>
      </w:r>
    </w:p>
    <w:p w:rsidR="006F0787" w:rsidRPr="00676BF6" w:rsidRDefault="006F0787" w:rsidP="006F0787">
      <w:pPr>
        <w:pStyle w:val="StylNadpis1Arial11b"/>
        <w:numPr>
          <w:ilvl w:val="0"/>
          <w:numId w:val="8"/>
        </w:numPr>
      </w:pPr>
      <w:r w:rsidRPr="00676BF6">
        <w:t>Platební podmínky</w:t>
      </w:r>
    </w:p>
    <w:p w:rsidR="006F0787" w:rsidRPr="00676BF6" w:rsidRDefault="006F0787" w:rsidP="006F0787">
      <w:pPr>
        <w:pStyle w:val="StylNadpis3Arial11b"/>
        <w:numPr>
          <w:ilvl w:val="2"/>
          <w:numId w:val="8"/>
        </w:numPr>
      </w:pPr>
      <w:r w:rsidRPr="00676BF6">
        <w:t>Cenu za zhotovení díla uhradí objednatel na základě daňov</w:t>
      </w:r>
      <w:r>
        <w:t>ého</w:t>
      </w:r>
      <w:r w:rsidRPr="00676BF6">
        <w:t xml:space="preserve"> doklad</w:t>
      </w:r>
      <w:r>
        <w:t xml:space="preserve">u (dále jen </w:t>
      </w:r>
      <w:r w:rsidRPr="00676BF6">
        <w:t>„faktura“).</w:t>
      </w:r>
    </w:p>
    <w:p w:rsidR="006F0787" w:rsidRPr="00676BF6" w:rsidRDefault="006F0787" w:rsidP="006F0787">
      <w:pPr>
        <w:pStyle w:val="StylNadpis3Arial11b"/>
        <w:numPr>
          <w:ilvl w:val="2"/>
          <w:numId w:val="8"/>
        </w:numPr>
      </w:pPr>
      <w:r>
        <w:t>F</w:t>
      </w:r>
      <w:r w:rsidRPr="00676BF6">
        <w:t>aktura bude doložena zjišťovacím protokolem se soupisem provedených prací, který bude odsouhlasen a pode</w:t>
      </w:r>
      <w:r>
        <w:t>psán oběma smluvními stranami. F</w:t>
      </w:r>
      <w:r w:rsidRPr="00676BF6">
        <w:t xml:space="preserve">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 </w:t>
      </w:r>
    </w:p>
    <w:p w:rsidR="006F0787" w:rsidRPr="00676BF6" w:rsidRDefault="006F0787" w:rsidP="006F0787">
      <w:pPr>
        <w:pStyle w:val="StylNadpis3Arial11b"/>
        <w:numPr>
          <w:ilvl w:val="2"/>
          <w:numId w:val="8"/>
        </w:numPr>
      </w:pPr>
      <w:r>
        <w:t>Faktura bude</w:t>
      </w:r>
      <w:r w:rsidRPr="00676BF6">
        <w:t xml:space="preserve"> obsahovat tyto údaje:</w:t>
      </w:r>
    </w:p>
    <w:p w:rsidR="006F0787" w:rsidRPr="00676BF6" w:rsidRDefault="006F0787" w:rsidP="006F0787">
      <w:pPr>
        <w:pStyle w:val="Stylsodrkamiodsunut"/>
        <w:ind w:left="360" w:hanging="360"/>
        <w:rPr>
          <w:rFonts w:ascii="Arial" w:hAnsi="Arial" w:cs="Arial"/>
          <w:sz w:val="22"/>
          <w:szCs w:val="22"/>
        </w:rPr>
      </w:pPr>
      <w:r w:rsidRPr="00676BF6">
        <w:rPr>
          <w:rFonts w:ascii="Arial" w:hAnsi="Arial" w:cs="Arial"/>
          <w:sz w:val="22"/>
          <w:szCs w:val="22"/>
        </w:rPr>
        <w:t>údaje dle zákona č. </w:t>
      </w:r>
      <w:r w:rsidRPr="00676BF6">
        <w:rPr>
          <w:rFonts w:ascii="Arial" w:hAnsi="Arial" w:cs="Arial"/>
          <w:sz w:val="22"/>
          <w:szCs w:val="22"/>
        </w:rPr>
        <w:fldChar w:fldCharType="begin"/>
      </w:r>
      <w:r w:rsidRPr="00676BF6">
        <w:rPr>
          <w:rFonts w:ascii="Arial" w:hAnsi="Arial" w:cs="Arial"/>
          <w:sz w:val="22"/>
          <w:szCs w:val="22"/>
        </w:rPr>
        <w:instrText xml:space="preserve"> DOCPROPERTY  235  \* MERGEFORMAT </w:instrText>
      </w:r>
      <w:r w:rsidRPr="00676BF6">
        <w:rPr>
          <w:rFonts w:ascii="Arial" w:hAnsi="Arial" w:cs="Arial"/>
          <w:sz w:val="22"/>
          <w:szCs w:val="22"/>
        </w:rPr>
        <w:fldChar w:fldCharType="separate"/>
      </w:r>
      <w:r w:rsidRPr="00676BF6">
        <w:rPr>
          <w:rFonts w:ascii="Arial" w:hAnsi="Arial" w:cs="Arial"/>
          <w:sz w:val="22"/>
          <w:szCs w:val="22"/>
        </w:rPr>
        <w:t>235/2004</w:t>
      </w:r>
      <w:r w:rsidRPr="00676BF6">
        <w:rPr>
          <w:rFonts w:ascii="Arial" w:hAnsi="Arial" w:cs="Arial"/>
          <w:sz w:val="22"/>
          <w:szCs w:val="22"/>
        </w:rPr>
        <w:fldChar w:fldCharType="end"/>
      </w:r>
      <w:r w:rsidRPr="00676BF6">
        <w:rPr>
          <w:rFonts w:ascii="Arial" w:hAnsi="Arial" w:cs="Arial"/>
          <w:sz w:val="22"/>
          <w:szCs w:val="22"/>
        </w:rPr>
        <w:t xml:space="preserve"> Sb., o dani z přidané hodnoty, ve znění pozdějších předpisů,</w:t>
      </w:r>
    </w:p>
    <w:p w:rsidR="006F0787" w:rsidRPr="00676BF6" w:rsidRDefault="006F0787" w:rsidP="006F0787">
      <w:pPr>
        <w:pStyle w:val="Stylsodrkamiodsunut"/>
        <w:ind w:left="360" w:hanging="360"/>
        <w:rPr>
          <w:rFonts w:ascii="Arial" w:hAnsi="Arial" w:cs="Arial"/>
          <w:sz w:val="22"/>
          <w:szCs w:val="22"/>
        </w:rPr>
      </w:pPr>
      <w:r w:rsidRPr="00676BF6">
        <w:rPr>
          <w:rFonts w:ascii="Arial" w:hAnsi="Arial" w:cs="Arial"/>
          <w:sz w:val="22"/>
          <w:szCs w:val="22"/>
        </w:rPr>
        <w:t>označení díla,</w:t>
      </w:r>
    </w:p>
    <w:p w:rsidR="006F0787" w:rsidRPr="00676BF6" w:rsidRDefault="006F0787" w:rsidP="006F0787">
      <w:pPr>
        <w:pStyle w:val="Stylsodrkamiodsunut"/>
        <w:ind w:left="360" w:hanging="360"/>
        <w:rPr>
          <w:rFonts w:ascii="Arial" w:hAnsi="Arial" w:cs="Arial"/>
          <w:sz w:val="22"/>
          <w:szCs w:val="22"/>
        </w:rPr>
      </w:pPr>
      <w:r w:rsidRPr="00676BF6">
        <w:rPr>
          <w:rFonts w:ascii="Arial" w:hAnsi="Arial" w:cs="Arial"/>
          <w:sz w:val="22"/>
          <w:szCs w:val="22"/>
        </w:rPr>
        <w:t>číslo smlouvy objednatele a zhotovitele,</w:t>
      </w:r>
    </w:p>
    <w:p w:rsidR="006F0787" w:rsidRPr="00676BF6" w:rsidRDefault="006F0787" w:rsidP="006F0787">
      <w:pPr>
        <w:pStyle w:val="Stylsodrkamiodsunut"/>
        <w:ind w:left="360" w:hanging="360"/>
        <w:rPr>
          <w:rFonts w:ascii="Arial" w:hAnsi="Arial" w:cs="Arial"/>
          <w:sz w:val="22"/>
          <w:szCs w:val="22"/>
        </w:rPr>
      </w:pPr>
      <w:r w:rsidRPr="00676BF6">
        <w:rPr>
          <w:rFonts w:ascii="Arial" w:hAnsi="Arial" w:cs="Arial"/>
          <w:sz w:val="22"/>
          <w:szCs w:val="22"/>
        </w:rPr>
        <w:t>soupis provedených prací zkontrolovaný a podepsaný technickými zástupci objednatele,</w:t>
      </w:r>
    </w:p>
    <w:p w:rsidR="006F0787" w:rsidRPr="00676BF6" w:rsidRDefault="006F0787" w:rsidP="006F0787">
      <w:pPr>
        <w:pStyle w:val="Stylsodrkamiodsunut"/>
        <w:ind w:left="360" w:hanging="360"/>
        <w:rPr>
          <w:rFonts w:ascii="Arial" w:hAnsi="Arial" w:cs="Arial"/>
          <w:sz w:val="22"/>
          <w:szCs w:val="22"/>
        </w:rPr>
      </w:pPr>
      <w:r w:rsidRPr="00676BF6">
        <w:rPr>
          <w:rFonts w:ascii="Arial" w:hAnsi="Arial" w:cs="Arial"/>
          <w:sz w:val="22"/>
          <w:szCs w:val="22"/>
        </w:rPr>
        <w:t>nezbytnou součástí faktury je uvedení kódu klasifikace produkce CZ-CPA, pokud se jedná o režim přenesené daňové povinnosti.</w:t>
      </w:r>
    </w:p>
    <w:p w:rsidR="006F0787" w:rsidRPr="00676BF6" w:rsidRDefault="006F0787" w:rsidP="006F0787">
      <w:pPr>
        <w:pStyle w:val="StylNadpis3Arial11b"/>
        <w:numPr>
          <w:ilvl w:val="2"/>
          <w:numId w:val="8"/>
        </w:numPr>
      </w:pPr>
      <w:r w:rsidRPr="00676BF6">
        <w:t>Objednatel může fakturu vrátit do data její splatnosti, jestliže obsahuje nesprávné či neúplné údaje. V takovém případě se lhůta splatnosti přeruší. Nová lhůta splatnosti začne plynout ode dne doručení opravené faktury objednateli.</w:t>
      </w:r>
    </w:p>
    <w:p w:rsidR="006F0787" w:rsidRPr="00676BF6" w:rsidRDefault="006F0787" w:rsidP="006F0787">
      <w:pPr>
        <w:pStyle w:val="StylNadpis3Arial11b"/>
        <w:numPr>
          <w:ilvl w:val="2"/>
          <w:numId w:val="8"/>
        </w:numPr>
      </w:pPr>
      <w:r w:rsidRPr="00676BF6">
        <w:t>Splatnost faktury činí 21 dnů ode dne, kdy byla osobně doručena Útvaru inženýrských služeb Brněnských vodáren a kanalizací, a.s., Pisárecká 277/1, 603 00 Brno.</w:t>
      </w:r>
    </w:p>
    <w:p w:rsidR="006F0787" w:rsidRPr="00676BF6" w:rsidRDefault="006F0787" w:rsidP="006F0787">
      <w:pPr>
        <w:pStyle w:val="StylNadpis3Arial11b"/>
        <w:numPr>
          <w:ilvl w:val="2"/>
          <w:numId w:val="8"/>
        </w:numPr>
      </w:pPr>
      <w:r w:rsidRPr="00676BF6">
        <w:t>Platba bude provedena převodem na účet zhotovitele uvedený ve faktuře. Zhotovitel odpovídá za uvedení čísla účtu, které je řádně zveřejněno v registru plátců DPH.</w:t>
      </w:r>
    </w:p>
    <w:p w:rsidR="006F0787" w:rsidRPr="00676BF6" w:rsidRDefault="006F0787" w:rsidP="006F0787">
      <w:pPr>
        <w:pStyle w:val="StylNadpis3Arial11b"/>
        <w:numPr>
          <w:ilvl w:val="2"/>
          <w:numId w:val="8"/>
        </w:numPr>
      </w:pPr>
      <w:r w:rsidRPr="00676BF6">
        <w:t xml:space="preserve">V případě, že zhotovitel získá v době průběhu zdanitelného plnění rozhodnutím správce daně status nespolehlivého plátce v souladu s ustanovením § </w:t>
      </w:r>
      <w:fldSimple w:instr=" DOCPROPERTY  &quot;par 106a&quot;  \* MERGEFORMAT ">
        <w:r w:rsidRPr="00676BF6">
          <w:t>106a</w:t>
        </w:r>
      </w:fldSimple>
      <w:r w:rsidRPr="00676BF6">
        <w:t xml:space="preserve"> zákona č. </w:t>
      </w:r>
      <w:fldSimple w:instr=" DOCPROPERTY  &quot;zákon 235&quot;  \* MERGEFORMAT ">
        <w:r w:rsidRPr="00676BF6">
          <w:t>235/2004</w:t>
        </w:r>
      </w:fldSimple>
      <w:r w:rsidRPr="00676BF6">
        <w:t xml:space="preserve"> Sb., o dani z přidané hodnoty, ve znění pozdějších předpisů („zákon o DPH“), uhradí objednatel DPH z poskytnutého plnění dle § </w:t>
      </w:r>
      <w:fldSimple w:instr=" DOCPROPERTY  &quot;par 109a&quot;  \* MERGEFORMAT ">
        <w:r w:rsidRPr="00676BF6">
          <w:t>109a</w:t>
        </w:r>
      </w:fldSimple>
      <w:r w:rsidRPr="00676BF6">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w:t>
      </w:r>
      <w:r w:rsidRPr="00676BF6">
        <w:lastRenderedPageBreak/>
        <w:t xml:space="preserve">identifikace úhrady podle § </w:t>
      </w:r>
      <w:fldSimple w:instr=" DOCPROPERTY  &quot;par 109a&quot;  \* MERGEFORMAT ">
        <w:r w:rsidRPr="00676BF6">
          <w:t>109a</w:t>
        </w:r>
      </w:fldSimple>
      <w:r w:rsidRPr="00676BF6">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6F0787" w:rsidRPr="00676BF6" w:rsidRDefault="006F0787" w:rsidP="006F0787">
      <w:pPr>
        <w:pStyle w:val="StylNadpis1Arial11b"/>
        <w:numPr>
          <w:ilvl w:val="0"/>
          <w:numId w:val="8"/>
        </w:numPr>
      </w:pPr>
      <w:r w:rsidRPr="00676BF6">
        <w:t>Místo plnění</w:t>
      </w:r>
    </w:p>
    <w:p w:rsidR="006F0787" w:rsidRPr="00676BF6" w:rsidRDefault="006F0787" w:rsidP="006F0787">
      <w:pPr>
        <w:pStyle w:val="Nadpis2"/>
        <w:rPr>
          <w:rFonts w:ascii="Arial" w:hAnsi="Arial" w:cs="Arial"/>
          <w:sz w:val="22"/>
          <w:szCs w:val="22"/>
        </w:rPr>
      </w:pPr>
      <w:r w:rsidRPr="00DB2AFF">
        <w:rPr>
          <w:rFonts w:ascii="Arial" w:hAnsi="Arial" w:cs="Arial"/>
          <w:sz w:val="22"/>
          <w:szCs w:val="22"/>
        </w:rPr>
        <w:t>1</w:t>
      </w:r>
      <w:r w:rsidRPr="00676BF6">
        <w:rPr>
          <w:rFonts w:ascii="Arial" w:hAnsi="Arial" w:cs="Arial"/>
          <w:b/>
          <w:sz w:val="22"/>
          <w:szCs w:val="22"/>
        </w:rPr>
        <w:t>.</w:t>
      </w:r>
      <w:r w:rsidRPr="00676BF6">
        <w:rPr>
          <w:rFonts w:ascii="Arial" w:hAnsi="Arial" w:cs="Arial"/>
          <w:sz w:val="22"/>
          <w:szCs w:val="22"/>
        </w:rPr>
        <w:t xml:space="preserve"> Objednatel předá zhotoviteli místo plnění prosté práv třetích osob v den, na kterém se objednatel se zhotovitelem písemně dohodnou. Pokud se objednatel se zhotovitelem písemně nedohodnou na dni předání místa plnění, platí, že místo plnění bude zhotoviteli předáno objednatelem třetí den ode dne odeslání písemné výzvy zhotoviteli k předání místa plnění (den, ve kterém byla odeslána písemná výzva zhotoviteli k převzetí místa plnění, se do běhu lhůty nezapočítává).  O předání místa plnění zhotoviteli provede objednatel zápis; zhotovitel se zavazuje poskytnout objednateli veškerou součinnost potřebnou k převzetí místa plnění a sepsání souvisejícího zápisu. </w:t>
      </w:r>
    </w:p>
    <w:p w:rsidR="006F0787" w:rsidRPr="00676BF6" w:rsidRDefault="006F0787" w:rsidP="006F0787">
      <w:pPr>
        <w:pStyle w:val="StylNadpis1Arial11b"/>
        <w:numPr>
          <w:ilvl w:val="0"/>
          <w:numId w:val="8"/>
        </w:numPr>
      </w:pPr>
      <w:r w:rsidRPr="00676BF6">
        <w:t>Provádění díla</w:t>
      </w:r>
    </w:p>
    <w:p w:rsidR="006F0787" w:rsidRPr="00676BF6" w:rsidRDefault="006F0787" w:rsidP="006F0787">
      <w:pPr>
        <w:pStyle w:val="StylNadpis3Arial11b"/>
        <w:numPr>
          <w:ilvl w:val="2"/>
          <w:numId w:val="8"/>
        </w:numPr>
      </w:pPr>
      <w:r w:rsidRPr="00676BF6">
        <w:t>Objednatel prohlašuje, že předal zhotoviteli veškeré podklady potřebné k řádnému provedení díla. Zhotovitel prohlašuje, že se s těmito podklady vyčerpávajícím způsobem seznámil.</w:t>
      </w:r>
    </w:p>
    <w:p w:rsidR="006F0787" w:rsidRPr="00676BF6" w:rsidRDefault="006F0787" w:rsidP="006F0787">
      <w:pPr>
        <w:pStyle w:val="StylNadpis3Arial11b"/>
        <w:numPr>
          <w:ilvl w:val="2"/>
          <w:numId w:val="8"/>
        </w:numPr>
      </w:pPr>
      <w:r w:rsidRPr="00676BF6">
        <w:t>Veškeré materiály, polotovary a díly, které budou zhotovitelem použity pro dílo, musí souhlasit jak s technickým zadáním, tak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 Zhotovitel se  zavazuje  používat při realizaci   díla  pouze  stroje a  zařízení  schopné bezpečného provozu.</w:t>
      </w:r>
    </w:p>
    <w:p w:rsidR="006F0787" w:rsidRPr="00676BF6" w:rsidRDefault="006F0787" w:rsidP="006F0787">
      <w:pPr>
        <w:pStyle w:val="StylNadpis3Arial11b"/>
        <w:numPr>
          <w:ilvl w:val="2"/>
          <w:numId w:val="8"/>
        </w:numPr>
        <w:rPr>
          <w:iCs/>
        </w:rPr>
      </w:pPr>
      <w:r w:rsidRPr="00676BF6">
        <w:rPr>
          <w:iCs/>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rsidR="006F0787" w:rsidRPr="00676BF6" w:rsidRDefault="006F0787" w:rsidP="006F0787">
      <w:pPr>
        <w:pStyle w:val="StylNadpis3Arial11b"/>
        <w:numPr>
          <w:ilvl w:val="2"/>
          <w:numId w:val="8"/>
        </w:numPr>
        <w:rPr>
          <w:iCs/>
        </w:rPr>
      </w:pPr>
      <w:r w:rsidRPr="00676BF6">
        <w:rPr>
          <w:iCs/>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6F0787" w:rsidRPr="00676BF6" w:rsidRDefault="006F0787" w:rsidP="006F0787">
      <w:pPr>
        <w:pStyle w:val="Bezmezer"/>
        <w:numPr>
          <w:ilvl w:val="0"/>
          <w:numId w:val="10"/>
        </w:numPr>
        <w:rPr>
          <w:rFonts w:ascii="Arial" w:hAnsi="Arial" w:cs="Arial"/>
          <w:sz w:val="22"/>
          <w:szCs w:val="22"/>
        </w:rPr>
      </w:pPr>
      <w:r w:rsidRPr="00676BF6">
        <w:rPr>
          <w:rFonts w:ascii="Arial" w:hAnsi="Arial" w:cs="Arial"/>
          <w:sz w:val="22"/>
          <w:szCs w:val="22"/>
        </w:rPr>
        <w:t>druh odpadu (O/N + katalogové číslo odpadu)</w:t>
      </w:r>
    </w:p>
    <w:p w:rsidR="006F0787" w:rsidRPr="00676BF6" w:rsidRDefault="006F0787" w:rsidP="006F0787">
      <w:pPr>
        <w:pStyle w:val="Bezmezer"/>
        <w:numPr>
          <w:ilvl w:val="0"/>
          <w:numId w:val="10"/>
        </w:numPr>
        <w:rPr>
          <w:rFonts w:ascii="Arial" w:hAnsi="Arial" w:cs="Arial"/>
          <w:sz w:val="22"/>
          <w:szCs w:val="22"/>
        </w:rPr>
      </w:pPr>
      <w:r w:rsidRPr="00676BF6">
        <w:rPr>
          <w:rFonts w:ascii="Arial" w:hAnsi="Arial" w:cs="Arial"/>
          <w:sz w:val="22"/>
          <w:szCs w:val="22"/>
        </w:rPr>
        <w:t>množství odpadu</w:t>
      </w:r>
    </w:p>
    <w:p w:rsidR="006F0787" w:rsidRPr="00676BF6" w:rsidRDefault="006F0787" w:rsidP="006F0787">
      <w:pPr>
        <w:pStyle w:val="Bezmezer"/>
        <w:numPr>
          <w:ilvl w:val="0"/>
          <w:numId w:val="10"/>
        </w:numPr>
        <w:rPr>
          <w:rFonts w:ascii="Arial" w:hAnsi="Arial" w:cs="Arial"/>
          <w:sz w:val="22"/>
          <w:szCs w:val="22"/>
        </w:rPr>
      </w:pPr>
      <w:r w:rsidRPr="00676BF6">
        <w:rPr>
          <w:rFonts w:ascii="Arial" w:hAnsi="Arial" w:cs="Arial"/>
          <w:sz w:val="22"/>
          <w:szCs w:val="22"/>
        </w:rPr>
        <w:t>identifikační údaje firmy, které byl odpad předán včetně Identifikačního čísla zařízení provozovatele.</w:t>
      </w:r>
    </w:p>
    <w:p w:rsidR="006F0787" w:rsidRPr="00676BF6" w:rsidRDefault="006F0787" w:rsidP="006F0787">
      <w:pPr>
        <w:pStyle w:val="StylNadpis3Arial11b"/>
        <w:numPr>
          <w:ilvl w:val="2"/>
          <w:numId w:val="8"/>
        </w:numPr>
      </w:pPr>
      <w:r w:rsidRPr="00676BF6">
        <w:t xml:space="preserve">Zhotovitel je povinen prokazatelně informovat objednatele o skutečnostech majících vliv na plnění smlouvy, a to v dostatečném časovém předstihu. </w:t>
      </w:r>
    </w:p>
    <w:p w:rsidR="006F0787" w:rsidRPr="00676BF6" w:rsidRDefault="006F0787" w:rsidP="006F0787">
      <w:pPr>
        <w:pStyle w:val="StylNadpis3Arial11b"/>
        <w:numPr>
          <w:ilvl w:val="2"/>
          <w:numId w:val="8"/>
        </w:numPr>
      </w:pPr>
      <w:r w:rsidRPr="00676BF6">
        <w:t>Pokud činností zhotovitele dojde ke způsobení majetkové nebo nemajetkové újmy objednateli nebo jiným subjektům z důvodu opomenutí, nedbalosti nebo nesplnění podmínek této smlouvy o dílo, zákona, ČSN či jiných norem a předpisů, je zhotovitel povinen nahradit škodu uvedením do předešlého stavu. Není-li to možné, uhradí škodu v penězích.</w:t>
      </w:r>
    </w:p>
    <w:p w:rsidR="006F0787" w:rsidRPr="00676BF6" w:rsidRDefault="006F0787" w:rsidP="006F0787">
      <w:pPr>
        <w:pStyle w:val="StylNadpis3Arial11b"/>
        <w:numPr>
          <w:ilvl w:val="2"/>
          <w:numId w:val="8"/>
        </w:numPr>
      </w:pPr>
      <w:r w:rsidRPr="00676BF6">
        <w:t xml:space="preserve">Zhotovitel zajistí, že provedení díla bude v souladu s obecně závaznými právními předpisy v oblasti bezpečnosti a ochrany zdraví při práci (BOZP), požární ochrany (PO) a životního prostředí (ŽP). </w:t>
      </w:r>
    </w:p>
    <w:p w:rsidR="006F0787" w:rsidRPr="00676BF6" w:rsidRDefault="006F0787" w:rsidP="006F0787">
      <w:pPr>
        <w:pStyle w:val="StylNadpis3Arial11b"/>
        <w:numPr>
          <w:ilvl w:val="2"/>
          <w:numId w:val="8"/>
        </w:numPr>
      </w:pPr>
      <w:r w:rsidRPr="00676BF6">
        <w:lastRenderedPageBreak/>
        <w:t>Zhotovitel zajistí bezpečnost a ochranu zdraví při práci svých pracovníků, kteří provádějí práci ve smyslu předmětu smlouvy a zabezpečí jejich vybavení ochrannými pomůckami a jejich proškolení předpisy BOZP a PO.</w:t>
      </w:r>
    </w:p>
    <w:p w:rsidR="006F0787" w:rsidRPr="00676BF6" w:rsidRDefault="006F0787" w:rsidP="006F0787">
      <w:pPr>
        <w:pStyle w:val="StylNadpis3Arial11b"/>
        <w:numPr>
          <w:ilvl w:val="2"/>
          <w:numId w:val="8"/>
        </w:numPr>
      </w:pPr>
      <w:r w:rsidRPr="00676BF6">
        <w:t>Zhotovitel před zahájením prací předá objednateli rizika BOZP v souladu s požadavky zákoníku práce.</w:t>
      </w:r>
    </w:p>
    <w:p w:rsidR="006F0787" w:rsidRPr="00676BF6" w:rsidRDefault="006F0787" w:rsidP="006F0787">
      <w:pPr>
        <w:pStyle w:val="StylNadpis3Arial11b"/>
        <w:numPr>
          <w:ilvl w:val="2"/>
          <w:numId w:val="8"/>
        </w:numPr>
      </w:pPr>
      <w:r w:rsidRPr="00676BF6">
        <w:t xml:space="preserve">Zhotovitel prohlašuje, že bude v areálech objednatele jednat v souladu s pokyny, se kterými bude prokazatelně seznámen. </w:t>
      </w:r>
    </w:p>
    <w:p w:rsidR="006F0787" w:rsidRPr="00676BF6" w:rsidRDefault="006F0787" w:rsidP="006F0787">
      <w:pPr>
        <w:pStyle w:val="StylNadpis3Arial11b"/>
        <w:numPr>
          <w:ilvl w:val="2"/>
          <w:numId w:val="8"/>
        </w:numPr>
      </w:pPr>
      <w:r w:rsidRPr="00676BF6">
        <w:t>Zhotovitel je povinen zabezpečit ochranu všech osob pohybujících se po místu plnění proti úrazu.</w:t>
      </w:r>
    </w:p>
    <w:p w:rsidR="006F0787" w:rsidRPr="00676BF6" w:rsidRDefault="006F0787" w:rsidP="006F0787">
      <w:pPr>
        <w:pStyle w:val="StylNadpis3Arial11b"/>
        <w:numPr>
          <w:ilvl w:val="2"/>
          <w:numId w:val="8"/>
        </w:numPr>
      </w:pPr>
      <w:r w:rsidRPr="00676BF6">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místa plnění. Zhotovitel je povinen plnit veškeré zákonné povinnosti v oblasti BOZP ve smyslu § 101 zák. č. 262/2006 Sb., zákoníku práce,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zejména zakotvené v § 16 písm. b), a prováděcí nařízení vlády č. 591/2006 Sb., o bližších minimálních požadavcích na bezpečnost a ochranu zdraví při práci na místě plnění. Zhotovitel je dále povinen dbát pokynů koordinátora BOZP objednatele (působí-li na místě plnění) a poskytnout mu veškerou zákonem upravenou součinnost k zajištění povinností v oblasti BOZP.</w:t>
      </w:r>
    </w:p>
    <w:p w:rsidR="006F0787" w:rsidRPr="00676BF6" w:rsidRDefault="006F0787" w:rsidP="006F0787">
      <w:pPr>
        <w:pStyle w:val="StylNadpis3Arial11b"/>
        <w:numPr>
          <w:ilvl w:val="2"/>
          <w:numId w:val="8"/>
        </w:numPr>
      </w:pPr>
      <w:r w:rsidRPr="00676BF6">
        <w:t>Technický zástupce objednatele je oprávněn kontrolovat kvalitu prováděných prací a činnost zhotovitele při provádění díla. O výsledku šetření provádí zápis. Technický zástupce objednatele je oprávněn dát pracovníkům zhotovitele příkaz přerušit práce, pokud odpovědný pracovník zhotovitele není dosažitelný a je-li ohrožena bezpečnost nebo provádění díla, život nebo zdraví pracovníků zhotovitele nebo hrozí-li jiné vážné škody. Technický zástupce není oprávněn zasahovat do hospodářské činnosti zhotovitele.</w:t>
      </w:r>
    </w:p>
    <w:p w:rsidR="006F0787" w:rsidRPr="00676BF6" w:rsidRDefault="006F0787" w:rsidP="006F0787">
      <w:pPr>
        <w:pStyle w:val="StylNadpis3Arial11b"/>
        <w:numPr>
          <w:ilvl w:val="2"/>
          <w:numId w:val="8"/>
        </w:numPr>
      </w:pPr>
      <w:r w:rsidRPr="00676BF6">
        <w:t>Kvalitu prováděných prací je objednatel oprávněn kontrolovat i prostřednictvím další fyzické či právnické osoby, s níž má uzavřenu příslušnou smlouvu.</w:t>
      </w:r>
    </w:p>
    <w:p w:rsidR="006F0787" w:rsidRPr="00676BF6" w:rsidRDefault="006F0787" w:rsidP="006F0787">
      <w:pPr>
        <w:pStyle w:val="StylNadpis3Arial11b"/>
        <w:numPr>
          <w:ilvl w:val="2"/>
          <w:numId w:val="8"/>
        </w:numPr>
      </w:pPr>
      <w:r w:rsidRPr="00676BF6">
        <w:t>V případě zpoždění prací upozorní zhotovitel neprodleně objednatele na tuto okolnost.</w:t>
      </w:r>
    </w:p>
    <w:p w:rsidR="006F0787" w:rsidRPr="00676BF6" w:rsidRDefault="006F0787" w:rsidP="006F0787">
      <w:pPr>
        <w:pStyle w:val="StylNadpis3Arial11b"/>
        <w:numPr>
          <w:ilvl w:val="2"/>
          <w:numId w:val="8"/>
        </w:numPr>
      </w:pPr>
      <w:r w:rsidRPr="00676BF6">
        <w:t>Zhotovitel se zavazuje mít po celou dobu plnění předmětu smlouvy sjednané pojištění odpovědnosti za škodu způsobenou svou činností s jednorázovým pojistným plněním za jednu škodnou událost nejméně ve výši 100 000 Kč.</w:t>
      </w:r>
    </w:p>
    <w:p w:rsidR="006F0787" w:rsidRPr="00676BF6" w:rsidRDefault="006F0787" w:rsidP="006F0787">
      <w:pPr>
        <w:pStyle w:val="StylNadpis3Arial11b"/>
        <w:numPr>
          <w:ilvl w:val="2"/>
          <w:numId w:val="8"/>
        </w:numPr>
      </w:pPr>
      <w:r w:rsidRPr="00676BF6">
        <w:t>Při vzniku pojistné události zabezpečuje veškeré úkony vůči pojistiteli zhotovitel. Objednatel je povinen poskytnout v souvislosti s pojistnou událostí zhotoviteli veškerou součinnost, která je v jeho možnostech.</w:t>
      </w:r>
    </w:p>
    <w:p w:rsidR="006F0787" w:rsidRPr="00676BF6" w:rsidRDefault="006F0787" w:rsidP="006F0787">
      <w:pPr>
        <w:pStyle w:val="StylNadpis3Arial11b"/>
        <w:numPr>
          <w:ilvl w:val="2"/>
          <w:numId w:val="8"/>
        </w:numPr>
      </w:pPr>
      <w:r w:rsidRPr="00676BF6">
        <w:t xml:space="preserve">Zhotovitel se zavazuje, že stavba bude koordinována s vodárenským provozem Brněnských vodáren a kanalizací, a.s. </w:t>
      </w:r>
    </w:p>
    <w:p w:rsidR="006F0787" w:rsidRDefault="006F0787" w:rsidP="006F0787">
      <w:pPr>
        <w:pStyle w:val="StylNadpis1Arial11b"/>
        <w:numPr>
          <w:ilvl w:val="0"/>
          <w:numId w:val="8"/>
        </w:numPr>
      </w:pPr>
      <w:r>
        <w:t>Licence a kybernetická bezpečnost</w:t>
      </w:r>
    </w:p>
    <w:p w:rsidR="006F0787" w:rsidRDefault="006F0787" w:rsidP="006F0787">
      <w:pPr>
        <w:pStyle w:val="StylNadpis3Arial11b"/>
        <w:numPr>
          <w:ilvl w:val="2"/>
          <w:numId w:val="8"/>
        </w:numPr>
        <w:rPr>
          <w:rFonts w:cs="Arial"/>
        </w:rPr>
      </w:pPr>
      <w:r>
        <w:rPr>
          <w:rFonts w:cs="Arial"/>
        </w:rPr>
        <w:t>Zhotovitel</w:t>
      </w:r>
      <w:r w:rsidRPr="001F6D26">
        <w:rPr>
          <w:rFonts w:cs="Arial"/>
        </w:rPr>
        <w:t xml:space="preserve"> </w:t>
      </w:r>
      <w:r>
        <w:rPr>
          <w:rFonts w:cs="Arial"/>
        </w:rPr>
        <w:t>předáním díla</w:t>
      </w:r>
      <w:r w:rsidRPr="001F6D26">
        <w:rPr>
          <w:rFonts w:cs="Arial"/>
        </w:rPr>
        <w:t xml:space="preserve"> poskytuje </w:t>
      </w:r>
      <w:r>
        <w:rPr>
          <w:rFonts w:cs="Arial"/>
        </w:rPr>
        <w:t>objednateli oprávnění k výkonu práva duševního vlastnictví (</w:t>
      </w:r>
      <w:r w:rsidRPr="001F6D26">
        <w:rPr>
          <w:rFonts w:cs="Arial"/>
        </w:rPr>
        <w:t>licenci</w:t>
      </w:r>
      <w:r>
        <w:rPr>
          <w:rFonts w:cs="Arial"/>
        </w:rPr>
        <w:t>/podlicenci)</w:t>
      </w:r>
      <w:r w:rsidRPr="001F6D26">
        <w:rPr>
          <w:rFonts w:cs="Arial"/>
        </w:rPr>
        <w:t xml:space="preserve"> na veškerý software</w:t>
      </w:r>
      <w:r>
        <w:rPr>
          <w:rFonts w:cs="Arial"/>
        </w:rPr>
        <w:t xml:space="preserve"> zajišťující funkčnost díla (dále jen „licence/podlicence“). Software</w:t>
      </w:r>
      <w:r w:rsidRPr="001F6D26">
        <w:rPr>
          <w:rFonts w:cs="Arial"/>
        </w:rPr>
        <w:t xml:space="preserve"> má povahu autorského díla ve</w:t>
      </w:r>
      <w:r>
        <w:rPr>
          <w:rFonts w:cs="Arial"/>
        </w:rPr>
        <w:t> </w:t>
      </w:r>
      <w:r w:rsidRPr="001F6D26">
        <w:rPr>
          <w:rFonts w:cs="Arial"/>
        </w:rPr>
        <w:t xml:space="preserve">smyslu zákona č. 121/2000 </w:t>
      </w:r>
      <w:r>
        <w:rPr>
          <w:rFonts w:cs="Arial"/>
        </w:rPr>
        <w:t>S</w:t>
      </w:r>
      <w:r w:rsidRPr="001F6D26">
        <w:rPr>
          <w:rFonts w:cs="Arial"/>
        </w:rPr>
        <w:t>b., o právu autorském, o právech souvisejících s právem autorským a</w:t>
      </w:r>
      <w:r>
        <w:rPr>
          <w:rFonts w:cs="Arial"/>
        </w:rPr>
        <w:t> </w:t>
      </w:r>
      <w:r w:rsidRPr="001F6D26">
        <w:rPr>
          <w:rFonts w:cs="Arial"/>
        </w:rPr>
        <w:t>o změně některých zákonů (autorský zákon), ve znění pozdějších předpisů</w:t>
      </w:r>
      <w:r>
        <w:rPr>
          <w:rFonts w:cs="Arial"/>
        </w:rPr>
        <w:t>.</w:t>
      </w:r>
    </w:p>
    <w:p w:rsidR="006F0787" w:rsidRPr="001F6D26" w:rsidRDefault="006F0787" w:rsidP="006F0787">
      <w:pPr>
        <w:pStyle w:val="StylNadpis3Arial11b"/>
        <w:numPr>
          <w:ilvl w:val="2"/>
          <w:numId w:val="8"/>
        </w:numPr>
        <w:rPr>
          <w:rFonts w:cs="Arial"/>
        </w:rPr>
      </w:pPr>
      <w:r w:rsidRPr="001F6D26">
        <w:rPr>
          <w:rFonts w:cs="Arial"/>
        </w:rPr>
        <w:t>Licence</w:t>
      </w:r>
      <w:r>
        <w:rPr>
          <w:rFonts w:cs="Arial"/>
        </w:rPr>
        <w:t>/podlicence</w:t>
      </w:r>
      <w:r w:rsidRPr="001F6D26">
        <w:rPr>
          <w:rFonts w:cs="Arial"/>
        </w:rPr>
        <w:t xml:space="preserve"> se poskytuje</w:t>
      </w:r>
    </w:p>
    <w:p w:rsidR="006F0787" w:rsidRPr="001F6D26" w:rsidRDefault="006F0787" w:rsidP="006F0787">
      <w:pPr>
        <w:pStyle w:val="StylNadpis3Arial11b"/>
        <w:numPr>
          <w:ilvl w:val="0"/>
          <w:numId w:val="14"/>
        </w:numPr>
        <w:rPr>
          <w:rFonts w:cs="Arial"/>
        </w:rPr>
      </w:pPr>
      <w:r w:rsidRPr="001F6D26">
        <w:rPr>
          <w:rFonts w:cs="Arial"/>
        </w:rPr>
        <w:t>jako bezúplatná;</w:t>
      </w:r>
    </w:p>
    <w:p w:rsidR="006F0787" w:rsidRPr="001F6D26" w:rsidRDefault="006F0787" w:rsidP="006F0787">
      <w:pPr>
        <w:pStyle w:val="StylNadpis3Arial11b"/>
        <w:numPr>
          <w:ilvl w:val="0"/>
          <w:numId w:val="14"/>
        </w:numPr>
        <w:rPr>
          <w:rFonts w:cs="Arial"/>
        </w:rPr>
      </w:pPr>
      <w:r w:rsidRPr="001F6D26">
        <w:rPr>
          <w:rFonts w:cs="Arial"/>
        </w:rPr>
        <w:t>jako nevýhradní;</w:t>
      </w:r>
    </w:p>
    <w:p w:rsidR="006F0787" w:rsidRDefault="006F0787" w:rsidP="006F0787">
      <w:pPr>
        <w:pStyle w:val="StylNadpis3Arial11b"/>
        <w:numPr>
          <w:ilvl w:val="0"/>
          <w:numId w:val="14"/>
        </w:numPr>
        <w:rPr>
          <w:rFonts w:cs="Arial"/>
        </w:rPr>
      </w:pPr>
      <w:r w:rsidRPr="001F6D26">
        <w:rPr>
          <w:rFonts w:cs="Arial"/>
        </w:rPr>
        <w:t xml:space="preserve">z hlediska časového rozsahu na dobu trvání majetkových práv k předmětu licence na </w:t>
      </w:r>
    </w:p>
    <w:p w:rsidR="006F0787" w:rsidRPr="001F6D26" w:rsidRDefault="006F0787" w:rsidP="006F0787">
      <w:pPr>
        <w:pStyle w:val="StylNadpis3Arial11b"/>
        <w:numPr>
          <w:ilvl w:val="0"/>
          <w:numId w:val="0"/>
        </w:numPr>
        <w:ind w:left="360"/>
        <w:rPr>
          <w:rFonts w:cs="Arial"/>
        </w:rPr>
      </w:pPr>
      <w:r>
        <w:rPr>
          <w:rFonts w:cs="Arial"/>
        </w:rPr>
        <w:lastRenderedPageBreak/>
        <w:t xml:space="preserve">       </w:t>
      </w:r>
      <w:r w:rsidRPr="001F6D26">
        <w:rPr>
          <w:rFonts w:cs="Arial"/>
        </w:rPr>
        <w:t>software;</w:t>
      </w:r>
    </w:p>
    <w:p w:rsidR="006F0787" w:rsidRPr="001F6D26" w:rsidRDefault="006F0787" w:rsidP="006F0787">
      <w:pPr>
        <w:pStyle w:val="StylNadpis3Arial11b"/>
        <w:numPr>
          <w:ilvl w:val="0"/>
          <w:numId w:val="14"/>
        </w:numPr>
        <w:rPr>
          <w:rFonts w:cs="Arial"/>
        </w:rPr>
      </w:pPr>
      <w:r w:rsidRPr="001F6D26">
        <w:rPr>
          <w:rFonts w:cs="Arial"/>
        </w:rPr>
        <w:t>z hlediska územního rozsahu</w:t>
      </w:r>
      <w:r>
        <w:rPr>
          <w:rFonts w:cs="Arial"/>
        </w:rPr>
        <w:t xml:space="preserve"> bez omezení;</w:t>
      </w:r>
    </w:p>
    <w:p w:rsidR="006F0787" w:rsidRPr="001F6D26" w:rsidRDefault="006F0787" w:rsidP="006F0787">
      <w:pPr>
        <w:pStyle w:val="StylNadpis3Arial11b"/>
        <w:numPr>
          <w:ilvl w:val="0"/>
          <w:numId w:val="14"/>
        </w:numPr>
        <w:rPr>
          <w:rFonts w:cs="Arial"/>
        </w:rPr>
      </w:pPr>
      <w:r w:rsidRPr="001F6D26">
        <w:rPr>
          <w:rFonts w:cs="Arial"/>
        </w:rPr>
        <w:t>z hlediska věcného rozsahu (způsobu použití) bez omezení;</w:t>
      </w:r>
    </w:p>
    <w:p w:rsidR="006F0787" w:rsidRPr="001F6D26" w:rsidRDefault="006F0787" w:rsidP="006F0787">
      <w:pPr>
        <w:pStyle w:val="StylNadpis3Arial11b"/>
        <w:numPr>
          <w:ilvl w:val="0"/>
          <w:numId w:val="14"/>
        </w:numPr>
        <w:rPr>
          <w:rFonts w:cs="Arial"/>
        </w:rPr>
      </w:pPr>
      <w:r w:rsidRPr="001F6D26">
        <w:rPr>
          <w:rFonts w:cs="Arial"/>
        </w:rPr>
        <w:t>z hlediska osobního rozsahu bez omezení.</w:t>
      </w:r>
    </w:p>
    <w:p w:rsidR="006F0787" w:rsidRPr="00E07D68" w:rsidRDefault="006F0787" w:rsidP="006F0787">
      <w:pPr>
        <w:pStyle w:val="StylNadpis3Arial11b"/>
        <w:numPr>
          <w:ilvl w:val="2"/>
          <w:numId w:val="8"/>
        </w:numPr>
        <w:rPr>
          <w:rFonts w:cs="Arial"/>
        </w:rPr>
      </w:pPr>
      <w:r>
        <w:rPr>
          <w:rFonts w:cs="Arial"/>
        </w:rPr>
        <w:t>Zhotovitelem poskytnutá</w:t>
      </w:r>
      <w:r w:rsidRPr="001F6D26">
        <w:rPr>
          <w:rFonts w:cs="Arial"/>
        </w:rPr>
        <w:t xml:space="preserve"> licence</w:t>
      </w:r>
      <w:r>
        <w:rPr>
          <w:rFonts w:cs="Arial"/>
        </w:rPr>
        <w:t>/podlicence</w:t>
      </w:r>
      <w:r w:rsidRPr="001F6D26">
        <w:rPr>
          <w:rFonts w:cs="Arial"/>
        </w:rPr>
        <w:t xml:space="preserve"> se vztahuje ve shora uvedeném rozsahu i na jakákoli rozšíření, upgrady, updaty, patche a další změny </w:t>
      </w:r>
      <w:r>
        <w:rPr>
          <w:rFonts w:cs="Arial"/>
        </w:rPr>
        <w:t xml:space="preserve">softwaru. </w:t>
      </w:r>
      <w:r w:rsidRPr="00E07D68">
        <w:rPr>
          <w:rFonts w:cs="Arial"/>
        </w:rPr>
        <w:t>Licence/podlicence rovněž zahrnuje i neomezené právo do softwaru zasahovat, tj. jakkoli jej upravovat a doplňovat, spojovat s jinými autorskými díly, a to i prostřednictvím třetích osob.</w:t>
      </w:r>
    </w:p>
    <w:p w:rsidR="006F0787" w:rsidRPr="001F6D26" w:rsidRDefault="006F0787" w:rsidP="006F0787">
      <w:pPr>
        <w:pStyle w:val="StylNadpis3Arial11b"/>
        <w:numPr>
          <w:ilvl w:val="2"/>
          <w:numId w:val="8"/>
        </w:numPr>
        <w:rPr>
          <w:rFonts w:cs="Arial"/>
        </w:rPr>
      </w:pPr>
      <w:r w:rsidRPr="00E07D68">
        <w:rPr>
          <w:rFonts w:cs="Arial"/>
        </w:rPr>
        <w:t>Objednatel je oprávněn poskytnout licenci/podlicenci třetí osobě (především, nikoli však výlučně vlastníkovi vodohospodářské infrastruktury) maximálně v rozsahu, v jakém je oprávněn, a to i opakovaně. Souhlas zhotovitele nebo autora softwaru se nevyžaduje.</w:t>
      </w:r>
    </w:p>
    <w:p w:rsidR="006F0787" w:rsidRDefault="006F0787" w:rsidP="006F0787">
      <w:pPr>
        <w:pStyle w:val="StylNadpis3Arial11b"/>
        <w:numPr>
          <w:ilvl w:val="2"/>
          <w:numId w:val="8"/>
        </w:numPr>
        <w:rPr>
          <w:rFonts w:cs="Arial"/>
        </w:rPr>
      </w:pPr>
      <w:r>
        <w:rPr>
          <w:rFonts w:cs="Arial"/>
        </w:rPr>
        <w:t>Objednatel</w:t>
      </w:r>
      <w:r w:rsidRPr="001F6D26">
        <w:rPr>
          <w:rFonts w:cs="Arial"/>
        </w:rPr>
        <w:t xml:space="preserve"> </w:t>
      </w:r>
      <w:r>
        <w:rPr>
          <w:rFonts w:cs="Arial"/>
        </w:rPr>
        <w:t xml:space="preserve">ani provozovatel nejsou </w:t>
      </w:r>
      <w:r w:rsidRPr="001F6D26">
        <w:rPr>
          <w:rFonts w:cs="Arial"/>
        </w:rPr>
        <w:t>povin</w:t>
      </w:r>
      <w:r>
        <w:rPr>
          <w:rFonts w:cs="Arial"/>
        </w:rPr>
        <w:t>ni</w:t>
      </w:r>
      <w:r w:rsidRPr="001F6D26">
        <w:rPr>
          <w:rFonts w:cs="Arial"/>
        </w:rPr>
        <w:t xml:space="preserve"> licenci</w:t>
      </w:r>
      <w:r>
        <w:rPr>
          <w:rFonts w:cs="Arial"/>
        </w:rPr>
        <w:t>/podlicenci</w:t>
      </w:r>
      <w:r w:rsidRPr="001F6D26">
        <w:rPr>
          <w:rFonts w:cs="Arial"/>
        </w:rPr>
        <w:t xml:space="preserve"> využívat.</w:t>
      </w:r>
    </w:p>
    <w:p w:rsidR="006F0787" w:rsidRDefault="006F0787" w:rsidP="006F0787">
      <w:pPr>
        <w:pStyle w:val="StylNadpis3Arial11b"/>
        <w:numPr>
          <w:ilvl w:val="2"/>
          <w:numId w:val="8"/>
        </w:numPr>
        <w:rPr>
          <w:rFonts w:cs="Arial"/>
        </w:rPr>
      </w:pPr>
      <w:r>
        <w:rPr>
          <w:rFonts w:cs="Arial"/>
        </w:rPr>
        <w:t>Zhotovitel</w:t>
      </w:r>
      <w:r w:rsidRPr="00262A82">
        <w:rPr>
          <w:rFonts w:cs="Arial"/>
        </w:rPr>
        <w:t xml:space="preserve"> prohlašuje, že</w:t>
      </w:r>
      <w:r>
        <w:rPr>
          <w:rFonts w:cs="Arial"/>
        </w:rPr>
        <w:t xml:space="preserve"> </w:t>
      </w:r>
    </w:p>
    <w:p w:rsidR="006F0787" w:rsidRDefault="006F0787" w:rsidP="006F0787">
      <w:pPr>
        <w:pStyle w:val="StylNadpis3Arial11b"/>
        <w:numPr>
          <w:ilvl w:val="0"/>
          <w:numId w:val="15"/>
        </w:numPr>
        <w:rPr>
          <w:rFonts w:cs="Arial"/>
        </w:rPr>
      </w:pPr>
      <w:r w:rsidRPr="00066029">
        <w:rPr>
          <w:rFonts w:cs="Arial"/>
        </w:rPr>
        <w:t xml:space="preserve">je oprávněn k výkonu veškerých majetkových práv k softwaru, </w:t>
      </w:r>
    </w:p>
    <w:p w:rsidR="006F0787" w:rsidRDefault="006F0787" w:rsidP="006F0787">
      <w:pPr>
        <w:pStyle w:val="StylNadpis3Arial11b"/>
        <w:numPr>
          <w:ilvl w:val="0"/>
          <w:numId w:val="15"/>
        </w:numPr>
        <w:rPr>
          <w:rFonts w:cs="Arial"/>
        </w:rPr>
      </w:pPr>
      <w:r w:rsidRPr="00066029">
        <w:rPr>
          <w:rFonts w:cs="Arial"/>
        </w:rPr>
        <w:t xml:space="preserve">získal </w:t>
      </w:r>
      <w:r>
        <w:rPr>
          <w:rFonts w:cs="Arial"/>
        </w:rPr>
        <w:t>souhlas autora, nebo autorů softwaru opravňující jej k postoupení, nebo poskytnutí licence na software ve shora uvedeném rozsahu a za shora uvedených podmínek,</w:t>
      </w:r>
    </w:p>
    <w:p w:rsidR="006F0787" w:rsidRPr="00A73F8D" w:rsidRDefault="006F0787" w:rsidP="006F0787">
      <w:pPr>
        <w:pStyle w:val="StylNadpis3Arial11b"/>
        <w:numPr>
          <w:ilvl w:val="0"/>
          <w:numId w:val="15"/>
        </w:numPr>
        <w:rPr>
          <w:rFonts w:cs="Arial"/>
        </w:rPr>
      </w:pPr>
      <w:r w:rsidRPr="00066029">
        <w:rPr>
          <w:rFonts w:cs="Arial"/>
        </w:rPr>
        <w:t xml:space="preserve">a že je oprávněn licenci na software ve shora uvedeném rozsahu a za shora uvedených podmínek postoupit nebo </w:t>
      </w:r>
      <w:r w:rsidRPr="00E07D68">
        <w:rPr>
          <w:rFonts w:cs="Arial"/>
        </w:rPr>
        <w:t>poskytnout.</w:t>
      </w:r>
    </w:p>
    <w:p w:rsidR="006F0787" w:rsidRDefault="006F0787" w:rsidP="006F0787">
      <w:pPr>
        <w:pStyle w:val="StylNadpis3Arial11b"/>
        <w:numPr>
          <w:ilvl w:val="2"/>
          <w:numId w:val="8"/>
        </w:numPr>
        <w:rPr>
          <w:rFonts w:cs="Arial"/>
        </w:rPr>
      </w:pPr>
      <w:r w:rsidRPr="001E4EF1">
        <w:rPr>
          <w:rFonts w:cs="Arial"/>
        </w:rPr>
        <w:t xml:space="preserve">Podmínky užívání softwarů třetích stran, včetně jejich případné aktualizace se řídí licenčními podmínkami výrobců takových softwarů. Znění licenčních podmínek je zpravidla součástí instalačních médií takových softwarů. </w:t>
      </w:r>
    </w:p>
    <w:p w:rsidR="006F0787" w:rsidRDefault="006F0787" w:rsidP="006F0787">
      <w:pPr>
        <w:pStyle w:val="StylNadpis3Arial11b"/>
        <w:numPr>
          <w:ilvl w:val="2"/>
          <w:numId w:val="8"/>
        </w:numPr>
        <w:rPr>
          <w:rFonts w:cs="Arial"/>
        </w:rPr>
      </w:pPr>
      <w:r>
        <w:rPr>
          <w:rFonts w:cs="Arial"/>
        </w:rPr>
        <w:t xml:space="preserve">Zhotovitel je povinen k náhradě </w:t>
      </w:r>
      <w:r w:rsidRPr="0012187A">
        <w:rPr>
          <w:rFonts w:cs="Arial"/>
        </w:rPr>
        <w:t>škody nebo nemajetkové újmy objednateli nebo vlastníku vodohospodářské infrastruktury, plynoucí</w:t>
      </w:r>
      <w:r>
        <w:rPr>
          <w:rFonts w:cs="Arial"/>
        </w:rPr>
        <w:t xml:space="preserve"> z </w:t>
      </w:r>
      <w:r w:rsidRPr="00A73F8D">
        <w:rPr>
          <w:rFonts w:cs="Arial"/>
        </w:rPr>
        <w:t>porušení autorských a jiných práv duševního vlastnictví třetích osob</w:t>
      </w:r>
      <w:r>
        <w:rPr>
          <w:rFonts w:cs="Arial"/>
        </w:rPr>
        <w:t xml:space="preserve"> </w:t>
      </w:r>
      <w:r w:rsidRPr="00A73F8D">
        <w:rPr>
          <w:rFonts w:cs="Arial"/>
        </w:rPr>
        <w:t xml:space="preserve">užíváním autorských děl dodaných </w:t>
      </w:r>
      <w:r>
        <w:rPr>
          <w:rFonts w:cs="Arial"/>
        </w:rPr>
        <w:t xml:space="preserve">zhotovitelem dle </w:t>
      </w:r>
      <w:r w:rsidRPr="00A73F8D">
        <w:rPr>
          <w:rFonts w:cs="Arial"/>
        </w:rPr>
        <w:t xml:space="preserve">této </w:t>
      </w:r>
      <w:r>
        <w:rPr>
          <w:rFonts w:cs="Arial"/>
        </w:rPr>
        <w:t>s</w:t>
      </w:r>
      <w:r w:rsidRPr="00A73F8D">
        <w:rPr>
          <w:rFonts w:cs="Arial"/>
        </w:rPr>
        <w:t>mlouvy</w:t>
      </w:r>
      <w:r>
        <w:rPr>
          <w:rFonts w:cs="Arial"/>
        </w:rPr>
        <w:t>.</w:t>
      </w:r>
    </w:p>
    <w:p w:rsidR="006F0787" w:rsidRDefault="006F0787" w:rsidP="006F0787">
      <w:pPr>
        <w:pStyle w:val="StylNadpis3Arial11b"/>
        <w:numPr>
          <w:ilvl w:val="2"/>
          <w:numId w:val="8"/>
        </w:numPr>
        <w:rPr>
          <w:rFonts w:cs="Arial"/>
        </w:rPr>
      </w:pPr>
      <w:r>
        <w:rPr>
          <w:rFonts w:cs="Arial"/>
        </w:rPr>
        <w:t xml:space="preserve">Společně s dílem zhotovitel předá objednateli </w:t>
      </w:r>
      <w:r w:rsidRPr="00E07D68">
        <w:rPr>
          <w:rFonts w:cs="Arial"/>
        </w:rPr>
        <w:t xml:space="preserve">software včetně veškerých zdrojových kódů a jejich podrobné dokumentace </w:t>
      </w:r>
      <w:r>
        <w:rPr>
          <w:rFonts w:cs="Arial"/>
        </w:rPr>
        <w:t xml:space="preserve">na nepřepisovatelném technickém nosiči dat s viditelně označeným názvem „zdrojový kód“, označením verze </w:t>
      </w:r>
      <w:r w:rsidRPr="00B75419">
        <w:rPr>
          <w:rFonts w:cs="Arial"/>
        </w:rPr>
        <w:t xml:space="preserve">softwaru a dnem předání zdrojového kódu. Předání a převzetí technického nosiče dat bude uvedeno v </w:t>
      </w:r>
      <w:r w:rsidRPr="00E07D68">
        <w:rPr>
          <w:rFonts w:cs="Arial"/>
        </w:rPr>
        <w:t xml:space="preserve">protokolu o předání a převzetí díla. </w:t>
      </w:r>
      <w:r>
        <w:rPr>
          <w:rFonts w:cs="Arial"/>
        </w:rPr>
        <w:t xml:space="preserve">Zdrojový kód musí být k okamžiku jeho předání spustitelný v prostředí objednatele. Součástí předání zdrojového kódu musí být zhotovitelem objednateli předvedeno, že je kompletní a ve správné verzi, tzn., podle své povahy umožňuje buď kompilaci, nebo interpretaci, a dále instalaci, spuštění a ověření funkčnosti. </w:t>
      </w:r>
    </w:p>
    <w:p w:rsidR="006F0787" w:rsidRPr="00723836" w:rsidRDefault="006F0787" w:rsidP="006F0787">
      <w:pPr>
        <w:pStyle w:val="StylNadpis3Arial11b"/>
        <w:numPr>
          <w:ilvl w:val="2"/>
          <w:numId w:val="8"/>
        </w:numPr>
      </w:pPr>
      <w:r w:rsidRPr="00723836">
        <w:rPr>
          <w:rFonts w:cs="Arial"/>
        </w:rPr>
        <w:t>Identifikace zhotovitele není veřejně přístupná na základě hodnocení aktiv provedeného objednatelem v souladu se zákonem č. 181/2014 Sb., o kybernetické bezpečnosti, ve znění pozdějších předpisů a související vyhláškou Národního úřadu pro kybernetickou informační bezpečnost č. 82/2018 Sb., ve znění pozdějších předpisů.</w:t>
      </w:r>
    </w:p>
    <w:p w:rsidR="006F0787" w:rsidRPr="00676BF6" w:rsidRDefault="006F0787" w:rsidP="006F0787">
      <w:pPr>
        <w:pStyle w:val="StylNadpis1Arial11b"/>
        <w:numPr>
          <w:ilvl w:val="0"/>
          <w:numId w:val="8"/>
        </w:numPr>
      </w:pPr>
      <w:r w:rsidRPr="00676BF6">
        <w:t>Předání díla</w:t>
      </w:r>
    </w:p>
    <w:p w:rsidR="006F0787" w:rsidRPr="00676BF6" w:rsidRDefault="006F0787" w:rsidP="006F0787">
      <w:pPr>
        <w:pStyle w:val="StylNadpis3Arial11b"/>
        <w:numPr>
          <w:ilvl w:val="2"/>
          <w:numId w:val="8"/>
        </w:numPr>
      </w:pPr>
      <w:r w:rsidRPr="00676BF6">
        <w:t xml:space="preserve">Zhotovitel odevzdá a objednatel převezme </w:t>
      </w:r>
      <w:r>
        <w:t>dílo</w:t>
      </w:r>
      <w:r w:rsidRPr="00676BF6">
        <w:t xml:space="preserve"> formou zápisu o předání a převzetí díla. Zhotovitel v dostatečném předstihu oznámí písemně objednateli, že </w:t>
      </w:r>
      <w:r>
        <w:t>dílo</w:t>
      </w:r>
      <w:r w:rsidRPr="00676BF6">
        <w:t xml:space="preserve"> je připraven</w:t>
      </w:r>
      <w:r>
        <w:t>o</w:t>
      </w:r>
      <w:r w:rsidRPr="00676BF6">
        <w:t xml:space="preserve"> k převzetí. Zhotovitel s objednatelem dohodnou harmonogram přejímky. Na tomto základě objednatel svolá předávací a přejímací řízení.</w:t>
      </w:r>
    </w:p>
    <w:p w:rsidR="006F0787" w:rsidRPr="008F22D7" w:rsidRDefault="006F0787" w:rsidP="006F0787">
      <w:pPr>
        <w:pStyle w:val="StylNadpis3Arial11b"/>
        <w:numPr>
          <w:ilvl w:val="2"/>
          <w:numId w:val="8"/>
        </w:numPr>
        <w:rPr>
          <w:rFonts w:cs="Arial"/>
          <w:szCs w:val="22"/>
        </w:rPr>
      </w:pPr>
      <w:r w:rsidRPr="008F22D7">
        <w:rPr>
          <w:rFonts w:cs="Arial"/>
          <w:szCs w:val="22"/>
        </w:rPr>
        <w:t>Zhotovitel je povinen předložit ke kontrole technickému zástupci objednatele min. 5 kalendářních dnů před zahájením přejímacího řízení veškeré nezbytné doklady, zejména:</w:t>
      </w:r>
    </w:p>
    <w:p w:rsidR="006F0787" w:rsidRPr="008F22D7" w:rsidRDefault="006F0787" w:rsidP="006F0787">
      <w:pPr>
        <w:pStyle w:val="Stylsodrkami-"/>
        <w:ind w:left="568" w:hanging="284"/>
        <w:rPr>
          <w:rFonts w:ascii="Arial" w:hAnsi="Arial" w:cs="Arial"/>
          <w:sz w:val="22"/>
          <w:szCs w:val="22"/>
        </w:rPr>
      </w:pPr>
      <w:r w:rsidRPr="008F22D7">
        <w:rPr>
          <w:rFonts w:ascii="Arial" w:hAnsi="Arial" w:cs="Arial"/>
          <w:sz w:val="22"/>
          <w:szCs w:val="22"/>
        </w:rPr>
        <w:t>prováděcí dokumentaci</w:t>
      </w:r>
      <w:r>
        <w:rPr>
          <w:rFonts w:ascii="Arial" w:hAnsi="Arial" w:cs="Arial"/>
          <w:sz w:val="22"/>
          <w:szCs w:val="22"/>
        </w:rPr>
        <w:t xml:space="preserve"> včetně dílčí elektrorevize</w:t>
      </w:r>
      <w:r w:rsidRPr="008F22D7">
        <w:rPr>
          <w:rFonts w:ascii="Arial" w:hAnsi="Arial" w:cs="Arial"/>
          <w:sz w:val="22"/>
          <w:szCs w:val="22"/>
        </w:rPr>
        <w:t>,</w:t>
      </w:r>
    </w:p>
    <w:p w:rsidR="006F0787" w:rsidRPr="008F22D7" w:rsidRDefault="006F0787" w:rsidP="006F0787">
      <w:pPr>
        <w:pStyle w:val="Stylsodrkami-"/>
        <w:ind w:left="568" w:hanging="284"/>
        <w:rPr>
          <w:rFonts w:ascii="Arial" w:hAnsi="Arial" w:cs="Arial"/>
          <w:sz w:val="22"/>
          <w:szCs w:val="22"/>
        </w:rPr>
      </w:pPr>
      <w:r w:rsidRPr="008F22D7">
        <w:rPr>
          <w:rFonts w:ascii="Arial" w:hAnsi="Arial" w:cs="Arial"/>
          <w:sz w:val="22"/>
          <w:szCs w:val="22"/>
        </w:rPr>
        <w:t>revizní zprávy,</w:t>
      </w:r>
    </w:p>
    <w:p w:rsidR="006F0787" w:rsidRPr="008F22D7" w:rsidRDefault="006F0787" w:rsidP="006F0787">
      <w:pPr>
        <w:pStyle w:val="Stylsodrkami-"/>
        <w:ind w:left="568" w:hanging="284"/>
        <w:rPr>
          <w:rFonts w:ascii="Arial" w:hAnsi="Arial" w:cs="Arial"/>
          <w:sz w:val="22"/>
          <w:szCs w:val="22"/>
        </w:rPr>
      </w:pPr>
      <w:r w:rsidRPr="008F22D7">
        <w:rPr>
          <w:rFonts w:ascii="Arial" w:hAnsi="Arial" w:cs="Arial"/>
          <w:sz w:val="22"/>
          <w:szCs w:val="22"/>
        </w:rPr>
        <w:t>uživatelskou dokumentaci,</w:t>
      </w:r>
    </w:p>
    <w:p w:rsidR="006F0787" w:rsidRDefault="006F0787" w:rsidP="006F0787">
      <w:pPr>
        <w:pStyle w:val="Stylsodrkami-"/>
        <w:ind w:left="568" w:hanging="284"/>
        <w:rPr>
          <w:rFonts w:ascii="Arial" w:hAnsi="Arial" w:cs="Arial"/>
          <w:sz w:val="22"/>
          <w:szCs w:val="22"/>
        </w:rPr>
      </w:pPr>
      <w:r w:rsidRPr="008F22D7">
        <w:rPr>
          <w:rFonts w:ascii="Arial" w:hAnsi="Arial" w:cs="Arial"/>
          <w:sz w:val="22"/>
          <w:szCs w:val="22"/>
        </w:rPr>
        <w:lastRenderedPageBreak/>
        <w:t>doklad o nakládání s odpady (doklad bude obsahovat údaje o druhu a množství odpadu a identifikační údaje subjektu, kterému byl odpad předán).</w:t>
      </w:r>
    </w:p>
    <w:p w:rsidR="006F0787" w:rsidRPr="008F22D7" w:rsidRDefault="006F0787" w:rsidP="006F0787">
      <w:pPr>
        <w:pStyle w:val="Stylsodrkami-"/>
        <w:numPr>
          <w:ilvl w:val="0"/>
          <w:numId w:val="0"/>
        </w:numPr>
        <w:ind w:left="284"/>
        <w:rPr>
          <w:rFonts w:ascii="Arial" w:hAnsi="Arial" w:cs="Arial"/>
          <w:sz w:val="22"/>
          <w:szCs w:val="22"/>
        </w:rPr>
      </w:pPr>
    </w:p>
    <w:p w:rsidR="006F0787" w:rsidRPr="00301EED" w:rsidRDefault="006F0787" w:rsidP="006F0787">
      <w:pPr>
        <w:spacing w:after="60"/>
        <w:rPr>
          <w:rFonts w:ascii="Arial" w:hAnsi="Arial" w:cs="Arial"/>
          <w:sz w:val="22"/>
          <w:szCs w:val="22"/>
        </w:rPr>
      </w:pPr>
      <w:r w:rsidRPr="008F22D7">
        <w:rPr>
          <w:rFonts w:ascii="Arial" w:hAnsi="Arial" w:cs="Arial"/>
          <w:sz w:val="22"/>
          <w:szCs w:val="22"/>
        </w:rPr>
        <w:t xml:space="preserve">Dokumentace bude předána ve dvou vyhotoveních a </w:t>
      </w:r>
      <w:r>
        <w:rPr>
          <w:rFonts w:ascii="Arial" w:hAnsi="Arial" w:cs="Arial"/>
          <w:sz w:val="22"/>
          <w:szCs w:val="22"/>
        </w:rPr>
        <w:t>na USB Flash disku</w:t>
      </w:r>
      <w:r w:rsidRPr="008F22D7">
        <w:rPr>
          <w:rFonts w:ascii="Arial" w:hAnsi="Arial" w:cs="Arial"/>
          <w:sz w:val="22"/>
          <w:szCs w:val="22"/>
        </w:rPr>
        <w:t>.</w:t>
      </w:r>
    </w:p>
    <w:p w:rsidR="006F0787" w:rsidRPr="00676BF6" w:rsidRDefault="006F0787" w:rsidP="006F0787">
      <w:pPr>
        <w:pStyle w:val="StylNadpis3Arial11b"/>
        <w:numPr>
          <w:ilvl w:val="2"/>
          <w:numId w:val="8"/>
        </w:numPr>
      </w:pPr>
      <w:r w:rsidRPr="00676BF6">
        <w:t>Dílo bude prosto vad a nedodělků, pokud se smluvní strany při předání díla z objektivních důvodů nedohodnou jinak.</w:t>
      </w:r>
    </w:p>
    <w:p w:rsidR="006F0787" w:rsidRPr="00676BF6" w:rsidRDefault="006F0787" w:rsidP="006F0787">
      <w:pPr>
        <w:pStyle w:val="StylNadpis1Arial11b"/>
        <w:numPr>
          <w:ilvl w:val="0"/>
          <w:numId w:val="8"/>
        </w:numPr>
      </w:pPr>
      <w:r w:rsidRPr="00676BF6">
        <w:t>Vady díla a záruka za jakost</w:t>
      </w:r>
    </w:p>
    <w:p w:rsidR="006F0787" w:rsidRPr="00676BF6" w:rsidRDefault="006F0787" w:rsidP="006F0787">
      <w:pPr>
        <w:pStyle w:val="StylNadpis3Arial11b"/>
        <w:numPr>
          <w:ilvl w:val="2"/>
          <w:numId w:val="8"/>
        </w:numPr>
      </w:pPr>
      <w:r w:rsidRPr="00676BF6">
        <w:t xml:space="preserve">Zhotovitel se zavazuje, že dílo bude mít vlastnosti stanovené smlouvou. </w:t>
      </w:r>
    </w:p>
    <w:p w:rsidR="006F0787" w:rsidRPr="00676BF6" w:rsidRDefault="006F0787" w:rsidP="006F0787">
      <w:pPr>
        <w:pStyle w:val="StylNadpis3Arial11b"/>
        <w:numPr>
          <w:ilvl w:val="2"/>
          <w:numId w:val="8"/>
        </w:numPr>
      </w:pPr>
      <w:r w:rsidRPr="00676BF6">
        <w:t>Projeví-li se vada v průběhu šesti měsíců od převzetí díla, má se za to, že věc byla vadná již při převzetí.</w:t>
      </w:r>
    </w:p>
    <w:p w:rsidR="006F0787" w:rsidRPr="00676BF6" w:rsidRDefault="006F0787" w:rsidP="006F0787">
      <w:pPr>
        <w:pStyle w:val="StylNadpis3Arial11b"/>
        <w:numPr>
          <w:ilvl w:val="2"/>
          <w:numId w:val="8"/>
        </w:numPr>
      </w:pPr>
      <w:r w:rsidRPr="00676BF6">
        <w:t>Zhotovitel poskytuje na jakost díla záruku v trvání 24 měsíců. Běh záruční doby začíná dnem následujícím po dni, kdy došlo k předání a převzetí díla mezi objednatelem a zhotovitelem. V této době odpovíd</w:t>
      </w:r>
      <w:r>
        <w:t>á zhotovitel za to, že dokončená</w:t>
      </w:r>
      <w:r w:rsidRPr="00676BF6">
        <w:t xml:space="preserve"> a předan</w:t>
      </w:r>
      <w:r>
        <w:t>é dílo</w:t>
      </w:r>
      <w:r w:rsidRPr="00676BF6">
        <w:t xml:space="preserve">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6F0787" w:rsidRPr="00676BF6" w:rsidRDefault="006F0787" w:rsidP="006F0787">
      <w:pPr>
        <w:pStyle w:val="StylNadpis1Arial11b"/>
        <w:numPr>
          <w:ilvl w:val="0"/>
          <w:numId w:val="8"/>
        </w:numPr>
      </w:pPr>
      <w:r w:rsidRPr="00676BF6">
        <w:t>Sankce</w:t>
      </w:r>
    </w:p>
    <w:p w:rsidR="006F0787" w:rsidRPr="00676BF6" w:rsidRDefault="006F0787" w:rsidP="006F0787">
      <w:pPr>
        <w:pStyle w:val="StylNadpis3Arial11b"/>
        <w:numPr>
          <w:ilvl w:val="2"/>
          <w:numId w:val="8"/>
        </w:numPr>
      </w:pPr>
      <w:r w:rsidRPr="00676BF6">
        <w:t>V případě prodlení s předáním díla je zhotovitel povinen objednateli uhradit</w:t>
      </w:r>
      <w:r>
        <w:t xml:space="preserve"> smluvní pokutu ve výši 0,1</w:t>
      </w:r>
      <w:r w:rsidRPr="00676BF6">
        <w:t xml:space="preserve"> % z ceny díla bez DPH za každý (i započatý) den prodlení až do doby předání díla. Ustanovení § 2050 občanského zákoníku se neuplatní.</w:t>
      </w:r>
    </w:p>
    <w:p w:rsidR="006F0787" w:rsidRPr="00676BF6" w:rsidRDefault="006F0787" w:rsidP="006F0787">
      <w:pPr>
        <w:pStyle w:val="StylNadpis3Arial11b"/>
        <w:numPr>
          <w:ilvl w:val="2"/>
          <w:numId w:val="8"/>
        </w:numPr>
      </w:pPr>
      <w:r w:rsidRPr="00676BF6">
        <w:t>V případě prodlení zhotovitele s odstraněním vad, jejichž termín odstranění byl smluven písemně, je zhotovitel povinen objednateli uhradit smluvní pokutu ve výši 0,</w:t>
      </w:r>
      <w:r>
        <w:t>1</w:t>
      </w:r>
      <w:r w:rsidRPr="00676BF6">
        <w:t xml:space="preserve"> % z ceny díla bez DPH za každý (i započatý) den prodlení, a to zvlášť za každou vadu až do jejich úplného odstranění. Ustanovení § 2050 občanského zákoníku se neuplatní.</w:t>
      </w:r>
    </w:p>
    <w:p w:rsidR="006F0787" w:rsidRPr="00676BF6" w:rsidRDefault="006F0787" w:rsidP="006F0787">
      <w:pPr>
        <w:pStyle w:val="StylNadpis3Arial11b"/>
        <w:numPr>
          <w:ilvl w:val="2"/>
          <w:numId w:val="8"/>
        </w:numPr>
      </w:pPr>
      <w:r w:rsidRPr="00676BF6">
        <w:t>V případě, že koordinátor BOZP při své návštěvě místa plnění prokáže, že více pracovníků zhotovitele nebo pracovníků poddodavatele či poddodavatelů porušuje předpisy BOZP či plán BOZP, provede o této skutečnosti zápis. Na základě takového zápisu je zhotovitel povinen objednateli uhradit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6F0787" w:rsidRPr="00676BF6" w:rsidRDefault="006F0787" w:rsidP="006F0787">
      <w:pPr>
        <w:pStyle w:val="StylNadpis3Arial11b"/>
        <w:numPr>
          <w:ilvl w:val="2"/>
          <w:numId w:val="8"/>
        </w:numPr>
      </w:pPr>
      <w:r w:rsidRPr="00676BF6">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6F0787" w:rsidRPr="00676BF6" w:rsidRDefault="006F0787" w:rsidP="006F0787">
      <w:pPr>
        <w:pStyle w:val="StylNadpis3Arial11b"/>
        <w:numPr>
          <w:ilvl w:val="2"/>
          <w:numId w:val="8"/>
        </w:numPr>
      </w:pPr>
      <w:r w:rsidRPr="00676BF6">
        <w:t>Objednatel je oprávněn započíst si jakékoliv své neuhrazené pohledávky vůči zhotoviteli vzniklé z této smlouvy, zejména pohledávky ve formě smluvní pokuty.</w:t>
      </w:r>
    </w:p>
    <w:p w:rsidR="006F0787" w:rsidRPr="00676BF6" w:rsidRDefault="006F0787" w:rsidP="006F0787">
      <w:pPr>
        <w:pStyle w:val="StylNadpis1Arial11b"/>
        <w:numPr>
          <w:ilvl w:val="0"/>
          <w:numId w:val="8"/>
        </w:numPr>
      </w:pPr>
      <w:bookmarkStart w:id="4" w:name="_Ref494102588"/>
      <w:r w:rsidRPr="00676BF6">
        <w:t>Ukončení smluvního vztahu</w:t>
      </w:r>
      <w:bookmarkEnd w:id="4"/>
    </w:p>
    <w:p w:rsidR="006F0787" w:rsidRPr="00676BF6" w:rsidRDefault="006F0787" w:rsidP="006F0787">
      <w:pPr>
        <w:pStyle w:val="StylNadpis3Arial11b"/>
        <w:numPr>
          <w:ilvl w:val="2"/>
          <w:numId w:val="8"/>
        </w:numPr>
      </w:pPr>
      <w:r w:rsidRPr="00676BF6">
        <w:t>Tuto smlouvu lze ukončit buď dohodou smluvních stran, nebo odstoupením některé smluvní strany od smlouvy.</w:t>
      </w:r>
    </w:p>
    <w:p w:rsidR="006F0787" w:rsidRPr="00676BF6" w:rsidRDefault="006F0787" w:rsidP="006F0787">
      <w:pPr>
        <w:pStyle w:val="StylNadpis3Arial11b"/>
        <w:numPr>
          <w:ilvl w:val="2"/>
          <w:numId w:val="8"/>
        </w:numPr>
      </w:pPr>
      <w:r w:rsidRPr="00676BF6">
        <w:t>Dohoda o ukončení smluvního vztahu musí mít písemnou formu, jinak je neplatná.</w:t>
      </w:r>
    </w:p>
    <w:p w:rsidR="006F0787" w:rsidRPr="00676BF6" w:rsidRDefault="006F0787" w:rsidP="006F0787">
      <w:pPr>
        <w:pStyle w:val="StylNadpis3Arial11b"/>
        <w:numPr>
          <w:ilvl w:val="2"/>
          <w:numId w:val="8"/>
        </w:numPr>
      </w:pPr>
      <w:r w:rsidRPr="00676BF6">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6F0787" w:rsidRPr="00676BF6" w:rsidRDefault="006F0787" w:rsidP="006F0787">
      <w:pPr>
        <w:pStyle w:val="StylNadpis3Arial11b"/>
        <w:numPr>
          <w:ilvl w:val="2"/>
          <w:numId w:val="8"/>
        </w:numPr>
      </w:pPr>
      <w:r w:rsidRPr="00676BF6">
        <w:lastRenderedPageBreak/>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6F0787" w:rsidRPr="00676BF6" w:rsidRDefault="006F0787" w:rsidP="006F0787">
      <w:pPr>
        <w:pStyle w:val="StylNadpis3Arial11b"/>
        <w:numPr>
          <w:ilvl w:val="2"/>
          <w:numId w:val="8"/>
        </w:numPr>
      </w:pPr>
      <w:r w:rsidRPr="00676BF6">
        <w:t xml:space="preserve">Podstatným porušením této smlouvy se rozumí zejména: </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prodlení zhotovitele s plněním termínu plnění dle této smlouvy delším než 15 dnů z viny na straně zhotovitele,</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nesplnění kvalitativních ukazatelů,</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provádění prací v rozporu s projektovou dokumentací.</w:t>
      </w:r>
    </w:p>
    <w:p w:rsidR="006F0787" w:rsidRPr="00676BF6" w:rsidRDefault="006F0787" w:rsidP="006F0787">
      <w:pPr>
        <w:pStyle w:val="StylNadpis3Arial11b"/>
        <w:numPr>
          <w:ilvl w:val="2"/>
          <w:numId w:val="8"/>
        </w:numPr>
      </w:pPr>
      <w:bookmarkStart w:id="5" w:name="_Ref485643286"/>
      <w:r w:rsidRPr="00676BF6">
        <w:t>V případě ukončení smluvního vztahu dohodou nebo odstoupením od smlouvy se smluvní strany zavazují k následujícím úkonům:</w:t>
      </w:r>
      <w:bookmarkEnd w:id="5"/>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zhotovitel dokončí rozpracovanou část plnění, pokud objednatel neurčí jinak;</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zhotovitel vyzve objednatele k předání a převzetí plnění uvedeného v soupisu provedených prací;</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předání a převzetí plnění uvedeného v soupisu provedených prací bude sepsán protokol o předání a převzetí plnění, který musí být podepsán všemi smluvními stranami;</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nezávislý znalecký subjekt provede ocenění soupisu provedených prací nabídkovým rozpočtem stavebních objektů dle nabídky zhotovitele proti zaplaceným částkám;</w:t>
      </w:r>
    </w:p>
    <w:p w:rsidR="006F0787" w:rsidRPr="00676BF6" w:rsidRDefault="006F0787" w:rsidP="006F0787">
      <w:pPr>
        <w:pStyle w:val="Stylspuntkyodsazen"/>
        <w:rPr>
          <w:rFonts w:ascii="Arial" w:hAnsi="Arial" w:cs="Arial"/>
          <w:sz w:val="22"/>
          <w:szCs w:val="22"/>
        </w:rPr>
      </w:pPr>
      <w:r w:rsidRPr="00676BF6">
        <w:rPr>
          <w:rFonts w:ascii="Arial" w:hAnsi="Arial" w:cs="Arial"/>
          <w:sz w:val="22"/>
          <w:szCs w:val="22"/>
        </w:rPr>
        <w:t>na základě ocenění soupisu provedených prací nezávislým znaleckým subjektem bude provedeno vzájemné finanční vyrovnání.</w:t>
      </w:r>
    </w:p>
    <w:p w:rsidR="006F0787" w:rsidRPr="00676BF6" w:rsidRDefault="006F0787" w:rsidP="006F0787">
      <w:pPr>
        <w:pStyle w:val="StylNadpis3Arial11b"/>
        <w:numPr>
          <w:ilvl w:val="2"/>
          <w:numId w:val="8"/>
        </w:numPr>
      </w:pPr>
      <w:r w:rsidRPr="00676BF6">
        <w:t>Na zhotovitelem předané a objednatelem převzaté plnění se i po ukončení této smlouvy vztahují ujednání o záruce z této smlouvy včetně odpovědnosti za vady, smluvní pokuty a náhrady škody.</w:t>
      </w:r>
    </w:p>
    <w:p w:rsidR="006F0787" w:rsidRPr="00676BF6" w:rsidRDefault="006F0787" w:rsidP="006F0787">
      <w:pPr>
        <w:pStyle w:val="StylNadpis1Arial11b"/>
        <w:numPr>
          <w:ilvl w:val="0"/>
          <w:numId w:val="8"/>
        </w:numPr>
      </w:pPr>
      <w:r w:rsidRPr="00676BF6">
        <w:t>Ostatní ustanovení</w:t>
      </w:r>
    </w:p>
    <w:p w:rsidR="006F0787" w:rsidRPr="00676BF6" w:rsidRDefault="006F0787" w:rsidP="006F0787">
      <w:pPr>
        <w:pStyle w:val="StylNadpis3Arial11b"/>
        <w:numPr>
          <w:ilvl w:val="2"/>
          <w:numId w:val="8"/>
        </w:numPr>
      </w:pPr>
      <w:r w:rsidRPr="00676BF6">
        <w:t>Zhotovitel výslovně potvrzuje, že je podnikatelem a uzavírá smlouvu při svém podnikání a na smlouvu se tudíž neuplatní ustanovení § 1793 odst. 1 občanského zákoníku.</w:t>
      </w:r>
    </w:p>
    <w:p w:rsidR="006F0787" w:rsidRPr="00676BF6" w:rsidRDefault="006F0787" w:rsidP="006F0787">
      <w:pPr>
        <w:pStyle w:val="StylNadpis3Arial11b"/>
        <w:numPr>
          <w:ilvl w:val="2"/>
          <w:numId w:val="8"/>
        </w:numPr>
      </w:pPr>
      <w:r w:rsidRPr="00676BF6">
        <w:t xml:space="preserve">Zhotovitel není oprávněn převést bez písemného souhlasu objednatele svá práva a závazky vyplývající z této smlouvy na třetí osobu. </w:t>
      </w:r>
    </w:p>
    <w:p w:rsidR="006F0787" w:rsidRPr="00676BF6" w:rsidRDefault="006F0787" w:rsidP="006F0787">
      <w:pPr>
        <w:pStyle w:val="StylNadpis3Arial11b"/>
        <w:numPr>
          <w:ilvl w:val="2"/>
          <w:numId w:val="8"/>
        </w:numPr>
      </w:pPr>
      <w:r w:rsidRPr="00676BF6">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2" w:history="1">
        <w:r w:rsidRPr="00676BF6">
          <w:t>www.bvk.cz</w:t>
        </w:r>
      </w:hyperlink>
      <w:r w:rsidRPr="00676BF6">
        <w:t xml:space="preserve">. Pro oznámení nelegálního a neetického chování je možné použít emailovou adresu: </w:t>
      </w:r>
      <w:hyperlink r:id="rId13" w:history="1">
        <w:r w:rsidRPr="00676BF6">
          <w:t>ethics@suez.com</w:t>
        </w:r>
      </w:hyperlink>
      <w:r w:rsidRPr="00676BF6">
        <w:t>.</w:t>
      </w:r>
    </w:p>
    <w:p w:rsidR="006F0787" w:rsidRPr="00676BF6" w:rsidRDefault="006F0787" w:rsidP="006F0787">
      <w:pPr>
        <w:pStyle w:val="StylNadpis3Arial11b"/>
        <w:numPr>
          <w:ilvl w:val="2"/>
          <w:numId w:val="8"/>
        </w:numPr>
        <w:rPr>
          <w:rFonts w:cs="Arial"/>
          <w:szCs w:val="22"/>
        </w:rPr>
      </w:pPr>
      <w:r w:rsidRPr="00676BF6">
        <w:rPr>
          <w:rFonts w:cs="Arial"/>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F0787" w:rsidRPr="00676BF6" w:rsidRDefault="006F0787" w:rsidP="006F0787">
      <w:pPr>
        <w:pStyle w:val="Bezmezer"/>
        <w:numPr>
          <w:ilvl w:val="0"/>
          <w:numId w:val="11"/>
        </w:numPr>
        <w:rPr>
          <w:rFonts w:ascii="Arial" w:hAnsi="Arial" w:cs="Arial"/>
          <w:sz w:val="22"/>
          <w:szCs w:val="22"/>
        </w:rPr>
      </w:pPr>
      <w:r w:rsidRPr="00676BF6">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F0787" w:rsidRPr="00676BF6" w:rsidRDefault="006F0787" w:rsidP="006F0787">
      <w:pPr>
        <w:pStyle w:val="Bezmezer"/>
        <w:numPr>
          <w:ilvl w:val="0"/>
          <w:numId w:val="11"/>
        </w:numPr>
        <w:rPr>
          <w:rFonts w:ascii="Arial" w:hAnsi="Arial" w:cs="Arial"/>
          <w:sz w:val="22"/>
          <w:szCs w:val="22"/>
        </w:rPr>
      </w:pPr>
      <w:r w:rsidRPr="00676BF6">
        <w:rPr>
          <w:rFonts w:ascii="Arial" w:hAnsi="Arial" w:cs="Arial"/>
          <w:sz w:val="22"/>
          <w:szCs w:val="22"/>
        </w:rPr>
        <w:lastRenderedPageBreak/>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F0787" w:rsidRPr="00676BF6" w:rsidRDefault="006F0787" w:rsidP="006F0787">
      <w:pPr>
        <w:pStyle w:val="Bezmezer"/>
        <w:numPr>
          <w:ilvl w:val="0"/>
          <w:numId w:val="11"/>
        </w:numPr>
        <w:rPr>
          <w:rFonts w:ascii="Arial" w:hAnsi="Arial" w:cs="Arial"/>
          <w:sz w:val="22"/>
          <w:szCs w:val="22"/>
        </w:rPr>
      </w:pPr>
      <w:r w:rsidRPr="00676BF6">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F0787" w:rsidRPr="00676BF6" w:rsidRDefault="006F0787" w:rsidP="006F0787">
      <w:pPr>
        <w:pStyle w:val="Bezmezer"/>
        <w:numPr>
          <w:ilvl w:val="0"/>
          <w:numId w:val="11"/>
        </w:numPr>
        <w:rPr>
          <w:rFonts w:ascii="Arial" w:hAnsi="Arial" w:cs="Arial"/>
          <w:sz w:val="22"/>
          <w:szCs w:val="22"/>
        </w:rPr>
      </w:pPr>
      <w:r w:rsidRPr="00676BF6">
        <w:rPr>
          <w:rFonts w:ascii="Arial" w:hAnsi="Arial" w:cs="Arial"/>
          <w:sz w:val="22"/>
          <w:szCs w:val="22"/>
        </w:rPr>
        <w:t>při plnění díla bude preferováno ekonomicky přijatelné řešení pro inovaci, tedy pro implementaci nového nebo značně zlepšeného produktu nebo služby</w:t>
      </w:r>
    </w:p>
    <w:p w:rsidR="006F0787" w:rsidRPr="00676BF6" w:rsidRDefault="006F0787" w:rsidP="006F0787">
      <w:pPr>
        <w:pStyle w:val="Bezmezer"/>
        <w:numPr>
          <w:ilvl w:val="0"/>
          <w:numId w:val="11"/>
        </w:numPr>
        <w:rPr>
          <w:rFonts w:ascii="Arial" w:hAnsi="Arial" w:cs="Arial"/>
          <w:sz w:val="22"/>
          <w:szCs w:val="22"/>
        </w:rPr>
      </w:pPr>
      <w:r w:rsidRPr="00676BF6">
        <w:rPr>
          <w:rFonts w:ascii="Arial" w:hAnsi="Arial" w:cs="Arial"/>
          <w:sz w:val="22"/>
          <w:szCs w:val="22"/>
        </w:rPr>
        <w:t>při plnění díla bude kladen důraz na dodržení postupů a použití materiálů zajišťujících kvalitu dodávky a tento postup doloží příslušnými doklady.</w:t>
      </w:r>
    </w:p>
    <w:p w:rsidR="006F0787" w:rsidRPr="00676BF6" w:rsidRDefault="006F0787" w:rsidP="006F0787">
      <w:pPr>
        <w:pStyle w:val="StylNadpis3Arial11b"/>
        <w:numPr>
          <w:ilvl w:val="2"/>
          <w:numId w:val="8"/>
        </w:numPr>
      </w:pPr>
      <w:r w:rsidRPr="00676BF6">
        <w:t>Zhotovitel bere na vědomí a souhlasí s tím, že porušování uvedených povinností může být bráno jako podstatné porušení smluvního vztahu.</w:t>
      </w:r>
    </w:p>
    <w:p w:rsidR="006F0787" w:rsidRPr="00723836" w:rsidRDefault="006F0787" w:rsidP="006F0787">
      <w:pPr>
        <w:pStyle w:val="StylNadpis3Arial11b"/>
        <w:numPr>
          <w:ilvl w:val="2"/>
          <w:numId w:val="8"/>
        </w:numPr>
      </w:pPr>
      <w:r w:rsidRPr="00676BF6">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4" w:history="1">
        <w:r w:rsidRPr="00676BF6">
          <w:t>www.bvk.cz</w:t>
        </w:r>
      </w:hyperlink>
      <w:r w:rsidRPr="00676BF6">
        <w:t xml:space="preserve"> a v sídle společnosti. Zhotovitel  se zavazuje zajistit, že případný jeho poddodavatel bude  zavázán  dodržovat  právní předpisy o ochraně osobních údajů a smluvní  podmínky  týkající se  ochrany   </w:t>
      </w:r>
      <w:r w:rsidRPr="00723836">
        <w:t>osobních  údajů dle  této smlouvy.</w:t>
      </w:r>
    </w:p>
    <w:p w:rsidR="006F0787" w:rsidRPr="00723836" w:rsidRDefault="006F0787" w:rsidP="006F0787">
      <w:pPr>
        <w:pStyle w:val="StylNadpis3Arial11b"/>
        <w:numPr>
          <w:ilvl w:val="2"/>
          <w:numId w:val="8"/>
        </w:numPr>
        <w:rPr>
          <w:rFonts w:cs="Arial"/>
          <w:szCs w:val="22"/>
        </w:rPr>
      </w:pPr>
      <w:r w:rsidRPr="00723836">
        <w:rPr>
          <w:rFonts w:cs="Arial"/>
          <w:szCs w:val="22"/>
        </w:rPr>
        <w:t>Zhotovitel bere na vědomí, že společnost Brněnské vodárny a kanalizace, a.s. je povinným subjektem dle zákona č. 106/99 Sb., o svobodném přístupu k informacím, ve znění pozdějších předpisů.</w:t>
      </w:r>
    </w:p>
    <w:p w:rsidR="006F0787" w:rsidRPr="00723836" w:rsidRDefault="006F0787" w:rsidP="006F0787">
      <w:pPr>
        <w:pStyle w:val="StylNadpis1Arial11b"/>
        <w:numPr>
          <w:ilvl w:val="0"/>
          <w:numId w:val="8"/>
        </w:numPr>
      </w:pPr>
      <w:r w:rsidRPr="00723836">
        <w:t>Závěrečná ustanovení</w:t>
      </w:r>
    </w:p>
    <w:p w:rsidR="006F0787" w:rsidRPr="00723836" w:rsidRDefault="006F0787" w:rsidP="006F0787">
      <w:pPr>
        <w:pStyle w:val="StylNadpis3Arial11b"/>
        <w:numPr>
          <w:ilvl w:val="2"/>
          <w:numId w:val="8"/>
        </w:numPr>
      </w:pPr>
      <w:r w:rsidRPr="00723836">
        <w:t>Smluvní strany shodně prohlašují, že došlo k dohodě o celém obsahu smlouvy.</w:t>
      </w:r>
    </w:p>
    <w:p w:rsidR="006F0787" w:rsidRPr="00723836" w:rsidRDefault="006F0787" w:rsidP="006F0787">
      <w:pPr>
        <w:pStyle w:val="StylNadpis3Arial11b"/>
        <w:numPr>
          <w:ilvl w:val="2"/>
          <w:numId w:val="8"/>
        </w:numPr>
      </w:pPr>
      <w:r w:rsidRPr="00723836">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6F0787" w:rsidRPr="00723836" w:rsidRDefault="006F0787" w:rsidP="006F0787">
      <w:pPr>
        <w:pStyle w:val="StylNadpis3Arial11b"/>
        <w:numPr>
          <w:ilvl w:val="2"/>
          <w:numId w:val="8"/>
        </w:numPr>
      </w:pPr>
      <w:r w:rsidRPr="00723836">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6F0787" w:rsidRPr="00723836" w:rsidRDefault="006F0787" w:rsidP="006F0787">
      <w:pPr>
        <w:pStyle w:val="StylNadpis3Arial11b"/>
        <w:numPr>
          <w:ilvl w:val="2"/>
          <w:numId w:val="8"/>
        </w:numPr>
      </w:pPr>
      <w:r w:rsidRPr="00723836">
        <w:t>Smluvní strany neakceptují právní jednání protistrany učiněné elektronicky neb</w:t>
      </w:r>
      <w:r w:rsidR="00996AF8">
        <w:t>o jinými technickými prostředky,</w:t>
      </w:r>
      <w:r w:rsidR="00996AF8" w:rsidRPr="00996AF8">
        <w:t xml:space="preserve"> </w:t>
      </w:r>
      <w:r w:rsidR="00996AF8">
        <w:t>vyjma elektronického podpisu smlouvy.</w:t>
      </w:r>
    </w:p>
    <w:p w:rsidR="006F0787" w:rsidRPr="00723836" w:rsidRDefault="006F0787" w:rsidP="006F0787">
      <w:pPr>
        <w:pStyle w:val="StylNadpis3Arial11b"/>
        <w:numPr>
          <w:ilvl w:val="2"/>
          <w:numId w:val="8"/>
        </w:numPr>
      </w:pPr>
      <w:r w:rsidRPr="00723836">
        <w:t>Smluvní strany prohlašují, že údaje uvedené v této smlouvě nejsou informacemi požívajícími ochrany důvěrnosti majetkových poměrů.</w:t>
      </w:r>
    </w:p>
    <w:p w:rsidR="006F0787" w:rsidRPr="00723836" w:rsidRDefault="006F0787" w:rsidP="006F0787">
      <w:pPr>
        <w:pStyle w:val="StylNadpis3Arial11b"/>
        <w:numPr>
          <w:ilvl w:val="2"/>
          <w:numId w:val="8"/>
        </w:numPr>
      </w:pPr>
      <w:r w:rsidRPr="00723836">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6F0787" w:rsidRPr="00676BF6" w:rsidRDefault="006F0787" w:rsidP="006F0787">
      <w:pPr>
        <w:pStyle w:val="StylNadpis3Arial11b"/>
        <w:numPr>
          <w:ilvl w:val="2"/>
          <w:numId w:val="8"/>
        </w:numPr>
      </w:pPr>
      <w:r w:rsidRPr="00676BF6">
        <w:rPr>
          <w:rFonts w:cs="Arial"/>
          <w:szCs w:val="22"/>
        </w:rPr>
        <w:lastRenderedPageBreak/>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rsidR="006F0787" w:rsidRPr="00676BF6" w:rsidRDefault="006F0787" w:rsidP="006F0787">
      <w:pPr>
        <w:pStyle w:val="StylNadpis3Arial11b"/>
        <w:numPr>
          <w:ilvl w:val="2"/>
          <w:numId w:val="8"/>
        </w:numPr>
      </w:pPr>
      <w:r w:rsidRPr="00676BF6">
        <w:t>Smluvní strany shodně prohlašují, že si smlouvu přečetly a že s jejím obsahem souhlasí, což níže stvrzují svými podpisy.</w:t>
      </w:r>
    </w:p>
    <w:p w:rsidR="006F0787" w:rsidRDefault="006F0787" w:rsidP="006F0787">
      <w:pPr>
        <w:rPr>
          <w:rFonts w:ascii="Arial" w:hAnsi="Arial" w:cs="Arial"/>
          <w:sz w:val="22"/>
          <w:szCs w:val="22"/>
        </w:rPr>
      </w:pPr>
    </w:p>
    <w:tbl>
      <w:tblPr>
        <w:tblW w:w="9214" w:type="dxa"/>
        <w:tblInd w:w="108" w:type="dxa"/>
        <w:tblLayout w:type="fixed"/>
        <w:tblLook w:val="04A0" w:firstRow="1" w:lastRow="0" w:firstColumn="1" w:lastColumn="0" w:noHBand="0" w:noVBand="1"/>
      </w:tblPr>
      <w:tblGrid>
        <w:gridCol w:w="4678"/>
        <w:gridCol w:w="4536"/>
      </w:tblGrid>
      <w:tr w:rsidR="006F0787" w:rsidRPr="00676BF6" w:rsidTr="0061737A">
        <w:trPr>
          <w:trHeight w:val="340"/>
        </w:trPr>
        <w:tc>
          <w:tcPr>
            <w:tcW w:w="4678" w:type="dxa"/>
            <w:shd w:val="clear" w:color="auto" w:fill="auto"/>
          </w:tcPr>
          <w:p w:rsidR="006F0787" w:rsidRPr="00676BF6" w:rsidRDefault="006F0787" w:rsidP="0061737A">
            <w:pPr>
              <w:rPr>
                <w:rFonts w:ascii="Arial" w:hAnsi="Arial" w:cs="Arial"/>
                <w:sz w:val="22"/>
                <w:szCs w:val="22"/>
              </w:rPr>
            </w:pPr>
            <w:r>
              <w:rPr>
                <w:rFonts w:ascii="Arial" w:hAnsi="Arial" w:cs="Arial"/>
                <w:sz w:val="22"/>
                <w:szCs w:val="22"/>
              </w:rPr>
              <w:t>Dle data elektronického podpisu</w:t>
            </w:r>
          </w:p>
          <w:p w:rsidR="006F0787" w:rsidRPr="00676BF6" w:rsidRDefault="006F0787" w:rsidP="0061737A">
            <w:pPr>
              <w:rPr>
                <w:rFonts w:ascii="Arial" w:hAnsi="Arial" w:cs="Arial"/>
                <w:sz w:val="22"/>
                <w:szCs w:val="22"/>
              </w:rPr>
            </w:pPr>
          </w:p>
          <w:p w:rsidR="006F0787" w:rsidRPr="00676BF6" w:rsidRDefault="006F0787" w:rsidP="0061737A">
            <w:pPr>
              <w:rPr>
                <w:rFonts w:ascii="Arial" w:hAnsi="Arial" w:cs="Arial"/>
                <w:sz w:val="22"/>
                <w:szCs w:val="22"/>
              </w:rPr>
            </w:pPr>
            <w:r w:rsidRPr="00676BF6">
              <w:rPr>
                <w:rFonts w:ascii="Arial" w:hAnsi="Arial" w:cs="Arial"/>
                <w:sz w:val="22"/>
                <w:szCs w:val="22"/>
              </w:rPr>
              <w:t>Za objednatele:</w:t>
            </w:r>
            <w:r w:rsidR="00D770E4">
              <w:rPr>
                <w:rFonts w:ascii="Arial" w:hAnsi="Arial" w:cs="Arial"/>
                <w:sz w:val="22"/>
                <w:szCs w:val="22"/>
              </w:rPr>
              <w:t xml:space="preserve"> 26.7.2024</w:t>
            </w:r>
          </w:p>
        </w:tc>
        <w:tc>
          <w:tcPr>
            <w:tcW w:w="4536" w:type="dxa"/>
            <w:shd w:val="clear" w:color="auto" w:fill="auto"/>
          </w:tcPr>
          <w:p w:rsidR="006F0787" w:rsidRPr="00676BF6" w:rsidRDefault="006F0787" w:rsidP="0061737A">
            <w:pPr>
              <w:rPr>
                <w:rFonts w:ascii="Arial" w:hAnsi="Arial" w:cs="Arial"/>
                <w:sz w:val="22"/>
                <w:szCs w:val="22"/>
              </w:rPr>
            </w:pPr>
            <w:r>
              <w:rPr>
                <w:rFonts w:ascii="Arial" w:hAnsi="Arial" w:cs="Arial"/>
                <w:sz w:val="22"/>
                <w:szCs w:val="22"/>
              </w:rPr>
              <w:t>Dle data elektronického podpisu:</w:t>
            </w:r>
          </w:p>
          <w:p w:rsidR="006F0787" w:rsidRPr="00676BF6" w:rsidRDefault="006F0787" w:rsidP="0061737A">
            <w:pPr>
              <w:rPr>
                <w:rFonts w:ascii="Arial" w:hAnsi="Arial" w:cs="Arial"/>
                <w:sz w:val="22"/>
                <w:szCs w:val="22"/>
              </w:rPr>
            </w:pPr>
          </w:p>
          <w:p w:rsidR="006F0787" w:rsidRPr="00676BF6" w:rsidRDefault="006F0787" w:rsidP="0061737A">
            <w:pPr>
              <w:rPr>
                <w:rFonts w:ascii="Arial" w:hAnsi="Arial" w:cs="Arial"/>
                <w:sz w:val="22"/>
                <w:szCs w:val="22"/>
              </w:rPr>
            </w:pPr>
            <w:r w:rsidRPr="00676BF6">
              <w:rPr>
                <w:rFonts w:ascii="Arial" w:hAnsi="Arial" w:cs="Arial"/>
                <w:sz w:val="22"/>
                <w:szCs w:val="22"/>
              </w:rPr>
              <w:t>Za zhotovitele:</w:t>
            </w:r>
            <w:r w:rsidR="00D770E4">
              <w:rPr>
                <w:rFonts w:ascii="Arial" w:hAnsi="Arial" w:cs="Arial"/>
                <w:sz w:val="22"/>
                <w:szCs w:val="22"/>
              </w:rPr>
              <w:t xml:space="preserve"> 6.8.2024</w:t>
            </w:r>
          </w:p>
        </w:tc>
      </w:tr>
      <w:tr w:rsidR="006F0787" w:rsidRPr="00676BF6" w:rsidTr="0061737A">
        <w:trPr>
          <w:trHeight w:val="1247"/>
        </w:trPr>
        <w:tc>
          <w:tcPr>
            <w:tcW w:w="4678" w:type="dxa"/>
            <w:shd w:val="clear" w:color="auto" w:fill="auto"/>
          </w:tcPr>
          <w:p w:rsidR="006F0787" w:rsidRPr="00676BF6" w:rsidRDefault="006F0787" w:rsidP="0061737A">
            <w:pPr>
              <w:rPr>
                <w:rFonts w:ascii="Arial" w:hAnsi="Arial" w:cs="Arial"/>
                <w:sz w:val="22"/>
                <w:szCs w:val="22"/>
              </w:rPr>
            </w:pPr>
          </w:p>
        </w:tc>
        <w:tc>
          <w:tcPr>
            <w:tcW w:w="4536" w:type="dxa"/>
            <w:shd w:val="clear" w:color="auto" w:fill="auto"/>
          </w:tcPr>
          <w:p w:rsidR="006F0787" w:rsidRPr="00676BF6" w:rsidRDefault="006F0787" w:rsidP="0061737A">
            <w:pPr>
              <w:rPr>
                <w:rFonts w:ascii="Arial" w:hAnsi="Arial" w:cs="Arial"/>
                <w:sz w:val="22"/>
                <w:szCs w:val="22"/>
              </w:rPr>
            </w:pPr>
          </w:p>
        </w:tc>
      </w:tr>
      <w:tr w:rsidR="006F0787" w:rsidRPr="00676BF6" w:rsidTr="0061737A">
        <w:tc>
          <w:tcPr>
            <w:tcW w:w="4678"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w:t>
            </w:r>
          </w:p>
        </w:tc>
        <w:tc>
          <w:tcPr>
            <w:tcW w:w="4536"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w:t>
            </w:r>
          </w:p>
        </w:tc>
      </w:tr>
      <w:tr w:rsidR="006F0787" w:rsidRPr="00676BF6" w:rsidTr="00ED2927">
        <w:trPr>
          <w:trHeight w:val="238"/>
        </w:trPr>
        <w:tc>
          <w:tcPr>
            <w:tcW w:w="4678" w:type="dxa"/>
            <w:shd w:val="clear" w:color="auto" w:fill="auto"/>
          </w:tcPr>
          <w:p w:rsidR="006F0787" w:rsidRPr="00676BF6" w:rsidRDefault="006F0787" w:rsidP="0061737A">
            <w:pPr>
              <w:rPr>
                <w:rFonts w:ascii="Arial" w:hAnsi="Arial" w:cs="Arial"/>
                <w:sz w:val="22"/>
                <w:szCs w:val="22"/>
              </w:rPr>
            </w:pPr>
            <w:r w:rsidRPr="00676BF6">
              <w:rPr>
                <w:rFonts w:ascii="Arial" w:hAnsi="Arial" w:cs="Arial"/>
                <w:sz w:val="22"/>
                <w:szCs w:val="22"/>
              </w:rPr>
              <w:t>Brněnské vodárny a kanalizace, a.s.</w:t>
            </w:r>
          </w:p>
          <w:p w:rsidR="006F0787" w:rsidRPr="00676BF6" w:rsidRDefault="00ED2927" w:rsidP="00ED2927">
            <w:pPr>
              <w:rPr>
                <w:rFonts w:ascii="Arial" w:hAnsi="Arial" w:cs="Arial"/>
                <w:sz w:val="22"/>
                <w:szCs w:val="22"/>
              </w:rPr>
            </w:pPr>
            <w:r>
              <w:rPr>
                <w:rFonts w:ascii="Arial" w:hAnsi="Arial" w:cs="Arial"/>
                <w:sz w:val="22"/>
                <w:szCs w:val="22"/>
              </w:rPr>
              <w:t>XXX</w:t>
            </w:r>
          </w:p>
        </w:tc>
        <w:tc>
          <w:tcPr>
            <w:tcW w:w="4536" w:type="dxa"/>
            <w:shd w:val="clear" w:color="auto" w:fill="auto"/>
          </w:tcPr>
          <w:p w:rsidR="00ED2927" w:rsidRPr="00676BF6" w:rsidRDefault="00ED2927" w:rsidP="00ED2927">
            <w:pPr>
              <w:rPr>
                <w:rFonts w:ascii="Arial" w:hAnsi="Arial" w:cs="Arial"/>
                <w:sz w:val="22"/>
                <w:szCs w:val="22"/>
              </w:rPr>
            </w:pPr>
            <w:r>
              <w:rPr>
                <w:rFonts w:ascii="Arial" w:hAnsi="Arial" w:cs="Arial"/>
                <w:sz w:val="22"/>
                <w:szCs w:val="22"/>
              </w:rPr>
              <w:t>XXX</w:t>
            </w:r>
          </w:p>
          <w:p w:rsidR="006F0787" w:rsidRPr="00676BF6" w:rsidRDefault="006F0787" w:rsidP="0061737A">
            <w:pPr>
              <w:rPr>
                <w:rFonts w:ascii="Arial" w:hAnsi="Arial" w:cs="Arial"/>
                <w:sz w:val="22"/>
                <w:szCs w:val="22"/>
              </w:rPr>
            </w:pPr>
          </w:p>
        </w:tc>
      </w:tr>
    </w:tbl>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ED2927" w:rsidRDefault="00ED2927" w:rsidP="006F0787">
      <w:pPr>
        <w:pStyle w:val="Tunsted"/>
        <w:jc w:val="both"/>
        <w:rPr>
          <w:lang w:val="cs-CZ"/>
        </w:rPr>
      </w:pPr>
      <w:bookmarkStart w:id="6" w:name="_GoBack"/>
      <w:bookmarkEnd w:id="6"/>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Default="006F0787" w:rsidP="006F0787">
      <w:pPr>
        <w:pStyle w:val="Tunsted"/>
        <w:jc w:val="both"/>
        <w:rPr>
          <w:lang w:val="cs-CZ"/>
        </w:rPr>
      </w:pPr>
    </w:p>
    <w:p w:rsidR="006F0787" w:rsidRPr="00AB0151" w:rsidRDefault="006F0787" w:rsidP="006F0787">
      <w:pPr>
        <w:pStyle w:val="Tunsted"/>
        <w:rPr>
          <w:szCs w:val="28"/>
          <w:lang w:val="cs-CZ"/>
        </w:rPr>
      </w:pPr>
      <w:r>
        <w:rPr>
          <w:lang w:val="cs-CZ"/>
        </w:rPr>
        <w:lastRenderedPageBreak/>
        <w:t>Příloha č. 1</w:t>
      </w:r>
    </w:p>
    <w:p w:rsidR="006F0787" w:rsidRPr="00AB0151" w:rsidRDefault="006F0787" w:rsidP="006F0787">
      <w:pPr>
        <w:pStyle w:val="Tunsted"/>
        <w:rPr>
          <w:rFonts w:cs="Arial"/>
          <w:szCs w:val="28"/>
          <w:lang w:val="cs-CZ"/>
        </w:rPr>
      </w:pPr>
      <w:r w:rsidRPr="00AB0151">
        <w:rPr>
          <w:rFonts w:cs="Arial"/>
          <w:szCs w:val="28"/>
          <w:lang w:val="cs-CZ"/>
        </w:rPr>
        <w:t>PRAVIDLA kybernetické bezpečnosti PRO DODAVATELE</w:t>
      </w:r>
    </w:p>
    <w:p w:rsidR="006F0787" w:rsidRPr="00AB0151" w:rsidRDefault="006F0787" w:rsidP="006F0787">
      <w:pPr>
        <w:rPr>
          <w:rFonts w:ascii="Arial" w:hAnsi="Arial" w:cs="Arial"/>
          <w:sz w:val="22"/>
          <w:szCs w:val="22"/>
        </w:rPr>
      </w:pP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7" w:name="_Toc150351929"/>
      <w:r>
        <w:rPr>
          <w:rFonts w:ascii="Arial" w:hAnsi="Arial" w:cs="Arial"/>
          <w:sz w:val="22"/>
          <w:szCs w:val="22"/>
        </w:rPr>
        <w:t xml:space="preserve">I. </w:t>
      </w:r>
      <w:r w:rsidRPr="00AB0151">
        <w:rPr>
          <w:rFonts w:ascii="Arial" w:hAnsi="Arial" w:cs="Arial"/>
          <w:sz w:val="22"/>
          <w:szCs w:val="22"/>
        </w:rPr>
        <w:t>Preambule</w:t>
      </w:r>
      <w:bookmarkEnd w:id="7"/>
    </w:p>
    <w:p w:rsidR="006F0787" w:rsidRPr="00AB0151" w:rsidRDefault="006F0787" w:rsidP="006F0787">
      <w:pPr>
        <w:rPr>
          <w:rFonts w:ascii="Arial" w:hAnsi="Arial" w:cs="Arial"/>
          <w:sz w:val="22"/>
          <w:szCs w:val="22"/>
        </w:rPr>
      </w:pPr>
      <w:r>
        <w:rPr>
          <w:rFonts w:ascii="Arial" w:hAnsi="Arial" w:cs="Arial"/>
          <w:sz w:val="22"/>
          <w:szCs w:val="22"/>
        </w:rPr>
        <w:t xml:space="preserve">Společnost </w:t>
      </w:r>
      <w:r w:rsidRPr="00AB0151">
        <w:rPr>
          <w:rFonts w:ascii="Arial" w:hAnsi="Arial" w:cs="Arial"/>
          <w:bCs/>
          <w:sz w:val="22"/>
          <w:szCs w:val="22"/>
        </w:rPr>
        <w:t xml:space="preserve">Brněnské vodárny a kanalizace, a.s. (dále „BVK“ nebo „Objednatel“) </w:t>
      </w:r>
      <w:r w:rsidRPr="00AB0151">
        <w:rPr>
          <w:rFonts w:ascii="Arial" w:hAnsi="Arial" w:cs="Arial"/>
          <w:sz w:val="22"/>
          <w:szCs w:val="22"/>
        </w:rPr>
        <w:t>je správcem informačního systému základní služby ve smyslu zákona č. 181/2014 Sb., o kybernetické bezpečnosti a o změně souvisejících zákonů (zá</w:t>
      </w:r>
      <w:r>
        <w:rPr>
          <w:rFonts w:ascii="Arial" w:hAnsi="Arial" w:cs="Arial"/>
          <w:sz w:val="22"/>
          <w:szCs w:val="22"/>
        </w:rPr>
        <w:t>kon o kybernetické bezpečnosti).</w:t>
      </w:r>
    </w:p>
    <w:p w:rsidR="006F0787" w:rsidRPr="00AB0151" w:rsidRDefault="006F0787" w:rsidP="006F0787">
      <w:pPr>
        <w:rPr>
          <w:rFonts w:ascii="Arial" w:hAnsi="Arial" w:cs="Arial"/>
          <w:sz w:val="22"/>
          <w:szCs w:val="22"/>
        </w:rPr>
      </w:pPr>
      <w:r w:rsidRPr="00AB0151">
        <w:rPr>
          <w:rFonts w:ascii="Arial" w:hAnsi="Arial" w:cs="Arial"/>
          <w:b/>
          <w:sz w:val="22"/>
          <w:szCs w:val="22"/>
        </w:rPr>
        <w:t xml:space="preserve">Tento </w:t>
      </w:r>
      <w:r w:rsidRPr="00AB0151">
        <w:rPr>
          <w:rFonts w:ascii="Arial" w:hAnsi="Arial" w:cs="Arial"/>
          <w:b/>
          <w:bCs/>
          <w:sz w:val="22"/>
          <w:szCs w:val="22"/>
        </w:rPr>
        <w:t>dokument</w:t>
      </w:r>
      <w:r w:rsidRPr="00AB0151">
        <w:rPr>
          <w:rFonts w:ascii="Arial" w:hAnsi="Arial" w:cs="Arial"/>
          <w:b/>
          <w:sz w:val="22"/>
          <w:szCs w:val="22"/>
        </w:rPr>
        <w:t xml:space="preserve"> je nedílnou součástí smlouvy s významným dodavatelem (dále „Dodavatel“) dle zákona č. 181/2014 Sb.,</w:t>
      </w:r>
      <w:r w:rsidRPr="00AB0151">
        <w:rPr>
          <w:rFonts w:ascii="Arial" w:hAnsi="Arial" w:cs="Arial"/>
          <w:sz w:val="22"/>
          <w:szCs w:val="22"/>
        </w:rPr>
        <w:t xml:space="preserve"> </w:t>
      </w:r>
      <w:r w:rsidRPr="00AB0151">
        <w:rPr>
          <w:rFonts w:ascii="Arial" w:hAnsi="Arial" w:cs="Arial"/>
          <w:b/>
          <w:sz w:val="22"/>
          <w:szCs w:val="22"/>
        </w:rPr>
        <w:t>o kybernetické bezpečnosti a o změně souvisejících zákonů (zákon o kybernetické bezpečnosti),</w:t>
      </w:r>
      <w:r w:rsidRPr="00AB0151">
        <w:rPr>
          <w:rFonts w:ascii="Arial" w:hAnsi="Arial" w:cs="Arial"/>
          <w:sz w:val="22"/>
          <w:szCs w:val="22"/>
        </w:rPr>
        <w:t xml:space="preserve"> v platném znění (dále jen „ZoKB“). V souladu s ustanovením § 4 odst. 4a § 8 odst. 1 písm. a) a f) ZoKB a ve spojení s přílohou č. 7 vyhl. č. 82/2018 Sb. (dále jen „</w:t>
      </w:r>
      <w:r w:rsidRPr="00AB0151">
        <w:rPr>
          <w:rFonts w:ascii="Arial" w:hAnsi="Arial" w:cs="Arial"/>
          <w:bCs/>
          <w:sz w:val="22"/>
          <w:szCs w:val="22"/>
        </w:rPr>
        <w:t>VoKB</w:t>
      </w:r>
      <w:r w:rsidRPr="00AB0151">
        <w:rPr>
          <w:rFonts w:ascii="Arial" w:hAnsi="Arial" w:cs="Arial"/>
          <w:sz w:val="22"/>
          <w:szCs w:val="22"/>
        </w:rPr>
        <w:t>“) jsou dále definována závazná bezpečnostní opatření zohledňující požadavky systému řízení bezpečnosti informací, která se vztahují na významné dodavatele, kteří pro Brněnské vodárny a kanalizace a.s. (dále jen „</w:t>
      </w:r>
      <w:r w:rsidRPr="00AB0151">
        <w:rPr>
          <w:rFonts w:ascii="Arial" w:hAnsi="Arial" w:cs="Arial"/>
          <w:bCs/>
          <w:sz w:val="22"/>
          <w:szCs w:val="22"/>
        </w:rPr>
        <w:t>BVK</w:t>
      </w:r>
      <w:r w:rsidRPr="00AB0151">
        <w:rPr>
          <w:rFonts w:ascii="Arial" w:hAnsi="Arial" w:cs="Arial"/>
          <w:sz w:val="22"/>
          <w:szCs w:val="22"/>
        </w:rPr>
        <w:t xml:space="preserve">“) výhradně či jako součást předmětu plnění dodávají, vyvíjí, implementují software či hardware (dále také jen „SW“ či </w:t>
      </w:r>
      <w:r w:rsidRPr="00AB0151">
        <w:rPr>
          <w:rFonts w:ascii="Arial" w:hAnsi="Arial" w:cs="Arial"/>
          <w:bCs/>
          <w:sz w:val="22"/>
          <w:szCs w:val="22"/>
        </w:rPr>
        <w:t>„</w:t>
      </w:r>
      <w:r w:rsidRPr="00AB0151">
        <w:rPr>
          <w:rFonts w:ascii="Arial" w:hAnsi="Arial" w:cs="Arial"/>
          <w:sz w:val="22"/>
          <w:szCs w:val="22"/>
        </w:rPr>
        <w:t>HW</w:t>
      </w:r>
      <w:r w:rsidRPr="00AB0151">
        <w:rPr>
          <w:rFonts w:ascii="Arial" w:hAnsi="Arial" w:cs="Arial"/>
          <w:bCs/>
          <w:sz w:val="22"/>
          <w:szCs w:val="22"/>
        </w:rPr>
        <w:t>“</w:t>
      </w:r>
      <w:r w:rsidRPr="00AB0151">
        <w:rPr>
          <w:rFonts w:ascii="Arial" w:hAnsi="Arial" w:cs="Arial"/>
          <w:sz w:val="22"/>
          <w:szCs w:val="22"/>
        </w:rPr>
        <w:t xml:space="preserve">), a/nebo provádějí servis SW či HW, a/nebo kteří v souvislosti s plněním pro </w:t>
      </w:r>
      <w:r w:rsidRPr="00AB0151">
        <w:rPr>
          <w:rFonts w:ascii="Arial" w:hAnsi="Arial" w:cs="Arial"/>
          <w:bCs/>
          <w:sz w:val="22"/>
          <w:szCs w:val="22"/>
        </w:rPr>
        <w:t>BVK</w:t>
      </w:r>
      <w:r w:rsidRPr="00AB0151">
        <w:rPr>
          <w:rFonts w:ascii="Arial" w:hAnsi="Arial" w:cs="Arial"/>
          <w:sz w:val="22"/>
          <w:szCs w:val="22"/>
        </w:rPr>
        <w:t xml:space="preserve"> přistupují do informačního systému </w:t>
      </w:r>
      <w:r w:rsidRPr="00AB0151">
        <w:rPr>
          <w:rFonts w:ascii="Arial" w:hAnsi="Arial" w:cs="Arial"/>
          <w:bCs/>
          <w:sz w:val="22"/>
          <w:szCs w:val="22"/>
        </w:rPr>
        <w:t>BVK</w:t>
      </w:r>
      <w:r w:rsidRPr="00AB0151">
        <w:rPr>
          <w:rFonts w:ascii="Arial" w:hAnsi="Arial" w:cs="Arial"/>
          <w:sz w:val="22"/>
          <w:szCs w:val="22"/>
        </w:rPr>
        <w:t xml:space="preserve">, který byl určen informačním systémem základní služby (dále </w:t>
      </w:r>
      <w:r w:rsidRPr="00AB0151">
        <w:rPr>
          <w:rFonts w:ascii="Arial" w:hAnsi="Arial" w:cs="Arial"/>
          <w:bCs/>
          <w:sz w:val="22"/>
          <w:szCs w:val="22"/>
        </w:rPr>
        <w:t>také</w:t>
      </w:r>
      <w:r w:rsidRPr="00AB0151">
        <w:rPr>
          <w:rFonts w:ascii="Arial" w:hAnsi="Arial" w:cs="Arial"/>
          <w:sz w:val="22"/>
          <w:szCs w:val="22"/>
        </w:rPr>
        <w:t xml:space="preserve"> </w:t>
      </w:r>
      <w:r w:rsidRPr="00AB0151">
        <w:rPr>
          <w:rFonts w:ascii="Arial" w:hAnsi="Arial" w:cs="Arial"/>
          <w:bCs/>
          <w:sz w:val="22"/>
          <w:szCs w:val="22"/>
        </w:rPr>
        <w:t>„ISZS“) v </w:t>
      </w:r>
      <w:r w:rsidRPr="00AB0151">
        <w:rPr>
          <w:rFonts w:ascii="Arial" w:hAnsi="Arial" w:cs="Arial"/>
          <w:sz w:val="22"/>
          <w:szCs w:val="22"/>
        </w:rPr>
        <w:t>souladu se ZoKB,</w:t>
      </w:r>
      <w:r w:rsidRPr="00AB0151" w:rsidDel="006B1C9C">
        <w:rPr>
          <w:rFonts w:ascii="Arial" w:hAnsi="Arial" w:cs="Arial"/>
          <w:sz w:val="22"/>
          <w:szCs w:val="22"/>
        </w:rPr>
        <w:t xml:space="preserve"> </w:t>
      </w:r>
      <w:r w:rsidRPr="00AB0151">
        <w:rPr>
          <w:rFonts w:ascii="Arial" w:hAnsi="Arial" w:cs="Arial"/>
          <w:sz w:val="22"/>
          <w:szCs w:val="22"/>
        </w:rPr>
        <w:t xml:space="preserve">a/nebo kteří v rámci poskytovaného plnění pro společnost </w:t>
      </w:r>
      <w:r w:rsidRPr="00AB0151">
        <w:rPr>
          <w:rFonts w:ascii="Arial" w:hAnsi="Arial" w:cs="Arial"/>
          <w:bCs/>
          <w:sz w:val="22"/>
          <w:szCs w:val="22"/>
        </w:rPr>
        <w:t>BVK</w:t>
      </w:r>
      <w:r w:rsidRPr="00AB0151">
        <w:rPr>
          <w:rFonts w:ascii="Arial" w:hAnsi="Arial" w:cs="Arial"/>
          <w:sz w:val="22"/>
          <w:szCs w:val="22"/>
        </w:rPr>
        <w:t xml:space="preserve"> zpracovávají, a/nebo přenášejí a/nebo ukládají a/nebo uchovávají informace, data a/nebo provozní údaje </w:t>
      </w:r>
      <w:r w:rsidRPr="00AB0151">
        <w:rPr>
          <w:rFonts w:ascii="Arial" w:hAnsi="Arial" w:cs="Arial"/>
          <w:bCs/>
          <w:sz w:val="22"/>
          <w:szCs w:val="22"/>
        </w:rPr>
        <w:t>BVK</w:t>
      </w:r>
      <w:r w:rsidRPr="00AB0151">
        <w:rPr>
          <w:rFonts w:ascii="Arial" w:hAnsi="Arial" w:cs="Arial"/>
          <w:sz w:val="22"/>
          <w:szCs w:val="22"/>
        </w:rPr>
        <w:t>.</w:t>
      </w:r>
    </w:p>
    <w:p w:rsidR="006F0787" w:rsidRPr="00AB0151" w:rsidRDefault="006F0787" w:rsidP="006F0787">
      <w:pPr>
        <w:rPr>
          <w:rFonts w:ascii="Arial" w:hAnsi="Arial" w:cs="Arial"/>
          <w:sz w:val="22"/>
          <w:szCs w:val="22"/>
        </w:rPr>
      </w:pPr>
      <w:r w:rsidRPr="00AB0151">
        <w:rPr>
          <w:rFonts w:ascii="Arial" w:hAnsi="Arial" w:cs="Arial"/>
          <w:sz w:val="22"/>
          <w:szCs w:val="22"/>
        </w:rPr>
        <w:t>Účelem tohoto d</w:t>
      </w:r>
      <w:r w:rsidRPr="00AB0151">
        <w:rPr>
          <w:rFonts w:ascii="Arial" w:hAnsi="Arial" w:cs="Arial"/>
          <w:bCs/>
          <w:sz w:val="22"/>
          <w:szCs w:val="22"/>
        </w:rPr>
        <w:t>okumentu</w:t>
      </w:r>
      <w:r w:rsidRPr="00AB0151">
        <w:rPr>
          <w:rFonts w:ascii="Arial" w:hAnsi="Arial" w:cs="Arial"/>
          <w:sz w:val="22"/>
          <w:szCs w:val="22"/>
        </w:rPr>
        <w:t xml:space="preserve"> je dosažení stanovené úrovně bezpečnosti informací v souladu s požadavky ZoKB, VoKB a dokumentace systému řízení bezpečnosti informací společnosti </w:t>
      </w:r>
      <w:r w:rsidRPr="00AB0151">
        <w:rPr>
          <w:rFonts w:ascii="Arial" w:hAnsi="Arial" w:cs="Arial"/>
          <w:bCs/>
          <w:sz w:val="22"/>
          <w:szCs w:val="22"/>
        </w:rPr>
        <w:t>BVK</w:t>
      </w:r>
      <w:r w:rsidRPr="00AB0151">
        <w:rPr>
          <w:rFonts w:ascii="Arial" w:hAnsi="Arial" w:cs="Arial"/>
          <w:sz w:val="22"/>
          <w:szCs w:val="22"/>
        </w:rPr>
        <w:t>.</w:t>
      </w:r>
    </w:p>
    <w:p w:rsidR="006F0787" w:rsidRPr="00AB0151" w:rsidRDefault="006F0787" w:rsidP="006F0787">
      <w:pPr>
        <w:pStyle w:val="Texttabulky"/>
        <w:rPr>
          <w:rFonts w:cs="Arial"/>
          <w:sz w:val="22"/>
          <w:szCs w:val="22"/>
        </w:rPr>
      </w:pPr>
      <w:r w:rsidRPr="00AB0151">
        <w:rPr>
          <w:rFonts w:cs="Arial"/>
          <w:sz w:val="22"/>
          <w:szCs w:val="22"/>
        </w:rPr>
        <w:t>Dodavatel podpisem Smlouvy prohlašuje, že si je vědom všech povinností, které je povinen z hlediska zachování bezpečnosti informací v BVK dodržovat. Je-li nezbytné omezit, ohrozit nebo přerušit, důvěrnost, dostupnost či integritu informací a dat, může tak dodavatel učinit pouze po předchozím souhlasu BVK a jen v rozsahu BVK předem odsouhlaseném.</w:t>
      </w:r>
    </w:p>
    <w:p w:rsidR="006F0787" w:rsidRPr="00AB0151" w:rsidRDefault="006F0787" w:rsidP="006F0787">
      <w:pPr>
        <w:rPr>
          <w:rFonts w:ascii="Arial" w:hAnsi="Arial" w:cs="Arial"/>
          <w:sz w:val="22"/>
          <w:szCs w:val="22"/>
        </w:rPr>
      </w:pPr>
      <w:r w:rsidRPr="00AB0151">
        <w:rPr>
          <w:rFonts w:ascii="Arial" w:hAnsi="Arial" w:cs="Arial"/>
          <w:sz w:val="22"/>
          <w:szCs w:val="22"/>
        </w:rPr>
        <w:t xml:space="preserve">Práva a povinnosti Dodavatele stanovená tímto </w:t>
      </w:r>
      <w:r w:rsidRPr="00AB0151">
        <w:rPr>
          <w:rFonts w:ascii="Arial" w:hAnsi="Arial" w:cs="Arial"/>
          <w:bCs/>
          <w:sz w:val="22"/>
          <w:szCs w:val="22"/>
        </w:rPr>
        <w:t>dokumentem se</w:t>
      </w:r>
      <w:r w:rsidRPr="00AB0151">
        <w:rPr>
          <w:rFonts w:ascii="Arial" w:hAnsi="Arial" w:cs="Arial"/>
          <w:sz w:val="22"/>
          <w:szCs w:val="22"/>
        </w:rPr>
        <w:t xml:space="preserve"> považují za bezpečnostní opatření BVK.</w:t>
      </w:r>
    </w:p>
    <w:p w:rsidR="006F0787" w:rsidRPr="00AB0151" w:rsidRDefault="006F0787" w:rsidP="006F0787">
      <w:pPr>
        <w:pStyle w:val="mezera"/>
        <w:rPr>
          <w:rFonts w:cs="Arial"/>
          <w:sz w:val="22"/>
          <w:szCs w:val="22"/>
        </w:rPr>
      </w:pPr>
    </w:p>
    <w:p w:rsidR="006F0787" w:rsidRDefault="006F0787" w:rsidP="006F0787">
      <w:pPr>
        <w:rPr>
          <w:rFonts w:ascii="Arial" w:hAnsi="Arial" w:cs="Arial"/>
          <w:sz w:val="22"/>
          <w:szCs w:val="22"/>
        </w:rPr>
      </w:pPr>
      <w:r w:rsidRPr="00AB0151">
        <w:rPr>
          <w:rFonts w:ascii="Arial" w:hAnsi="Arial" w:cs="Arial"/>
          <w:bCs/>
          <w:sz w:val="22"/>
          <w:szCs w:val="22"/>
        </w:rPr>
        <w:t xml:space="preserve">„Dodavatelem“ </w:t>
      </w:r>
      <w:r w:rsidRPr="00AB0151">
        <w:rPr>
          <w:rFonts w:ascii="Arial" w:hAnsi="Arial" w:cs="Arial"/>
          <w:sz w:val="22"/>
          <w:szCs w:val="22"/>
        </w:rPr>
        <w:t xml:space="preserve">se pro účely tohoto </w:t>
      </w:r>
      <w:r w:rsidRPr="00AB0151">
        <w:rPr>
          <w:rFonts w:ascii="Arial" w:hAnsi="Arial" w:cs="Arial"/>
          <w:bCs/>
          <w:sz w:val="22"/>
          <w:szCs w:val="22"/>
        </w:rPr>
        <w:t>dokumentu</w:t>
      </w:r>
      <w:r w:rsidRPr="00AB0151">
        <w:rPr>
          <w:rFonts w:ascii="Arial" w:hAnsi="Arial" w:cs="Arial"/>
          <w:sz w:val="22"/>
          <w:szCs w:val="22"/>
        </w:rPr>
        <w:t xml:space="preserve"> rozumí významný dodavatel dle ZoKB, kterým je každá osoba, poskytující </w:t>
      </w:r>
      <w:r w:rsidRPr="00AB0151">
        <w:rPr>
          <w:rFonts w:ascii="Arial" w:hAnsi="Arial" w:cs="Arial"/>
          <w:bCs/>
          <w:sz w:val="22"/>
          <w:szCs w:val="22"/>
        </w:rPr>
        <w:t>BVK</w:t>
      </w:r>
      <w:r w:rsidRPr="00AB0151">
        <w:rPr>
          <w:rFonts w:ascii="Arial" w:hAnsi="Arial" w:cs="Arial"/>
          <w:sz w:val="22"/>
          <w:szCs w:val="22"/>
        </w:rPr>
        <w:t xml:space="preserve"> jakékoliv plnění související s ISZS na základě smlouvy, nebo objednávky. </w:t>
      </w:r>
    </w:p>
    <w:p w:rsidR="00E33467" w:rsidRPr="00E33467" w:rsidRDefault="00E33467" w:rsidP="006F0787">
      <w:pPr>
        <w:rPr>
          <w:rFonts w:ascii="Arial" w:hAnsi="Arial" w:cs="Arial"/>
          <w:bCs/>
          <w:sz w:val="22"/>
          <w:szCs w:val="22"/>
        </w:rPr>
      </w:pPr>
      <w:r w:rsidRPr="00E33467">
        <w:rPr>
          <w:rFonts w:ascii="Arial" w:hAnsi="Arial" w:cs="Arial"/>
          <w:bCs/>
          <w:sz w:val="22"/>
          <w:szCs w:val="22"/>
        </w:rPr>
        <w:t>Objednatel  se  pro  účely přílohy č.  1 smlouvy označuje  rovněž  jako BVK, zhotovitel  se pro účely přílohy č.  1 smlouvy označuje  rovněž  jako  dodavatel</w:t>
      </w:r>
      <w:r>
        <w:rPr>
          <w:rFonts w:ascii="Arial" w:hAnsi="Arial" w:cs="Arial"/>
          <w:bCs/>
          <w:sz w:val="22"/>
          <w:szCs w:val="22"/>
        </w:rPr>
        <w:t>.</w:t>
      </w:r>
    </w:p>
    <w:p w:rsidR="006F0787" w:rsidRPr="00AB0151" w:rsidRDefault="006F0787" w:rsidP="006F0787">
      <w:pPr>
        <w:rPr>
          <w:rFonts w:ascii="Arial" w:hAnsi="Arial" w:cs="Arial"/>
          <w:sz w:val="22"/>
          <w:szCs w:val="22"/>
        </w:rPr>
      </w:pPr>
      <w:r w:rsidRPr="00AB0151">
        <w:rPr>
          <w:rFonts w:ascii="Arial" w:hAnsi="Arial" w:cs="Arial"/>
          <w:bCs/>
          <w:sz w:val="22"/>
          <w:szCs w:val="22"/>
        </w:rPr>
        <w:t>„Smlouvou“</w:t>
      </w:r>
      <w:r w:rsidRPr="00AB0151">
        <w:rPr>
          <w:rFonts w:ascii="Arial" w:hAnsi="Arial" w:cs="Arial"/>
          <w:sz w:val="22"/>
          <w:szCs w:val="22"/>
        </w:rPr>
        <w:t xml:space="preserve"> se pro účely tohoto </w:t>
      </w:r>
      <w:r w:rsidRPr="00AB0151">
        <w:rPr>
          <w:rFonts w:ascii="Arial" w:hAnsi="Arial" w:cs="Arial"/>
          <w:bCs/>
          <w:sz w:val="22"/>
          <w:szCs w:val="22"/>
        </w:rPr>
        <w:t>dokumentu</w:t>
      </w:r>
      <w:r w:rsidRPr="00AB0151">
        <w:rPr>
          <w:rFonts w:ascii="Arial" w:hAnsi="Arial" w:cs="Arial"/>
          <w:sz w:val="22"/>
          <w:szCs w:val="22"/>
        </w:rPr>
        <w:t xml:space="preserve"> rozumí smlouva uzavřená mezi </w:t>
      </w:r>
      <w:r w:rsidRPr="00AB0151">
        <w:rPr>
          <w:rFonts w:ascii="Arial" w:hAnsi="Arial" w:cs="Arial"/>
          <w:bCs/>
          <w:sz w:val="22"/>
          <w:szCs w:val="22"/>
        </w:rPr>
        <w:t>BVK</w:t>
      </w:r>
      <w:r w:rsidRPr="00AB0151">
        <w:rPr>
          <w:rFonts w:ascii="Arial" w:hAnsi="Arial" w:cs="Arial"/>
          <w:sz w:val="22"/>
          <w:szCs w:val="22"/>
        </w:rPr>
        <w:t xml:space="preserve"> a Dodavatelem HW nebo SW souvisejícího s ISZS..</w:t>
      </w:r>
    </w:p>
    <w:p w:rsidR="006F0787" w:rsidRPr="00AB0151" w:rsidRDefault="006F0787" w:rsidP="006F0787">
      <w:pPr>
        <w:rPr>
          <w:rFonts w:ascii="Arial" w:hAnsi="Arial" w:cs="Arial"/>
          <w:sz w:val="22"/>
          <w:szCs w:val="22"/>
        </w:rPr>
      </w:pPr>
      <w:r w:rsidRPr="00AB0151">
        <w:rPr>
          <w:rFonts w:ascii="Arial" w:hAnsi="Arial" w:cs="Arial"/>
          <w:bCs/>
          <w:sz w:val="22"/>
          <w:szCs w:val="22"/>
        </w:rPr>
        <w:t>„Aktivem“</w:t>
      </w:r>
      <w:r w:rsidRPr="00AB0151">
        <w:rPr>
          <w:rFonts w:ascii="Arial" w:hAnsi="Arial" w:cs="Arial"/>
          <w:sz w:val="22"/>
          <w:szCs w:val="22"/>
        </w:rPr>
        <w:t xml:space="preserve"> se pro účely tohoto </w:t>
      </w:r>
      <w:r w:rsidRPr="00AB0151">
        <w:rPr>
          <w:rFonts w:ascii="Arial" w:hAnsi="Arial" w:cs="Arial"/>
          <w:bCs/>
          <w:sz w:val="22"/>
          <w:szCs w:val="22"/>
        </w:rPr>
        <w:t>dokumentu</w:t>
      </w:r>
      <w:r w:rsidRPr="00AB0151">
        <w:rPr>
          <w:rFonts w:ascii="Arial" w:hAnsi="Arial" w:cs="Arial"/>
          <w:sz w:val="22"/>
          <w:szCs w:val="22"/>
        </w:rPr>
        <w:t xml:space="preserve"> rozumí primární aktivum, nebo podpůrné aktivum ve smyslu § 2 písm. f), nebo g) VoKB.</w:t>
      </w:r>
    </w:p>
    <w:p w:rsidR="006F0787" w:rsidRPr="00AB0151" w:rsidRDefault="006F0787" w:rsidP="006F0787">
      <w:pPr>
        <w:rPr>
          <w:rFonts w:ascii="Arial" w:hAnsi="Arial" w:cs="Arial"/>
          <w:sz w:val="22"/>
          <w:szCs w:val="22"/>
        </w:rPr>
      </w:pPr>
      <w:r w:rsidRPr="00AB0151">
        <w:rPr>
          <w:rFonts w:ascii="Arial" w:hAnsi="Arial" w:cs="Arial"/>
          <w:sz w:val="22"/>
          <w:szCs w:val="22"/>
        </w:rPr>
        <w:t xml:space="preserve">Není-li dále uvedeno jinak, jsou pojmy užívané v tomto </w:t>
      </w:r>
      <w:r w:rsidRPr="00AB0151">
        <w:rPr>
          <w:rFonts w:ascii="Arial" w:hAnsi="Arial" w:cs="Arial"/>
          <w:bCs/>
          <w:sz w:val="22"/>
          <w:szCs w:val="22"/>
        </w:rPr>
        <w:t>dokumentu</w:t>
      </w:r>
      <w:r w:rsidRPr="00AB0151">
        <w:rPr>
          <w:rFonts w:ascii="Arial" w:hAnsi="Arial" w:cs="Arial"/>
          <w:sz w:val="22"/>
          <w:szCs w:val="22"/>
        </w:rPr>
        <w:t xml:space="preserve"> pojmy ve smyslu ZoKB, VoKB, nebo dokumentace systému řízení bezpečnosti informací ve společnosti </w:t>
      </w:r>
      <w:r w:rsidRPr="00AB0151">
        <w:rPr>
          <w:rFonts w:ascii="Arial" w:hAnsi="Arial" w:cs="Arial"/>
          <w:bCs/>
          <w:sz w:val="22"/>
          <w:szCs w:val="22"/>
        </w:rPr>
        <w:t>BVK</w:t>
      </w:r>
      <w:r w:rsidRPr="00AB0151">
        <w:rPr>
          <w:rFonts w:ascii="Arial" w:hAnsi="Arial" w:cs="Arial"/>
          <w:sz w:val="22"/>
          <w:szCs w:val="22"/>
        </w:rPr>
        <w:t>.</w:t>
      </w:r>
    </w:p>
    <w:p w:rsidR="006F0787" w:rsidRPr="00AB0151" w:rsidRDefault="006F0787" w:rsidP="006F0787">
      <w:pPr>
        <w:pStyle w:val="Nadpis1"/>
        <w:keepNext w:val="0"/>
        <w:numPr>
          <w:ilvl w:val="0"/>
          <w:numId w:val="0"/>
        </w:numPr>
        <w:spacing w:before="240" w:after="120" w:line="271" w:lineRule="auto"/>
        <w:rPr>
          <w:rFonts w:ascii="Arial" w:hAnsi="Arial" w:cs="Arial"/>
          <w:sz w:val="22"/>
          <w:szCs w:val="22"/>
        </w:rPr>
      </w:pPr>
      <w:bookmarkStart w:id="8" w:name="_Toc150323778"/>
      <w:bookmarkStart w:id="9" w:name="_Toc150351930"/>
      <w:r>
        <w:rPr>
          <w:rFonts w:ascii="Arial" w:hAnsi="Arial" w:cs="Arial"/>
          <w:sz w:val="22"/>
          <w:szCs w:val="22"/>
        </w:rPr>
        <w:t xml:space="preserve">II. </w:t>
      </w:r>
      <w:r w:rsidRPr="00AB0151">
        <w:rPr>
          <w:rFonts w:ascii="Arial" w:hAnsi="Arial" w:cs="Arial"/>
          <w:sz w:val="22"/>
          <w:szCs w:val="22"/>
        </w:rPr>
        <w:t>Obecné požadavky bezpečnosti informací</w:t>
      </w:r>
      <w:bookmarkEnd w:id="8"/>
      <w:bookmarkEnd w:id="9"/>
    </w:p>
    <w:p w:rsidR="006F0787" w:rsidRPr="00AB0151" w:rsidRDefault="006F0787" w:rsidP="006F0787">
      <w:pPr>
        <w:rPr>
          <w:rFonts w:ascii="Arial" w:hAnsi="Arial" w:cs="Arial"/>
          <w:sz w:val="22"/>
          <w:szCs w:val="22"/>
        </w:rPr>
      </w:pPr>
      <w:r w:rsidRPr="00AB0151">
        <w:rPr>
          <w:rFonts w:ascii="Arial" w:hAnsi="Arial" w:cs="Arial"/>
          <w:sz w:val="22"/>
          <w:szCs w:val="22"/>
        </w:rPr>
        <w:t xml:space="preserve">Dodavatel je při poskytování plnění pro </w:t>
      </w:r>
      <w:r w:rsidRPr="00AB0151">
        <w:rPr>
          <w:rFonts w:ascii="Arial" w:hAnsi="Arial" w:cs="Arial"/>
          <w:bCs/>
          <w:sz w:val="22"/>
          <w:szCs w:val="22"/>
        </w:rPr>
        <w:t>BVK</w:t>
      </w:r>
      <w:r w:rsidRPr="00AB0151">
        <w:rPr>
          <w:rFonts w:ascii="Arial" w:hAnsi="Arial" w:cs="Arial"/>
          <w:sz w:val="22"/>
          <w:szCs w:val="22"/>
        </w:rPr>
        <w:t xml:space="preserve"> povinen plnit následující povinnosti.</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0" w:name="_Toc96929509"/>
      <w:r w:rsidRPr="00AB0151">
        <w:rPr>
          <w:rFonts w:ascii="Arial" w:hAnsi="Arial" w:cs="Arial"/>
          <w:sz w:val="22"/>
          <w:szCs w:val="22"/>
        </w:rPr>
        <w:t xml:space="preserve">postupovat v souladu s platnými právními předpisy, s důrazem na ZoKB a VoKB a vyvarovat se jakékoliv činnosti, která by mohla být označena za porušení právních předpisů a vnitřních předpisů </w:t>
      </w:r>
      <w:r w:rsidRPr="00AB0151">
        <w:rPr>
          <w:rFonts w:ascii="Arial" w:hAnsi="Arial" w:cs="Arial"/>
          <w:bCs/>
          <w:sz w:val="22"/>
          <w:szCs w:val="22"/>
        </w:rPr>
        <w:t>BVK, se kterými byl prokazatelně seznámen</w:t>
      </w:r>
      <w:r w:rsidRPr="00AB0151">
        <w:rPr>
          <w:rFonts w:ascii="Arial" w:hAnsi="Arial" w:cs="Arial"/>
          <w:sz w:val="22"/>
          <w:szCs w:val="22"/>
        </w:rPr>
        <w:t>.</w:t>
      </w:r>
      <w:bookmarkEnd w:id="10"/>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1" w:name="_Toc96929510"/>
      <w:r w:rsidRPr="00AB0151">
        <w:rPr>
          <w:rFonts w:ascii="Arial" w:hAnsi="Arial" w:cs="Arial"/>
          <w:sz w:val="22"/>
          <w:szCs w:val="22"/>
        </w:rPr>
        <w:t xml:space="preserve">zachovat bezpečnost informací a dat obsažených v ISZS, nebo v jiných informačních systémech, které jsou plněním Smlouvy dotčeny, a to zejména z pohledu důvěrnosti, dostupnosti a integrity. </w:t>
      </w:r>
      <w:bookmarkEnd w:id="11"/>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2" w:name="_Toc96929511"/>
      <w:r w:rsidRPr="00AB0151">
        <w:rPr>
          <w:rFonts w:ascii="Arial" w:hAnsi="Arial" w:cs="Arial"/>
          <w:sz w:val="22"/>
          <w:szCs w:val="22"/>
        </w:rPr>
        <w:lastRenderedPageBreak/>
        <w:t>informovat písemně BVK o způsobu řízení rizik na straně Dodavatele a o zbytkových rizicích souvisejících s plněním Smlouvy, a to do 15 pracovních dnů od nabytí účinnosti Smlouvy.</w:t>
      </w:r>
      <w:bookmarkEnd w:id="12"/>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bookmarkStart w:id="13" w:name="_Toc96929512"/>
      <w:r w:rsidRPr="00AB0151">
        <w:rPr>
          <w:rFonts w:ascii="Arial" w:hAnsi="Arial" w:cs="Arial"/>
          <w:sz w:val="22"/>
          <w:szCs w:val="22"/>
        </w:rPr>
        <w:t>jmenovat nejpozději do 3 pracovních dnů po nabytí účinnosti Smlouvy odpovědnou kontaktní osobu pro potřeby zajištění plnění bezpečnostních opatření a související komunikace mezi smluvními stranami, není-li ve Smlouvě stanoveno jinak.</w:t>
      </w:r>
      <w:bookmarkEnd w:id="13"/>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b/>
          <w:bCs/>
          <w:sz w:val="22"/>
          <w:szCs w:val="22"/>
        </w:rPr>
      </w:pPr>
      <w:bookmarkStart w:id="14" w:name="_Toc96929513"/>
      <w:r w:rsidRPr="00AB0151">
        <w:rPr>
          <w:rFonts w:ascii="Arial" w:hAnsi="Arial" w:cs="Arial"/>
          <w:sz w:val="22"/>
          <w:szCs w:val="22"/>
        </w:rPr>
        <w:t xml:space="preserve">zajistit, aby kontaktní osoba Dodavatele nejpozději do 30 dnů od nabytí účinnosti Smlouvy potvrdila písemně </w:t>
      </w:r>
      <w:r w:rsidRPr="00AB0151">
        <w:rPr>
          <w:rFonts w:ascii="Arial" w:hAnsi="Arial" w:cs="Arial"/>
          <w:bCs/>
          <w:caps/>
          <w:sz w:val="22"/>
          <w:szCs w:val="22"/>
        </w:rPr>
        <w:t>BVK</w:t>
      </w:r>
      <w:r w:rsidRPr="00AB0151">
        <w:rPr>
          <w:rFonts w:ascii="Arial" w:hAnsi="Arial" w:cs="Arial"/>
          <w:sz w:val="22"/>
          <w:szCs w:val="22"/>
        </w:rPr>
        <w:t xml:space="preserve">, že všechny osoby podílející se na poskytování plnění Smlouvy za stranu dodavatele a/nebo jeho poddodavatelé byli prokazatelně seznámeni s tímto </w:t>
      </w:r>
      <w:r w:rsidRPr="00AB0151">
        <w:rPr>
          <w:rFonts w:ascii="Arial" w:hAnsi="Arial" w:cs="Arial"/>
          <w:bCs/>
          <w:sz w:val="22"/>
          <w:szCs w:val="22"/>
        </w:rPr>
        <w:t>dokumentem</w:t>
      </w:r>
      <w:r w:rsidRPr="00AB0151">
        <w:rPr>
          <w:rFonts w:ascii="Arial" w:hAnsi="Arial" w:cs="Arial"/>
          <w:sz w:val="22"/>
          <w:szCs w:val="22"/>
        </w:rPr>
        <w:t>.</w:t>
      </w:r>
      <w:bookmarkEnd w:id="14"/>
    </w:p>
    <w:p w:rsidR="006F0787" w:rsidRPr="00AB0151" w:rsidRDefault="006F0787" w:rsidP="006F0787">
      <w:pPr>
        <w:pStyle w:val="pomlka"/>
        <w:numPr>
          <w:ilvl w:val="0"/>
          <w:numId w:val="12"/>
        </w:numPr>
        <w:spacing w:before="40" w:after="40"/>
        <w:ind w:left="357" w:hanging="357"/>
        <w:rPr>
          <w:rFonts w:ascii="Arial" w:hAnsi="Arial" w:cs="Arial"/>
          <w:b/>
          <w:bCs/>
          <w:sz w:val="22"/>
          <w:szCs w:val="22"/>
        </w:rPr>
      </w:pPr>
      <w:bookmarkStart w:id="15" w:name="_Toc96929514"/>
      <w:r w:rsidRPr="00AB0151">
        <w:rPr>
          <w:rFonts w:ascii="Arial" w:hAnsi="Arial" w:cs="Arial"/>
          <w:sz w:val="22"/>
          <w:szCs w:val="22"/>
        </w:rPr>
        <w:t>zavést opatření pro ochranu zálohy dat vztahujících se k plnění Smlouvy a pravidelně testovat funkčnost těchto záloh.</w:t>
      </w:r>
      <w:bookmarkEnd w:id="15"/>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6" w:name="_Toc96929515"/>
      <w:r w:rsidRPr="00AB0151">
        <w:rPr>
          <w:rFonts w:ascii="Arial" w:hAnsi="Arial" w:cs="Arial"/>
          <w:sz w:val="22"/>
          <w:szCs w:val="22"/>
        </w:rPr>
        <w:t>garantovat schopnost podílet se na rekonstrukci funkcionality aktiva do stavu požadovaného dle Smlouvy.</w:t>
      </w:r>
      <w:bookmarkEnd w:id="16"/>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7" w:name="_Toc96929516"/>
      <w:r w:rsidRPr="00AB0151">
        <w:rPr>
          <w:rFonts w:ascii="Arial" w:hAnsi="Arial" w:cs="Arial"/>
          <w:sz w:val="22"/>
          <w:szCs w:val="22"/>
        </w:rPr>
        <w:t>realizovat bezpečnostní opatření pro ochranu dat souvisejících s plněním předmětu Smlouvy.</w:t>
      </w:r>
      <w:bookmarkEnd w:id="17"/>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upozornit Objednatele na jakoukoliv vydanou softwarovou aktualizaci (upgrade, update, service pack vč. bezpečnostních patchů apod.) bez zbytečného odkladu od okamžiku vydání aktualizace</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podílet se na koordinaci provedení aktualizace software u Objednatele tak, aby k ní došlo v co nejbližší možné době a zároveň proces aktualizace co nejméně zasáhl do běžných provozních činností Objednatele (minimalizace doby trvání servisního okna, vhodná volba dne a času k provedení aktualizace apod.).</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 xml:space="preserve">upozornit Objednatele na jakoukoliv zjištěnou zranitelnost systému, bez zbytečného odkladu od okamžiku zjištění zranitelnosti.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8" w:name="_Toc96929517"/>
      <w:r w:rsidRPr="00AB0151">
        <w:rPr>
          <w:rFonts w:ascii="Arial" w:hAnsi="Arial" w:cs="Arial"/>
          <w:sz w:val="22"/>
          <w:szCs w:val="22"/>
        </w:rPr>
        <w:t>poskytovat BVK v termínech stanovených BVK, resp. bez zbytečného odkladu, požadovanou součinnost na provedení bezpečnostního testování v průběhu vývoje SW či po jeho předání.</w:t>
      </w:r>
      <w:bookmarkEnd w:id="18"/>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bCs/>
          <w:caps/>
          <w:sz w:val="22"/>
          <w:szCs w:val="22"/>
        </w:rPr>
      </w:pPr>
      <w:bookmarkStart w:id="19" w:name="_Toc96929518"/>
      <w:r w:rsidRPr="00AB0151">
        <w:rPr>
          <w:rFonts w:ascii="Arial" w:hAnsi="Arial" w:cs="Arial"/>
          <w:sz w:val="22"/>
          <w:szCs w:val="22"/>
        </w:rPr>
        <w:t>dodat podklady pro zpracování systémové a provozní bezpečnostní dokumentace BVK</w:t>
      </w:r>
      <w:r w:rsidRPr="00AB0151">
        <w:rPr>
          <w:rFonts w:ascii="Arial" w:hAnsi="Arial" w:cs="Arial"/>
          <w:bCs/>
          <w:caps/>
          <w:sz w:val="22"/>
          <w:szCs w:val="22"/>
        </w:rPr>
        <w:t>,</w:t>
      </w:r>
      <w:r w:rsidRPr="00AB0151">
        <w:rPr>
          <w:rFonts w:ascii="Arial" w:hAnsi="Arial" w:cs="Arial"/>
          <w:sz w:val="22"/>
          <w:szCs w:val="22"/>
        </w:rPr>
        <w:t xml:space="preserve"> která bude obsahovat minimálně </w:t>
      </w:r>
      <w:bookmarkEnd w:id="19"/>
      <w:r w:rsidRPr="00AB0151">
        <w:rPr>
          <w:rFonts w:ascii="Arial" w:hAnsi="Arial" w:cs="Arial"/>
          <w:sz w:val="22"/>
          <w:szCs w:val="22"/>
        </w:rPr>
        <w:t>následující</w:t>
      </w:r>
      <w:r w:rsidRPr="00AB0151">
        <w:rPr>
          <w:rFonts w:ascii="Arial" w:hAnsi="Arial" w:cs="Arial"/>
          <w:bCs/>
          <w:caps/>
          <w:sz w:val="22"/>
          <w:szCs w:val="22"/>
        </w:rPr>
        <w:t>:</w:t>
      </w:r>
    </w:p>
    <w:p w:rsidR="006F0787" w:rsidRPr="00AB0151" w:rsidRDefault="006F0787" w:rsidP="006F0787">
      <w:pPr>
        <w:pStyle w:val="teka"/>
        <w:rPr>
          <w:rFonts w:cs="Arial"/>
          <w:sz w:val="22"/>
          <w:szCs w:val="22"/>
        </w:rPr>
      </w:pPr>
      <w:r w:rsidRPr="00AB0151">
        <w:rPr>
          <w:rFonts w:cs="Arial"/>
          <w:sz w:val="22"/>
          <w:szCs w:val="22"/>
        </w:rPr>
        <w:t>provozní a bezpečnostní dokumentace,</w:t>
      </w:r>
    </w:p>
    <w:p w:rsidR="006F0787" w:rsidRPr="00AB0151" w:rsidRDefault="006F0787" w:rsidP="006F0787">
      <w:pPr>
        <w:pStyle w:val="teka"/>
        <w:rPr>
          <w:rFonts w:cs="Arial"/>
          <w:sz w:val="22"/>
          <w:szCs w:val="22"/>
        </w:rPr>
      </w:pPr>
      <w:r w:rsidRPr="00AB0151">
        <w:rPr>
          <w:rFonts w:cs="Arial"/>
          <w:sz w:val="22"/>
          <w:szCs w:val="22"/>
        </w:rPr>
        <w:t xml:space="preserve">popis principů autentizace, autorizace a vytváření auditních stop, </w:t>
      </w:r>
    </w:p>
    <w:p w:rsidR="006F0787" w:rsidRPr="00AB0151" w:rsidRDefault="006F0787" w:rsidP="006F0787">
      <w:pPr>
        <w:pStyle w:val="teka"/>
        <w:rPr>
          <w:rFonts w:cs="Arial"/>
          <w:sz w:val="22"/>
          <w:szCs w:val="22"/>
        </w:rPr>
      </w:pPr>
      <w:r w:rsidRPr="00AB0151">
        <w:rPr>
          <w:rFonts w:cs="Arial"/>
          <w:sz w:val="22"/>
          <w:szCs w:val="22"/>
        </w:rPr>
        <w:t xml:space="preserve">popis principů instalace a konfigurace; </w:t>
      </w:r>
    </w:p>
    <w:p w:rsidR="006F0787" w:rsidRPr="00AB0151" w:rsidRDefault="006F0787" w:rsidP="006F0787">
      <w:pPr>
        <w:pStyle w:val="teka"/>
        <w:rPr>
          <w:rFonts w:cs="Arial"/>
          <w:sz w:val="22"/>
          <w:szCs w:val="22"/>
        </w:rPr>
      </w:pPr>
      <w:r w:rsidRPr="00AB0151">
        <w:rPr>
          <w:rFonts w:cs="Arial"/>
          <w:sz w:val="22"/>
          <w:szCs w:val="22"/>
        </w:rPr>
        <w:t>popis nezbytných bezpečnostních konfigurací,</w:t>
      </w:r>
    </w:p>
    <w:p w:rsidR="006F0787" w:rsidRPr="00AB0151" w:rsidRDefault="006F0787" w:rsidP="006F0787">
      <w:pPr>
        <w:pStyle w:val="teka"/>
        <w:rPr>
          <w:rFonts w:cs="Arial"/>
          <w:sz w:val="22"/>
          <w:szCs w:val="22"/>
        </w:rPr>
      </w:pPr>
      <w:r w:rsidRPr="00AB0151">
        <w:rPr>
          <w:rFonts w:cs="Arial"/>
          <w:sz w:val="22"/>
          <w:szCs w:val="22"/>
        </w:rPr>
        <w:t xml:space="preserve">popis principů zálohování a archivace, </w:t>
      </w:r>
    </w:p>
    <w:p w:rsidR="006F0787" w:rsidRPr="00AB0151" w:rsidRDefault="006F0787" w:rsidP="006F0787">
      <w:pPr>
        <w:pStyle w:val="teka"/>
        <w:rPr>
          <w:rFonts w:cs="Arial"/>
          <w:sz w:val="22"/>
          <w:szCs w:val="22"/>
        </w:rPr>
      </w:pPr>
      <w:r w:rsidRPr="00AB0151">
        <w:rPr>
          <w:rFonts w:cs="Arial"/>
          <w:sz w:val="22"/>
          <w:szCs w:val="22"/>
        </w:rPr>
        <w:t xml:space="preserve">plány kontinuity činností a havarijní plány.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20" w:name="_Toc96929519"/>
      <w:r w:rsidRPr="00AB0151">
        <w:rPr>
          <w:rFonts w:ascii="Arial" w:hAnsi="Arial" w:cs="Arial"/>
          <w:sz w:val="22"/>
          <w:szCs w:val="22"/>
        </w:rPr>
        <w:t xml:space="preserve">chránit veškeré informace vyžadující vyšší míru ochrany, zejména přístupová oprávnění, hesla, identifikační a jiné kritické údaje, poskytnuté </w:t>
      </w:r>
      <w:r w:rsidRPr="00AB0151">
        <w:rPr>
          <w:rFonts w:ascii="Arial" w:hAnsi="Arial" w:cs="Arial"/>
          <w:bCs/>
          <w:sz w:val="22"/>
          <w:szCs w:val="22"/>
        </w:rPr>
        <w:t>BVK</w:t>
      </w:r>
      <w:r w:rsidRPr="00AB0151">
        <w:rPr>
          <w:rFonts w:ascii="Arial" w:hAnsi="Arial" w:cs="Arial"/>
          <w:sz w:val="22"/>
          <w:szCs w:val="22"/>
        </w:rPr>
        <w:t xml:space="preserve"> při poskytování plnění proti neautorizovanému přístupu; certifikáty a přístupová oprávnění uchovávat v šifrovaném tvaru, pokud nebude mezi smluvními stranami pro konkrétní případ dohodnuto jinak.</w:t>
      </w:r>
      <w:bookmarkEnd w:id="20"/>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21" w:name="_Toc96929520"/>
      <w:r w:rsidRPr="00AB0151">
        <w:rPr>
          <w:rFonts w:ascii="Arial" w:hAnsi="Arial" w:cs="Arial"/>
          <w:sz w:val="22"/>
          <w:szCs w:val="22"/>
        </w:rPr>
        <w:t xml:space="preserve">zajistit, aby v produkčním prostředí systému </w:t>
      </w:r>
      <w:r w:rsidRPr="00AB0151">
        <w:rPr>
          <w:rFonts w:ascii="Arial" w:hAnsi="Arial" w:cs="Arial"/>
          <w:bCs/>
          <w:sz w:val="22"/>
          <w:szCs w:val="22"/>
        </w:rPr>
        <w:t>ISZS</w:t>
      </w:r>
      <w:r w:rsidRPr="00AB0151">
        <w:rPr>
          <w:rFonts w:ascii="Arial" w:hAnsi="Arial" w:cs="Arial"/>
          <w:sz w:val="22"/>
          <w:szCs w:val="22"/>
        </w:rPr>
        <w:t xml:space="preserve"> byl obsažen jen kompilovaný, respektive spustitelný kód a další nezbytná data pro provozování systému </w:t>
      </w:r>
      <w:r w:rsidRPr="00AB0151">
        <w:rPr>
          <w:rFonts w:ascii="Arial" w:hAnsi="Arial" w:cs="Arial"/>
          <w:bCs/>
          <w:sz w:val="22"/>
          <w:szCs w:val="22"/>
        </w:rPr>
        <w:t>ISZS</w:t>
      </w:r>
      <w:r w:rsidRPr="00AB0151">
        <w:rPr>
          <w:rFonts w:ascii="Arial" w:hAnsi="Arial" w:cs="Arial"/>
          <w:sz w:val="22"/>
          <w:szCs w:val="22"/>
        </w:rPr>
        <w:t>.</w:t>
      </w:r>
      <w:bookmarkEnd w:id="21"/>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22" w:name="_Toc96929521"/>
      <w:r w:rsidRPr="00AB0151">
        <w:rPr>
          <w:rFonts w:ascii="Arial" w:hAnsi="Arial" w:cs="Arial"/>
          <w:sz w:val="22"/>
          <w:szCs w:val="22"/>
        </w:rPr>
        <w:t xml:space="preserve">provést kontrolu souladu daného </w:t>
      </w:r>
      <w:r w:rsidRPr="00AB0151">
        <w:rPr>
          <w:rFonts w:ascii="Arial" w:hAnsi="Arial" w:cs="Arial"/>
          <w:bCs/>
          <w:sz w:val="22"/>
          <w:szCs w:val="22"/>
        </w:rPr>
        <w:t>SW</w:t>
      </w:r>
      <w:r w:rsidRPr="00AB0151">
        <w:rPr>
          <w:rFonts w:ascii="Arial" w:hAnsi="Arial" w:cs="Arial"/>
          <w:sz w:val="22"/>
          <w:szCs w:val="22"/>
        </w:rPr>
        <w:t xml:space="preserve"> s bezpečnostními opatřeními </w:t>
      </w:r>
      <w:r w:rsidRPr="00AB0151">
        <w:rPr>
          <w:rFonts w:ascii="Arial" w:hAnsi="Arial" w:cs="Arial"/>
          <w:bCs/>
          <w:sz w:val="22"/>
          <w:szCs w:val="22"/>
        </w:rPr>
        <w:t>BVK</w:t>
      </w:r>
      <w:r w:rsidRPr="00AB0151">
        <w:rPr>
          <w:rFonts w:ascii="Arial" w:hAnsi="Arial" w:cs="Arial"/>
          <w:sz w:val="22"/>
          <w:szCs w:val="22"/>
        </w:rPr>
        <w:t xml:space="preserve"> před spuštěním SW v produkčním prostředí daného </w:t>
      </w:r>
      <w:r w:rsidRPr="00AB0151">
        <w:rPr>
          <w:rFonts w:ascii="Arial" w:hAnsi="Arial" w:cs="Arial"/>
          <w:bCs/>
          <w:sz w:val="22"/>
          <w:szCs w:val="22"/>
        </w:rPr>
        <w:t>ISZS</w:t>
      </w:r>
      <w:r w:rsidRPr="00AB0151">
        <w:rPr>
          <w:rFonts w:ascii="Arial" w:hAnsi="Arial" w:cs="Arial"/>
          <w:sz w:val="22"/>
          <w:szCs w:val="22"/>
        </w:rPr>
        <w:t xml:space="preserve"> ,v případě zjištění nesouladu zajistit bez zbytečného odkladu soulad dodávaného </w:t>
      </w:r>
      <w:r w:rsidRPr="00AB0151">
        <w:rPr>
          <w:rFonts w:ascii="Arial" w:hAnsi="Arial" w:cs="Arial"/>
          <w:bCs/>
          <w:sz w:val="22"/>
          <w:szCs w:val="22"/>
        </w:rPr>
        <w:t>SW</w:t>
      </w:r>
      <w:r w:rsidRPr="00AB0151">
        <w:rPr>
          <w:rFonts w:ascii="Arial" w:hAnsi="Arial" w:cs="Arial"/>
          <w:sz w:val="22"/>
          <w:szCs w:val="22"/>
        </w:rPr>
        <w:t xml:space="preserve"> s bezpečnostními opatřeními, pokud byl s takovými opatřeními seznámen.</w:t>
      </w:r>
      <w:bookmarkEnd w:id="22"/>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23" w:name="_Toc96929522"/>
      <w:r w:rsidRPr="00AB0151">
        <w:rPr>
          <w:rFonts w:ascii="Arial" w:hAnsi="Arial" w:cs="Arial"/>
          <w:sz w:val="22"/>
          <w:szCs w:val="22"/>
        </w:rPr>
        <w:t xml:space="preserve">nést odpovědnost za to, že </w:t>
      </w:r>
      <w:r w:rsidRPr="00AB0151">
        <w:rPr>
          <w:rFonts w:ascii="Arial" w:hAnsi="Arial" w:cs="Arial"/>
          <w:bCs/>
          <w:sz w:val="22"/>
          <w:szCs w:val="22"/>
        </w:rPr>
        <w:t>SW</w:t>
      </w:r>
      <w:r w:rsidRPr="00AB0151">
        <w:rPr>
          <w:rFonts w:ascii="Arial" w:hAnsi="Arial" w:cs="Arial"/>
          <w:sz w:val="22"/>
          <w:szCs w:val="22"/>
        </w:rPr>
        <w:t xml:space="preserve"> implementované do </w:t>
      </w:r>
      <w:r w:rsidRPr="00AB0151">
        <w:rPr>
          <w:rFonts w:ascii="Arial" w:hAnsi="Arial" w:cs="Arial"/>
          <w:bCs/>
          <w:sz w:val="22"/>
          <w:szCs w:val="22"/>
        </w:rPr>
        <w:t>ISZS</w:t>
      </w:r>
      <w:r w:rsidRPr="00AB0151">
        <w:rPr>
          <w:rFonts w:ascii="Arial" w:hAnsi="Arial" w:cs="Arial"/>
          <w:sz w:val="22"/>
          <w:szCs w:val="22"/>
        </w:rPr>
        <w:t xml:space="preserve"> budou obsahovat nejnovější, stabilní, bezpečné a řádně odzkoušené bezpečnostní aktualizace.</w:t>
      </w:r>
      <w:bookmarkEnd w:id="23"/>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24" w:name="_Toc96929523"/>
      <w:bookmarkStart w:id="25" w:name="_Toc150323779"/>
      <w:bookmarkStart w:id="26" w:name="_Toc150351931"/>
      <w:bookmarkStart w:id="27" w:name="_Toc99300"/>
      <w:r>
        <w:rPr>
          <w:rFonts w:ascii="Arial" w:hAnsi="Arial" w:cs="Arial"/>
          <w:sz w:val="22"/>
          <w:szCs w:val="22"/>
        </w:rPr>
        <w:t xml:space="preserve">III. </w:t>
      </w:r>
      <w:r w:rsidRPr="00AB0151">
        <w:rPr>
          <w:rFonts w:ascii="Arial" w:hAnsi="Arial" w:cs="Arial"/>
          <w:sz w:val="22"/>
          <w:szCs w:val="22"/>
        </w:rPr>
        <w:t>Personální bezpečnost</w:t>
      </w:r>
      <w:bookmarkEnd w:id="24"/>
      <w:bookmarkEnd w:id="25"/>
      <w:bookmarkEnd w:id="26"/>
    </w:p>
    <w:p w:rsidR="006F0787" w:rsidRPr="00AB0151" w:rsidRDefault="006F0787" w:rsidP="006F0787">
      <w:pPr>
        <w:rPr>
          <w:rFonts w:ascii="Arial" w:hAnsi="Arial" w:cs="Arial"/>
          <w:b/>
          <w:bCs/>
          <w:sz w:val="22"/>
          <w:szCs w:val="22"/>
        </w:rPr>
      </w:pPr>
      <w:bookmarkStart w:id="28" w:name="_Toc96929524"/>
      <w:r w:rsidRPr="00AB0151">
        <w:rPr>
          <w:rFonts w:ascii="Arial" w:hAnsi="Arial" w:cs="Arial"/>
          <w:sz w:val="22"/>
          <w:szCs w:val="22"/>
        </w:rPr>
        <w:t xml:space="preserve">Pokud Dodavatel využívá při poskytování plnění </w:t>
      </w:r>
      <w:r w:rsidRPr="00AB0151">
        <w:rPr>
          <w:rFonts w:ascii="Arial" w:hAnsi="Arial" w:cs="Arial"/>
          <w:bCs/>
          <w:caps/>
          <w:sz w:val="22"/>
          <w:szCs w:val="22"/>
        </w:rPr>
        <w:t>BVK</w:t>
      </w:r>
      <w:r w:rsidRPr="00AB0151">
        <w:rPr>
          <w:rFonts w:ascii="Arial" w:hAnsi="Arial" w:cs="Arial"/>
          <w:sz w:val="22"/>
          <w:szCs w:val="22"/>
        </w:rPr>
        <w:t xml:space="preserve"> poddodavatele, zavazuje se zajistit dodržování veškerých bezpečnostních opatření stanovených </w:t>
      </w:r>
      <w:r w:rsidRPr="00AB0151">
        <w:rPr>
          <w:rFonts w:ascii="Arial" w:hAnsi="Arial" w:cs="Arial"/>
          <w:bCs/>
          <w:caps/>
          <w:sz w:val="22"/>
          <w:szCs w:val="22"/>
        </w:rPr>
        <w:t>BVK</w:t>
      </w:r>
      <w:r w:rsidRPr="00AB0151">
        <w:rPr>
          <w:rFonts w:ascii="Arial" w:hAnsi="Arial" w:cs="Arial"/>
          <w:sz w:val="22"/>
          <w:szCs w:val="22"/>
        </w:rPr>
        <w:t xml:space="preserve"> ve smluvních vztazích se svými poddodavateli a tuto skutečnost doložit </w:t>
      </w:r>
      <w:r w:rsidRPr="00AB0151">
        <w:rPr>
          <w:rFonts w:ascii="Arial" w:hAnsi="Arial" w:cs="Arial"/>
          <w:bCs/>
          <w:caps/>
          <w:sz w:val="22"/>
          <w:szCs w:val="22"/>
        </w:rPr>
        <w:t>BVK</w:t>
      </w:r>
      <w:r w:rsidRPr="00AB0151">
        <w:rPr>
          <w:rFonts w:ascii="Arial" w:hAnsi="Arial" w:cs="Arial"/>
          <w:sz w:val="22"/>
          <w:szCs w:val="22"/>
        </w:rPr>
        <w:t xml:space="preserve"> na vyžádání předložením příslušného </w:t>
      </w:r>
      <w:r w:rsidRPr="00AB0151">
        <w:rPr>
          <w:rFonts w:ascii="Arial" w:hAnsi="Arial" w:cs="Arial"/>
          <w:sz w:val="22"/>
          <w:szCs w:val="22"/>
        </w:rPr>
        <w:lastRenderedPageBreak/>
        <w:t>smluvního vztahu uzavřeného s tímto poddodavatelem, případně předložením čestného prohlášení o řádném naplňování této povinnosti.</w:t>
      </w:r>
      <w:bookmarkEnd w:id="28"/>
    </w:p>
    <w:p w:rsidR="006F0787" w:rsidRPr="00AB0151" w:rsidRDefault="006F0787" w:rsidP="006F0787">
      <w:pPr>
        <w:pStyle w:val="slo"/>
        <w:rPr>
          <w:rFonts w:cs="Arial"/>
          <w:b/>
          <w:bCs/>
          <w:sz w:val="22"/>
          <w:szCs w:val="22"/>
          <w:lang w:val="cs-CZ"/>
        </w:rPr>
      </w:pPr>
      <w:bookmarkStart w:id="29" w:name="_Toc96929525"/>
      <w:r w:rsidRPr="00AB0151">
        <w:rPr>
          <w:rFonts w:cs="Arial"/>
          <w:sz w:val="22"/>
          <w:szCs w:val="22"/>
          <w:lang w:val="cs-CZ"/>
        </w:rPr>
        <w:t>Dodavatel a jeho případní poddodavatelé jsou povinni interně (v rámci své organizace) realizovat tato opatření:</w:t>
      </w:r>
      <w:bookmarkEnd w:id="29"/>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0" w:name="_Toc96929526"/>
      <w:r w:rsidRPr="00AB0151">
        <w:rPr>
          <w:rFonts w:ascii="Arial" w:hAnsi="Arial" w:cs="Arial"/>
          <w:sz w:val="22"/>
          <w:szCs w:val="22"/>
        </w:rPr>
        <w:t>mít stanoven plán rozvoje bezpečnostního povědomí, jehož cílem je zajistit odpovídající vzdělávání a zlepšování bezpečnostního povědomí a který obsahuje formu, obsah a rozsah</w:t>
      </w:r>
      <w:bookmarkEnd w:id="30"/>
      <w:r w:rsidRPr="00AB0151">
        <w:rPr>
          <w:rFonts w:ascii="Arial" w:hAnsi="Arial" w:cs="Arial"/>
          <w:sz w:val="22"/>
          <w:szCs w:val="22"/>
        </w:rPr>
        <w:t>;</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1" w:name="_Toc96929527"/>
      <w:r w:rsidRPr="00AB0151">
        <w:rPr>
          <w:rFonts w:ascii="Arial" w:hAnsi="Arial" w:cs="Arial"/>
          <w:sz w:val="22"/>
          <w:szCs w:val="22"/>
        </w:rPr>
        <w:t>realizovat poučení uživatelů, administrátorů, osob zastávajících bezpečnostní role a dodavatelů o jejich povinnostech a o bezpečnostní politice;</w:t>
      </w:r>
      <w:bookmarkEnd w:id="31"/>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2" w:name="_Toc96929528"/>
      <w:r w:rsidRPr="00AB0151">
        <w:rPr>
          <w:rFonts w:ascii="Arial" w:hAnsi="Arial" w:cs="Arial"/>
          <w:sz w:val="22"/>
          <w:szCs w:val="22"/>
        </w:rPr>
        <w:t>zajistit realizaci teoretických i praktických školení uživatelů, administrátorů a osob zastávajících bezpečnostní role;</w:t>
      </w:r>
      <w:bookmarkEnd w:id="32"/>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3" w:name="_Toc96929530"/>
      <w:r w:rsidRPr="00AB0151">
        <w:rPr>
          <w:rFonts w:ascii="Arial" w:hAnsi="Arial" w:cs="Arial"/>
          <w:sz w:val="22"/>
          <w:szCs w:val="22"/>
        </w:rPr>
        <w:t>v souladu s plánem rozvoje bezpečnostního povědomí zajišťovat poučení uživatelů, administrátorů, osob zastávajících bezpečnostní role a poddodavatelů o jejich povinnostech a o bezpečnostní politice formou vstupních a pravidelných školení;</w:t>
      </w:r>
      <w:bookmarkEnd w:id="33"/>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4" w:name="_Toc96929531"/>
      <w:r w:rsidRPr="00AB0151">
        <w:rPr>
          <w:rFonts w:ascii="Arial" w:hAnsi="Arial" w:cs="Arial"/>
          <w:sz w:val="22"/>
          <w:szCs w:val="22"/>
        </w:rPr>
        <w:t>v souladu s plánem rozvoje bezpečnostního povědomí zajišťovat pro osoby zastávající bezpečnostní role pravidelná odborná školení, zohledňující aktuální potřeby v oblasti kybernetické bezpečnosti;</w:t>
      </w:r>
      <w:bookmarkEnd w:id="34"/>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5" w:name="_Toc96929532"/>
      <w:r w:rsidRPr="00AB0151">
        <w:rPr>
          <w:rFonts w:ascii="Arial" w:hAnsi="Arial" w:cs="Arial"/>
          <w:sz w:val="22"/>
          <w:szCs w:val="22"/>
        </w:rPr>
        <w:t>v souladu s plánem rozvoje bezpečnostního povědomí zajišťovat pravidelné školení a ověřování bezpečnostního povědomí zaměstnanců v souladu s jejich pracovní náplní;</w:t>
      </w:r>
      <w:bookmarkEnd w:id="35"/>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vést o provedených školení přehledy, které obsahují předmět školení a seznam osob, které školení absolvovaly;</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6" w:name="_Toc96929533"/>
      <w:r w:rsidRPr="00AB0151">
        <w:rPr>
          <w:rFonts w:ascii="Arial" w:hAnsi="Arial" w:cs="Arial"/>
          <w:sz w:val="22"/>
          <w:szCs w:val="22"/>
        </w:rPr>
        <w:t>zajišťovat kontrolu dodržování bezpečnostní politiky ze strany uživatelů, administrátorů a osob zastávajících bezpečnostní role;</w:t>
      </w:r>
      <w:bookmarkEnd w:id="36"/>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7" w:name="_Toc96929534"/>
      <w:r w:rsidRPr="00AB0151">
        <w:rPr>
          <w:rFonts w:ascii="Arial" w:hAnsi="Arial" w:cs="Arial"/>
          <w:sz w:val="22"/>
          <w:szCs w:val="22"/>
        </w:rPr>
        <w:t>v případě ukončení smluvního vztahu s administrátory a osobami zastávajícími bezpečnostní role zajistit předání odpovědností;</w:t>
      </w:r>
      <w:bookmarkEnd w:id="37"/>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8" w:name="_Toc96929535"/>
      <w:r w:rsidRPr="00AB0151">
        <w:rPr>
          <w:rFonts w:ascii="Arial" w:hAnsi="Arial" w:cs="Arial"/>
          <w:sz w:val="22"/>
          <w:szCs w:val="22"/>
        </w:rPr>
        <w:t>hodnotit účinnost plánu rozvoje bezpečnostního povědomí, provedených školení a dalších činností spojených se zlepšováním bezpečnostního povědomí;</w:t>
      </w:r>
      <w:bookmarkEnd w:id="38"/>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39" w:name="_Toc96929536"/>
      <w:r w:rsidRPr="00AB0151">
        <w:rPr>
          <w:rFonts w:ascii="Arial" w:hAnsi="Arial" w:cs="Arial"/>
          <w:sz w:val="22"/>
          <w:szCs w:val="22"/>
        </w:rPr>
        <w:t>určit pravidla a postupy pro řešení případů porušení stanovených bezpečnostních pravidel ze strany uživatelů, administrátorů a osob zastávajících bezpečnostní role</w:t>
      </w:r>
      <w:bookmarkEnd w:id="39"/>
      <w:r w:rsidRPr="00AB0151">
        <w:rPr>
          <w:rFonts w:ascii="Arial" w:hAnsi="Arial" w:cs="Arial"/>
          <w:sz w:val="22"/>
          <w:szCs w:val="22"/>
        </w:rPr>
        <w:t xml:space="preserve">. </w:t>
      </w: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40" w:name="_Toc96929538"/>
      <w:bookmarkStart w:id="41" w:name="_Toc150323780"/>
      <w:bookmarkStart w:id="42" w:name="_Toc150351932"/>
      <w:r>
        <w:rPr>
          <w:rFonts w:ascii="Arial" w:hAnsi="Arial" w:cs="Arial"/>
          <w:sz w:val="22"/>
          <w:szCs w:val="22"/>
        </w:rPr>
        <w:t xml:space="preserve">IV. </w:t>
      </w:r>
      <w:r w:rsidRPr="00AB0151">
        <w:rPr>
          <w:rFonts w:ascii="Arial" w:hAnsi="Arial" w:cs="Arial"/>
          <w:sz w:val="22"/>
          <w:szCs w:val="22"/>
        </w:rPr>
        <w:t>Fyzická ochrana a bezpečnost prostředí</w:t>
      </w:r>
      <w:bookmarkEnd w:id="27"/>
      <w:bookmarkEnd w:id="40"/>
      <w:bookmarkEnd w:id="41"/>
      <w:bookmarkEnd w:id="42"/>
    </w:p>
    <w:p w:rsidR="006F0787" w:rsidRPr="00AB0151" w:rsidRDefault="006F0787" w:rsidP="006F0787">
      <w:pPr>
        <w:rPr>
          <w:rFonts w:ascii="Arial" w:hAnsi="Arial" w:cs="Arial"/>
          <w:sz w:val="22"/>
          <w:szCs w:val="22"/>
        </w:rPr>
      </w:pPr>
      <w:bookmarkStart w:id="43" w:name="_Toc96929539"/>
      <w:r w:rsidRPr="00AB0151">
        <w:rPr>
          <w:rFonts w:ascii="Arial" w:hAnsi="Arial" w:cs="Arial"/>
          <w:sz w:val="22"/>
          <w:szCs w:val="22"/>
        </w:rPr>
        <w:t>Dodavatel se zavazuje, že:</w:t>
      </w:r>
    </w:p>
    <w:p w:rsidR="006F0787" w:rsidRPr="00AB0151" w:rsidRDefault="006F0787" w:rsidP="006F0787">
      <w:pPr>
        <w:pStyle w:val="pomlka"/>
        <w:numPr>
          <w:ilvl w:val="0"/>
          <w:numId w:val="12"/>
        </w:numPr>
        <w:spacing w:before="40" w:after="40"/>
        <w:ind w:left="357" w:hanging="357"/>
        <w:rPr>
          <w:rFonts w:ascii="Arial" w:hAnsi="Arial" w:cs="Arial"/>
          <w:bCs/>
          <w:caps/>
          <w:sz w:val="22"/>
          <w:szCs w:val="22"/>
        </w:rPr>
      </w:pPr>
      <w:r w:rsidRPr="00AB0151">
        <w:rPr>
          <w:rFonts w:ascii="Arial" w:hAnsi="Arial" w:cs="Arial"/>
          <w:sz w:val="22"/>
          <w:szCs w:val="22"/>
        </w:rPr>
        <w:t xml:space="preserve">na pracovišti neponechá volně dostupná instalační, záložní nebo archivní média ani dokumentaci k </w:t>
      </w:r>
      <w:r w:rsidRPr="00AB0151">
        <w:rPr>
          <w:rFonts w:ascii="Arial" w:hAnsi="Arial" w:cs="Arial"/>
          <w:bCs/>
          <w:caps/>
          <w:sz w:val="22"/>
          <w:szCs w:val="22"/>
        </w:rPr>
        <w:t>ISZS</w:t>
      </w:r>
      <w:r w:rsidRPr="00AB0151">
        <w:rPr>
          <w:rFonts w:ascii="Arial" w:hAnsi="Arial" w:cs="Arial"/>
          <w:sz w:val="22"/>
          <w:szCs w:val="22"/>
        </w:rPr>
        <w:t>, který je předmětem plnění dle Smlouvy.</w:t>
      </w:r>
      <w:bookmarkEnd w:id="43"/>
    </w:p>
    <w:p w:rsidR="006F0787" w:rsidRPr="00AB0151" w:rsidRDefault="006F0787" w:rsidP="006F0787">
      <w:pPr>
        <w:pStyle w:val="pomlka"/>
        <w:numPr>
          <w:ilvl w:val="0"/>
          <w:numId w:val="12"/>
        </w:numPr>
        <w:spacing w:before="40" w:after="40"/>
        <w:ind w:left="357" w:hanging="357"/>
        <w:rPr>
          <w:rFonts w:ascii="Arial" w:hAnsi="Arial" w:cs="Arial"/>
          <w:b/>
          <w:bCs/>
          <w:sz w:val="22"/>
          <w:szCs w:val="22"/>
        </w:rPr>
      </w:pPr>
      <w:r w:rsidRPr="00AB0151">
        <w:rPr>
          <w:rFonts w:ascii="Arial" w:hAnsi="Arial" w:cs="Arial"/>
          <w:sz w:val="22"/>
          <w:szCs w:val="22"/>
        </w:rPr>
        <w:t xml:space="preserve">bude dodržovat režimová opatření (provozní řády) budov a prostor zejména, kde jsou umístěna aktiva </w:t>
      </w:r>
      <w:r w:rsidRPr="00AB0151">
        <w:rPr>
          <w:rFonts w:ascii="Arial" w:hAnsi="Arial" w:cs="Arial"/>
          <w:bCs/>
          <w:sz w:val="22"/>
          <w:szCs w:val="22"/>
        </w:rPr>
        <w:t>ISZS</w:t>
      </w:r>
      <w:r w:rsidRPr="00AB0151">
        <w:rPr>
          <w:rFonts w:ascii="Arial" w:hAnsi="Arial" w:cs="Arial"/>
          <w:b/>
          <w:bCs/>
          <w:caps/>
          <w:sz w:val="22"/>
          <w:szCs w:val="22"/>
        </w:rPr>
        <w:t>.</w:t>
      </w:r>
      <w:r w:rsidRPr="00AB0151">
        <w:rPr>
          <w:rFonts w:ascii="Arial" w:hAnsi="Arial" w:cs="Arial"/>
          <w:sz w:val="22"/>
          <w:szCs w:val="22"/>
        </w:rPr>
        <w:t xml:space="preserve"> </w:t>
      </w:r>
    </w:p>
    <w:p w:rsidR="006F0787" w:rsidRPr="00AB0151" w:rsidRDefault="006F0787" w:rsidP="006F0787">
      <w:pPr>
        <w:pStyle w:val="Nadpis1"/>
        <w:keepNext w:val="0"/>
        <w:numPr>
          <w:ilvl w:val="0"/>
          <w:numId w:val="0"/>
        </w:numPr>
        <w:spacing w:before="240" w:after="120" w:line="271" w:lineRule="auto"/>
        <w:rPr>
          <w:rFonts w:ascii="Arial" w:hAnsi="Arial" w:cs="Arial"/>
          <w:sz w:val="22"/>
          <w:szCs w:val="22"/>
        </w:rPr>
      </w:pPr>
      <w:bookmarkStart w:id="44" w:name="_Toc150323781"/>
      <w:bookmarkStart w:id="45" w:name="_Toc150351933"/>
      <w:bookmarkStart w:id="46" w:name="_Toc96929540"/>
      <w:bookmarkStart w:id="47" w:name="_Toc99301"/>
      <w:r>
        <w:rPr>
          <w:rFonts w:ascii="Arial" w:hAnsi="Arial" w:cs="Arial"/>
          <w:sz w:val="22"/>
          <w:szCs w:val="22"/>
        </w:rPr>
        <w:t xml:space="preserve">V. </w:t>
      </w:r>
      <w:r w:rsidRPr="00AB0151">
        <w:rPr>
          <w:rFonts w:ascii="Arial" w:hAnsi="Arial" w:cs="Arial"/>
          <w:sz w:val="22"/>
          <w:szCs w:val="22"/>
        </w:rPr>
        <w:t>Oprávnění užívat data a autorství programového kódu</w:t>
      </w:r>
      <w:bookmarkEnd w:id="44"/>
      <w:bookmarkEnd w:id="45"/>
    </w:p>
    <w:p w:rsidR="006F0787" w:rsidRPr="00AB0151" w:rsidRDefault="006F0787" w:rsidP="006F0787">
      <w:pPr>
        <w:rPr>
          <w:rFonts w:ascii="Arial" w:hAnsi="Arial" w:cs="Arial"/>
          <w:sz w:val="22"/>
          <w:szCs w:val="22"/>
        </w:rPr>
      </w:pPr>
      <w:r w:rsidRPr="00AB0151">
        <w:rPr>
          <w:rFonts w:ascii="Arial" w:hAnsi="Arial" w:cs="Arial"/>
          <w:sz w:val="22"/>
          <w:szCs w:val="22"/>
        </w:rPr>
        <w:t xml:space="preserve">Dodavatel je při poskytování plnění pro Objednatele: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oprávněn užívat data předaná Dodavateli Objednatelem za účelem plnění předmětu Smlouvy pouze v rozsahu nezbytném ke splnění předmětu Smlouvy a zavazuje se nakládat s daty pouze v souladu se Smlouvou a příslušnými právními předpisy, zejména ZoKB a VoKB.</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povinen zajistit, aby při plnění Smlouvy dodržel podmínky stanovené zák. č. 121/2000 Sb., o právu autorském, o právech souvisejících s právem autorským a o změně některých zákonů (autorský zákon), ve znění pozdějších předpisů.</w:t>
      </w:r>
      <w:r w:rsidRPr="00AB0151">
        <w:rPr>
          <w:rFonts w:ascii="Arial" w:hAnsi="Arial" w:cs="Arial"/>
          <w:sz w:val="22"/>
          <w:szCs w:val="22"/>
        </w:rPr>
        <w:tab/>
      </w: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48" w:name="_Toc96929563"/>
      <w:bookmarkStart w:id="49" w:name="_Toc150323782"/>
      <w:bookmarkStart w:id="50" w:name="_Toc150351934"/>
      <w:r>
        <w:rPr>
          <w:rFonts w:ascii="Arial" w:hAnsi="Arial" w:cs="Arial"/>
          <w:sz w:val="22"/>
          <w:szCs w:val="22"/>
        </w:rPr>
        <w:t xml:space="preserve">VI. </w:t>
      </w:r>
      <w:r w:rsidRPr="00AB0151">
        <w:rPr>
          <w:rFonts w:ascii="Arial" w:hAnsi="Arial" w:cs="Arial"/>
          <w:sz w:val="22"/>
          <w:szCs w:val="22"/>
        </w:rPr>
        <w:t>Kontrola a aud</w:t>
      </w:r>
      <w:r>
        <w:rPr>
          <w:rFonts w:ascii="Arial" w:hAnsi="Arial" w:cs="Arial"/>
          <w:sz w:val="22"/>
          <w:szCs w:val="22"/>
        </w:rPr>
        <w:t>it dodavatele (pravidla zákazni</w:t>
      </w:r>
      <w:r w:rsidRPr="00AB0151">
        <w:rPr>
          <w:rFonts w:ascii="Arial" w:hAnsi="Arial" w:cs="Arial"/>
          <w:sz w:val="22"/>
          <w:szCs w:val="22"/>
        </w:rPr>
        <w:t>ckého auditu)</w:t>
      </w:r>
      <w:bookmarkEnd w:id="48"/>
      <w:bookmarkEnd w:id="49"/>
      <w:bookmarkEnd w:id="50"/>
    </w:p>
    <w:p w:rsidR="006F0787" w:rsidRPr="00AB0151" w:rsidRDefault="006F0787" w:rsidP="006F0787">
      <w:pPr>
        <w:rPr>
          <w:rFonts w:ascii="Arial" w:hAnsi="Arial" w:cs="Arial"/>
          <w:sz w:val="22"/>
          <w:szCs w:val="22"/>
        </w:rPr>
      </w:pPr>
      <w:bookmarkStart w:id="51" w:name="_Toc96929564"/>
      <w:r w:rsidRPr="00AB0151">
        <w:rPr>
          <w:rFonts w:ascii="Arial" w:hAnsi="Arial" w:cs="Arial"/>
          <w:sz w:val="22"/>
          <w:szCs w:val="22"/>
        </w:rPr>
        <w:t>Dodavatel se zavazuje poskytnout Objednateli veškeré informace potřebné k doložení toho, že byly splněny povinnosti uvedené v tomto dokumentu a v ZoKB a VoKB a umožnit Objednateli provedení auditů prováděných Objednatelem či pověřeným auditorem.</w:t>
      </w:r>
    </w:p>
    <w:p w:rsidR="006F0787" w:rsidRPr="00AB0151" w:rsidRDefault="006F0787" w:rsidP="006F0787">
      <w:pPr>
        <w:pStyle w:val="slo"/>
        <w:rPr>
          <w:rFonts w:cs="Arial"/>
          <w:sz w:val="22"/>
          <w:szCs w:val="22"/>
          <w:lang w:val="cs-CZ"/>
        </w:rPr>
      </w:pPr>
      <w:r w:rsidRPr="00AB0151">
        <w:rPr>
          <w:rFonts w:cs="Arial"/>
          <w:sz w:val="22"/>
          <w:szCs w:val="22"/>
          <w:lang w:val="cs-CZ"/>
        </w:rPr>
        <w:lastRenderedPageBreak/>
        <w:t xml:space="preserve">Objednatel je povinen písmeně oznámit Dodavateli provedení kontroly či auditu, a to nejméně 14 dnů před provedením kontroly či auditu. </w:t>
      </w:r>
    </w:p>
    <w:p w:rsidR="006F0787" w:rsidRPr="00AB0151" w:rsidRDefault="006F0787" w:rsidP="006F0787">
      <w:pPr>
        <w:pStyle w:val="slo"/>
        <w:spacing w:after="0"/>
        <w:rPr>
          <w:rFonts w:cs="Arial"/>
          <w:sz w:val="22"/>
          <w:szCs w:val="22"/>
          <w:lang w:val="cs-CZ"/>
        </w:rPr>
      </w:pPr>
      <w:r w:rsidRPr="00AB0151">
        <w:rPr>
          <w:rFonts w:cs="Arial"/>
          <w:sz w:val="22"/>
          <w:szCs w:val="22"/>
          <w:lang w:val="cs-CZ"/>
        </w:rPr>
        <w:t>Dodavatel je povinen:</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poskytnout Objednateli nezbytnou součinnost a zpřístupnit veškerou potřebnou dokumentaci technických a organizačních opatření.</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 xml:space="preserve">umožnit kontrolu nebo audit u Dodavatele nebo jeho poddodavatele.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pravidelně provádět kontrolu zavedených bezpečnostních opatření a hodnocení rizik.</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podniknout nezbytná opatření, která povedou k nápravě neuspokojivých výsledků hodnocení Dodavatele, nebo výsledků provedeného zákaznického auditu.</w:t>
      </w: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52" w:name="_Toc150323783"/>
      <w:bookmarkStart w:id="53" w:name="_Toc150351935"/>
      <w:bookmarkEnd w:id="51"/>
      <w:r>
        <w:rPr>
          <w:rFonts w:ascii="Arial" w:hAnsi="Arial" w:cs="Arial"/>
          <w:sz w:val="22"/>
          <w:szCs w:val="22"/>
        </w:rPr>
        <w:t>VII. Ř</w:t>
      </w:r>
      <w:r w:rsidRPr="00AB0151">
        <w:rPr>
          <w:rFonts w:ascii="Arial" w:hAnsi="Arial" w:cs="Arial"/>
          <w:sz w:val="22"/>
          <w:szCs w:val="22"/>
        </w:rPr>
        <w:t>etězení dodavatelů</w:t>
      </w:r>
      <w:bookmarkEnd w:id="52"/>
      <w:bookmarkEnd w:id="53"/>
    </w:p>
    <w:p w:rsidR="006F0787" w:rsidRPr="00AB0151" w:rsidRDefault="006F0787" w:rsidP="006F0787">
      <w:pPr>
        <w:rPr>
          <w:rFonts w:ascii="Arial" w:hAnsi="Arial" w:cs="Arial"/>
          <w:sz w:val="22"/>
          <w:szCs w:val="22"/>
        </w:rPr>
      </w:pPr>
      <w:r w:rsidRPr="00AB0151">
        <w:rPr>
          <w:rFonts w:ascii="Arial" w:hAnsi="Arial" w:cs="Arial"/>
          <w:sz w:val="22"/>
          <w:szCs w:val="22"/>
        </w:rPr>
        <w:t>Dodavatel není oprávněn zapojit do plnění Smlouvy žádného dalšího poddodavatele bez předchozího schválení Objednatele.</w:t>
      </w:r>
    </w:p>
    <w:p w:rsidR="006F0787" w:rsidRPr="00AB0151" w:rsidRDefault="006F0787" w:rsidP="006F0787">
      <w:pPr>
        <w:pStyle w:val="slo"/>
        <w:rPr>
          <w:rFonts w:cs="Arial"/>
          <w:sz w:val="22"/>
          <w:szCs w:val="22"/>
          <w:lang w:val="cs-CZ"/>
        </w:rPr>
      </w:pPr>
      <w:r w:rsidRPr="00AB0151">
        <w:rPr>
          <w:rFonts w:cs="Arial"/>
          <w:sz w:val="22"/>
          <w:szCs w:val="22"/>
          <w:lang w:val="cs-CZ"/>
        </w:rPr>
        <w:t>Dodavatel se zavazuje, že se bude řídit požadavky Objednatele na řízení bezpečnosti informací a pokud využívá při poskytování plnění poddodavatele, zajistí, že bude Objednateli poskytnuta veškerá nezbytná součinnost v otázkách řízení bezpečnosti informací také od těchto poddodavatelů.</w:t>
      </w:r>
    </w:p>
    <w:p w:rsidR="006F0787" w:rsidRPr="00AB0151" w:rsidRDefault="006F0787" w:rsidP="006F0787">
      <w:pPr>
        <w:pStyle w:val="slo"/>
        <w:rPr>
          <w:rFonts w:cs="Arial"/>
          <w:sz w:val="22"/>
          <w:szCs w:val="22"/>
          <w:lang w:val="cs-CZ"/>
        </w:rPr>
      </w:pPr>
      <w:r w:rsidRPr="00AB0151">
        <w:rPr>
          <w:rFonts w:cs="Arial"/>
          <w:sz w:val="22"/>
          <w:szCs w:val="22"/>
          <w:lang w:val="cs-CZ"/>
        </w:rPr>
        <w:t xml:space="preserve">Pokud Dodavatel využívá za účelem plnění předmětu Smlouvy poddodavatele, musí být tomuto poddodavateli uloženy na základě Smlouvy s Dodavatelem stejné povinnosti k dodržování smluvních ujednání, jaká jsou sjednaná tímto </w:t>
      </w:r>
      <w:r w:rsidRPr="00AB0151">
        <w:rPr>
          <w:rFonts w:cs="Arial"/>
          <w:bCs/>
          <w:sz w:val="22"/>
          <w:szCs w:val="22"/>
          <w:lang w:val="cs-CZ"/>
        </w:rPr>
        <w:t>dokumentem</w:t>
      </w:r>
      <w:r w:rsidRPr="00AB0151">
        <w:rPr>
          <w:rFonts w:cs="Arial"/>
          <w:sz w:val="22"/>
          <w:szCs w:val="22"/>
          <w:lang w:val="cs-CZ"/>
        </w:rPr>
        <w:t xml:space="preserve"> mezi Objednatelem a Dodavatelem.</w:t>
      </w:r>
    </w:p>
    <w:p w:rsidR="006F0787" w:rsidRPr="00AB0151" w:rsidRDefault="006F0787" w:rsidP="006F0787">
      <w:pPr>
        <w:pStyle w:val="slo"/>
        <w:rPr>
          <w:rFonts w:cs="Arial"/>
          <w:sz w:val="22"/>
          <w:szCs w:val="22"/>
          <w:lang w:val="cs-CZ"/>
        </w:rPr>
      </w:pPr>
      <w:r w:rsidRPr="00AB0151">
        <w:rPr>
          <w:rFonts w:cs="Arial"/>
          <w:sz w:val="22"/>
          <w:szCs w:val="22"/>
          <w:lang w:val="cs-CZ"/>
        </w:rPr>
        <w:t>Dodavatel se zavazuje předložit Objednateli, na základě jeho písemného vyzvání, příslušnou smlouvu s poddodavatelem.</w:t>
      </w:r>
    </w:p>
    <w:p w:rsidR="006F0787" w:rsidRPr="00AB0151" w:rsidRDefault="006F0787" w:rsidP="006F0787">
      <w:pPr>
        <w:pStyle w:val="slo"/>
        <w:rPr>
          <w:rFonts w:cs="Arial"/>
          <w:sz w:val="22"/>
          <w:szCs w:val="22"/>
          <w:lang w:val="cs-CZ"/>
        </w:rPr>
      </w:pPr>
      <w:r w:rsidRPr="00AB0151">
        <w:rPr>
          <w:rFonts w:cs="Arial"/>
          <w:sz w:val="22"/>
          <w:szCs w:val="22"/>
          <w:lang w:val="cs-CZ"/>
        </w:rPr>
        <w:t xml:space="preserve">Dodavatel má povinnost zajistit, aby poddodavatel plnil  požadavky, které Objednatel ukládá na základě tohoto </w:t>
      </w:r>
      <w:r w:rsidRPr="00AB0151">
        <w:rPr>
          <w:rFonts w:cs="Arial"/>
          <w:bCs/>
          <w:sz w:val="22"/>
          <w:szCs w:val="22"/>
          <w:lang w:val="cs-CZ"/>
        </w:rPr>
        <w:t>dokumentu</w:t>
      </w:r>
      <w:r w:rsidRPr="00AB0151">
        <w:rPr>
          <w:rFonts w:cs="Arial"/>
          <w:sz w:val="22"/>
          <w:szCs w:val="22"/>
          <w:lang w:val="cs-CZ"/>
        </w:rPr>
        <w:t xml:space="preserve"> Dodavateli.</w:t>
      </w: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54" w:name="_Toc150323784"/>
      <w:bookmarkStart w:id="55" w:name="_Toc150351936"/>
      <w:r>
        <w:rPr>
          <w:rFonts w:ascii="Arial" w:hAnsi="Arial" w:cs="Arial"/>
          <w:sz w:val="22"/>
          <w:szCs w:val="22"/>
        </w:rPr>
        <w:t xml:space="preserve">VIII. </w:t>
      </w:r>
      <w:r w:rsidRPr="00AB0151">
        <w:rPr>
          <w:rFonts w:ascii="Arial" w:hAnsi="Arial" w:cs="Arial"/>
          <w:sz w:val="22"/>
          <w:szCs w:val="22"/>
        </w:rPr>
        <w:t>Řízení přístupu</w:t>
      </w:r>
      <w:bookmarkEnd w:id="46"/>
      <w:bookmarkEnd w:id="47"/>
      <w:bookmarkEnd w:id="54"/>
      <w:bookmarkEnd w:id="55"/>
    </w:p>
    <w:p w:rsidR="006F0787" w:rsidRPr="00AB0151" w:rsidRDefault="006F0787" w:rsidP="006F0787">
      <w:pPr>
        <w:rPr>
          <w:rFonts w:ascii="Arial" w:hAnsi="Arial" w:cs="Arial"/>
          <w:bCs/>
          <w:sz w:val="22"/>
          <w:szCs w:val="22"/>
        </w:rPr>
      </w:pPr>
      <w:bookmarkStart w:id="56" w:name="_Toc96929541"/>
      <w:r w:rsidRPr="00AB0151">
        <w:rPr>
          <w:rFonts w:ascii="Arial" w:hAnsi="Arial" w:cs="Arial"/>
          <w:sz w:val="22"/>
          <w:szCs w:val="22"/>
        </w:rPr>
        <w:t xml:space="preserve">Přístup k </w:t>
      </w:r>
      <w:r w:rsidRPr="00AB0151">
        <w:rPr>
          <w:rFonts w:ascii="Arial" w:hAnsi="Arial" w:cs="Arial"/>
          <w:bCs/>
          <w:caps/>
          <w:sz w:val="22"/>
          <w:szCs w:val="22"/>
        </w:rPr>
        <w:t>ISZS</w:t>
      </w:r>
      <w:r w:rsidRPr="00AB0151">
        <w:rPr>
          <w:rFonts w:ascii="Arial" w:hAnsi="Arial" w:cs="Arial"/>
          <w:sz w:val="22"/>
          <w:szCs w:val="22"/>
        </w:rPr>
        <w:t xml:space="preserve"> je možné povolit pouze po evidenci osoby zastupující dodavatele v registru identit </w:t>
      </w:r>
      <w:r w:rsidRPr="00AB0151">
        <w:rPr>
          <w:rFonts w:ascii="Arial" w:hAnsi="Arial" w:cs="Arial"/>
          <w:bCs/>
          <w:caps/>
          <w:sz w:val="22"/>
          <w:szCs w:val="22"/>
        </w:rPr>
        <w:t>BVK</w:t>
      </w:r>
      <w:r w:rsidRPr="00AB0151">
        <w:rPr>
          <w:rFonts w:ascii="Arial" w:hAnsi="Arial" w:cs="Arial"/>
          <w:sz w:val="22"/>
          <w:szCs w:val="22"/>
        </w:rPr>
        <w:t xml:space="preserve"> nebo obdobném systému </w:t>
      </w:r>
      <w:r w:rsidRPr="00AB0151">
        <w:rPr>
          <w:rFonts w:ascii="Arial" w:hAnsi="Arial" w:cs="Arial"/>
          <w:bCs/>
          <w:caps/>
          <w:sz w:val="22"/>
          <w:szCs w:val="22"/>
        </w:rPr>
        <w:t>BVK</w:t>
      </w:r>
      <w:r w:rsidRPr="00AB0151">
        <w:rPr>
          <w:rFonts w:ascii="Arial" w:hAnsi="Arial" w:cs="Arial"/>
          <w:sz w:val="22"/>
          <w:szCs w:val="22"/>
        </w:rPr>
        <w:t>, a to na základě požadavku dodavatele na přístup.</w:t>
      </w:r>
      <w:bookmarkEnd w:id="56"/>
      <w:r w:rsidRPr="00AB0151">
        <w:rPr>
          <w:rFonts w:ascii="Arial" w:hAnsi="Arial" w:cs="Arial"/>
          <w:sz w:val="22"/>
          <w:szCs w:val="22"/>
        </w:rPr>
        <w:t xml:space="preserve"> </w:t>
      </w:r>
    </w:p>
    <w:p w:rsidR="006F0787" w:rsidRPr="00AB0151" w:rsidRDefault="006F0787" w:rsidP="006F0787">
      <w:pPr>
        <w:pStyle w:val="slo"/>
        <w:rPr>
          <w:rFonts w:cs="Arial"/>
          <w:bCs/>
          <w:sz w:val="22"/>
          <w:szCs w:val="22"/>
          <w:lang w:val="cs-CZ"/>
        </w:rPr>
      </w:pPr>
      <w:bookmarkStart w:id="57" w:name="_Toc96929542"/>
      <w:r w:rsidRPr="00AB0151">
        <w:rPr>
          <w:rFonts w:cs="Arial"/>
          <w:sz w:val="22"/>
          <w:szCs w:val="22"/>
          <w:lang w:val="cs-CZ"/>
        </w:rPr>
        <w:t>Přidělení oprávnění zaměstnancům Dodavatele musí být řízeno principem nezbytného minima a není nárokové.</w:t>
      </w:r>
      <w:bookmarkEnd w:id="57"/>
      <w:r w:rsidRPr="00AB0151">
        <w:rPr>
          <w:rFonts w:cs="Arial"/>
          <w:sz w:val="22"/>
          <w:szCs w:val="22"/>
          <w:lang w:val="cs-CZ"/>
        </w:rPr>
        <w:t xml:space="preserve"> </w:t>
      </w:r>
    </w:p>
    <w:p w:rsidR="006F0787" w:rsidRPr="00AB0151" w:rsidRDefault="006F0787" w:rsidP="006F0787">
      <w:pPr>
        <w:pStyle w:val="slo"/>
        <w:spacing w:after="0"/>
        <w:rPr>
          <w:rFonts w:cs="Arial"/>
          <w:sz w:val="22"/>
          <w:szCs w:val="22"/>
          <w:lang w:val="cs-CZ"/>
        </w:rPr>
      </w:pPr>
      <w:bookmarkStart w:id="58" w:name="_Toc96929543"/>
      <w:r w:rsidRPr="00AB0151">
        <w:rPr>
          <w:rFonts w:cs="Arial"/>
          <w:sz w:val="22"/>
          <w:szCs w:val="22"/>
          <w:lang w:val="cs-CZ"/>
        </w:rPr>
        <w:t>Dodavatel se zavazuje, že:</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r w:rsidRPr="00AB0151">
        <w:rPr>
          <w:rFonts w:ascii="Arial" w:hAnsi="Arial" w:cs="Arial"/>
          <w:sz w:val="22"/>
          <w:szCs w:val="22"/>
        </w:rPr>
        <w:t>zajistí, aby udělený přístup nebyl sdílen více zaměstnanci Dodavatele ani poddodavatele.</w:t>
      </w:r>
      <w:bookmarkEnd w:id="58"/>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r w:rsidRPr="00AB0151">
        <w:rPr>
          <w:rFonts w:ascii="Arial" w:hAnsi="Arial" w:cs="Arial"/>
          <w:sz w:val="22"/>
          <w:szCs w:val="22"/>
        </w:rPr>
        <w:t xml:space="preserve">nepřipojí koncové zařízení do sítě </w:t>
      </w:r>
      <w:r w:rsidRPr="00AB0151">
        <w:rPr>
          <w:rFonts w:ascii="Arial" w:hAnsi="Arial" w:cs="Arial"/>
          <w:bCs/>
          <w:caps/>
          <w:sz w:val="22"/>
          <w:szCs w:val="22"/>
        </w:rPr>
        <w:t>BVK</w:t>
      </w:r>
      <w:r w:rsidRPr="00AB0151">
        <w:rPr>
          <w:rFonts w:ascii="Arial" w:hAnsi="Arial" w:cs="Arial"/>
          <w:sz w:val="22"/>
          <w:szCs w:val="22"/>
        </w:rPr>
        <w:t xml:space="preserve"> bez předchozího schválení připojení určenou osobu na straně </w:t>
      </w:r>
      <w:r w:rsidRPr="00AB0151">
        <w:rPr>
          <w:rFonts w:ascii="Arial" w:hAnsi="Arial" w:cs="Arial"/>
          <w:bCs/>
          <w:caps/>
          <w:sz w:val="22"/>
          <w:szCs w:val="22"/>
        </w:rPr>
        <w:t>BVK</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bookmarkStart w:id="59" w:name="_Toc96929545"/>
      <w:r w:rsidRPr="00AB0151">
        <w:rPr>
          <w:rFonts w:ascii="Arial" w:hAnsi="Arial" w:cs="Arial"/>
          <w:sz w:val="22"/>
          <w:szCs w:val="22"/>
        </w:rPr>
        <w:t xml:space="preserve">zajistí, aby všechny jeho informační systémy, které se připojují do síťové infrastruktury </w:t>
      </w:r>
      <w:r w:rsidRPr="00AB0151">
        <w:rPr>
          <w:rFonts w:ascii="Arial" w:hAnsi="Arial" w:cs="Arial"/>
          <w:bCs/>
          <w:caps/>
          <w:sz w:val="22"/>
          <w:szCs w:val="22"/>
        </w:rPr>
        <w:t>BVK</w:t>
      </w:r>
      <w:r w:rsidRPr="00AB0151">
        <w:rPr>
          <w:rFonts w:ascii="Arial" w:hAnsi="Arial" w:cs="Arial"/>
          <w:sz w:val="22"/>
          <w:szCs w:val="22"/>
        </w:rPr>
        <w:t xml:space="preserve"> byly chráněny vhodným způsobem proti malware.</w:t>
      </w:r>
      <w:bookmarkEnd w:id="59"/>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bookmarkStart w:id="60" w:name="_Toc96929546"/>
      <w:r w:rsidRPr="00AB0151">
        <w:rPr>
          <w:rFonts w:ascii="Arial" w:hAnsi="Arial" w:cs="Arial"/>
          <w:sz w:val="22"/>
          <w:szCs w:val="22"/>
        </w:rPr>
        <w:t xml:space="preserve">zajistí, aby osoby podílející se na poskytování plnění </w:t>
      </w:r>
      <w:r w:rsidRPr="00AB0151">
        <w:rPr>
          <w:rFonts w:ascii="Arial" w:hAnsi="Arial" w:cs="Arial"/>
          <w:bCs/>
          <w:caps/>
          <w:sz w:val="22"/>
          <w:szCs w:val="22"/>
        </w:rPr>
        <w:t>BVK</w:t>
      </w:r>
      <w:r w:rsidRPr="00AB0151">
        <w:rPr>
          <w:rFonts w:ascii="Arial" w:hAnsi="Arial" w:cs="Arial"/>
          <w:sz w:val="22"/>
          <w:szCs w:val="22"/>
        </w:rPr>
        <w:t xml:space="preserve">, které přistupují do interní sítě a/nebo </w:t>
      </w:r>
      <w:r w:rsidRPr="00AB0151">
        <w:rPr>
          <w:rFonts w:ascii="Arial" w:hAnsi="Arial" w:cs="Arial"/>
          <w:bCs/>
          <w:caps/>
          <w:sz w:val="22"/>
          <w:szCs w:val="22"/>
        </w:rPr>
        <w:t>ISZS</w:t>
      </w:r>
      <w:r w:rsidRPr="00AB0151">
        <w:rPr>
          <w:rFonts w:ascii="Arial" w:hAnsi="Arial" w:cs="Arial"/>
          <w:sz w:val="22"/>
          <w:szCs w:val="22"/>
        </w:rPr>
        <w:t xml:space="preserve"> </w:t>
      </w:r>
      <w:r w:rsidRPr="00AB0151">
        <w:rPr>
          <w:rFonts w:ascii="Arial" w:hAnsi="Arial" w:cs="Arial"/>
          <w:bCs/>
          <w:caps/>
          <w:sz w:val="22"/>
          <w:szCs w:val="22"/>
        </w:rPr>
        <w:t>BVK</w:t>
      </w:r>
      <w:r w:rsidRPr="00AB0151">
        <w:rPr>
          <w:rFonts w:ascii="Arial" w:hAnsi="Arial" w:cs="Arial"/>
          <w:sz w:val="22"/>
          <w:szCs w:val="22"/>
        </w:rPr>
        <w:t xml:space="preserve"> chránily autentizační prostředky a údaje k </w:t>
      </w:r>
      <w:r w:rsidRPr="00AB0151">
        <w:rPr>
          <w:rFonts w:ascii="Arial" w:hAnsi="Arial" w:cs="Arial"/>
          <w:bCs/>
          <w:caps/>
          <w:sz w:val="22"/>
          <w:szCs w:val="22"/>
        </w:rPr>
        <w:t>ISZS</w:t>
      </w:r>
      <w:r w:rsidRPr="00AB0151">
        <w:rPr>
          <w:rFonts w:ascii="Arial" w:hAnsi="Arial" w:cs="Arial"/>
          <w:sz w:val="22"/>
          <w:szCs w:val="22"/>
        </w:rPr>
        <w:t xml:space="preserve"> </w:t>
      </w:r>
      <w:r w:rsidRPr="00AB0151">
        <w:rPr>
          <w:rFonts w:ascii="Arial" w:hAnsi="Arial" w:cs="Arial"/>
          <w:bCs/>
          <w:caps/>
          <w:sz w:val="22"/>
          <w:szCs w:val="22"/>
        </w:rPr>
        <w:t>BVK</w:t>
      </w:r>
      <w:r w:rsidRPr="00AB0151">
        <w:rPr>
          <w:rFonts w:ascii="Arial" w:hAnsi="Arial" w:cs="Arial"/>
          <w:sz w:val="22"/>
          <w:szCs w:val="22"/>
        </w:rPr>
        <w:t xml:space="preserve">. </w:t>
      </w:r>
    </w:p>
    <w:p w:rsidR="006F0787" w:rsidRPr="00AB0151" w:rsidRDefault="006F0787" w:rsidP="006F0787">
      <w:pPr>
        <w:rPr>
          <w:rFonts w:ascii="Arial" w:hAnsi="Arial" w:cs="Arial"/>
          <w:sz w:val="22"/>
          <w:szCs w:val="22"/>
        </w:rPr>
      </w:pPr>
      <w:r w:rsidRPr="00AB0151">
        <w:rPr>
          <w:rFonts w:ascii="Arial" w:hAnsi="Arial" w:cs="Arial"/>
          <w:sz w:val="22"/>
          <w:szCs w:val="22"/>
        </w:rPr>
        <w:t>Dodavatel bere na vědomí, že:</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r w:rsidRPr="00AB0151">
        <w:rPr>
          <w:rFonts w:ascii="Arial" w:hAnsi="Arial" w:cs="Arial"/>
          <w:sz w:val="22"/>
          <w:szCs w:val="22"/>
        </w:rPr>
        <w:t xml:space="preserve"> v případě neúspěšných pokusů o autentizaci uživatele může být příslušný účet zablokován a řešen jako kybernetická bezpečnostní událost ve smyslu příslušné řídící dokumentace a mohou být uplatněny příslušné postupy zvládání kybernetické bezpečnostní události (např. okamžité zrušení přístupu k informačním aktivům fyzických osob externího subjektu). </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r w:rsidRPr="00AB0151">
        <w:rPr>
          <w:rFonts w:ascii="Arial" w:hAnsi="Arial" w:cs="Arial"/>
          <w:sz w:val="22"/>
          <w:szCs w:val="22"/>
        </w:rPr>
        <w:t xml:space="preserve">postup při zvládání kybernetické bezpečnostní události či jiný důsledek porušení bezpečnostních opatření nebude posuzován jako okolnost vylučující odpovědnost Dodavatele za prodlení s řádným a včasným plněním předmětu Smlouvy a nebude důvodem k jakékoli náhradě případné újmy Dodavateli či jiné osobě ze strany </w:t>
      </w:r>
      <w:r w:rsidRPr="00AB0151">
        <w:rPr>
          <w:rFonts w:ascii="Arial" w:hAnsi="Arial" w:cs="Arial"/>
          <w:bCs/>
          <w:caps/>
          <w:sz w:val="22"/>
          <w:szCs w:val="22"/>
        </w:rPr>
        <w:t>BVK</w:t>
      </w:r>
      <w:r w:rsidRPr="00AB0151">
        <w:rPr>
          <w:rFonts w:ascii="Arial" w:hAnsi="Arial" w:cs="Arial"/>
          <w:sz w:val="22"/>
          <w:szCs w:val="22"/>
        </w:rPr>
        <w:t>.</w:t>
      </w:r>
      <w:bookmarkEnd w:id="60"/>
      <w:r w:rsidRPr="00AB0151">
        <w:rPr>
          <w:rFonts w:ascii="Arial" w:hAnsi="Arial" w:cs="Arial"/>
          <w:sz w:val="22"/>
          <w:szCs w:val="22"/>
        </w:rPr>
        <w:t xml:space="preserve">  </w:t>
      </w:r>
    </w:p>
    <w:p w:rsidR="006F0787" w:rsidRPr="00AB0151" w:rsidRDefault="006F0787" w:rsidP="006F0787">
      <w:pPr>
        <w:pStyle w:val="Nadpis1"/>
        <w:keepNext w:val="0"/>
        <w:numPr>
          <w:ilvl w:val="0"/>
          <w:numId w:val="0"/>
        </w:numPr>
        <w:spacing w:before="240" w:after="120" w:line="271" w:lineRule="auto"/>
        <w:rPr>
          <w:rFonts w:ascii="Arial" w:hAnsi="Arial" w:cs="Arial"/>
          <w:sz w:val="22"/>
          <w:szCs w:val="22"/>
        </w:rPr>
      </w:pPr>
      <w:bookmarkStart w:id="61" w:name="_Toc96929547"/>
      <w:bookmarkStart w:id="62" w:name="_Toc150323785"/>
      <w:bookmarkStart w:id="63" w:name="_Toc150351937"/>
      <w:r>
        <w:rPr>
          <w:rFonts w:ascii="Arial" w:hAnsi="Arial" w:cs="Arial"/>
          <w:sz w:val="22"/>
          <w:szCs w:val="22"/>
        </w:rPr>
        <w:lastRenderedPageBreak/>
        <w:t xml:space="preserve">IX. </w:t>
      </w:r>
      <w:r w:rsidRPr="00AB0151">
        <w:rPr>
          <w:rFonts w:ascii="Arial" w:hAnsi="Arial" w:cs="Arial"/>
          <w:sz w:val="22"/>
          <w:szCs w:val="22"/>
        </w:rPr>
        <w:t>Řízení změn a kontinuita činností</w:t>
      </w:r>
      <w:bookmarkEnd w:id="61"/>
      <w:bookmarkEnd w:id="62"/>
      <w:bookmarkEnd w:id="63"/>
    </w:p>
    <w:p w:rsidR="006F0787" w:rsidRPr="00AB0151" w:rsidRDefault="006F0787" w:rsidP="006F0787">
      <w:pPr>
        <w:rPr>
          <w:rFonts w:ascii="Arial" w:hAnsi="Arial" w:cs="Arial"/>
          <w:bCs/>
          <w:sz w:val="22"/>
          <w:szCs w:val="22"/>
        </w:rPr>
      </w:pPr>
      <w:bookmarkStart w:id="64" w:name="_Toc96929548"/>
      <w:r w:rsidRPr="00AB0151">
        <w:rPr>
          <w:rFonts w:ascii="Arial" w:hAnsi="Arial" w:cs="Arial"/>
          <w:bCs/>
          <w:caps/>
          <w:sz w:val="22"/>
          <w:szCs w:val="22"/>
        </w:rPr>
        <w:t>BVK</w:t>
      </w:r>
      <w:r w:rsidRPr="00AB0151">
        <w:rPr>
          <w:rFonts w:ascii="Arial" w:hAnsi="Arial" w:cs="Arial"/>
          <w:sz w:val="22"/>
          <w:szCs w:val="22"/>
        </w:rPr>
        <w:t xml:space="preserve">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Pr="00AB0151">
        <w:rPr>
          <w:rFonts w:ascii="Arial" w:hAnsi="Arial" w:cs="Arial"/>
          <w:bCs/>
          <w:caps/>
          <w:sz w:val="22"/>
          <w:szCs w:val="22"/>
        </w:rPr>
        <w:t>ISZS</w:t>
      </w:r>
      <w:r w:rsidRPr="00AB0151">
        <w:rPr>
          <w:rFonts w:ascii="Arial" w:hAnsi="Arial" w:cs="Arial"/>
          <w:sz w:val="22"/>
          <w:szCs w:val="22"/>
        </w:rPr>
        <w:t xml:space="preserve"> a zajistí možnost navrácení do původního stavu.</w:t>
      </w:r>
      <w:bookmarkEnd w:id="64"/>
    </w:p>
    <w:p w:rsidR="006F0787" w:rsidRPr="00AB0151" w:rsidRDefault="006F0787" w:rsidP="006F0787">
      <w:pPr>
        <w:pStyle w:val="slo"/>
        <w:rPr>
          <w:rFonts w:cs="Arial"/>
          <w:bCs/>
          <w:sz w:val="22"/>
          <w:szCs w:val="22"/>
          <w:lang w:val="cs-CZ"/>
        </w:rPr>
      </w:pPr>
      <w:bookmarkStart w:id="65" w:name="_Toc96929549"/>
      <w:r w:rsidRPr="00AB0151">
        <w:rPr>
          <w:rFonts w:cs="Arial"/>
          <w:bCs/>
          <w:caps/>
          <w:sz w:val="22"/>
          <w:szCs w:val="22"/>
          <w:lang w:val="cs-CZ"/>
        </w:rPr>
        <w:t>BVK</w:t>
      </w:r>
      <w:r w:rsidRPr="00AB0151">
        <w:rPr>
          <w:rFonts w:cs="Arial"/>
          <w:sz w:val="22"/>
          <w:szCs w:val="22"/>
          <w:lang w:val="cs-CZ"/>
        </w:rPr>
        <w:t xml:space="preserve"> má povinnost informovat Dodavatele o výsledcích řízení změn, které mají dopady na plnění předmětu Smlouvy ze strany dodavatele.</w:t>
      </w:r>
      <w:bookmarkEnd w:id="65"/>
      <w:r w:rsidRPr="00AB0151">
        <w:rPr>
          <w:rFonts w:cs="Arial"/>
          <w:sz w:val="22"/>
          <w:szCs w:val="22"/>
          <w:lang w:val="cs-CZ"/>
        </w:rPr>
        <w:t xml:space="preserve"> </w:t>
      </w:r>
    </w:p>
    <w:p w:rsidR="006F0787" w:rsidRPr="00AB0151" w:rsidRDefault="006F0787" w:rsidP="006F0787">
      <w:pPr>
        <w:pStyle w:val="slo"/>
        <w:spacing w:after="0"/>
        <w:rPr>
          <w:rFonts w:cs="Arial"/>
          <w:sz w:val="22"/>
          <w:szCs w:val="22"/>
          <w:lang w:val="cs-CZ"/>
        </w:rPr>
      </w:pPr>
      <w:bookmarkStart w:id="66" w:name="_Toc96929550"/>
      <w:r w:rsidRPr="00AB0151">
        <w:rPr>
          <w:rFonts w:cs="Arial"/>
          <w:sz w:val="22"/>
          <w:szCs w:val="22"/>
          <w:lang w:val="cs-CZ"/>
        </w:rPr>
        <w:t>Dodavatel má povinnost:</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r w:rsidRPr="00AB0151">
        <w:rPr>
          <w:rFonts w:ascii="Arial" w:hAnsi="Arial" w:cs="Arial"/>
          <w:sz w:val="22"/>
          <w:szCs w:val="22"/>
        </w:rPr>
        <w:t>přijmout účinná opatření ke snížení nepříznivých dopadů v souladu s výsledky řízení změn.</w:t>
      </w:r>
      <w:bookmarkEnd w:id="66"/>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bookmarkStart w:id="67" w:name="_Toc96929551"/>
      <w:r w:rsidRPr="00AB0151">
        <w:rPr>
          <w:rFonts w:ascii="Arial" w:hAnsi="Arial" w:cs="Arial"/>
          <w:sz w:val="22"/>
          <w:szCs w:val="22"/>
        </w:rPr>
        <w:t xml:space="preserve">poskytnout </w:t>
      </w:r>
      <w:r w:rsidRPr="00AB0151">
        <w:rPr>
          <w:rFonts w:ascii="Arial" w:hAnsi="Arial" w:cs="Arial"/>
          <w:bCs/>
          <w:caps/>
          <w:sz w:val="22"/>
          <w:szCs w:val="22"/>
        </w:rPr>
        <w:t>BVK</w:t>
      </w:r>
      <w:r w:rsidRPr="00AB0151">
        <w:rPr>
          <w:rFonts w:ascii="Arial" w:hAnsi="Arial" w:cs="Arial"/>
          <w:sz w:val="22"/>
          <w:szCs w:val="22"/>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bookmarkEnd w:id="67"/>
    </w:p>
    <w:p w:rsidR="006F0787" w:rsidRDefault="006F0787" w:rsidP="006F0787">
      <w:pPr>
        <w:pStyle w:val="slo"/>
        <w:rPr>
          <w:rFonts w:cs="Arial"/>
          <w:sz w:val="22"/>
          <w:szCs w:val="22"/>
          <w:lang w:val="cs-CZ"/>
        </w:rPr>
      </w:pPr>
      <w:bookmarkStart w:id="68" w:name="_Ref14349037"/>
      <w:bookmarkStart w:id="69" w:name="_Toc96929552"/>
      <w:r w:rsidRPr="00AB0151">
        <w:rPr>
          <w:rFonts w:cs="Arial"/>
          <w:bCs/>
          <w:caps/>
          <w:sz w:val="22"/>
          <w:szCs w:val="22"/>
          <w:lang w:val="cs-CZ"/>
        </w:rPr>
        <w:t>BVK</w:t>
      </w:r>
      <w:r w:rsidRPr="00AB0151">
        <w:rPr>
          <w:rFonts w:cs="Arial"/>
          <w:sz w:val="22"/>
          <w:szCs w:val="22"/>
          <w:lang w:val="cs-CZ"/>
        </w:rPr>
        <w:t xml:space="preserve"> má oprávnění zapojit Dodavatele do řízení kontinuity činností, a to zejména oprávnění k zahrnutí Dodavatele do plánu kontinuity činností, který souvisí s </w:t>
      </w:r>
      <w:r w:rsidRPr="00AB0151">
        <w:rPr>
          <w:rFonts w:cs="Arial"/>
          <w:bCs/>
          <w:caps/>
          <w:sz w:val="22"/>
          <w:szCs w:val="22"/>
          <w:lang w:val="cs-CZ"/>
        </w:rPr>
        <w:t>ISZS</w:t>
      </w:r>
      <w:r w:rsidRPr="00AB0151">
        <w:rPr>
          <w:rFonts w:cs="Arial"/>
          <w:sz w:val="22"/>
          <w:szCs w:val="22"/>
          <w:lang w:val="cs-CZ"/>
        </w:rPr>
        <w:t xml:space="preserve"> nebo s jeho </w:t>
      </w:r>
      <w:r w:rsidRPr="00AB0151">
        <w:rPr>
          <w:rFonts w:cs="Arial"/>
          <w:bCs/>
          <w:sz w:val="22"/>
          <w:szCs w:val="22"/>
          <w:lang w:val="cs-CZ"/>
        </w:rPr>
        <w:t>HW</w:t>
      </w:r>
      <w:r w:rsidRPr="00AB0151">
        <w:rPr>
          <w:rFonts w:cs="Arial"/>
          <w:sz w:val="22"/>
          <w:szCs w:val="22"/>
          <w:lang w:val="cs-CZ"/>
        </w:rPr>
        <w:t xml:space="preserve"> komponentami a souvisejících služeb a/nebo zahrnutí dodavatele do havarijního plánu </w:t>
      </w:r>
      <w:r w:rsidRPr="00AB0151">
        <w:rPr>
          <w:rFonts w:cs="Arial"/>
          <w:bCs/>
          <w:caps/>
          <w:sz w:val="22"/>
          <w:szCs w:val="22"/>
          <w:lang w:val="cs-CZ"/>
        </w:rPr>
        <w:t>BVK</w:t>
      </w:r>
      <w:r w:rsidRPr="00AB0151">
        <w:rPr>
          <w:rFonts w:cs="Arial"/>
          <w:sz w:val="22"/>
          <w:szCs w:val="22"/>
          <w:lang w:val="cs-CZ"/>
        </w:rPr>
        <w:t>.</w:t>
      </w:r>
      <w:bookmarkEnd w:id="68"/>
      <w:bookmarkEnd w:id="69"/>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70" w:name="_Toc99302"/>
      <w:bookmarkStart w:id="71" w:name="_Toc96929553"/>
      <w:bookmarkStart w:id="72" w:name="_Toc150323786"/>
      <w:bookmarkStart w:id="73" w:name="_Toc150351938"/>
      <w:r>
        <w:rPr>
          <w:rFonts w:ascii="Arial" w:hAnsi="Arial" w:cs="Arial"/>
          <w:sz w:val="22"/>
          <w:szCs w:val="22"/>
        </w:rPr>
        <w:t xml:space="preserve">X. </w:t>
      </w:r>
      <w:r w:rsidRPr="00AB0151">
        <w:rPr>
          <w:rFonts w:ascii="Arial" w:hAnsi="Arial" w:cs="Arial"/>
          <w:sz w:val="22"/>
          <w:szCs w:val="22"/>
        </w:rPr>
        <w:t>M</w:t>
      </w:r>
      <w:bookmarkEnd w:id="70"/>
      <w:bookmarkEnd w:id="71"/>
      <w:bookmarkEnd w:id="72"/>
      <w:r w:rsidRPr="00AB0151">
        <w:rPr>
          <w:rFonts w:ascii="Arial" w:hAnsi="Arial" w:cs="Arial"/>
          <w:sz w:val="22"/>
          <w:szCs w:val="22"/>
        </w:rPr>
        <w:t>onitorování činností</w:t>
      </w:r>
      <w:bookmarkEnd w:id="73"/>
    </w:p>
    <w:p w:rsidR="006F0787" w:rsidRPr="00AB0151" w:rsidRDefault="006F0787" w:rsidP="006F0787">
      <w:pPr>
        <w:rPr>
          <w:rFonts w:ascii="Arial" w:hAnsi="Arial" w:cs="Arial"/>
          <w:bCs/>
          <w:sz w:val="22"/>
          <w:szCs w:val="22"/>
        </w:rPr>
      </w:pPr>
      <w:bookmarkStart w:id="74" w:name="_Toc96929554"/>
      <w:r w:rsidRPr="00AB0151">
        <w:rPr>
          <w:rFonts w:ascii="Arial" w:hAnsi="Arial" w:cs="Arial"/>
          <w:sz w:val="22"/>
          <w:szCs w:val="22"/>
        </w:rPr>
        <w:t xml:space="preserve">Dodavatel bere na vědomí, že veškerá jeho aktivita a jeho plnění realizované v  prostředí </w:t>
      </w:r>
      <w:r w:rsidRPr="00AB0151">
        <w:rPr>
          <w:rFonts w:ascii="Arial" w:hAnsi="Arial" w:cs="Arial"/>
          <w:bCs/>
          <w:caps/>
          <w:sz w:val="22"/>
          <w:szCs w:val="22"/>
        </w:rPr>
        <w:t>BVK</w:t>
      </w:r>
      <w:r w:rsidRPr="00AB0151">
        <w:rPr>
          <w:rFonts w:ascii="Arial" w:hAnsi="Arial" w:cs="Arial"/>
          <w:sz w:val="22"/>
          <w:szCs w:val="22"/>
        </w:rPr>
        <w:t xml:space="preserve"> budou průběžně a pravidelně monitorovány a vyhodnocovány s ohledem na oprávněné zájmy </w:t>
      </w:r>
      <w:r w:rsidRPr="00AB0151">
        <w:rPr>
          <w:rFonts w:ascii="Arial" w:hAnsi="Arial" w:cs="Arial"/>
          <w:bCs/>
          <w:caps/>
          <w:sz w:val="22"/>
          <w:szCs w:val="22"/>
        </w:rPr>
        <w:t>BVK</w:t>
      </w:r>
      <w:r w:rsidRPr="00AB0151">
        <w:rPr>
          <w:rFonts w:ascii="Arial" w:hAnsi="Arial" w:cs="Arial"/>
          <w:sz w:val="22"/>
          <w:szCs w:val="22"/>
        </w:rPr>
        <w:t xml:space="preserve">, jakož i s ohledem na obsah Smlouvy a interních dokumentů </w:t>
      </w:r>
      <w:r w:rsidRPr="00AB0151">
        <w:rPr>
          <w:rFonts w:ascii="Arial" w:hAnsi="Arial" w:cs="Arial"/>
          <w:bCs/>
          <w:caps/>
          <w:sz w:val="22"/>
          <w:szCs w:val="22"/>
        </w:rPr>
        <w:t>BVK</w:t>
      </w:r>
      <w:r w:rsidRPr="00AB0151">
        <w:rPr>
          <w:rFonts w:ascii="Arial" w:hAnsi="Arial" w:cs="Arial"/>
          <w:sz w:val="22"/>
          <w:szCs w:val="22"/>
        </w:rPr>
        <w:t>, se kterými byl dodavatel prokazatelně seznámen.</w:t>
      </w:r>
      <w:bookmarkEnd w:id="74"/>
      <w:r w:rsidRPr="00AB0151">
        <w:rPr>
          <w:rFonts w:ascii="Arial" w:hAnsi="Arial" w:cs="Arial"/>
          <w:sz w:val="22"/>
          <w:szCs w:val="22"/>
        </w:rPr>
        <w:t xml:space="preserve"> </w:t>
      </w: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75" w:name="_Toc96929557"/>
      <w:bookmarkStart w:id="76" w:name="_Toc99305"/>
      <w:bookmarkStart w:id="77" w:name="_Toc150323787"/>
      <w:bookmarkStart w:id="78" w:name="_Toc150351939"/>
      <w:r>
        <w:rPr>
          <w:rFonts w:ascii="Arial" w:hAnsi="Arial" w:cs="Arial"/>
          <w:sz w:val="22"/>
          <w:szCs w:val="22"/>
        </w:rPr>
        <w:t xml:space="preserve">XI. </w:t>
      </w:r>
      <w:r w:rsidRPr="00AB0151">
        <w:rPr>
          <w:rFonts w:ascii="Arial" w:hAnsi="Arial" w:cs="Arial"/>
          <w:sz w:val="22"/>
          <w:szCs w:val="22"/>
        </w:rPr>
        <w:t>Zvládání kybernetických bezpečnostních incidentů</w:t>
      </w:r>
      <w:bookmarkEnd w:id="75"/>
      <w:bookmarkEnd w:id="76"/>
      <w:bookmarkEnd w:id="77"/>
      <w:bookmarkEnd w:id="78"/>
    </w:p>
    <w:p w:rsidR="006F0787" w:rsidRPr="00AB0151" w:rsidRDefault="006F0787" w:rsidP="006F0787">
      <w:pPr>
        <w:rPr>
          <w:rFonts w:ascii="Arial" w:hAnsi="Arial" w:cs="Arial"/>
          <w:sz w:val="22"/>
          <w:szCs w:val="22"/>
        </w:rPr>
      </w:pPr>
      <w:bookmarkStart w:id="79" w:name="_Toc96929558"/>
      <w:bookmarkStart w:id="80" w:name="_Ref14347639"/>
      <w:r w:rsidRPr="00AB0151">
        <w:rPr>
          <w:rFonts w:ascii="Arial" w:hAnsi="Arial" w:cs="Arial"/>
          <w:sz w:val="22"/>
          <w:szCs w:val="22"/>
        </w:rPr>
        <w:t>Dodavatel se zavazuje, že:</w:t>
      </w:r>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r w:rsidRPr="00AB0151">
        <w:rPr>
          <w:rFonts w:ascii="Arial" w:hAnsi="Arial" w:cs="Arial"/>
          <w:sz w:val="22"/>
          <w:szCs w:val="22"/>
        </w:rPr>
        <w:t xml:space="preserve">při poskytování plnění pro </w:t>
      </w:r>
      <w:r w:rsidRPr="00AB0151">
        <w:rPr>
          <w:rFonts w:ascii="Arial" w:hAnsi="Arial" w:cs="Arial"/>
          <w:bCs/>
          <w:caps/>
          <w:sz w:val="22"/>
          <w:szCs w:val="22"/>
        </w:rPr>
        <w:t>BVK</w:t>
      </w:r>
      <w:r w:rsidRPr="00AB0151">
        <w:rPr>
          <w:rFonts w:ascii="Arial" w:hAnsi="Arial" w:cs="Arial"/>
          <w:sz w:val="22"/>
          <w:szCs w:val="22"/>
        </w:rPr>
        <w:t xml:space="preserve"> stanoví činnosti, role a jejich odpovědnosti a pravomoci vedoucí k rychlému a účinnému zvládání kybernetických bezpečnostních událostí a incidentů, podle takto stanovených a popsaných pravidel bude postupovat, a bude hlásit všechny kybernetické bezpečnostní události a incidenty včetně případů porušení zabezpečení osobních údajů neprodleně po jejich detekci </w:t>
      </w:r>
      <w:r w:rsidRPr="00AB0151">
        <w:rPr>
          <w:rFonts w:ascii="Arial" w:hAnsi="Arial" w:cs="Arial"/>
          <w:bCs/>
          <w:caps/>
          <w:sz w:val="22"/>
          <w:szCs w:val="22"/>
        </w:rPr>
        <w:t>BVK</w:t>
      </w:r>
      <w:r w:rsidRPr="00AB0151">
        <w:rPr>
          <w:rFonts w:ascii="Arial" w:hAnsi="Arial" w:cs="Arial"/>
          <w:sz w:val="22"/>
          <w:szCs w:val="22"/>
        </w:rPr>
        <w:t>.</w:t>
      </w:r>
      <w:bookmarkEnd w:id="79"/>
      <w:r w:rsidRPr="00AB0151">
        <w:rPr>
          <w:rFonts w:ascii="Arial" w:hAnsi="Arial" w:cs="Arial"/>
          <w:sz w:val="22"/>
          <w:szCs w:val="22"/>
        </w:rPr>
        <w:t xml:space="preserve"> </w:t>
      </w:r>
      <w:bookmarkEnd w:id="80"/>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bookmarkStart w:id="81" w:name="_Toc96929559"/>
      <w:r w:rsidRPr="00AB0151">
        <w:rPr>
          <w:rFonts w:ascii="Arial" w:hAnsi="Arial" w:cs="Arial"/>
          <w:sz w:val="22"/>
          <w:szCs w:val="22"/>
        </w:rPr>
        <w:t>se bude podílet na návrhu řešení tak, aby bylo možné zvládat a detekovat kybernetické bezpečnostní události a incidenty a bude se podílet na realizaci opatření pro zvýšení odolnosti informačního systému vůči kybernetickým bezpečnostním incidentům a omezením dostupnosti a vychází při tom zejména z požadavků stanovených VoKB.</w:t>
      </w:r>
      <w:bookmarkEnd w:id="81"/>
    </w:p>
    <w:p w:rsidR="006F0787" w:rsidRPr="00AB0151" w:rsidRDefault="006F0787" w:rsidP="006F0787">
      <w:pPr>
        <w:pStyle w:val="pomlka"/>
        <w:numPr>
          <w:ilvl w:val="0"/>
          <w:numId w:val="12"/>
        </w:numPr>
        <w:spacing w:before="40" w:after="40"/>
        <w:ind w:left="357" w:hanging="357"/>
        <w:rPr>
          <w:rFonts w:ascii="Arial" w:hAnsi="Arial" w:cs="Arial"/>
          <w:bCs/>
          <w:sz w:val="22"/>
          <w:szCs w:val="22"/>
        </w:rPr>
      </w:pPr>
      <w:bookmarkStart w:id="82" w:name="_Toc96929561"/>
      <w:r w:rsidRPr="00AB0151">
        <w:rPr>
          <w:rFonts w:ascii="Arial" w:hAnsi="Arial" w:cs="Arial"/>
          <w:sz w:val="22"/>
          <w:szCs w:val="22"/>
        </w:rPr>
        <w:t>se bude podílet na provedení analýzy příčin kybernetické bezpečnostní události nebo kybernetického bezpečnostního incidentu a na návrhu opatření s cílem zamezit jeho opakování v případě, že Dodavatel bezpečnostní incident zapříčinil nebo se na jeho vzniku podílel.</w:t>
      </w:r>
      <w:bookmarkEnd w:id="82"/>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83" w:name="_Toc150323788"/>
      <w:bookmarkStart w:id="84" w:name="_Toc150351940"/>
      <w:r>
        <w:rPr>
          <w:rFonts w:ascii="Arial" w:hAnsi="Arial" w:cs="Arial"/>
          <w:sz w:val="22"/>
          <w:szCs w:val="22"/>
        </w:rPr>
        <w:t xml:space="preserve">XII. </w:t>
      </w:r>
      <w:r w:rsidRPr="00AB0151">
        <w:rPr>
          <w:rFonts w:ascii="Arial" w:hAnsi="Arial" w:cs="Arial"/>
          <w:sz w:val="22"/>
          <w:szCs w:val="22"/>
        </w:rPr>
        <w:t>Ochrana důvěrnosti informací</w:t>
      </w:r>
      <w:bookmarkEnd w:id="83"/>
      <w:bookmarkEnd w:id="84"/>
    </w:p>
    <w:p w:rsidR="006F0787" w:rsidRPr="00AB0151" w:rsidRDefault="006F0787" w:rsidP="006F0787">
      <w:pPr>
        <w:rPr>
          <w:rFonts w:ascii="Arial" w:hAnsi="Arial" w:cs="Arial"/>
          <w:sz w:val="22"/>
          <w:szCs w:val="22"/>
        </w:rPr>
      </w:pPr>
      <w:r w:rsidRPr="00AB0151">
        <w:rPr>
          <w:rFonts w:ascii="Arial" w:hAnsi="Arial" w:cs="Arial"/>
          <w:sz w:val="22"/>
          <w:szCs w:val="22"/>
        </w:rPr>
        <w:t>Smluvní strany se zavazují že:</w:t>
      </w:r>
    </w:p>
    <w:p w:rsidR="006F0787" w:rsidRPr="00AB0151" w:rsidRDefault="006F0787" w:rsidP="006F0787">
      <w:pPr>
        <w:pStyle w:val="pomlka"/>
        <w:numPr>
          <w:ilvl w:val="0"/>
          <w:numId w:val="12"/>
        </w:numPr>
        <w:spacing w:before="40" w:after="40"/>
        <w:ind w:left="357" w:hanging="357"/>
        <w:rPr>
          <w:rFonts w:ascii="Arial" w:hAnsi="Arial" w:cs="Arial"/>
          <w:caps/>
          <w:sz w:val="22"/>
          <w:szCs w:val="22"/>
        </w:rPr>
      </w:pPr>
      <w:r w:rsidRPr="00AB0151">
        <w:rPr>
          <w:rFonts w:ascii="Arial" w:hAnsi="Arial" w:cs="Arial"/>
          <w:sz w:val="22"/>
          <w:szCs w:val="22"/>
        </w:rPr>
        <w:t xml:space="preserve">zachovají mlčenlivost o veškerých informacích a osobních údajích, o nichž se dozvěděly v souvislosti s plněním Smlouvy, a to včetně předmětu Smlouvy, vlastní spolupráce a vnitřních záležitostí stran </w:t>
      </w:r>
    </w:p>
    <w:p w:rsidR="006F0787"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zajistí, aby všechny osoby, oprávněné zpracovávat informace a osobní údaje, o nichž se dozvěděly v souvislosti s plněním Smlouvy, se zavázaly k mlčenlivosti; závazek mlčenlivosti a ochrany důvěrnosti informací zůstává v platnosti i po ukončení Smlouvy.</w:t>
      </w:r>
    </w:p>
    <w:p w:rsidR="00E33467" w:rsidRDefault="00E33467" w:rsidP="00E33467">
      <w:pPr>
        <w:pStyle w:val="pomlka"/>
        <w:numPr>
          <w:ilvl w:val="0"/>
          <w:numId w:val="0"/>
        </w:numPr>
        <w:spacing w:before="40" w:after="40"/>
        <w:ind w:left="567" w:hanging="283"/>
        <w:rPr>
          <w:rFonts w:ascii="Arial" w:hAnsi="Arial" w:cs="Arial"/>
          <w:sz w:val="22"/>
          <w:szCs w:val="22"/>
        </w:rPr>
      </w:pPr>
    </w:p>
    <w:p w:rsidR="00E33467" w:rsidRPr="00AB0151" w:rsidRDefault="00E33467" w:rsidP="00E33467">
      <w:pPr>
        <w:pStyle w:val="pomlka"/>
        <w:numPr>
          <w:ilvl w:val="0"/>
          <w:numId w:val="0"/>
        </w:numPr>
        <w:spacing w:before="40" w:after="40"/>
        <w:ind w:left="567" w:hanging="283"/>
        <w:rPr>
          <w:rFonts w:ascii="Arial" w:hAnsi="Arial" w:cs="Arial"/>
          <w:sz w:val="22"/>
          <w:szCs w:val="22"/>
        </w:rPr>
      </w:pP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85" w:name="_Toc150323789"/>
      <w:bookmarkStart w:id="86" w:name="_Toc150351941"/>
      <w:bookmarkStart w:id="87" w:name="_Toc96929555"/>
      <w:r>
        <w:rPr>
          <w:rFonts w:ascii="Arial" w:hAnsi="Arial" w:cs="Arial"/>
          <w:sz w:val="22"/>
          <w:szCs w:val="22"/>
        </w:rPr>
        <w:lastRenderedPageBreak/>
        <w:t>XIII. Informační povinnosti dodava</w:t>
      </w:r>
      <w:r w:rsidRPr="00AB0151">
        <w:rPr>
          <w:rFonts w:ascii="Arial" w:hAnsi="Arial" w:cs="Arial"/>
          <w:sz w:val="22"/>
          <w:szCs w:val="22"/>
        </w:rPr>
        <w:t>tele</w:t>
      </w:r>
      <w:bookmarkEnd w:id="85"/>
      <w:bookmarkEnd w:id="86"/>
    </w:p>
    <w:p w:rsidR="006F0787" w:rsidRPr="00AB0151" w:rsidRDefault="006F0787" w:rsidP="006F0787">
      <w:pPr>
        <w:rPr>
          <w:rFonts w:ascii="Arial" w:hAnsi="Arial" w:cs="Arial"/>
          <w:sz w:val="22"/>
          <w:szCs w:val="22"/>
        </w:rPr>
      </w:pPr>
      <w:r w:rsidRPr="00AB0151">
        <w:rPr>
          <w:rFonts w:ascii="Arial" w:hAnsi="Arial" w:cs="Arial"/>
          <w:sz w:val="22"/>
          <w:szCs w:val="22"/>
        </w:rPr>
        <w:t>Dodavatel má povinnost:</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 xml:space="preserve">neprodleně informovat Objednatele o kybernetických bezpečnostních incidentech souvisejících s plněním předmětu Smlouvy; součástí oznámení musí být popis povahy případu kybernetického bezpečnostního incidentu.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 xml:space="preserve">informovat Objednatele o způsobu řízení rizik a o rizicích souvisejících s plněním předmětu Smlouvy, a to na základě písemné výzvy Objednatele.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 xml:space="preserve">bez zbytečného odkladu informovat Objednatele o významné změně ovládání Dodavatele dle zák. č. 90/2012 Sb., o obchodních společnostech a družstvech (zákon o obchodních korporacích) nebo změně vlastnictví základních aktiv a změně v oprávnění Dodavatele nakládat s aktivy, které jsou využívány k plnění předmětu Smlouvy. v případě, že dojde k významné změně kontroly nad dodavatelem, přičemž kontrolou se zde rozumí vliv, ovládání či řízení dle § 71 a násl. zákona č. 90/2012 Sb., o obchodních korporacích, či ekvivalentní postavení, je </w:t>
      </w:r>
      <w:r w:rsidRPr="00AB0151">
        <w:rPr>
          <w:rFonts w:ascii="Arial" w:hAnsi="Arial" w:cs="Arial"/>
          <w:bCs/>
          <w:sz w:val="22"/>
          <w:szCs w:val="22"/>
        </w:rPr>
        <w:t>BVK</w:t>
      </w:r>
      <w:r w:rsidRPr="00AB0151">
        <w:rPr>
          <w:rFonts w:ascii="Arial" w:hAnsi="Arial" w:cs="Arial"/>
          <w:sz w:val="22"/>
          <w:szCs w:val="22"/>
        </w:rPr>
        <w:t xml:space="preserve"> oprávněn odstoupit od Smlouvy.</w:t>
      </w: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88" w:name="_Toc150323790"/>
      <w:bookmarkStart w:id="89" w:name="_Toc150351942"/>
      <w:r>
        <w:rPr>
          <w:rFonts w:ascii="Arial" w:hAnsi="Arial" w:cs="Arial"/>
          <w:sz w:val="22"/>
          <w:szCs w:val="22"/>
        </w:rPr>
        <w:t xml:space="preserve">XIV. </w:t>
      </w:r>
      <w:r w:rsidRPr="00AB0151">
        <w:rPr>
          <w:rFonts w:ascii="Arial" w:hAnsi="Arial" w:cs="Arial"/>
          <w:sz w:val="22"/>
          <w:szCs w:val="22"/>
        </w:rPr>
        <w:t>Povinnos</w:t>
      </w:r>
      <w:r>
        <w:rPr>
          <w:rFonts w:ascii="Arial" w:hAnsi="Arial" w:cs="Arial"/>
          <w:sz w:val="22"/>
          <w:szCs w:val="22"/>
        </w:rPr>
        <w:t>ti při ukončení s</w:t>
      </w:r>
      <w:r w:rsidRPr="00AB0151">
        <w:rPr>
          <w:rFonts w:ascii="Arial" w:hAnsi="Arial" w:cs="Arial"/>
          <w:sz w:val="22"/>
          <w:szCs w:val="22"/>
        </w:rPr>
        <w:t>mlouvy</w:t>
      </w:r>
      <w:bookmarkEnd w:id="88"/>
      <w:bookmarkEnd w:id="89"/>
    </w:p>
    <w:p w:rsidR="006F0787" w:rsidRPr="00AB0151" w:rsidRDefault="006F0787" w:rsidP="006F0787">
      <w:pPr>
        <w:rPr>
          <w:rFonts w:ascii="Arial" w:hAnsi="Arial" w:cs="Arial"/>
          <w:sz w:val="22"/>
          <w:szCs w:val="22"/>
        </w:rPr>
      </w:pPr>
      <w:r w:rsidRPr="00AB0151">
        <w:rPr>
          <w:rFonts w:ascii="Arial" w:hAnsi="Arial" w:cs="Arial"/>
          <w:sz w:val="22"/>
          <w:szCs w:val="22"/>
        </w:rPr>
        <w:t>Dodavatel se zavazuje:</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 xml:space="preserve"> poskytnout Objednateli veškerou potřebnou součinnost, dokumentaci a informace při ukončení Smlouvy.</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r w:rsidRPr="00AB0151">
        <w:rPr>
          <w:rFonts w:ascii="Arial" w:hAnsi="Arial" w:cs="Arial"/>
          <w:sz w:val="22"/>
          <w:szCs w:val="22"/>
        </w:rPr>
        <w:t xml:space="preserve">účastnit se dle pokynů Objednatele jednání s </w:t>
      </w:r>
      <w:r w:rsidRPr="00AB0151">
        <w:rPr>
          <w:rFonts w:ascii="Arial" w:hAnsi="Arial" w:cs="Arial"/>
          <w:bCs/>
          <w:sz w:val="22"/>
          <w:szCs w:val="22"/>
        </w:rPr>
        <w:t>BVK</w:t>
      </w:r>
      <w:r w:rsidRPr="00AB0151">
        <w:rPr>
          <w:rFonts w:ascii="Arial" w:hAnsi="Arial" w:cs="Arial"/>
          <w:sz w:val="22"/>
          <w:szCs w:val="22"/>
        </w:rPr>
        <w:t xml:space="preserve"> a popřípadě třetími osobami za účelem plynulého a řádného převedení všech činností spojených s provozem, údržbou a rozvojem předmětu Smlouvy na Objednatele a/nebo nového dodavatele, ke kterému dojde po skončení účinnosti Smlouvy</w:t>
      </w:r>
      <w:r w:rsidRPr="00AB0151">
        <w:rPr>
          <w:rFonts w:ascii="Arial" w:hAnsi="Arial" w:cs="Arial"/>
          <w:bCs/>
          <w:caps/>
          <w:sz w:val="22"/>
          <w:szCs w:val="22"/>
        </w:rPr>
        <w:t>.,</w:t>
      </w: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90" w:name="_Toc150323791"/>
      <w:bookmarkStart w:id="91" w:name="_Toc150351943"/>
      <w:r>
        <w:rPr>
          <w:rFonts w:ascii="Arial" w:hAnsi="Arial" w:cs="Arial"/>
          <w:sz w:val="22"/>
          <w:szCs w:val="22"/>
        </w:rPr>
        <w:t xml:space="preserve">XV. </w:t>
      </w:r>
      <w:r w:rsidRPr="00AB0151">
        <w:rPr>
          <w:rFonts w:ascii="Arial" w:hAnsi="Arial" w:cs="Arial"/>
          <w:sz w:val="22"/>
          <w:szCs w:val="22"/>
        </w:rPr>
        <w:t>Specifikace podmínek pro předání dat, údajů a informací</w:t>
      </w:r>
      <w:bookmarkEnd w:id="87"/>
      <w:bookmarkEnd w:id="90"/>
      <w:bookmarkEnd w:id="91"/>
    </w:p>
    <w:p w:rsidR="006F0787" w:rsidRPr="00AB0151" w:rsidRDefault="006F0787" w:rsidP="006F0787">
      <w:pPr>
        <w:rPr>
          <w:rFonts w:ascii="Arial" w:hAnsi="Arial" w:cs="Arial"/>
          <w:bCs/>
          <w:caps/>
          <w:sz w:val="22"/>
          <w:szCs w:val="22"/>
        </w:rPr>
      </w:pPr>
      <w:bookmarkStart w:id="92" w:name="_Toc96929556"/>
      <w:r w:rsidRPr="00AB0151">
        <w:rPr>
          <w:rFonts w:ascii="Arial" w:hAnsi="Arial" w:cs="Arial"/>
          <w:sz w:val="22"/>
          <w:szCs w:val="22"/>
        </w:rPr>
        <w:t xml:space="preserve">Veškerá uživatelská a/nebo provozní data </w:t>
      </w:r>
      <w:r w:rsidRPr="00AB0151">
        <w:rPr>
          <w:rFonts w:ascii="Arial" w:hAnsi="Arial" w:cs="Arial"/>
          <w:bCs/>
          <w:caps/>
          <w:sz w:val="22"/>
          <w:szCs w:val="22"/>
        </w:rPr>
        <w:t>ISZS</w:t>
      </w:r>
      <w:r w:rsidRPr="00AB0151">
        <w:rPr>
          <w:rFonts w:ascii="Arial" w:hAnsi="Arial" w:cs="Arial"/>
          <w:sz w:val="22"/>
          <w:szCs w:val="22"/>
        </w:rPr>
        <w:t xml:space="preserve"> musí být </w:t>
      </w:r>
      <w:r w:rsidRPr="00AB0151">
        <w:rPr>
          <w:rFonts w:ascii="Arial" w:hAnsi="Arial" w:cs="Arial"/>
          <w:bCs/>
          <w:caps/>
          <w:sz w:val="22"/>
          <w:szCs w:val="22"/>
        </w:rPr>
        <w:t>BVK</w:t>
      </w:r>
      <w:r w:rsidRPr="00AB0151">
        <w:rPr>
          <w:rFonts w:ascii="Arial" w:hAnsi="Arial" w:cs="Arial"/>
          <w:sz w:val="22"/>
          <w:szCs w:val="22"/>
        </w:rPr>
        <w:t xml:space="preserve"> předána bez zbytečného odkladu po doručení žádosti o export, a to v elektronické, strojově čitelné podobě, v otevřeném formátu, jehož využití BVK není zatíženo právy třetích osob a </w:t>
      </w:r>
      <w:r w:rsidRPr="00AB0151">
        <w:rPr>
          <w:rFonts w:ascii="Arial" w:hAnsi="Arial" w:cs="Arial"/>
          <w:bCs/>
          <w:caps/>
          <w:sz w:val="22"/>
          <w:szCs w:val="22"/>
        </w:rPr>
        <w:t>BVK</w:t>
      </w:r>
      <w:r w:rsidRPr="00AB0151">
        <w:rPr>
          <w:rFonts w:ascii="Arial" w:hAnsi="Arial" w:cs="Arial"/>
          <w:sz w:val="22"/>
          <w:szCs w:val="22"/>
        </w:rPr>
        <w:t xml:space="preserve"> jej může užít bez jakéhokoliv omezení. Součástí předávaných exportovaných dat musí vždy být úplný popis formátu včetně datových typů a vzájemných vazeb v českém jazyce, ledaže by se jednalo o otevřený, standardizovaný formát. Pokud nestanoví </w:t>
      </w:r>
      <w:r w:rsidRPr="00AB0151">
        <w:rPr>
          <w:rFonts w:ascii="Arial" w:hAnsi="Arial" w:cs="Arial"/>
          <w:bCs/>
          <w:caps/>
          <w:sz w:val="22"/>
          <w:szCs w:val="22"/>
        </w:rPr>
        <w:t>BVK</w:t>
      </w:r>
      <w:r w:rsidRPr="00AB0151">
        <w:rPr>
          <w:rFonts w:ascii="Arial" w:hAnsi="Arial" w:cs="Arial"/>
          <w:sz w:val="22"/>
          <w:szCs w:val="22"/>
        </w:rPr>
        <w:t xml:space="preserve"> jinak, je dodavatel povinen data exportovat v kódování českého jazyka UTF-8. Soulad exportovaných dat s těmito požadavky a jejich úplnost, podléhá akceptaci </w:t>
      </w:r>
      <w:r w:rsidRPr="00AB0151">
        <w:rPr>
          <w:rFonts w:ascii="Arial" w:hAnsi="Arial" w:cs="Arial"/>
          <w:bCs/>
          <w:caps/>
          <w:sz w:val="22"/>
          <w:szCs w:val="22"/>
        </w:rPr>
        <w:t>BVK</w:t>
      </w:r>
      <w:r w:rsidRPr="00AB0151">
        <w:rPr>
          <w:rFonts w:ascii="Arial" w:hAnsi="Arial" w:cs="Arial"/>
          <w:sz w:val="22"/>
          <w:szCs w:val="22"/>
        </w:rPr>
        <w:t>.</w:t>
      </w:r>
      <w:bookmarkEnd w:id="92"/>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93" w:name="_Toc96929565"/>
      <w:bookmarkStart w:id="94" w:name="_Toc150323792"/>
      <w:bookmarkStart w:id="95" w:name="_Toc150351944"/>
      <w:r>
        <w:rPr>
          <w:rFonts w:ascii="Arial" w:hAnsi="Arial" w:cs="Arial"/>
          <w:sz w:val="22"/>
          <w:szCs w:val="22"/>
        </w:rPr>
        <w:t xml:space="preserve">XVI. </w:t>
      </w:r>
      <w:r w:rsidRPr="00AB0151">
        <w:rPr>
          <w:rFonts w:ascii="Arial" w:hAnsi="Arial" w:cs="Arial"/>
          <w:sz w:val="22"/>
          <w:szCs w:val="22"/>
        </w:rPr>
        <w:t>Pravidla pro likvidaci dat</w:t>
      </w:r>
      <w:bookmarkEnd w:id="93"/>
      <w:bookmarkEnd w:id="94"/>
      <w:bookmarkEnd w:id="95"/>
    </w:p>
    <w:p w:rsidR="006F0787" w:rsidRDefault="006F0787" w:rsidP="006F0787">
      <w:pPr>
        <w:rPr>
          <w:rFonts w:ascii="Arial" w:hAnsi="Arial" w:cs="Arial"/>
          <w:sz w:val="22"/>
          <w:szCs w:val="22"/>
        </w:rPr>
      </w:pPr>
      <w:bookmarkStart w:id="96" w:name="_Toc96929566"/>
      <w:r w:rsidRPr="00AB0151">
        <w:rPr>
          <w:rFonts w:ascii="Arial" w:hAnsi="Arial" w:cs="Arial"/>
          <w:sz w:val="22"/>
          <w:szCs w:val="22"/>
        </w:rPr>
        <w:t xml:space="preserve">Dodavatel se zavazuje poskytnout </w:t>
      </w:r>
      <w:r w:rsidRPr="00AB0151">
        <w:rPr>
          <w:rFonts w:ascii="Arial" w:hAnsi="Arial" w:cs="Arial"/>
          <w:bCs/>
          <w:caps/>
          <w:sz w:val="22"/>
          <w:szCs w:val="22"/>
        </w:rPr>
        <w:t>BVK</w:t>
      </w:r>
      <w:r w:rsidRPr="00AB0151">
        <w:rPr>
          <w:rFonts w:ascii="Arial" w:hAnsi="Arial" w:cs="Arial"/>
          <w:sz w:val="22"/>
          <w:szCs w:val="22"/>
        </w:rPr>
        <w:t xml:space="preserve"> veškerou potřebnou součinnost pro likvidaci nepotřebných dat. Za tím účelem smluvní strany dohodnou lhůty pro provádění likvidace dat, kde stanoví konkrétní rozsah a časové intervaly pro likvidaci dat. Smluvní strany sjednávají, že k likvidaci dat přistoupí po vzájemném odsouhlasení likvidace, podmínky likvidace musí být v souladu přílohou č. 4 </w:t>
      </w:r>
      <w:r w:rsidRPr="00AB0151">
        <w:rPr>
          <w:rFonts w:ascii="Arial" w:hAnsi="Arial" w:cs="Arial"/>
          <w:caps/>
          <w:sz w:val="22"/>
          <w:szCs w:val="22"/>
        </w:rPr>
        <w:t>V</w:t>
      </w:r>
      <w:r w:rsidRPr="00AB0151">
        <w:rPr>
          <w:rFonts w:ascii="Arial" w:hAnsi="Arial" w:cs="Arial"/>
          <w:sz w:val="22"/>
          <w:szCs w:val="22"/>
        </w:rPr>
        <w:t>o</w:t>
      </w:r>
      <w:r w:rsidRPr="00AB0151">
        <w:rPr>
          <w:rFonts w:ascii="Arial" w:hAnsi="Arial" w:cs="Arial"/>
          <w:caps/>
          <w:sz w:val="22"/>
          <w:szCs w:val="22"/>
        </w:rPr>
        <w:t>KB</w:t>
      </w:r>
      <w:r w:rsidRPr="00AB0151">
        <w:rPr>
          <w:rFonts w:ascii="Arial" w:hAnsi="Arial" w:cs="Arial"/>
          <w:sz w:val="22"/>
          <w:szCs w:val="22"/>
        </w:rPr>
        <w:t>.</w:t>
      </w:r>
      <w:bookmarkEnd w:id="96"/>
    </w:p>
    <w:p w:rsidR="006F0787" w:rsidRPr="00AB0151" w:rsidRDefault="006F0787" w:rsidP="006F0787">
      <w:pPr>
        <w:rPr>
          <w:rFonts w:ascii="Arial" w:hAnsi="Arial" w:cs="Arial"/>
          <w:bCs/>
          <w:caps/>
          <w:sz w:val="22"/>
          <w:szCs w:val="22"/>
        </w:rPr>
      </w:pPr>
    </w:p>
    <w:p w:rsidR="006F0787" w:rsidRPr="00AB0151" w:rsidRDefault="006F0787" w:rsidP="006F0787">
      <w:pPr>
        <w:pStyle w:val="Nadpis1"/>
        <w:keepNext w:val="0"/>
        <w:numPr>
          <w:ilvl w:val="0"/>
          <w:numId w:val="0"/>
        </w:numPr>
        <w:spacing w:before="240" w:after="120" w:line="271" w:lineRule="auto"/>
        <w:ind w:left="360" w:hanging="360"/>
        <w:rPr>
          <w:rFonts w:ascii="Arial" w:hAnsi="Arial" w:cs="Arial"/>
          <w:sz w:val="22"/>
          <w:szCs w:val="22"/>
        </w:rPr>
      </w:pPr>
      <w:bookmarkStart w:id="97" w:name="_Toc150351945"/>
      <w:bookmarkStart w:id="98" w:name="_Toc150323793"/>
      <w:r>
        <w:rPr>
          <w:rFonts w:ascii="Arial" w:hAnsi="Arial" w:cs="Arial"/>
          <w:sz w:val="22"/>
          <w:szCs w:val="22"/>
        </w:rPr>
        <w:t xml:space="preserve">XVII. </w:t>
      </w:r>
      <w:r w:rsidRPr="00AB0151">
        <w:rPr>
          <w:rFonts w:ascii="Arial" w:hAnsi="Arial" w:cs="Arial"/>
          <w:sz w:val="22"/>
          <w:szCs w:val="22"/>
        </w:rPr>
        <w:t>Sankce a důsledky poručení povinnosti</w:t>
      </w:r>
      <w:bookmarkEnd w:id="97"/>
      <w:bookmarkEnd w:id="98"/>
    </w:p>
    <w:p w:rsidR="006F0787" w:rsidRPr="00AB0151" w:rsidRDefault="006F0787" w:rsidP="006F0787">
      <w:pPr>
        <w:rPr>
          <w:rFonts w:ascii="Arial" w:hAnsi="Arial" w:cs="Arial"/>
          <w:b/>
          <w:bCs/>
          <w:caps/>
          <w:sz w:val="22"/>
          <w:szCs w:val="22"/>
        </w:rPr>
      </w:pPr>
      <w:bookmarkStart w:id="99" w:name="_Toc96929567"/>
      <w:r w:rsidRPr="00AB0151">
        <w:rPr>
          <w:rFonts w:ascii="Arial" w:hAnsi="Arial" w:cs="Arial"/>
          <w:sz w:val="22"/>
          <w:szCs w:val="22"/>
        </w:rPr>
        <w:t>Kromě sankčních ujednání stanovených ve Smlouvě je Objednatel oprávněn odstoupit od smlouvy v případě že:</w:t>
      </w:r>
      <w:bookmarkEnd w:id="99"/>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00" w:name="_Toc96929568"/>
      <w:r w:rsidRPr="00AB0151">
        <w:rPr>
          <w:rFonts w:ascii="Arial" w:hAnsi="Arial" w:cs="Arial"/>
          <w:sz w:val="22"/>
          <w:szCs w:val="22"/>
        </w:rPr>
        <w:t xml:space="preserve">Dodavatel nesplní informační povinnost stanovenou mu tímto </w:t>
      </w:r>
      <w:r w:rsidRPr="00AB0151">
        <w:rPr>
          <w:rFonts w:ascii="Arial" w:hAnsi="Arial" w:cs="Arial"/>
          <w:bCs/>
          <w:sz w:val="22"/>
          <w:szCs w:val="22"/>
        </w:rPr>
        <w:t>dokumentem</w:t>
      </w:r>
      <w:r w:rsidRPr="00AB0151">
        <w:rPr>
          <w:rFonts w:ascii="Arial" w:hAnsi="Arial" w:cs="Arial"/>
          <w:sz w:val="22"/>
          <w:szCs w:val="22"/>
        </w:rPr>
        <w:t>, nebo,</w:t>
      </w:r>
      <w:bookmarkEnd w:id="100"/>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01" w:name="_Toc96929569"/>
      <w:r w:rsidRPr="00AB0151">
        <w:rPr>
          <w:rFonts w:ascii="Arial" w:hAnsi="Arial" w:cs="Arial"/>
          <w:sz w:val="22"/>
          <w:szCs w:val="22"/>
        </w:rPr>
        <w:t>dojde u Dodavatele k významné změně kontroly nad osobou Dodavatele, nebo,</w:t>
      </w:r>
      <w:bookmarkEnd w:id="101"/>
    </w:p>
    <w:p w:rsidR="006F0787" w:rsidRPr="00AB0151" w:rsidRDefault="006F0787" w:rsidP="006F0787">
      <w:pPr>
        <w:pStyle w:val="pomlka"/>
        <w:numPr>
          <w:ilvl w:val="0"/>
          <w:numId w:val="12"/>
        </w:numPr>
        <w:spacing w:before="40" w:after="40"/>
        <w:ind w:left="357" w:hanging="357"/>
        <w:rPr>
          <w:rFonts w:ascii="Arial" w:hAnsi="Arial" w:cs="Arial"/>
          <w:sz w:val="22"/>
          <w:szCs w:val="22"/>
        </w:rPr>
      </w:pPr>
      <w:bookmarkStart w:id="102" w:name="_Toc96929570"/>
      <w:r w:rsidRPr="00AB0151">
        <w:rPr>
          <w:rFonts w:ascii="Arial" w:hAnsi="Arial" w:cs="Arial"/>
          <w:sz w:val="22"/>
          <w:szCs w:val="22"/>
        </w:rPr>
        <w:t>dojde u Dodavatele ke změně kontroly nad zásadními Aktivy Dodavatele využívanými k plnění Smlouvy, nebo,</w:t>
      </w:r>
      <w:bookmarkEnd w:id="102"/>
      <w:r w:rsidRPr="00AB0151">
        <w:rPr>
          <w:rFonts w:ascii="Arial" w:hAnsi="Arial" w:cs="Arial"/>
          <w:sz w:val="22"/>
          <w:szCs w:val="22"/>
        </w:rPr>
        <w:t xml:space="preserve"> </w:t>
      </w:r>
    </w:p>
    <w:p w:rsidR="006F0787" w:rsidRPr="00AB0151" w:rsidRDefault="006F0787" w:rsidP="006F0787">
      <w:pPr>
        <w:pStyle w:val="pomlka"/>
        <w:numPr>
          <w:ilvl w:val="0"/>
          <w:numId w:val="12"/>
        </w:numPr>
        <w:spacing w:before="40"/>
        <w:ind w:left="357" w:hanging="357"/>
        <w:rPr>
          <w:rFonts w:ascii="Arial" w:hAnsi="Arial" w:cs="Arial"/>
          <w:sz w:val="22"/>
          <w:szCs w:val="22"/>
        </w:rPr>
      </w:pPr>
      <w:bookmarkStart w:id="103" w:name="_Toc96929571"/>
      <w:r w:rsidRPr="00AB0151">
        <w:rPr>
          <w:rFonts w:ascii="Arial" w:hAnsi="Arial" w:cs="Arial"/>
          <w:sz w:val="22"/>
          <w:szCs w:val="22"/>
        </w:rPr>
        <w:t xml:space="preserve">Dodavatel zapojí do plnění Smlouvy poddodavatele bez písemného souhlasu </w:t>
      </w:r>
      <w:r w:rsidRPr="00AB0151">
        <w:rPr>
          <w:rFonts w:ascii="Arial" w:hAnsi="Arial" w:cs="Arial"/>
          <w:bCs/>
          <w:sz w:val="22"/>
          <w:szCs w:val="22"/>
        </w:rPr>
        <w:t>BVK</w:t>
      </w:r>
      <w:r w:rsidRPr="00AB0151">
        <w:rPr>
          <w:rFonts w:ascii="Arial" w:hAnsi="Arial" w:cs="Arial"/>
          <w:sz w:val="22"/>
          <w:szCs w:val="22"/>
        </w:rPr>
        <w:t>,</w:t>
      </w:r>
      <w:bookmarkEnd w:id="103"/>
    </w:p>
    <w:p w:rsidR="006F0787" w:rsidRPr="00AB0151" w:rsidRDefault="006F0787" w:rsidP="006F0787">
      <w:pPr>
        <w:pStyle w:val="mezera"/>
        <w:rPr>
          <w:rFonts w:cs="Arial"/>
          <w:sz w:val="22"/>
          <w:szCs w:val="22"/>
        </w:rPr>
      </w:pPr>
      <w:bookmarkStart w:id="104" w:name="_Toc96929572"/>
    </w:p>
    <w:p w:rsidR="006F0787" w:rsidRPr="00AB0151" w:rsidRDefault="006F0787" w:rsidP="006F0787">
      <w:pPr>
        <w:rPr>
          <w:rFonts w:ascii="Arial" w:hAnsi="Arial" w:cs="Arial"/>
          <w:sz w:val="22"/>
          <w:szCs w:val="22"/>
        </w:rPr>
      </w:pPr>
      <w:r w:rsidRPr="00AB0151">
        <w:rPr>
          <w:rFonts w:ascii="Arial" w:hAnsi="Arial" w:cs="Arial"/>
          <w:sz w:val="22"/>
          <w:szCs w:val="22"/>
        </w:rPr>
        <w:t xml:space="preserve">Účinky odstoupení nastávají dnem doručení odstoupení od Smlouvy Dodavateli. Odstoupení nezbavuje dodavatele povinnosti poskytnout součinnost dle ustanovení tohoto </w:t>
      </w:r>
      <w:r w:rsidRPr="00AB0151">
        <w:rPr>
          <w:rFonts w:ascii="Arial" w:hAnsi="Arial" w:cs="Arial"/>
          <w:bCs/>
          <w:sz w:val="22"/>
          <w:szCs w:val="22"/>
        </w:rPr>
        <w:t>dokumentu</w:t>
      </w:r>
      <w:r w:rsidRPr="00AB0151">
        <w:rPr>
          <w:rFonts w:ascii="Arial" w:hAnsi="Arial" w:cs="Arial"/>
          <w:sz w:val="22"/>
          <w:szCs w:val="22"/>
        </w:rPr>
        <w:t xml:space="preserve"> při ukončení Smlouvy.</w:t>
      </w:r>
      <w:bookmarkEnd w:id="104"/>
      <w:r w:rsidRPr="00AB0151">
        <w:rPr>
          <w:rFonts w:ascii="Arial" w:hAnsi="Arial" w:cs="Arial"/>
          <w:sz w:val="22"/>
          <w:szCs w:val="22"/>
        </w:rPr>
        <w:t xml:space="preserve"> </w:t>
      </w:r>
      <w:bookmarkStart w:id="105" w:name="_Toc96929573"/>
      <w:r w:rsidRPr="00AB0151">
        <w:rPr>
          <w:rFonts w:ascii="Arial" w:hAnsi="Arial" w:cs="Arial"/>
          <w:sz w:val="22"/>
          <w:szCs w:val="22"/>
        </w:rPr>
        <w:t>Sankční ujednání</w:t>
      </w:r>
      <w:r>
        <w:rPr>
          <w:rFonts w:ascii="Arial" w:hAnsi="Arial" w:cs="Arial"/>
          <w:sz w:val="22"/>
          <w:szCs w:val="22"/>
        </w:rPr>
        <w:t xml:space="preserve"> se</w:t>
      </w:r>
      <w:r w:rsidRPr="00AB0151">
        <w:rPr>
          <w:rFonts w:ascii="Arial" w:hAnsi="Arial" w:cs="Arial"/>
          <w:sz w:val="22"/>
          <w:szCs w:val="22"/>
        </w:rPr>
        <w:t xml:space="preserve"> řídí Smlouvou.</w:t>
      </w:r>
      <w:bookmarkEnd w:id="105"/>
      <w:r w:rsidRPr="00AB0151">
        <w:rPr>
          <w:rFonts w:ascii="Arial" w:hAnsi="Arial" w:cs="Arial"/>
          <w:sz w:val="22"/>
          <w:szCs w:val="22"/>
        </w:rPr>
        <w:t xml:space="preserve"> </w:t>
      </w:r>
    </w:p>
    <w:p w:rsidR="006F0787" w:rsidRPr="00AB0151" w:rsidRDefault="006F0787" w:rsidP="006F0787">
      <w:pPr>
        <w:rPr>
          <w:rFonts w:ascii="Arial" w:hAnsi="Arial" w:cs="Arial"/>
          <w:sz w:val="22"/>
          <w:szCs w:val="22"/>
        </w:rPr>
      </w:pPr>
    </w:p>
    <w:p w:rsidR="006F0787" w:rsidRPr="00676BF6" w:rsidRDefault="006F0787" w:rsidP="006F0787">
      <w:pPr>
        <w:rPr>
          <w:rFonts w:ascii="Arial" w:hAnsi="Arial" w:cs="Arial"/>
          <w:sz w:val="22"/>
          <w:szCs w:val="22"/>
          <w:lang w:eastAsia="x-none"/>
        </w:rPr>
      </w:pPr>
    </w:p>
    <w:p w:rsidR="006F0787" w:rsidRPr="00A82F96" w:rsidRDefault="006F0787" w:rsidP="006F0787">
      <w:pPr>
        <w:rPr>
          <w:rFonts w:ascii="Arial" w:hAnsi="Arial" w:cs="Arial"/>
          <w:sz w:val="22"/>
          <w:szCs w:val="22"/>
          <w:lang w:eastAsia="x-none"/>
        </w:rPr>
      </w:pPr>
    </w:p>
    <w:p w:rsidR="00811716" w:rsidRPr="008C3648" w:rsidRDefault="00D4673D" w:rsidP="008C3648"/>
    <w:sectPr w:rsidR="00811716" w:rsidRPr="008C3648" w:rsidSect="00276A7C">
      <w:headerReference w:type="even" r:id="rId15"/>
      <w:headerReference w:type="default" r:id="rId16"/>
      <w:footerReference w:type="even" r:id="rId17"/>
      <w:footerReference w:type="default" r:id="rId18"/>
      <w:headerReference w:type="first" r:id="rId19"/>
      <w:footerReference w:type="first" r:id="rId20"/>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3D" w:rsidRDefault="00D4673D">
      <w:r>
        <w:separator/>
      </w:r>
    </w:p>
  </w:endnote>
  <w:endnote w:type="continuationSeparator" w:id="0">
    <w:p w:rsidR="00D4673D" w:rsidRDefault="00D4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87" w:rsidRPr="00FF25E9" w:rsidRDefault="006F0787" w:rsidP="004878C1">
    <w:pPr>
      <w:pStyle w:val="zpat0"/>
    </w:pPr>
    <w:r w:rsidRPr="00AB0151">
      <w:rPr>
        <w:rFonts w:cs="Arial"/>
      </w:rPr>
      <w:t>SML/0327/24</w:t>
    </w:r>
    <w:r>
      <w:tab/>
    </w:r>
    <w:r>
      <w:tab/>
      <w:t xml:space="preserve">Stránka </w:t>
    </w:r>
    <w:r>
      <w:fldChar w:fldCharType="begin"/>
    </w:r>
    <w:r>
      <w:instrText>PAGE  \* Arabic  \* MERGEFORMAT</w:instrText>
    </w:r>
    <w:r>
      <w:fldChar w:fldCharType="separate"/>
    </w:r>
    <w:r w:rsidR="00ED2927">
      <w:rPr>
        <w:noProof/>
      </w:rPr>
      <w:t>2</w:t>
    </w:r>
    <w:r>
      <w:fldChar w:fldCharType="end"/>
    </w:r>
    <w:r>
      <w:t xml:space="preserve"> z </w:t>
    </w:r>
    <w:fldSimple w:instr="NUMPAGES  \* Arabic  \* MERGEFORMAT">
      <w:r w:rsidR="00ED2927">
        <w:rPr>
          <w:noProof/>
        </w:rPr>
        <w:t>17</w:t>
      </w:r>
    </w:fldSimple>
  </w:p>
  <w:p w:rsidR="006F0787" w:rsidRDefault="006F0787">
    <w:pPr>
      <w:pStyle w:val="Zpat"/>
      <w:rPr>
        <w:snapToGrid w:val="0"/>
        <w:sz w:val="16"/>
      </w:rPr>
    </w:pPr>
    <w:r>
      <w:rPr>
        <w:snapToGrid w:val="0"/>
        <w:sz w:val="16"/>
      </w:rPr>
      <w:tab/>
    </w:r>
  </w:p>
  <w:p w:rsidR="006F0787" w:rsidRDefault="006F0787">
    <w:pPr>
      <w:pStyle w:val="Zpa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D4673D">
    <w:pPr>
      <w:pStyle w:val="Zpat"/>
    </w:pPr>
  </w:p>
  <w:p w:rsidR="002A45AA" w:rsidRDefault="002A45A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AE" w:rsidRDefault="00D4673D" w:rsidP="00653CAE">
    <w:pPr>
      <w:pStyle w:val="Zpat"/>
      <w:jc w:val="left"/>
    </w:pPr>
    <w:sdt>
      <w:sdtPr>
        <w:rPr>
          <w:rFonts w:ascii="Arial" w:hAnsi="Arial" w:cs="Arial"/>
          <w:sz w:val="18"/>
          <w:szCs w:val="18"/>
        </w:rPr>
        <w:id w:val="-1859658044"/>
        <w:docPartObj>
          <w:docPartGallery w:val="Page Numbers (Bottom of Page)"/>
          <w:docPartUnique/>
        </w:docPartObj>
      </w:sdtPr>
      <w:sdtEndPr/>
      <w:sdtContent>
        <w:sdt>
          <w:sdtPr>
            <w:rPr>
              <w:rFonts w:ascii="Arial" w:hAnsi="Arial" w:cs="Arial"/>
              <w:sz w:val="18"/>
              <w:szCs w:val="18"/>
            </w:rPr>
            <w:id w:val="1653105910"/>
            <w:docPartObj>
              <w:docPartGallery w:val="Page Numbers (Bottom of Page)"/>
              <w:docPartUnique/>
            </w:docPartObj>
          </w:sdtPr>
          <w:sdtEndPr/>
          <w:sdtContent>
            <w:sdt>
              <w:sdtPr>
                <w:rPr>
                  <w:rFonts w:ascii="Arial" w:hAnsi="Arial" w:cs="Arial"/>
                  <w:sz w:val="18"/>
                  <w:szCs w:val="18"/>
                </w:rPr>
                <w:id w:val="-2097625246"/>
                <w:docPartObj>
                  <w:docPartGallery w:val="Page Numbers (Top of Page)"/>
                  <w:docPartUnique/>
                </w:docPartObj>
              </w:sdtPr>
              <w:sdtEndPr/>
              <w:sdtContent>
                <w:r w:rsidR="00653CAE" w:rsidRPr="00EE3B5A">
                  <w:rPr>
                    <w:rFonts w:ascii="Arial" w:hAnsi="Arial" w:cs="Arial"/>
                    <w:sz w:val="18"/>
                    <w:szCs w:val="18"/>
                  </w:rPr>
                  <w:t>SML</w:t>
                </w:r>
                <w:r w:rsidR="00653CAE">
                  <w:rPr>
                    <w:rFonts w:ascii="Arial" w:hAnsi="Arial" w:cs="Arial"/>
                    <w:sz w:val="18"/>
                    <w:szCs w:val="18"/>
                  </w:rPr>
                  <w:t xml:space="preserve">/0327/24                                                                                                                                      </w:t>
                </w:r>
                <w:r w:rsidR="00653CAE" w:rsidRPr="00EE3B5A">
                  <w:rPr>
                    <w:rFonts w:ascii="Arial" w:hAnsi="Arial" w:cs="Arial"/>
                    <w:sz w:val="18"/>
                    <w:szCs w:val="18"/>
                  </w:rPr>
                  <w:t xml:space="preserve">Stránka </w:t>
                </w:r>
                <w:r w:rsidR="00653CAE" w:rsidRPr="00EE3B5A">
                  <w:rPr>
                    <w:rFonts w:ascii="Arial" w:hAnsi="Arial" w:cs="Arial"/>
                    <w:bCs/>
                    <w:sz w:val="18"/>
                    <w:szCs w:val="18"/>
                  </w:rPr>
                  <w:fldChar w:fldCharType="begin"/>
                </w:r>
                <w:r w:rsidR="00653CAE" w:rsidRPr="00EE3B5A">
                  <w:rPr>
                    <w:rFonts w:ascii="Arial" w:hAnsi="Arial" w:cs="Arial"/>
                    <w:bCs/>
                    <w:sz w:val="18"/>
                    <w:szCs w:val="18"/>
                  </w:rPr>
                  <w:instrText>PAGE</w:instrText>
                </w:r>
                <w:r w:rsidR="00653CAE" w:rsidRPr="00EE3B5A">
                  <w:rPr>
                    <w:rFonts w:ascii="Arial" w:hAnsi="Arial" w:cs="Arial"/>
                    <w:bCs/>
                    <w:sz w:val="18"/>
                    <w:szCs w:val="18"/>
                  </w:rPr>
                  <w:fldChar w:fldCharType="separate"/>
                </w:r>
                <w:r w:rsidR="00ED2927">
                  <w:rPr>
                    <w:rFonts w:ascii="Arial" w:hAnsi="Arial" w:cs="Arial"/>
                    <w:bCs/>
                    <w:noProof/>
                    <w:sz w:val="18"/>
                    <w:szCs w:val="18"/>
                  </w:rPr>
                  <w:t>4</w:t>
                </w:r>
                <w:r w:rsidR="00653CAE" w:rsidRPr="00EE3B5A">
                  <w:rPr>
                    <w:rFonts w:ascii="Arial" w:hAnsi="Arial" w:cs="Arial"/>
                    <w:bCs/>
                    <w:sz w:val="18"/>
                    <w:szCs w:val="18"/>
                  </w:rPr>
                  <w:fldChar w:fldCharType="end"/>
                </w:r>
                <w:r w:rsidR="00653CAE" w:rsidRPr="00EE3B5A">
                  <w:rPr>
                    <w:rFonts w:ascii="Arial" w:hAnsi="Arial" w:cs="Arial"/>
                    <w:sz w:val="18"/>
                    <w:szCs w:val="18"/>
                  </w:rPr>
                  <w:t xml:space="preserve"> z </w:t>
                </w:r>
                <w:r w:rsidR="00653CAE" w:rsidRPr="00EE3B5A">
                  <w:rPr>
                    <w:rFonts w:ascii="Arial" w:hAnsi="Arial" w:cs="Arial"/>
                    <w:bCs/>
                    <w:sz w:val="18"/>
                    <w:szCs w:val="18"/>
                  </w:rPr>
                  <w:fldChar w:fldCharType="begin"/>
                </w:r>
                <w:r w:rsidR="00653CAE" w:rsidRPr="00EE3B5A">
                  <w:rPr>
                    <w:rFonts w:ascii="Arial" w:hAnsi="Arial" w:cs="Arial"/>
                    <w:bCs/>
                    <w:sz w:val="18"/>
                    <w:szCs w:val="18"/>
                  </w:rPr>
                  <w:instrText>NUMPAGES</w:instrText>
                </w:r>
                <w:r w:rsidR="00653CAE" w:rsidRPr="00EE3B5A">
                  <w:rPr>
                    <w:rFonts w:ascii="Arial" w:hAnsi="Arial" w:cs="Arial"/>
                    <w:bCs/>
                    <w:sz w:val="18"/>
                    <w:szCs w:val="18"/>
                  </w:rPr>
                  <w:fldChar w:fldCharType="separate"/>
                </w:r>
                <w:r w:rsidR="00ED2927">
                  <w:rPr>
                    <w:rFonts w:ascii="Arial" w:hAnsi="Arial" w:cs="Arial"/>
                    <w:bCs/>
                    <w:noProof/>
                    <w:sz w:val="18"/>
                    <w:szCs w:val="18"/>
                  </w:rPr>
                  <w:t>17</w:t>
                </w:r>
                <w:r w:rsidR="00653CAE" w:rsidRPr="00EE3B5A">
                  <w:rPr>
                    <w:rFonts w:ascii="Arial" w:hAnsi="Arial" w:cs="Arial"/>
                    <w:bCs/>
                    <w:sz w:val="18"/>
                    <w:szCs w:val="18"/>
                  </w:rPr>
                  <w:fldChar w:fldCharType="end"/>
                </w:r>
              </w:sdtContent>
            </w:sdt>
          </w:sdtContent>
        </w:sdt>
      </w:sdtContent>
    </w:sdt>
  </w:p>
  <w:p w:rsidR="002A45AA" w:rsidRDefault="002A45AA" w:rsidP="00653C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D4673D"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653CAE">
                  <w:rPr>
                    <w:rFonts w:ascii="Arial" w:hAnsi="Arial" w:cs="Arial"/>
                    <w:sz w:val="18"/>
                    <w:szCs w:val="18"/>
                  </w:rPr>
                  <w:t xml:space="preserve">/0327/24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ED2927">
                  <w:rPr>
                    <w:rFonts w:ascii="Arial" w:hAnsi="Arial" w:cs="Arial"/>
                    <w:bCs/>
                    <w:noProof/>
                    <w:sz w:val="18"/>
                    <w:szCs w:val="18"/>
                  </w:rPr>
                  <w:t>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ED2927">
                  <w:rPr>
                    <w:rFonts w:ascii="Arial" w:hAnsi="Arial" w:cs="Arial"/>
                    <w:bCs/>
                    <w:noProof/>
                    <w:sz w:val="18"/>
                    <w:szCs w:val="18"/>
                  </w:rPr>
                  <w:t>17</w:t>
                </w:r>
                <w:r w:rsidR="00EE4DD1" w:rsidRPr="00EE3B5A">
                  <w:rPr>
                    <w:rFonts w:ascii="Arial" w:hAnsi="Arial" w:cs="Arial"/>
                    <w:bCs/>
                    <w:sz w:val="18"/>
                    <w:szCs w:val="18"/>
                  </w:rPr>
                  <w:fldChar w:fldCharType="end"/>
                </w:r>
              </w:sdtContent>
            </w:sdt>
          </w:sdtContent>
        </w:sdt>
      </w:sdtContent>
    </w:sdt>
  </w:p>
  <w:p w:rsidR="002A45AA" w:rsidRDefault="002A45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3D" w:rsidRDefault="00D4673D">
      <w:r>
        <w:separator/>
      </w:r>
    </w:p>
  </w:footnote>
  <w:footnote w:type="continuationSeparator" w:id="0">
    <w:p w:rsidR="00D4673D" w:rsidRDefault="00D46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87" w:rsidRDefault="00D4673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61954" o:spid="_x0000_s2053"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87" w:rsidRDefault="00D4673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61955" o:spid="_x0000_s2054"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87" w:rsidRDefault="00D4673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61953"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D467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61957" o:spid="_x0000_s2056"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p w:rsidR="002A45AA" w:rsidRDefault="002A45A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D4673D">
    <w:pPr>
      <w:pStyle w:val="Zhlav"/>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61958" o:spid="_x0000_s2057"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p w:rsidR="00EE3B5A" w:rsidRDefault="00EE3B5A">
    <w:pPr>
      <w:pStyle w:val="Zhlav"/>
    </w:pPr>
  </w:p>
  <w:p w:rsidR="002A45AA" w:rsidRDefault="002A45A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97" w:rsidRDefault="00D4673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61956" o:spid="_x0000_s2055"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p w:rsidR="002A45AA" w:rsidRDefault="002A45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223033F"/>
    <w:multiLevelType w:val="hybridMultilevel"/>
    <w:tmpl w:val="433837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6179E7"/>
    <w:multiLevelType w:val="multilevel"/>
    <w:tmpl w:val="A5E60FB6"/>
    <w:lvl w:ilvl="0">
      <w:start w:val="1"/>
      <w:numFmt w:val="upperRoman"/>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3."/>
      <w:lvlJc w:val="left"/>
      <w:pPr>
        <w:ind w:left="0" w:firstLine="0"/>
      </w:pPr>
      <w:rPr>
        <w:rFonts w:hint="default"/>
        <w:b w:val="0"/>
        <w:i w:val="0"/>
        <w:color w:val="auto"/>
      </w:rPr>
    </w:lvl>
    <w:lvl w:ilvl="3">
      <w:start w:val="1"/>
      <w:numFmt w:val="decimal"/>
      <w:lvlRestart w:val="2"/>
      <w:suff w:val="space"/>
      <w:lvlText w:val="%3.%4."/>
      <w:lvlJc w:val="left"/>
      <w:pPr>
        <w:ind w:left="170" w:firstLine="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992C51"/>
    <w:multiLevelType w:val="singleLevel"/>
    <w:tmpl w:val="89DAD8BE"/>
    <w:lvl w:ilvl="0">
      <w:start w:val="1"/>
      <w:numFmt w:val="bullet"/>
      <w:pStyle w:val="Zkladntextodsazen3"/>
      <w:lvlText w:val=""/>
      <w:lvlJc w:val="left"/>
      <w:pPr>
        <w:ind w:left="360" w:hanging="360"/>
      </w:pPr>
      <w:rPr>
        <w:rFonts w:ascii="Symbol" w:hAnsi="Symbol" w:hint="default"/>
      </w:r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C0659"/>
    <w:multiLevelType w:val="hybridMultilevel"/>
    <w:tmpl w:val="433837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CA70B2"/>
    <w:multiLevelType w:val="multilevel"/>
    <w:tmpl w:val="A028B954"/>
    <w:lvl w:ilvl="0">
      <w:start w:val="8"/>
      <w:numFmt w:val="bullet"/>
      <w:pStyle w:val="Stylsodrkami-"/>
      <w:lvlText w:val="-"/>
      <w:lvlJc w:val="left"/>
      <w:pPr>
        <w:ind w:left="284" w:firstLine="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8"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801D6"/>
    <w:multiLevelType w:val="hybridMultilevel"/>
    <w:tmpl w:val="1A6E528A"/>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Times New Roman"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Times New Roman"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Times New Roman" w:hint="default"/>
      </w:rPr>
    </w:lvl>
    <w:lvl w:ilvl="8" w:tplc="04050005">
      <w:start w:val="1"/>
      <w:numFmt w:val="bullet"/>
      <w:lvlText w:val=""/>
      <w:lvlJc w:val="left"/>
      <w:pPr>
        <w:ind w:left="7047" w:hanging="360"/>
      </w:pPr>
      <w:rPr>
        <w:rFonts w:ascii="Wingdings" w:hAnsi="Wingdings" w:hint="default"/>
      </w:rPr>
    </w:lvl>
  </w:abstractNum>
  <w:abstractNum w:abstractNumId="11" w15:restartNumberingAfterBreak="0">
    <w:nsid w:val="59374F79"/>
    <w:multiLevelType w:val="hybridMultilevel"/>
    <w:tmpl w:val="FC5E45F2"/>
    <w:lvl w:ilvl="0" w:tplc="CAF8168C">
      <w:start w:val="1"/>
      <w:numFmt w:val="bullet"/>
      <w:pStyle w:val="teka"/>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11A6248"/>
    <w:multiLevelType w:val="hybridMultilevel"/>
    <w:tmpl w:val="43D22018"/>
    <w:lvl w:ilvl="0" w:tplc="B7F244EA">
      <w:start w:val="1"/>
      <w:numFmt w:val="bullet"/>
      <w:pStyle w:val="Stylspuntkyodsazen"/>
      <w:lvlText w:val=""/>
      <w:lvlJc w:val="left"/>
      <w:pPr>
        <w:ind w:left="7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pStyle w:val="StylNadpis3Arial11b"/>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5D0921"/>
    <w:multiLevelType w:val="hybridMultilevel"/>
    <w:tmpl w:val="CC822C72"/>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7"/>
  </w:num>
  <w:num w:numId="4">
    <w:abstractNumId w:val="4"/>
  </w:num>
  <w:num w:numId="5">
    <w:abstractNumId w:val="0"/>
  </w:num>
  <w:num w:numId="6">
    <w:abstractNumId w:val="6"/>
  </w:num>
  <w:num w:numId="7">
    <w:abstractNumId w:val="10"/>
  </w:num>
  <w:num w:numId="8">
    <w:abstractNumId w:val="2"/>
  </w:num>
  <w:num w:numId="9">
    <w:abstractNumId w:val="12"/>
  </w:num>
  <w:num w:numId="10">
    <w:abstractNumId w:val="14"/>
  </w:num>
  <w:num w:numId="11">
    <w:abstractNumId w:val="9"/>
  </w:num>
  <w:num w:numId="12">
    <w:abstractNumId w:val="3"/>
  </w:num>
  <w:num w:numId="13">
    <w:abstractNumId w:val="11"/>
  </w:num>
  <w:num w:numId="14">
    <w:abstractNumId w:val="5"/>
  </w:num>
  <w:num w:numId="15">
    <w:abstractNumId w:val="1"/>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54C6"/>
    <w:rsid w:val="0008225A"/>
    <w:rsid w:val="00092AA2"/>
    <w:rsid w:val="000A651C"/>
    <w:rsid w:val="000A6791"/>
    <w:rsid w:val="000B20F7"/>
    <w:rsid w:val="000B3830"/>
    <w:rsid w:val="000D15F8"/>
    <w:rsid w:val="000D398E"/>
    <w:rsid w:val="000D4D8B"/>
    <w:rsid w:val="000D63CA"/>
    <w:rsid w:val="000F019B"/>
    <w:rsid w:val="000F248E"/>
    <w:rsid w:val="001109A2"/>
    <w:rsid w:val="001420E0"/>
    <w:rsid w:val="00150743"/>
    <w:rsid w:val="0015172E"/>
    <w:rsid w:val="0016082A"/>
    <w:rsid w:val="00163DFF"/>
    <w:rsid w:val="0017418D"/>
    <w:rsid w:val="00181079"/>
    <w:rsid w:val="00181BA5"/>
    <w:rsid w:val="00196837"/>
    <w:rsid w:val="00196949"/>
    <w:rsid w:val="001A1098"/>
    <w:rsid w:val="001B0BB4"/>
    <w:rsid w:val="001C46FD"/>
    <w:rsid w:val="001C51B2"/>
    <w:rsid w:val="001D3900"/>
    <w:rsid w:val="001D6DC0"/>
    <w:rsid w:val="001D7FC5"/>
    <w:rsid w:val="001F4468"/>
    <w:rsid w:val="00217125"/>
    <w:rsid w:val="002233A0"/>
    <w:rsid w:val="00251474"/>
    <w:rsid w:val="002569F2"/>
    <w:rsid w:val="00264A67"/>
    <w:rsid w:val="00276A7C"/>
    <w:rsid w:val="0028085F"/>
    <w:rsid w:val="00295FB9"/>
    <w:rsid w:val="002A45AA"/>
    <w:rsid w:val="002A5378"/>
    <w:rsid w:val="002A57F3"/>
    <w:rsid w:val="002B489B"/>
    <w:rsid w:val="002B4971"/>
    <w:rsid w:val="002B5684"/>
    <w:rsid w:val="002B6DE6"/>
    <w:rsid w:val="002C2A2A"/>
    <w:rsid w:val="002D7127"/>
    <w:rsid w:val="002E4552"/>
    <w:rsid w:val="002E5C6F"/>
    <w:rsid w:val="002F2B1A"/>
    <w:rsid w:val="002F43AB"/>
    <w:rsid w:val="003501E0"/>
    <w:rsid w:val="0035094A"/>
    <w:rsid w:val="00352124"/>
    <w:rsid w:val="003555C2"/>
    <w:rsid w:val="00365A45"/>
    <w:rsid w:val="0037089C"/>
    <w:rsid w:val="00372C59"/>
    <w:rsid w:val="00384BAE"/>
    <w:rsid w:val="00385A8E"/>
    <w:rsid w:val="003866C4"/>
    <w:rsid w:val="00392157"/>
    <w:rsid w:val="00397B0F"/>
    <w:rsid w:val="003A3B68"/>
    <w:rsid w:val="003A5009"/>
    <w:rsid w:val="003C2ADD"/>
    <w:rsid w:val="003C52B1"/>
    <w:rsid w:val="003D2BAB"/>
    <w:rsid w:val="003E067D"/>
    <w:rsid w:val="003E5C04"/>
    <w:rsid w:val="003F4CC5"/>
    <w:rsid w:val="00410562"/>
    <w:rsid w:val="0041206B"/>
    <w:rsid w:val="00421E59"/>
    <w:rsid w:val="00451877"/>
    <w:rsid w:val="004522F0"/>
    <w:rsid w:val="00453976"/>
    <w:rsid w:val="00481DCF"/>
    <w:rsid w:val="00486A71"/>
    <w:rsid w:val="004A4DEC"/>
    <w:rsid w:val="004B06F8"/>
    <w:rsid w:val="004C5618"/>
    <w:rsid w:val="004C60B2"/>
    <w:rsid w:val="004C7ED4"/>
    <w:rsid w:val="004D3A69"/>
    <w:rsid w:val="004E01C4"/>
    <w:rsid w:val="00505022"/>
    <w:rsid w:val="00505CCA"/>
    <w:rsid w:val="005077CB"/>
    <w:rsid w:val="0054791B"/>
    <w:rsid w:val="00555A9D"/>
    <w:rsid w:val="00573911"/>
    <w:rsid w:val="00581A7F"/>
    <w:rsid w:val="0059033C"/>
    <w:rsid w:val="00594DA7"/>
    <w:rsid w:val="005A4458"/>
    <w:rsid w:val="005B5971"/>
    <w:rsid w:val="005C7E01"/>
    <w:rsid w:val="005E025D"/>
    <w:rsid w:val="005E3AC5"/>
    <w:rsid w:val="005F0C0F"/>
    <w:rsid w:val="005F28AE"/>
    <w:rsid w:val="0060137D"/>
    <w:rsid w:val="00603D77"/>
    <w:rsid w:val="00615F1E"/>
    <w:rsid w:val="00623C82"/>
    <w:rsid w:val="006271E0"/>
    <w:rsid w:val="006435AF"/>
    <w:rsid w:val="00650EDF"/>
    <w:rsid w:val="00653CAE"/>
    <w:rsid w:val="00671421"/>
    <w:rsid w:val="00673CE2"/>
    <w:rsid w:val="006828D9"/>
    <w:rsid w:val="00685BB2"/>
    <w:rsid w:val="006A38DF"/>
    <w:rsid w:val="006B270F"/>
    <w:rsid w:val="006C2AE0"/>
    <w:rsid w:val="006C65C2"/>
    <w:rsid w:val="006C6F9D"/>
    <w:rsid w:val="006D1E2F"/>
    <w:rsid w:val="006D7FF3"/>
    <w:rsid w:val="006E2EDE"/>
    <w:rsid w:val="006E3B0E"/>
    <w:rsid w:val="006E5B28"/>
    <w:rsid w:val="006F0787"/>
    <w:rsid w:val="006F4C31"/>
    <w:rsid w:val="00703E85"/>
    <w:rsid w:val="0070570C"/>
    <w:rsid w:val="00714307"/>
    <w:rsid w:val="0071516E"/>
    <w:rsid w:val="00715E44"/>
    <w:rsid w:val="00720374"/>
    <w:rsid w:val="00733487"/>
    <w:rsid w:val="00750166"/>
    <w:rsid w:val="00750304"/>
    <w:rsid w:val="007504A8"/>
    <w:rsid w:val="00760C46"/>
    <w:rsid w:val="00775D4E"/>
    <w:rsid w:val="00776413"/>
    <w:rsid w:val="00777A5D"/>
    <w:rsid w:val="00781B98"/>
    <w:rsid w:val="00791E49"/>
    <w:rsid w:val="00792BFA"/>
    <w:rsid w:val="007A66D6"/>
    <w:rsid w:val="007B1299"/>
    <w:rsid w:val="007B5F9B"/>
    <w:rsid w:val="007C2CBA"/>
    <w:rsid w:val="007D1B8D"/>
    <w:rsid w:val="007D2497"/>
    <w:rsid w:val="007D2851"/>
    <w:rsid w:val="007D33D3"/>
    <w:rsid w:val="007E5709"/>
    <w:rsid w:val="007F3584"/>
    <w:rsid w:val="00805C65"/>
    <w:rsid w:val="00822419"/>
    <w:rsid w:val="008360EA"/>
    <w:rsid w:val="00836828"/>
    <w:rsid w:val="008613A4"/>
    <w:rsid w:val="00864F07"/>
    <w:rsid w:val="0087220E"/>
    <w:rsid w:val="008A2C11"/>
    <w:rsid w:val="008A4B6E"/>
    <w:rsid w:val="008A4F11"/>
    <w:rsid w:val="008A50FC"/>
    <w:rsid w:val="008C19C7"/>
    <w:rsid w:val="008C2919"/>
    <w:rsid w:val="008C3648"/>
    <w:rsid w:val="008D6781"/>
    <w:rsid w:val="0090160E"/>
    <w:rsid w:val="00902708"/>
    <w:rsid w:val="00951BD1"/>
    <w:rsid w:val="00952726"/>
    <w:rsid w:val="009615F0"/>
    <w:rsid w:val="00961788"/>
    <w:rsid w:val="00962908"/>
    <w:rsid w:val="00965655"/>
    <w:rsid w:val="00966EE2"/>
    <w:rsid w:val="00967D17"/>
    <w:rsid w:val="00971CD6"/>
    <w:rsid w:val="00992DD1"/>
    <w:rsid w:val="00994F88"/>
    <w:rsid w:val="00996AF8"/>
    <w:rsid w:val="009A4A89"/>
    <w:rsid w:val="009B26DA"/>
    <w:rsid w:val="009B2C97"/>
    <w:rsid w:val="009B4E0F"/>
    <w:rsid w:val="009B5394"/>
    <w:rsid w:val="009B6ACC"/>
    <w:rsid w:val="009C7BDF"/>
    <w:rsid w:val="009D75F3"/>
    <w:rsid w:val="009F77C9"/>
    <w:rsid w:val="00A03B4C"/>
    <w:rsid w:val="00A11F31"/>
    <w:rsid w:val="00A214DE"/>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C3239"/>
    <w:rsid w:val="00AF47FD"/>
    <w:rsid w:val="00B2590B"/>
    <w:rsid w:val="00B2728D"/>
    <w:rsid w:val="00B34081"/>
    <w:rsid w:val="00B34725"/>
    <w:rsid w:val="00B479A8"/>
    <w:rsid w:val="00B61333"/>
    <w:rsid w:val="00B67D49"/>
    <w:rsid w:val="00B71394"/>
    <w:rsid w:val="00B818B5"/>
    <w:rsid w:val="00B91940"/>
    <w:rsid w:val="00BA4EC3"/>
    <w:rsid w:val="00BC0080"/>
    <w:rsid w:val="00BC3F60"/>
    <w:rsid w:val="00BC4829"/>
    <w:rsid w:val="00BE16AD"/>
    <w:rsid w:val="00C020BD"/>
    <w:rsid w:val="00C114E6"/>
    <w:rsid w:val="00C12562"/>
    <w:rsid w:val="00C12EE5"/>
    <w:rsid w:val="00C36507"/>
    <w:rsid w:val="00C36CB2"/>
    <w:rsid w:val="00C4047A"/>
    <w:rsid w:val="00C450C6"/>
    <w:rsid w:val="00C72DAA"/>
    <w:rsid w:val="00C75E11"/>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4673D"/>
    <w:rsid w:val="00D5373B"/>
    <w:rsid w:val="00D66967"/>
    <w:rsid w:val="00D75943"/>
    <w:rsid w:val="00D75A15"/>
    <w:rsid w:val="00D770E4"/>
    <w:rsid w:val="00D8348A"/>
    <w:rsid w:val="00D83DEC"/>
    <w:rsid w:val="00D86068"/>
    <w:rsid w:val="00D9186A"/>
    <w:rsid w:val="00D9656F"/>
    <w:rsid w:val="00DA2044"/>
    <w:rsid w:val="00DB2980"/>
    <w:rsid w:val="00DB6D19"/>
    <w:rsid w:val="00DC19DA"/>
    <w:rsid w:val="00DC653C"/>
    <w:rsid w:val="00DF4A65"/>
    <w:rsid w:val="00E0130C"/>
    <w:rsid w:val="00E07404"/>
    <w:rsid w:val="00E125FC"/>
    <w:rsid w:val="00E21C58"/>
    <w:rsid w:val="00E24F13"/>
    <w:rsid w:val="00E26F65"/>
    <w:rsid w:val="00E33467"/>
    <w:rsid w:val="00E35419"/>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D2927"/>
    <w:rsid w:val="00EE3B5A"/>
    <w:rsid w:val="00EE4DD1"/>
    <w:rsid w:val="00F0021E"/>
    <w:rsid w:val="00F06309"/>
    <w:rsid w:val="00F137D0"/>
    <w:rsid w:val="00F20F54"/>
    <w:rsid w:val="00F253F5"/>
    <w:rsid w:val="00F448D6"/>
    <w:rsid w:val="00F77F44"/>
    <w:rsid w:val="00F90880"/>
    <w:rsid w:val="00F9317C"/>
    <w:rsid w:val="00F975CF"/>
    <w:rsid w:val="00FA1C57"/>
    <w:rsid w:val="00FA37AE"/>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8"/>
    <o:shapelayout v:ext="edit">
      <o:idmap v:ext="edit" data="1"/>
    </o:shapelayout>
  </w:shapeDefaults>
  <w:decimalSymbol w:val=","/>
  <w:listSeparator w:val=";"/>
  <w14:docId w14:val="7BC0356B"/>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4"/>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5"/>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5"/>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paragraph" w:styleId="Zkladntextodsazen3">
    <w:name w:val="Body Text Indent 3"/>
    <w:basedOn w:val="Normln"/>
    <w:link w:val="Zkladntextodsazen3Char"/>
    <w:rsid w:val="006F0787"/>
    <w:pPr>
      <w:keepLines/>
      <w:numPr>
        <w:numId w:val="12"/>
      </w:numPr>
      <w:ind w:left="570" w:firstLine="0"/>
    </w:pPr>
  </w:style>
  <w:style w:type="character" w:customStyle="1" w:styleId="Zkladntextodsazen3Char">
    <w:name w:val="Základní text odsazený 3 Char"/>
    <w:basedOn w:val="Standardnpsmoodstavce"/>
    <w:link w:val="Zkladntextodsazen3"/>
    <w:rsid w:val="006F0787"/>
    <w:rPr>
      <w:rFonts w:ascii="Times New Roman" w:eastAsia="Times New Roman" w:hAnsi="Times New Roman" w:cs="Times New Roman"/>
      <w:sz w:val="24"/>
      <w:szCs w:val="20"/>
    </w:rPr>
  </w:style>
  <w:style w:type="paragraph" w:customStyle="1" w:styleId="odrka">
    <w:name w:val="odrážka"/>
    <w:basedOn w:val="Normln"/>
    <w:qFormat/>
    <w:rsid w:val="006F0787"/>
    <w:pPr>
      <w:keepLines/>
      <w:widowControl w:val="0"/>
      <w:numPr>
        <w:numId w:val="7"/>
      </w:numPr>
      <w:tabs>
        <w:tab w:val="left" w:pos="851"/>
      </w:tabs>
      <w:spacing w:after="40"/>
      <w:ind w:left="851" w:hanging="284"/>
    </w:pPr>
    <w:rPr>
      <w:szCs w:val="22"/>
      <w:lang w:eastAsia="en-US"/>
    </w:rPr>
  </w:style>
  <w:style w:type="paragraph" w:customStyle="1" w:styleId="Stylsodrkami-">
    <w:name w:val="Styl s odrážkami -"/>
    <w:basedOn w:val="Normln"/>
    <w:qFormat/>
    <w:rsid w:val="006F0787"/>
    <w:pPr>
      <w:keepLines/>
      <w:numPr>
        <w:numId w:val="6"/>
      </w:numPr>
      <w:spacing w:after="40"/>
    </w:pPr>
    <w:rPr>
      <w:szCs w:val="24"/>
    </w:rPr>
  </w:style>
  <w:style w:type="paragraph" w:customStyle="1" w:styleId="Stylspuntkyodsazen">
    <w:name w:val="Styl s puntíky odsazen"/>
    <w:basedOn w:val="Nadpis3"/>
    <w:qFormat/>
    <w:rsid w:val="006F0787"/>
    <w:pPr>
      <w:keepLines w:val="0"/>
      <w:numPr>
        <w:numId w:val="9"/>
      </w:numPr>
      <w:spacing w:after="40"/>
      <w:ind w:left="568" w:hanging="284"/>
    </w:pPr>
    <w:rPr>
      <w:szCs w:val="24"/>
    </w:rPr>
  </w:style>
  <w:style w:type="paragraph" w:styleId="Bezmezer">
    <w:name w:val="No Spacing"/>
    <w:uiPriority w:val="1"/>
    <w:qFormat/>
    <w:rsid w:val="006F0787"/>
    <w:pPr>
      <w:keepLines/>
      <w:spacing w:after="0" w:line="240" w:lineRule="auto"/>
      <w:jc w:val="both"/>
    </w:pPr>
    <w:rPr>
      <w:rFonts w:ascii="Times New Roman" w:eastAsia="Times New Roman" w:hAnsi="Times New Roman" w:cs="Times New Roman"/>
      <w:sz w:val="24"/>
      <w:szCs w:val="20"/>
    </w:rPr>
  </w:style>
  <w:style w:type="paragraph" w:customStyle="1" w:styleId="StylNadpis1Arial11b">
    <w:name w:val="Styl Nadpis 1 + Arial 11 b."/>
    <w:basedOn w:val="Nadpis1"/>
    <w:rsid w:val="006F0787"/>
    <w:pPr>
      <w:keepLines/>
      <w:spacing w:before="360" w:after="160"/>
      <w:ind w:hanging="360"/>
    </w:pPr>
    <w:rPr>
      <w:rFonts w:ascii="Arial" w:hAnsi="Arial"/>
      <w:bCs/>
    </w:rPr>
  </w:style>
  <w:style w:type="paragraph" w:customStyle="1" w:styleId="StylNadpis3Arial11b">
    <w:name w:val="Styl Nadpis 3 + Arial 11 b."/>
    <w:basedOn w:val="Nadpis3"/>
    <w:rsid w:val="006F0787"/>
    <w:pPr>
      <w:keepLines w:val="0"/>
      <w:numPr>
        <w:ilvl w:val="2"/>
        <w:numId w:val="2"/>
      </w:numPr>
      <w:spacing w:before="100" w:after="60"/>
    </w:pPr>
    <w:rPr>
      <w:rFonts w:ascii="Arial" w:hAnsi="Arial"/>
      <w:sz w:val="22"/>
    </w:rPr>
  </w:style>
  <w:style w:type="paragraph" w:customStyle="1" w:styleId="zpat0">
    <w:name w:val="zápatí"/>
    <w:basedOn w:val="Zpat"/>
    <w:qFormat/>
    <w:rsid w:val="006F0787"/>
    <w:pPr>
      <w:spacing w:after="120"/>
    </w:pPr>
    <w:rPr>
      <w:rFonts w:ascii="Arial" w:hAnsi="Arial"/>
      <w:sz w:val="18"/>
      <w:szCs w:val="18"/>
      <w:lang w:eastAsia="en-US"/>
    </w:rPr>
  </w:style>
  <w:style w:type="paragraph" w:customStyle="1" w:styleId="Texttabulky">
    <w:name w:val="Text tabulky"/>
    <w:basedOn w:val="Normln"/>
    <w:rsid w:val="006F0787"/>
    <w:pPr>
      <w:spacing w:line="271" w:lineRule="auto"/>
    </w:pPr>
    <w:rPr>
      <w:rFonts w:ascii="Arial" w:hAnsi="Arial"/>
      <w:sz w:val="20"/>
    </w:rPr>
  </w:style>
  <w:style w:type="paragraph" w:customStyle="1" w:styleId="Tunsted">
    <w:name w:val="Tučně střed"/>
    <w:basedOn w:val="Normln"/>
    <w:rsid w:val="006F0787"/>
    <w:pPr>
      <w:spacing w:after="60" w:line="271" w:lineRule="auto"/>
      <w:jc w:val="center"/>
    </w:pPr>
    <w:rPr>
      <w:rFonts w:ascii="Arial" w:hAnsi="Arial"/>
      <w:b/>
      <w:caps/>
      <w:sz w:val="28"/>
      <w:lang w:val="en-US"/>
    </w:rPr>
  </w:style>
  <w:style w:type="paragraph" w:customStyle="1" w:styleId="slo">
    <w:name w:val="číslo"/>
    <w:basedOn w:val="Normln"/>
    <w:rsid w:val="006F0787"/>
    <w:pPr>
      <w:spacing w:before="60" w:after="60" w:line="271" w:lineRule="auto"/>
    </w:pPr>
    <w:rPr>
      <w:rFonts w:ascii="Arial" w:hAnsi="Arial"/>
      <w:sz w:val="20"/>
      <w:lang w:val="en-GB"/>
    </w:rPr>
  </w:style>
  <w:style w:type="paragraph" w:customStyle="1" w:styleId="mezera">
    <w:name w:val="mezera"/>
    <w:basedOn w:val="Normln"/>
    <w:qFormat/>
    <w:rsid w:val="006F0787"/>
    <w:pPr>
      <w:spacing w:before="60" w:after="60" w:line="271" w:lineRule="auto"/>
    </w:pPr>
    <w:rPr>
      <w:rFonts w:ascii="Arial" w:hAnsi="Arial"/>
      <w:sz w:val="8"/>
      <w:szCs w:val="8"/>
    </w:rPr>
  </w:style>
  <w:style w:type="paragraph" w:customStyle="1" w:styleId="teka">
    <w:name w:val="tečka"/>
    <w:basedOn w:val="pomlka"/>
    <w:qFormat/>
    <w:rsid w:val="006F0787"/>
    <w:pPr>
      <w:numPr>
        <w:numId w:val="13"/>
      </w:numPr>
      <w:ind w:left="1134" w:hanging="283"/>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thics@suez.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v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844FC-3005-4D2C-AFEA-CD7BA303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6902</Words>
  <Characters>40726</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2017-06-22T09:20:00Z</cp:lastPrinted>
  <dcterms:created xsi:type="dcterms:W3CDTF">2024-08-08T06:08:00Z</dcterms:created>
  <dcterms:modified xsi:type="dcterms:W3CDTF">2024-08-08T06:08:00Z</dcterms:modified>
</cp:coreProperties>
</file>