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3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331"/>
        <w:gridCol w:w="885"/>
        <w:gridCol w:w="442"/>
        <w:gridCol w:w="442"/>
        <w:gridCol w:w="110"/>
        <w:gridCol w:w="56"/>
        <w:gridCol w:w="55"/>
        <w:gridCol w:w="1658"/>
        <w:gridCol w:w="221"/>
        <w:gridCol w:w="663"/>
        <w:gridCol w:w="55"/>
        <w:gridCol w:w="277"/>
        <w:gridCol w:w="221"/>
        <w:gridCol w:w="110"/>
        <w:gridCol w:w="332"/>
        <w:gridCol w:w="221"/>
        <w:gridCol w:w="110"/>
        <w:gridCol w:w="111"/>
        <w:gridCol w:w="884"/>
        <w:gridCol w:w="111"/>
        <w:gridCol w:w="442"/>
        <w:gridCol w:w="331"/>
        <w:gridCol w:w="1437"/>
        <w:gridCol w:w="332"/>
        <w:gridCol w:w="221"/>
        <w:gridCol w:w="332"/>
      </w:tblGrid>
      <w:tr w:rsidR="008F58D1">
        <w:trPr>
          <w:cantSplit/>
        </w:trPr>
        <w:tc>
          <w:tcPr>
            <w:tcW w:w="994" w:type="dxa"/>
            <w:gridSpan w:val="2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9" w:type="dxa"/>
            <w:gridSpan w:val="25"/>
            <w:vAlign w:val="center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8F58D1">
        <w:trPr>
          <w:cantSplit/>
        </w:trPr>
        <w:tc>
          <w:tcPr>
            <w:tcW w:w="994" w:type="dxa"/>
            <w:gridSpan w:val="2"/>
          </w:tcPr>
          <w:p w:rsidR="008F58D1" w:rsidRDefault="008F58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90" w:type="dxa"/>
            <w:gridSpan w:val="6"/>
            <w:tcBorders>
              <w:bottom w:val="single" w:sz="0" w:space="0" w:color="auto"/>
            </w:tcBorders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8069" w:type="dxa"/>
            <w:gridSpan w:val="19"/>
            <w:tcBorders>
              <w:bottom w:val="single" w:sz="0" w:space="0" w:color="auto"/>
            </w:tcBorders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8F58D1">
        <w:trPr>
          <w:cantSplit/>
        </w:trPr>
        <w:tc>
          <w:tcPr>
            <w:tcW w:w="994" w:type="dxa"/>
            <w:gridSpan w:val="2"/>
          </w:tcPr>
          <w:p w:rsidR="008F58D1" w:rsidRDefault="008F58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59" w:type="dxa"/>
            <w:gridSpan w:val="25"/>
          </w:tcPr>
          <w:p w:rsidR="008F58D1" w:rsidRDefault="008F58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5526" w:type="dxa"/>
            <w:gridSpan w:val="11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63" w:type="dxa"/>
            <w:gridSpan w:val="13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tcBorders>
              <w:top w:val="single" w:sz="0" w:space="0" w:color="auto"/>
              <w:right w:val="single" w:sz="0" w:space="0" w:color="auto"/>
            </w:tcBorders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5526" w:type="dxa"/>
            <w:gridSpan w:val="11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1" w:type="dxa"/>
            <w:gridSpan w:val="11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PROTEBE live, z.s.</w:t>
            </w:r>
          </w:p>
        </w:tc>
        <w:tc>
          <w:tcPr>
            <w:tcW w:w="553" w:type="dxa"/>
            <w:gridSpan w:val="2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5526" w:type="dxa"/>
            <w:gridSpan w:val="11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1" w:type="dxa"/>
            <w:gridSpan w:val="11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č.p. 27</w:t>
            </w:r>
          </w:p>
        </w:tc>
        <w:tc>
          <w:tcPr>
            <w:tcW w:w="553" w:type="dxa"/>
            <w:gridSpan w:val="2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5526" w:type="dxa"/>
            <w:gridSpan w:val="11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63" w:type="dxa"/>
            <w:gridSpan w:val="3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58" w:type="dxa"/>
            <w:gridSpan w:val="8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363 01  Hájek</w:t>
            </w:r>
          </w:p>
        </w:tc>
        <w:tc>
          <w:tcPr>
            <w:tcW w:w="553" w:type="dxa"/>
            <w:gridSpan w:val="2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5526" w:type="dxa"/>
            <w:gridSpan w:val="11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" w:type="dxa"/>
            <w:gridSpan w:val="2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326" w:type="dxa"/>
            <w:gridSpan w:val="4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26992809</w:t>
            </w:r>
          </w:p>
        </w:tc>
        <w:tc>
          <w:tcPr>
            <w:tcW w:w="553" w:type="dxa"/>
            <w:gridSpan w:val="2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100" w:type="dxa"/>
            <w:gridSpan w:val="3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3" w:type="dxa"/>
            <w:gridSpan w:val="2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5526" w:type="dxa"/>
            <w:gridSpan w:val="11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63" w:type="dxa"/>
            <w:gridSpan w:val="13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tcBorders>
              <w:bottom w:val="single" w:sz="0" w:space="0" w:color="auto"/>
              <w:right w:val="single" w:sz="0" w:space="0" w:color="auto"/>
            </w:tcBorders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11053" w:type="dxa"/>
            <w:gridSpan w:val="27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11053" w:type="dxa"/>
            <w:gridSpan w:val="27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2763" w:type="dxa"/>
            <w:gridSpan w:val="5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426" w:type="dxa"/>
            <w:gridSpan w:val="10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542" w:type="dxa"/>
            <w:gridSpan w:val="8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322" w:type="dxa"/>
            <w:gridSpan w:val="4"/>
          </w:tcPr>
          <w:p w:rsidR="008F58D1" w:rsidRDefault="002448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8F58D1">
        <w:trPr>
          <w:cantSplit/>
        </w:trPr>
        <w:tc>
          <w:tcPr>
            <w:tcW w:w="2763" w:type="dxa"/>
            <w:gridSpan w:val="5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00" w:type="dxa"/>
            <w:gridSpan w:val="5"/>
          </w:tcPr>
          <w:p w:rsidR="008F58D1" w:rsidRDefault="001B6F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DOCPROPERTY  CJ  \* MERGEFORMAT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XXX-XXX-XXX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89" w:type="dxa"/>
            <w:gridSpan w:val="8"/>
          </w:tcPr>
          <w:p w:rsidR="008F58D1" w:rsidRDefault="002448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Slipková Monika Mgr.</w:t>
            </w:r>
          </w:p>
        </w:tc>
        <w:tc>
          <w:tcPr>
            <w:tcW w:w="111" w:type="dxa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68" w:type="dxa"/>
            <w:gridSpan w:val="4"/>
          </w:tcPr>
          <w:p w:rsidR="008F58D1" w:rsidRDefault="001B6F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2319</w:t>
            </w:r>
          </w:p>
        </w:tc>
        <w:tc>
          <w:tcPr>
            <w:tcW w:w="2322" w:type="dxa"/>
            <w:gridSpan w:val="4"/>
          </w:tcPr>
          <w:p w:rsidR="008F58D1" w:rsidRDefault="002448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05.08.2024</w:t>
            </w:r>
          </w:p>
        </w:tc>
      </w:tr>
      <w:tr w:rsidR="008F58D1">
        <w:trPr>
          <w:cantSplit/>
        </w:trPr>
        <w:tc>
          <w:tcPr>
            <w:tcW w:w="11053" w:type="dxa"/>
            <w:gridSpan w:val="27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11053" w:type="dxa"/>
            <w:gridSpan w:val="27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1879" w:type="dxa"/>
            <w:gridSpan w:val="3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84" w:type="dxa"/>
            <w:gridSpan w:val="2"/>
          </w:tcPr>
          <w:p w:rsidR="008F58D1" w:rsidRDefault="002448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01065</w:t>
            </w:r>
          </w:p>
        </w:tc>
        <w:tc>
          <w:tcPr>
            <w:tcW w:w="110" w:type="dxa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90" w:type="dxa"/>
            <w:gridSpan w:val="4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00141/24/KR</w:t>
            </w:r>
          </w:p>
        </w:tc>
        <w:tc>
          <w:tcPr>
            <w:tcW w:w="3095" w:type="dxa"/>
            <w:gridSpan w:val="11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95" w:type="dxa"/>
            <w:gridSpan w:val="6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108 700,00</w:t>
            </w:r>
          </w:p>
        </w:tc>
      </w:tr>
      <w:tr w:rsidR="008F58D1">
        <w:trPr>
          <w:cantSplit/>
        </w:trPr>
        <w:tc>
          <w:tcPr>
            <w:tcW w:w="11053" w:type="dxa"/>
            <w:gridSpan w:val="27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11053" w:type="dxa"/>
            <w:gridSpan w:val="27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11053" w:type="dxa"/>
            <w:gridSpan w:val="27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8F58D1">
        <w:trPr>
          <w:cantSplit/>
        </w:trPr>
        <w:tc>
          <w:tcPr>
            <w:tcW w:w="11053" w:type="dxa"/>
            <w:gridSpan w:val="27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grafické služby při příležitosti oslavy pětiletého výročí zapsání Hornického regionu Erzgebirge / Krušnohoří na Seznam světového kulturního a přírodního dědictví UNESCO dne 12. července 2024 v Jáchymově. </w:t>
            </w:r>
            <w:r>
              <w:rPr>
                <w:rFonts w:ascii="Times New Roman" w:hAnsi="Times New Roman"/>
                <w:sz w:val="18"/>
              </w:rPr>
              <w:br/>
              <w:t xml:space="preserve">Jedná se o tyto služby: </w:t>
            </w:r>
            <w:r>
              <w:rPr>
                <w:rFonts w:ascii="Times New Roman" w:hAnsi="Times New Roman"/>
                <w:sz w:val="18"/>
              </w:rPr>
              <w:br/>
              <w:t>- autorské grafické návrhy Hornický region Erzgebirge / Krušnohoří - plakát, pozvánka, leták, program konference, program a mapa (koncept, grafické návrhy) - 15 600 Kč</w:t>
            </w:r>
            <w:r>
              <w:rPr>
                <w:rFonts w:ascii="Times New Roman" w:hAnsi="Times New Roman"/>
                <w:sz w:val="18"/>
              </w:rPr>
              <w:br/>
              <w:t>- bannery na sítě – 4 600 Kč</w:t>
            </w:r>
            <w:r>
              <w:rPr>
                <w:rFonts w:ascii="Times New Roman" w:hAnsi="Times New Roman"/>
                <w:sz w:val="18"/>
              </w:rPr>
              <w:br/>
              <w:t>- grafické a technické zpracování Hornický region Erzgebirge / Krušnohoří - finalizace, korektury, sazba, příprava k výrobě - 6 100 Kč</w:t>
            </w:r>
            <w:r>
              <w:rPr>
                <w:rFonts w:ascii="Times New Roman" w:hAnsi="Times New Roman"/>
                <w:sz w:val="18"/>
              </w:rPr>
              <w:br/>
              <w:t>- autorské návrhy panely UNESCO - koncept, grafické návrhy 16 panelů - 20 000 Kč</w:t>
            </w:r>
            <w:r>
              <w:rPr>
                <w:rFonts w:ascii="Times New Roman" w:hAnsi="Times New Roman"/>
                <w:sz w:val="18"/>
              </w:rPr>
              <w:br/>
              <w:t>- grafické a technické zpracování panelů - finalizace konceptu panelů, korektury, sazba, úprava podkladů, příprava k tisku - 62 400 Kč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Zpracovateli bude na základě vystavené faktury odeslána záloha ve výši 26.300 Kč vč. DPH.</w:t>
            </w:r>
            <w:r>
              <w:rPr>
                <w:rFonts w:ascii="Times New Roman" w:hAnsi="Times New Roman"/>
                <w:sz w:val="18"/>
              </w:rPr>
              <w:br/>
              <w:t>Dohodnutá cena celkem: 108 700 Kč vč. DPH. Termín odevzdání: 30. 11. 2024.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Prosíme, aby splatnost faktury byla minimálně 14 dnů.</w:t>
            </w:r>
          </w:p>
        </w:tc>
      </w:tr>
      <w:tr w:rsidR="008F58D1">
        <w:trPr>
          <w:cantSplit/>
        </w:trPr>
        <w:tc>
          <w:tcPr>
            <w:tcW w:w="11053" w:type="dxa"/>
            <w:gridSpan w:val="27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11053" w:type="dxa"/>
            <w:gridSpan w:val="27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11053" w:type="dxa"/>
            <w:gridSpan w:val="27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Upřednostňujeme elektronické faktury ve formátu ISDOC zaslané na epodatelna@kr-karlovarsky.cz, případně do datové schránky siqbxt2.</w:t>
            </w:r>
          </w:p>
        </w:tc>
      </w:tr>
      <w:tr w:rsidR="008F58D1">
        <w:trPr>
          <w:cantSplit/>
        </w:trPr>
        <w:tc>
          <w:tcPr>
            <w:tcW w:w="11053" w:type="dxa"/>
            <w:gridSpan w:val="27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663" w:type="dxa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58" w:type="dxa"/>
            <w:gridSpan w:val="3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847" w:type="dxa"/>
            <w:gridSpan w:val="20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85" w:type="dxa"/>
            <w:gridSpan w:val="3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663" w:type="dxa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58" w:type="dxa"/>
            <w:gridSpan w:val="3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205" w:type="dxa"/>
            <w:gridSpan w:val="7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642" w:type="dxa"/>
            <w:gridSpan w:val="13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85" w:type="dxa"/>
            <w:gridSpan w:val="3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2321" w:type="dxa"/>
            <w:gridSpan w:val="4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47" w:type="dxa"/>
            <w:gridSpan w:val="20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85" w:type="dxa"/>
            <w:gridSpan w:val="3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2321" w:type="dxa"/>
            <w:gridSpan w:val="4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05" w:type="dxa"/>
            <w:gridSpan w:val="7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527" w:type="dxa"/>
            <w:gridSpan w:val="16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2321" w:type="dxa"/>
            <w:gridSpan w:val="4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gridSpan w:val="3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652" w:type="dxa"/>
            <w:gridSpan w:val="5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472" w:type="dxa"/>
            <w:gridSpan w:val="15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11053" w:type="dxa"/>
            <w:gridSpan w:val="27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663" w:type="dxa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390" w:type="dxa"/>
            <w:gridSpan w:val="26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8F58D1">
        <w:trPr>
          <w:cantSplit/>
        </w:trPr>
        <w:tc>
          <w:tcPr>
            <w:tcW w:w="663" w:type="dxa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63" w:type="dxa"/>
            <w:gridSpan w:val="10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42" w:type="dxa"/>
            <w:gridSpan w:val="13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85" w:type="dxa"/>
            <w:gridSpan w:val="3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11053" w:type="dxa"/>
            <w:gridSpan w:val="27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11053" w:type="dxa"/>
            <w:gridSpan w:val="27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11053" w:type="dxa"/>
            <w:gridSpan w:val="27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11053" w:type="dxa"/>
            <w:gridSpan w:val="27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11053" w:type="dxa"/>
            <w:gridSpan w:val="27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11053" w:type="dxa"/>
            <w:gridSpan w:val="27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5526" w:type="dxa"/>
            <w:gridSpan w:val="11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42" w:type="dxa"/>
            <w:gridSpan w:val="13"/>
          </w:tcPr>
          <w:p w:rsidR="008F58D1" w:rsidRDefault="008F58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5" w:type="dxa"/>
            <w:gridSpan w:val="3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663" w:type="dxa"/>
          </w:tcPr>
          <w:p w:rsidR="008F58D1" w:rsidRDefault="008F58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79" w:type="dxa"/>
            <w:gridSpan w:val="8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Vodičková Veronika Mgr.</w:t>
            </w:r>
          </w:p>
        </w:tc>
        <w:tc>
          <w:tcPr>
            <w:tcW w:w="6411" w:type="dxa"/>
            <w:gridSpan w:val="18"/>
          </w:tcPr>
          <w:p w:rsidR="008F58D1" w:rsidRDefault="008F58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663" w:type="dxa"/>
          </w:tcPr>
          <w:p w:rsidR="008F58D1" w:rsidRDefault="008F58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79" w:type="dxa"/>
            <w:gridSpan w:val="8"/>
          </w:tcPr>
          <w:p w:rsidR="008F58D1" w:rsidRDefault="002448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411" w:type="dxa"/>
            <w:gridSpan w:val="18"/>
          </w:tcPr>
          <w:p w:rsidR="008F58D1" w:rsidRDefault="008F58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11053" w:type="dxa"/>
            <w:gridSpan w:val="27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D1">
        <w:trPr>
          <w:cantSplit/>
        </w:trPr>
        <w:tc>
          <w:tcPr>
            <w:tcW w:w="11053" w:type="dxa"/>
            <w:gridSpan w:val="27"/>
          </w:tcPr>
          <w:p w:rsidR="008F58D1" w:rsidRDefault="008F58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174226" w:rsidRDefault="00174226"/>
    <w:sectPr w:rsidR="00174226">
      <w:footerReference w:type="default" r:id="rId7"/>
      <w:pgSz w:w="11903" w:h="16833"/>
      <w:pgMar w:top="283" w:right="567" w:bottom="568" w:left="283" w:header="283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226" w:rsidRDefault="002448AE">
      <w:pPr>
        <w:spacing w:after="0" w:line="240" w:lineRule="auto"/>
      </w:pPr>
      <w:r>
        <w:separator/>
      </w:r>
    </w:p>
  </w:endnote>
  <w:endnote w:type="continuationSeparator" w:id="0">
    <w:p w:rsidR="00174226" w:rsidRDefault="0024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3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1053"/>
    </w:tblGrid>
    <w:tr w:rsidR="008F58D1">
      <w:trPr>
        <w:cantSplit/>
      </w:trPr>
      <w:tc>
        <w:tcPr>
          <w:tcW w:w="11053" w:type="dxa"/>
          <w:tcBorders>
            <w:top w:val="single" w:sz="0" w:space="0" w:color="auto"/>
          </w:tcBorders>
        </w:tcPr>
        <w:p w:rsidR="008F58D1" w:rsidRDefault="002448AE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226" w:rsidRDefault="002448AE">
      <w:pPr>
        <w:spacing w:after="0" w:line="240" w:lineRule="auto"/>
      </w:pPr>
      <w:r>
        <w:separator/>
      </w:r>
    </w:p>
  </w:footnote>
  <w:footnote w:type="continuationSeparator" w:id="0">
    <w:p w:rsidR="00174226" w:rsidRDefault="00244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8D1"/>
    <w:rsid w:val="00174226"/>
    <w:rsid w:val="001B6F22"/>
    <w:rsid w:val="002448AE"/>
    <w:rsid w:val="008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987B"/>
  <w15:docId w15:val="{623AC816-4E96-47D2-A3B7-10C589C7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Slipková Monika</dc:creator>
  <cp:lastModifiedBy>Slipková Monika</cp:lastModifiedBy>
  <cp:revision>3</cp:revision>
  <dcterms:created xsi:type="dcterms:W3CDTF">2024-08-07T06:40:00Z</dcterms:created>
  <dcterms:modified xsi:type="dcterms:W3CDTF">2024-08-07T06:41:00Z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