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E" w:rsidRDefault="002655D1" w:rsidP="005E7C8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KUPNÍ </w:t>
      </w:r>
      <w:r w:rsidR="0040756E">
        <w:rPr>
          <w:b/>
          <w:bCs/>
          <w:sz w:val="48"/>
        </w:rPr>
        <w:t>SMLOUVA</w:t>
      </w:r>
    </w:p>
    <w:p w:rsidR="00F42569" w:rsidRPr="00D93C3A" w:rsidRDefault="00F42569" w:rsidP="005E7C82">
      <w:pPr>
        <w:jc w:val="center"/>
        <w:rPr>
          <w:b/>
          <w:bCs/>
          <w:sz w:val="28"/>
          <w:szCs w:val="28"/>
        </w:rPr>
      </w:pPr>
    </w:p>
    <w:p w:rsidR="0040756E" w:rsidRPr="00D93C3A" w:rsidRDefault="0040756E">
      <w:pPr>
        <w:rPr>
          <w:b/>
          <w:bCs/>
          <w:sz w:val="28"/>
          <w:szCs w:val="28"/>
        </w:rPr>
      </w:pPr>
    </w:p>
    <w:p w:rsidR="0040756E" w:rsidRDefault="002655D1">
      <w:pPr>
        <w:pStyle w:val="Nadpis1"/>
      </w:pPr>
      <w:proofErr w:type="spellStart"/>
      <w:r>
        <w:t>TERAsport</w:t>
      </w:r>
      <w:proofErr w:type="spellEnd"/>
      <w:r>
        <w:t xml:space="preserve"> – Müller, s.r.o.</w:t>
      </w:r>
    </w:p>
    <w:p w:rsidR="0040756E" w:rsidRDefault="002655D1">
      <w:r>
        <w:t>Žirovnická 3124/1</w:t>
      </w:r>
      <w:r w:rsidR="00F03916">
        <w:t>, 106 00 Praha 10 Záběhlice</w:t>
      </w:r>
    </w:p>
    <w:p w:rsidR="002655D1" w:rsidRDefault="002655D1">
      <w:r>
        <w:t>IČ</w:t>
      </w:r>
      <w:r w:rsidR="0040756E">
        <w:t xml:space="preserve">: </w:t>
      </w:r>
      <w:r w:rsidRPr="002655D1">
        <w:t>28486617</w:t>
      </w:r>
      <w:r w:rsidR="00D93C3A">
        <w:t xml:space="preserve">;     </w:t>
      </w:r>
      <w:r>
        <w:t>DIČ: CZ28486617</w:t>
      </w:r>
    </w:p>
    <w:p w:rsidR="002655D1" w:rsidRPr="0088188A" w:rsidRDefault="002655D1">
      <w:r>
        <w:t>Společnost je zapsána v obchodním rejstříku, vedeného Městským soudem v Praze oddíl C, vlož</w:t>
      </w:r>
      <w:r w:rsidRPr="0088188A">
        <w:t>ka 145122</w:t>
      </w:r>
    </w:p>
    <w:p w:rsidR="002655D1" w:rsidRPr="0088188A" w:rsidRDefault="002655D1">
      <w:r w:rsidRPr="0088188A">
        <w:t>Bankovní spojení: K</w:t>
      </w:r>
      <w:r w:rsidR="0040756E" w:rsidRPr="0088188A">
        <w:t xml:space="preserve">omerční banka  </w:t>
      </w:r>
    </w:p>
    <w:p w:rsidR="0040756E" w:rsidRPr="0088188A" w:rsidRDefault="00A22713">
      <w:proofErr w:type="spellStart"/>
      <w:proofErr w:type="gramStart"/>
      <w:r w:rsidRPr="0088188A">
        <w:t>Č</w:t>
      </w:r>
      <w:r w:rsidR="002655D1" w:rsidRPr="0088188A">
        <w:t>.ú</w:t>
      </w:r>
      <w:proofErr w:type="spellEnd"/>
      <w:r w:rsidR="002655D1" w:rsidRPr="0088188A">
        <w:t>.:</w:t>
      </w:r>
      <w:r w:rsidRPr="0088188A">
        <w:t xml:space="preserve"> </w:t>
      </w:r>
      <w:r w:rsidR="002655D1" w:rsidRPr="0088188A">
        <w:t>43</w:t>
      </w:r>
      <w:proofErr w:type="gramEnd"/>
      <w:r w:rsidR="002655D1" w:rsidRPr="0088188A">
        <w:t>-</w:t>
      </w:r>
      <w:r w:rsidR="004130E1" w:rsidRPr="0088188A">
        <w:t>3641980217</w:t>
      </w:r>
      <w:r w:rsidR="002655D1" w:rsidRPr="0088188A">
        <w:t>/0100</w:t>
      </w:r>
    </w:p>
    <w:p w:rsidR="0040756E" w:rsidRPr="0088188A" w:rsidRDefault="00486462">
      <w:r w:rsidRPr="0088188A">
        <w:t xml:space="preserve">Zastoupení: </w:t>
      </w:r>
      <w:r w:rsidR="00E854F2">
        <w:t>Daniel Müller – jednatel společnosti</w:t>
      </w:r>
    </w:p>
    <w:p w:rsidR="002655D1" w:rsidRPr="002655D1" w:rsidRDefault="002655D1">
      <w:pPr>
        <w:rPr>
          <w:sz w:val="16"/>
          <w:szCs w:val="16"/>
        </w:rPr>
      </w:pPr>
    </w:p>
    <w:p w:rsidR="0040756E" w:rsidRDefault="0040756E">
      <w:r>
        <w:t xml:space="preserve">jako </w:t>
      </w:r>
      <w:r w:rsidR="00BA2BF8">
        <w:rPr>
          <w:b/>
          <w:bCs/>
        </w:rPr>
        <w:t>dodavatel</w:t>
      </w:r>
    </w:p>
    <w:p w:rsidR="002655D1" w:rsidRPr="007C1DB6" w:rsidRDefault="002655D1">
      <w:pPr>
        <w:rPr>
          <w:sz w:val="16"/>
          <w:szCs w:val="16"/>
        </w:rPr>
      </w:pPr>
    </w:p>
    <w:p w:rsidR="0040756E" w:rsidRDefault="0040756E">
      <w:r>
        <w:t>a</w:t>
      </w:r>
    </w:p>
    <w:p w:rsidR="002655D1" w:rsidRPr="007C1DB6" w:rsidRDefault="002655D1">
      <w:pPr>
        <w:rPr>
          <w:b/>
          <w:sz w:val="16"/>
          <w:szCs w:val="16"/>
        </w:rPr>
      </w:pPr>
    </w:p>
    <w:p w:rsidR="00A25088" w:rsidRPr="00C472EA" w:rsidRDefault="00C472EA" w:rsidP="00A25088">
      <w:pPr>
        <w:pStyle w:val="Bezmezer"/>
        <w:rPr>
          <w:rFonts w:ascii="Times New Roman" w:hAnsi="Times New Roman"/>
          <w:b/>
          <w:sz w:val="24"/>
          <w:szCs w:val="24"/>
        </w:rPr>
      </w:pPr>
      <w:r w:rsidRPr="00C472EA">
        <w:rPr>
          <w:rFonts w:ascii="Times New Roman" w:hAnsi="Times New Roman"/>
          <w:b/>
          <w:sz w:val="24"/>
          <w:szCs w:val="24"/>
        </w:rPr>
        <w:t xml:space="preserve">Základní škola </w:t>
      </w:r>
      <w:r w:rsidR="00E5604D">
        <w:rPr>
          <w:rFonts w:ascii="Times New Roman" w:hAnsi="Times New Roman"/>
          <w:b/>
          <w:sz w:val="24"/>
          <w:szCs w:val="24"/>
        </w:rPr>
        <w:t>Boskovice, příspěvková organizace</w:t>
      </w:r>
    </w:p>
    <w:p w:rsidR="00C472EA" w:rsidRPr="00C472EA" w:rsidRDefault="00E5604D" w:rsidP="00A2508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Nám. 9. Května 8</w:t>
      </w:r>
    </w:p>
    <w:p w:rsidR="00C472EA" w:rsidRPr="00295DFB" w:rsidRDefault="00E5604D" w:rsidP="00A25088">
      <w:pPr>
        <w:pStyle w:val="Bezmezer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680 01 Boskovice</w:t>
      </w:r>
    </w:p>
    <w:p w:rsidR="00295DFB" w:rsidRDefault="00C472EA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IČ: </w:t>
      </w:r>
      <w:r w:rsidR="00E5604D">
        <w:rPr>
          <w:rFonts w:ascii="Times New Roman" w:hAnsi="Times New Roman"/>
          <w:sz w:val="24"/>
          <w:szCs w:val="24"/>
        </w:rPr>
        <w:t>62072757</w:t>
      </w:r>
    </w:p>
    <w:p w:rsidR="00FA48C1" w:rsidRPr="00FA48C1" w:rsidRDefault="00FA48C1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FA48C1">
        <w:rPr>
          <w:rFonts w:ascii="Times New Roman" w:hAnsi="Times New Roman"/>
          <w:noProof/>
          <w:sz w:val="24"/>
          <w:szCs w:val="24"/>
          <w:lang w:eastAsia="cs-CZ"/>
        </w:rPr>
        <w:t xml:space="preserve">Zastoupení: </w:t>
      </w:r>
      <w:r w:rsidR="00EC428E">
        <w:rPr>
          <w:rFonts w:ascii="Times New Roman" w:hAnsi="Times New Roman"/>
          <w:noProof/>
          <w:sz w:val="24"/>
          <w:szCs w:val="24"/>
          <w:lang w:eastAsia="cs-CZ"/>
        </w:rPr>
        <w:t>RNDr. Vladimír Ochmanský – ředitel školy</w:t>
      </w:r>
      <w:r w:rsidR="00C472EA">
        <w:rPr>
          <w:rFonts w:ascii="Times New Roman" w:hAnsi="Times New Roman"/>
          <w:noProof/>
          <w:sz w:val="24"/>
          <w:szCs w:val="24"/>
          <w:lang w:eastAsia="cs-CZ"/>
        </w:rPr>
        <w:t xml:space="preserve"> </w:t>
      </w:r>
    </w:p>
    <w:p w:rsidR="002655D1" w:rsidRDefault="002655D1"/>
    <w:p w:rsidR="0040756E" w:rsidRDefault="0040756E">
      <w:r>
        <w:t xml:space="preserve">jako </w:t>
      </w:r>
      <w:r>
        <w:rPr>
          <w:b/>
          <w:bCs/>
        </w:rPr>
        <w:t>kupující</w:t>
      </w:r>
    </w:p>
    <w:p w:rsidR="00F03916" w:rsidRDefault="00F03916"/>
    <w:p w:rsidR="00A65BD1" w:rsidRDefault="00E854F2" w:rsidP="00F42569">
      <w:r>
        <w:t xml:space="preserve">uzavřeli dne </w:t>
      </w:r>
      <w:proofErr w:type="gramStart"/>
      <w:r w:rsidR="00E5604D">
        <w:t>30.7.2024</w:t>
      </w:r>
      <w:proofErr w:type="gramEnd"/>
      <w:r w:rsidR="008E3BBB">
        <w:rPr>
          <w:color w:val="FF0000"/>
        </w:rPr>
        <w:t xml:space="preserve">  </w:t>
      </w:r>
      <w:r w:rsidR="0040756E">
        <w:t xml:space="preserve">tuto </w:t>
      </w:r>
      <w:r w:rsidR="008E3BBB">
        <w:t xml:space="preserve"> </w:t>
      </w:r>
      <w:r w:rsidR="00FA48C1">
        <w:t xml:space="preserve"> </w:t>
      </w:r>
      <w:r w:rsidR="0040756E">
        <w:rPr>
          <w:b/>
          <w:bCs/>
        </w:rPr>
        <w:t>Kupní smlouvu</w:t>
      </w:r>
      <w:r w:rsidR="00F42569">
        <w:t xml:space="preserve"> </w:t>
      </w:r>
    </w:p>
    <w:p w:rsidR="005E7C82" w:rsidRDefault="002655D1">
      <w:r>
        <w:t xml:space="preserve">                                                             </w:t>
      </w:r>
    </w:p>
    <w:p w:rsidR="00430FAD" w:rsidRDefault="00430FAD" w:rsidP="005E7C82">
      <w:pPr>
        <w:jc w:val="center"/>
        <w:rPr>
          <w:b/>
          <w:bCs/>
        </w:rPr>
      </w:pPr>
    </w:p>
    <w:p w:rsidR="0040756E" w:rsidRDefault="0040756E" w:rsidP="005E7C82">
      <w:pPr>
        <w:jc w:val="center"/>
        <w:rPr>
          <w:b/>
          <w:bCs/>
        </w:rPr>
      </w:pPr>
      <w:r>
        <w:rPr>
          <w:b/>
          <w:bCs/>
        </w:rPr>
        <w:t>I.</w:t>
      </w:r>
    </w:p>
    <w:p w:rsidR="0040756E" w:rsidRDefault="0040756E">
      <w:pPr>
        <w:rPr>
          <w:b/>
          <w:bCs/>
        </w:rPr>
      </w:pPr>
    </w:p>
    <w:p w:rsidR="0040756E" w:rsidRDefault="00BA2BF8" w:rsidP="002655D1">
      <w:pPr>
        <w:jc w:val="both"/>
      </w:pPr>
      <w:r>
        <w:t>Dodavatel</w:t>
      </w:r>
      <w:r w:rsidR="000A5CC0">
        <w:t xml:space="preserve"> se touto smlouvou</w:t>
      </w:r>
      <w:r w:rsidR="0040756E">
        <w:t xml:space="preserve"> zavazuje, že dodá kupujícímu níže uvedené zboží</w:t>
      </w:r>
      <w:r w:rsidR="004F6C0F">
        <w:t xml:space="preserve"> v provedení dle specifikace zakázky</w:t>
      </w:r>
      <w:r w:rsidR="0040756E">
        <w:t xml:space="preserve"> a kupující se zavazuje, že zboží odebere a zaplatí za něj níže uvedenou kupní cenu.</w:t>
      </w:r>
    </w:p>
    <w:p w:rsidR="005F76A7" w:rsidRDefault="00E5604D">
      <w:pPr>
        <w:rPr>
          <w:b/>
          <w:bCs/>
        </w:rPr>
      </w:pPr>
      <w:r>
        <w:rPr>
          <w:b/>
          <w:bCs/>
        </w:rPr>
        <w:t>Š</w:t>
      </w:r>
      <w:r w:rsidR="0073415B" w:rsidRPr="004F6C0F">
        <w:rPr>
          <w:b/>
          <w:bCs/>
        </w:rPr>
        <w:t>kolní nábytek</w:t>
      </w:r>
      <w:r w:rsidR="003B6DC0">
        <w:rPr>
          <w:b/>
          <w:bCs/>
        </w:rPr>
        <w:t xml:space="preserve"> v celkové ceně </w:t>
      </w:r>
      <w:r>
        <w:rPr>
          <w:b/>
          <w:bCs/>
        </w:rPr>
        <w:t>104 695</w:t>
      </w:r>
      <w:r w:rsidR="003B6DC0">
        <w:rPr>
          <w:b/>
          <w:bCs/>
        </w:rPr>
        <w:t xml:space="preserve">,- Kč vč. </w:t>
      </w:r>
      <w:proofErr w:type="gramStart"/>
      <w:r w:rsidR="003B6DC0">
        <w:rPr>
          <w:b/>
          <w:bCs/>
        </w:rPr>
        <w:t>DPH</w:t>
      </w:r>
      <w:r w:rsidR="00EC428E">
        <w:rPr>
          <w:b/>
          <w:bCs/>
        </w:rPr>
        <w:t xml:space="preserve"> . Celková</w:t>
      </w:r>
      <w:proofErr w:type="gramEnd"/>
      <w:r w:rsidR="00EC428E">
        <w:rPr>
          <w:b/>
          <w:bCs/>
        </w:rPr>
        <w:t xml:space="preserve"> cena 86 524,79 Kč bez DPH.</w:t>
      </w:r>
    </w:p>
    <w:p w:rsidR="00AF4CC4" w:rsidRDefault="00AF4CC4">
      <w:pPr>
        <w:rPr>
          <w:b/>
          <w:bCs/>
        </w:rPr>
      </w:pPr>
    </w:p>
    <w:p w:rsidR="00AF4CC4" w:rsidRPr="00AF4CC4" w:rsidRDefault="00AF4CC4">
      <w:pPr>
        <w:rPr>
          <w:b/>
        </w:rPr>
      </w:pPr>
      <w:r w:rsidRPr="00AF4CC4">
        <w:rPr>
          <w:b/>
        </w:rPr>
        <w:t xml:space="preserve">Školní nábytek </w:t>
      </w:r>
      <w:proofErr w:type="spellStart"/>
      <w:r w:rsidRPr="00AF4CC4">
        <w:rPr>
          <w:b/>
        </w:rPr>
        <w:t>výšk</w:t>
      </w:r>
      <w:proofErr w:type="spellEnd"/>
      <w:r w:rsidRPr="00AF4CC4">
        <w:rPr>
          <w:b/>
        </w:rPr>
        <w:t>. stavit., dvoumístný</w:t>
      </w:r>
    </w:p>
    <w:p w:rsidR="00AF4CC4" w:rsidRDefault="00AF4CC4">
      <w:r w:rsidRPr="00AF4CC4">
        <w:t>Sestava DENIS II.</w:t>
      </w:r>
      <w:r>
        <w:t xml:space="preserve"> </w:t>
      </w:r>
      <w:r w:rsidRPr="00AF4CC4">
        <w:t xml:space="preserve">velikost 5 </w:t>
      </w:r>
      <w:r>
        <w:t>–</w:t>
      </w:r>
      <w:r w:rsidRPr="00AF4CC4">
        <w:t xml:space="preserve"> 7</w:t>
      </w:r>
      <w:r>
        <w:t xml:space="preserve">     </w:t>
      </w:r>
      <w:r w:rsidRPr="00AF4CC4">
        <w:t xml:space="preserve"> </w:t>
      </w:r>
      <w:r>
        <w:t xml:space="preserve">         15 ks</w:t>
      </w:r>
      <w:r>
        <w:tab/>
      </w:r>
      <w:r>
        <w:tab/>
      </w:r>
      <w:r w:rsidRPr="00AF4CC4">
        <w:t>59</w:t>
      </w:r>
      <w:r>
        <w:t> 745,</w:t>
      </w:r>
      <w:r w:rsidRPr="00AF4CC4">
        <w:t>00</w:t>
      </w:r>
      <w:r>
        <w:t xml:space="preserve"> Kč</w:t>
      </w:r>
    </w:p>
    <w:p w:rsidR="00AF4CC4" w:rsidRDefault="00AF4CC4">
      <w:r w:rsidRPr="00AF4CC4">
        <w:t>Žákovská židle DENIS</w:t>
      </w:r>
      <w:r>
        <w:t xml:space="preserve"> </w:t>
      </w:r>
      <w:r w:rsidRPr="00AF4CC4">
        <w:t xml:space="preserve">velikost 5 </w:t>
      </w:r>
      <w:r>
        <w:t>–</w:t>
      </w:r>
      <w:r w:rsidRPr="00AF4CC4">
        <w:t xml:space="preserve"> 7</w:t>
      </w:r>
      <w:r>
        <w:t xml:space="preserve">       </w:t>
      </w:r>
      <w:r w:rsidRPr="00AF4CC4">
        <w:t xml:space="preserve"> </w:t>
      </w:r>
      <w:r>
        <w:t>30 ks</w:t>
      </w:r>
      <w:r>
        <w:tab/>
      </w:r>
      <w:r>
        <w:tab/>
      </w:r>
      <w:r w:rsidRPr="00AF4CC4">
        <w:t>39</w:t>
      </w:r>
      <w:r>
        <w:t> 960,</w:t>
      </w:r>
      <w:r w:rsidRPr="00AF4CC4">
        <w:t>00</w:t>
      </w:r>
      <w:r>
        <w:t xml:space="preserve"> Kč</w:t>
      </w:r>
    </w:p>
    <w:p w:rsidR="00AF4CC4" w:rsidRDefault="00AF4CC4">
      <w:r w:rsidRPr="00AF4CC4">
        <w:t>Doprava, manipulace a obalový materiál</w:t>
      </w:r>
      <w:r>
        <w:tab/>
      </w:r>
      <w:r>
        <w:tab/>
      </w:r>
      <w:r>
        <w:tab/>
        <w:t xml:space="preserve">  </w:t>
      </w:r>
      <w:r w:rsidRPr="00AF4CC4">
        <w:t>4</w:t>
      </w:r>
      <w:r>
        <w:t> 990,</w:t>
      </w:r>
      <w:r w:rsidRPr="00AF4CC4">
        <w:t>00</w:t>
      </w:r>
      <w:r>
        <w:t xml:space="preserve"> Kč</w:t>
      </w:r>
    </w:p>
    <w:p w:rsidR="00F42569" w:rsidRDefault="00F42569" w:rsidP="002655D1">
      <w:pPr>
        <w:jc w:val="both"/>
      </w:pPr>
    </w:p>
    <w:p w:rsidR="00A25088" w:rsidRDefault="00A25088" w:rsidP="002655D1">
      <w:pPr>
        <w:jc w:val="both"/>
      </w:pPr>
    </w:p>
    <w:p w:rsidR="000E3C66" w:rsidRDefault="000E3C66" w:rsidP="002655D1">
      <w:pPr>
        <w:jc w:val="both"/>
      </w:pPr>
      <w:r>
        <w:t xml:space="preserve">Ke kupní smlouvě je vystavena zálohová faktura ve výši </w:t>
      </w:r>
      <w:r w:rsidR="00E5604D">
        <w:t>104 695</w:t>
      </w:r>
      <w:r w:rsidRPr="000E3C66">
        <w:t>,- Kč s DPH.</w:t>
      </w:r>
    </w:p>
    <w:p w:rsidR="002655D1" w:rsidRDefault="0040756E" w:rsidP="002655D1">
      <w:pPr>
        <w:jc w:val="both"/>
      </w:pPr>
      <w:r>
        <w:t>Vlastnictví k předmětům koupě přejde na kupujícího úplným zaplacením výše uvedené kupní ceny. Výše uvedenou kupní cenu zaplatí kupující na základě</w:t>
      </w:r>
      <w:r w:rsidR="00727EB0">
        <w:t xml:space="preserve"> faktury vystavené </w:t>
      </w:r>
      <w:r w:rsidR="00BA2BF8">
        <w:t>dodavatelem</w:t>
      </w:r>
      <w:r w:rsidR="00727EB0">
        <w:t xml:space="preserve"> </w:t>
      </w:r>
      <w:r w:rsidR="00BA2BF8">
        <w:t>na účet dodavatele. Daňový doklad bude vystaven dodavatelem do 14 kalendářních dnů po ukončení předmětu plnění veřejné zakázky</w:t>
      </w:r>
      <w:r w:rsidR="008E780C">
        <w:t>.</w:t>
      </w:r>
      <w:r w:rsidR="00BA2BF8">
        <w:t xml:space="preserve"> </w:t>
      </w:r>
    </w:p>
    <w:p w:rsidR="00FA7552" w:rsidRDefault="00FA7552" w:rsidP="00A65BD1">
      <w:pPr>
        <w:pStyle w:val="Nadpis1"/>
        <w:jc w:val="center"/>
      </w:pPr>
    </w:p>
    <w:p w:rsidR="00FA270D" w:rsidRDefault="00FA270D" w:rsidP="00A65BD1">
      <w:pPr>
        <w:pStyle w:val="Nadpis1"/>
        <w:jc w:val="center"/>
      </w:pPr>
    </w:p>
    <w:p w:rsidR="00AF4CC4" w:rsidRDefault="00AF4CC4" w:rsidP="00AF4CC4"/>
    <w:p w:rsidR="00E75BD9" w:rsidRDefault="00E75BD9" w:rsidP="00AF4CC4"/>
    <w:p w:rsidR="00AF4CC4" w:rsidRPr="00AF4CC4" w:rsidRDefault="00AF4CC4" w:rsidP="00AF4CC4"/>
    <w:p w:rsidR="00430FAD" w:rsidRPr="00430FAD" w:rsidRDefault="00430FAD" w:rsidP="00430FAD"/>
    <w:p w:rsidR="0040756E" w:rsidRDefault="0040756E" w:rsidP="00A65BD1">
      <w:pPr>
        <w:pStyle w:val="Nadpis1"/>
        <w:jc w:val="center"/>
      </w:pPr>
      <w:r>
        <w:lastRenderedPageBreak/>
        <w:t>II.</w:t>
      </w:r>
    </w:p>
    <w:p w:rsidR="0040756E" w:rsidRDefault="0040756E"/>
    <w:p w:rsidR="001E7898" w:rsidRPr="00C472EA" w:rsidRDefault="0040756E" w:rsidP="001E7898">
      <w:pPr>
        <w:pStyle w:val="Bezmezer"/>
        <w:rPr>
          <w:rFonts w:ascii="Times New Roman" w:hAnsi="Times New Roman"/>
          <w:sz w:val="24"/>
          <w:szCs w:val="24"/>
        </w:rPr>
      </w:pPr>
      <w:r w:rsidRPr="004F01DF">
        <w:rPr>
          <w:rFonts w:ascii="Times New Roman" w:hAnsi="Times New Roman"/>
          <w:sz w:val="24"/>
          <w:szCs w:val="24"/>
        </w:rPr>
        <w:t xml:space="preserve">Dodací lhůta zboží byla touto smlouvou dohodnuta takto. Po podepsání této řádné kupní smlouvy prodávající dodá a předá </w:t>
      </w:r>
      <w:r w:rsidR="00A25088">
        <w:rPr>
          <w:rFonts w:ascii="Times New Roman" w:hAnsi="Times New Roman"/>
          <w:sz w:val="24"/>
          <w:szCs w:val="24"/>
        </w:rPr>
        <w:t xml:space="preserve">zboží kupujícímu </w:t>
      </w:r>
      <w:r w:rsidR="00E5604D">
        <w:rPr>
          <w:rFonts w:ascii="Times New Roman" w:hAnsi="Times New Roman"/>
          <w:sz w:val="24"/>
          <w:szCs w:val="24"/>
        </w:rPr>
        <w:t xml:space="preserve">v termínu 6 – 12 týdnů. </w:t>
      </w:r>
      <w:r w:rsidR="00A25088">
        <w:rPr>
          <w:rFonts w:ascii="Times New Roman" w:hAnsi="Times New Roman"/>
          <w:sz w:val="24"/>
          <w:szCs w:val="24"/>
        </w:rPr>
        <w:t xml:space="preserve"> </w:t>
      </w:r>
      <w:r w:rsidR="00FA48C1" w:rsidRPr="004F01DF">
        <w:rPr>
          <w:rFonts w:ascii="Times New Roman" w:hAnsi="Times New Roman"/>
          <w:sz w:val="24"/>
          <w:szCs w:val="24"/>
        </w:rPr>
        <w:t>Zboží bude dodáno</w:t>
      </w:r>
      <w:r w:rsidR="00D2776F" w:rsidRPr="004F01DF">
        <w:rPr>
          <w:rFonts w:ascii="Times New Roman" w:hAnsi="Times New Roman"/>
          <w:sz w:val="24"/>
          <w:szCs w:val="24"/>
        </w:rPr>
        <w:t xml:space="preserve"> na</w:t>
      </w:r>
      <w:r w:rsidR="00A25088">
        <w:rPr>
          <w:rFonts w:ascii="Times New Roman" w:hAnsi="Times New Roman"/>
          <w:sz w:val="24"/>
          <w:szCs w:val="24"/>
        </w:rPr>
        <w:t xml:space="preserve"> adresu: </w:t>
      </w:r>
      <w:r w:rsidR="00E5604D">
        <w:rPr>
          <w:rFonts w:ascii="Times New Roman" w:hAnsi="Times New Roman"/>
          <w:b/>
          <w:sz w:val="24"/>
          <w:szCs w:val="24"/>
        </w:rPr>
        <w:t>ZŠ Slovákova 8, 680 01 Boskovice</w:t>
      </w:r>
      <w:r w:rsidR="00FA270D">
        <w:rPr>
          <w:rFonts w:ascii="Times New Roman" w:hAnsi="Times New Roman"/>
          <w:b/>
          <w:sz w:val="24"/>
          <w:szCs w:val="24"/>
        </w:rPr>
        <w:t>.</w:t>
      </w:r>
    </w:p>
    <w:p w:rsidR="001E7898" w:rsidRPr="00C472EA" w:rsidRDefault="001E7898" w:rsidP="001E7898">
      <w:pPr>
        <w:pStyle w:val="Bezmezer"/>
        <w:rPr>
          <w:rFonts w:ascii="Times New Roman" w:hAnsi="Times New Roman"/>
          <w:sz w:val="24"/>
          <w:szCs w:val="24"/>
        </w:rPr>
      </w:pPr>
    </w:p>
    <w:p w:rsidR="0040756E" w:rsidRPr="004F01DF" w:rsidRDefault="0040756E" w:rsidP="004F01DF">
      <w:pPr>
        <w:pStyle w:val="Bezmezer"/>
        <w:rPr>
          <w:rFonts w:ascii="Times New Roman" w:hAnsi="Times New Roman"/>
          <w:sz w:val="24"/>
          <w:szCs w:val="24"/>
        </w:rPr>
      </w:pPr>
      <w:r w:rsidRPr="004F01DF">
        <w:rPr>
          <w:rFonts w:ascii="Times New Roman" w:hAnsi="Times New Roman"/>
          <w:sz w:val="24"/>
          <w:szCs w:val="24"/>
        </w:rPr>
        <w:t>Kupující se zav</w:t>
      </w:r>
      <w:r w:rsidR="00FA7552" w:rsidRPr="004F01DF">
        <w:rPr>
          <w:rFonts w:ascii="Times New Roman" w:hAnsi="Times New Roman"/>
          <w:sz w:val="24"/>
          <w:szCs w:val="24"/>
        </w:rPr>
        <w:t>azuje zajistit přístup k</w:t>
      </w:r>
      <w:r w:rsidR="000E3C66">
        <w:rPr>
          <w:rFonts w:ascii="Times New Roman" w:hAnsi="Times New Roman"/>
          <w:sz w:val="24"/>
          <w:szCs w:val="24"/>
        </w:rPr>
        <w:t> </w:t>
      </w:r>
      <w:r w:rsidRPr="004F01DF">
        <w:rPr>
          <w:rFonts w:ascii="Times New Roman" w:hAnsi="Times New Roman"/>
          <w:sz w:val="24"/>
          <w:szCs w:val="24"/>
        </w:rPr>
        <w:t>budově</w:t>
      </w:r>
      <w:r w:rsidR="000E3C66">
        <w:rPr>
          <w:rFonts w:ascii="Times New Roman" w:hAnsi="Times New Roman"/>
          <w:sz w:val="24"/>
          <w:szCs w:val="24"/>
        </w:rPr>
        <w:t>.</w:t>
      </w:r>
      <w:r w:rsidRPr="004F01DF">
        <w:rPr>
          <w:rFonts w:ascii="Times New Roman" w:hAnsi="Times New Roman"/>
          <w:sz w:val="24"/>
          <w:szCs w:val="24"/>
        </w:rPr>
        <w:t xml:space="preserve"> </w:t>
      </w:r>
      <w:r w:rsidR="000E3C66">
        <w:rPr>
          <w:rFonts w:ascii="Times New Roman" w:hAnsi="Times New Roman"/>
          <w:sz w:val="24"/>
          <w:szCs w:val="24"/>
        </w:rPr>
        <w:t>Kupující</w:t>
      </w:r>
      <w:r w:rsidRPr="004F01DF">
        <w:rPr>
          <w:rFonts w:ascii="Times New Roman" w:hAnsi="Times New Roman"/>
          <w:sz w:val="24"/>
          <w:szCs w:val="24"/>
        </w:rPr>
        <w:t xml:space="preserve"> </w:t>
      </w:r>
      <w:r w:rsidR="000E3C66">
        <w:rPr>
          <w:rFonts w:ascii="Times New Roman" w:hAnsi="Times New Roman"/>
          <w:sz w:val="24"/>
          <w:szCs w:val="24"/>
        </w:rPr>
        <w:t xml:space="preserve">po převzetí </w:t>
      </w:r>
      <w:r w:rsidR="00FA7552" w:rsidRPr="004F01DF">
        <w:rPr>
          <w:rFonts w:ascii="Times New Roman" w:hAnsi="Times New Roman"/>
          <w:sz w:val="24"/>
          <w:szCs w:val="24"/>
        </w:rPr>
        <w:t>zboží</w:t>
      </w:r>
      <w:r w:rsidRPr="004F01DF">
        <w:rPr>
          <w:rFonts w:ascii="Times New Roman" w:hAnsi="Times New Roman"/>
          <w:sz w:val="24"/>
          <w:szCs w:val="24"/>
        </w:rPr>
        <w:t xml:space="preserve"> potvrdí řidiči dodací list o převzetí zásilky.</w:t>
      </w:r>
    </w:p>
    <w:p w:rsidR="002655D1" w:rsidRDefault="002655D1"/>
    <w:p w:rsidR="00FA270D" w:rsidRDefault="00FA270D" w:rsidP="00A65BD1">
      <w:pPr>
        <w:jc w:val="center"/>
        <w:rPr>
          <w:b/>
          <w:bCs/>
        </w:rPr>
      </w:pPr>
    </w:p>
    <w:p w:rsidR="00430FAD" w:rsidRDefault="00430FAD" w:rsidP="00A65BD1">
      <w:pPr>
        <w:jc w:val="center"/>
        <w:rPr>
          <w:b/>
          <w:bCs/>
        </w:rPr>
      </w:pPr>
    </w:p>
    <w:p w:rsidR="0040756E" w:rsidRDefault="00E5604D" w:rsidP="00A65BD1">
      <w:pPr>
        <w:jc w:val="center"/>
        <w:rPr>
          <w:b/>
          <w:bCs/>
        </w:rPr>
      </w:pPr>
      <w:r>
        <w:rPr>
          <w:b/>
          <w:bCs/>
        </w:rPr>
        <w:t>III</w:t>
      </w:r>
      <w:r w:rsidR="0040756E">
        <w:rPr>
          <w:b/>
          <w:bCs/>
        </w:rPr>
        <w:t>.</w:t>
      </w:r>
    </w:p>
    <w:p w:rsidR="0040756E" w:rsidRDefault="0040756E">
      <w:pPr>
        <w:rPr>
          <w:b/>
          <w:bCs/>
        </w:rPr>
      </w:pPr>
    </w:p>
    <w:p w:rsidR="0040756E" w:rsidRDefault="002655D1" w:rsidP="002655D1">
      <w:pPr>
        <w:jc w:val="both"/>
      </w:pPr>
      <w:r>
        <w:t xml:space="preserve">Na </w:t>
      </w:r>
      <w:r w:rsidR="009B45F2">
        <w:t>školní nábytek, který</w:t>
      </w:r>
      <w:r w:rsidR="0040756E">
        <w:t xml:space="preserve"> je předmětem této smlouvy poskytne prodávající kupujícímu záruku v</w:t>
      </w:r>
      <w:r w:rsidR="00BA2BF8">
        <w:t> </w:t>
      </w:r>
      <w:r w:rsidR="00BA2BF8" w:rsidRPr="00E5604D">
        <w:t>celkové délce</w:t>
      </w:r>
      <w:r w:rsidR="0040756E" w:rsidRPr="00E5604D">
        <w:t xml:space="preserve"> trvání </w:t>
      </w:r>
      <w:r w:rsidR="00E5604D" w:rsidRPr="00E5604D">
        <w:t>24</w:t>
      </w:r>
      <w:r w:rsidR="0040756E" w:rsidRPr="00E5604D">
        <w:t xml:space="preserve"> kalendářních měsíců</w:t>
      </w:r>
      <w:r w:rsidR="0040756E" w:rsidRPr="00D647C1">
        <w:t xml:space="preserve"> </w:t>
      </w:r>
      <w:r w:rsidR="009B45F2">
        <w:t xml:space="preserve">od doby převzetí zboží. </w:t>
      </w:r>
      <w:r w:rsidR="0040756E">
        <w:t>Po dobu trvání záruky garantuje prodávající obvyklou funkčn</w:t>
      </w:r>
      <w:r w:rsidR="00D2776F">
        <w:t>ost uvedeného zboží, t</w:t>
      </w:r>
      <w:r w:rsidR="0040756E">
        <w:t>ato záruka se vztahuje na prodané zbož</w:t>
      </w:r>
      <w:r w:rsidR="0019247D">
        <w:t>í</w:t>
      </w:r>
      <w:r w:rsidR="0040756E">
        <w:t>.</w:t>
      </w:r>
      <w:r w:rsidR="00D647C1">
        <w:t xml:space="preserve"> </w:t>
      </w:r>
      <w:r w:rsidR="0040756E">
        <w:t>Veškerou oprávněnou reklamaci kupující uplatní u prodávajícího a ten sjedná jeho opravu či výměnu.</w:t>
      </w:r>
      <w:r w:rsidR="0019247D">
        <w:t xml:space="preserve"> </w:t>
      </w:r>
      <w:r w:rsidR="0040756E">
        <w:t>Reklamace se nevztahuje na poškozené zboží vzniklé při špatném zacházení, jakož i vzniklé opotřebením nebo přetěžováním či použití výrobku k jiným účelům, než je určen.</w:t>
      </w:r>
      <w:r w:rsidR="00D647C1">
        <w:t xml:space="preserve"> </w:t>
      </w:r>
    </w:p>
    <w:p w:rsidR="00FA7552" w:rsidRDefault="00FA7552"/>
    <w:p w:rsidR="00FA270D" w:rsidRDefault="00FA270D" w:rsidP="00A65BD1">
      <w:pPr>
        <w:pStyle w:val="Nadpis1"/>
        <w:jc w:val="center"/>
      </w:pPr>
    </w:p>
    <w:p w:rsidR="00430FAD" w:rsidRDefault="00430FAD" w:rsidP="00A65BD1">
      <w:pPr>
        <w:pStyle w:val="Nadpis1"/>
        <w:jc w:val="center"/>
      </w:pPr>
    </w:p>
    <w:p w:rsidR="0040756E" w:rsidRDefault="00E5604D" w:rsidP="00A65BD1">
      <w:pPr>
        <w:pStyle w:val="Nadpis1"/>
        <w:jc w:val="center"/>
      </w:pPr>
      <w:r>
        <w:t>I</w:t>
      </w:r>
      <w:r w:rsidR="0040756E">
        <w:t>V.</w:t>
      </w:r>
    </w:p>
    <w:p w:rsidR="00D647C1" w:rsidRPr="009814B5" w:rsidRDefault="00A65BD1" w:rsidP="0073415B">
      <w:pPr>
        <w:tabs>
          <w:tab w:val="left" w:pos="340"/>
        </w:tabs>
        <w:spacing w:before="120" w:after="120" w:line="280" w:lineRule="atLeast"/>
      </w:pPr>
      <w:r>
        <w:t xml:space="preserve">V souladu s § 86 ZZVZ </w:t>
      </w:r>
      <w:r w:rsidR="00D647C1" w:rsidRPr="009814B5">
        <w:t>dodavatel</w:t>
      </w:r>
      <w:r w:rsidRPr="009814B5">
        <w:t xml:space="preserve"> podpisem této smlouvy čestně prohlašuje, že je způsobilý</w:t>
      </w:r>
      <w:r w:rsidRPr="009814B5">
        <w:rPr>
          <w:b/>
        </w:rPr>
        <w:t xml:space="preserve"> </w:t>
      </w:r>
      <w:r w:rsidRPr="009814B5">
        <w:t>ve smyslu § 77 odst. 1 ZZVZ</w:t>
      </w:r>
      <w:r w:rsidR="009814B5" w:rsidRPr="009814B5">
        <w:t xml:space="preserve"> a § 75 odst. 1 ZZVZ</w:t>
      </w:r>
      <w:r w:rsidR="009814B5">
        <w:t>.</w:t>
      </w:r>
    </w:p>
    <w:p w:rsidR="00A25088" w:rsidRDefault="00A25088" w:rsidP="00FA7552">
      <w:pPr>
        <w:rPr>
          <w:b/>
          <w:bCs/>
        </w:rPr>
      </w:pPr>
    </w:p>
    <w:p w:rsidR="000E3C66" w:rsidRDefault="000E3C66" w:rsidP="00E5604D">
      <w:pPr>
        <w:rPr>
          <w:b/>
          <w:bCs/>
        </w:rPr>
      </w:pPr>
    </w:p>
    <w:p w:rsidR="008E780C" w:rsidRDefault="008E780C" w:rsidP="00A65BD1">
      <w:pPr>
        <w:jc w:val="center"/>
        <w:rPr>
          <w:b/>
          <w:bCs/>
        </w:rPr>
      </w:pPr>
    </w:p>
    <w:p w:rsidR="008E780C" w:rsidRDefault="008E780C" w:rsidP="00A65BD1">
      <w:pPr>
        <w:jc w:val="center"/>
        <w:rPr>
          <w:b/>
          <w:bCs/>
        </w:rPr>
      </w:pPr>
    </w:p>
    <w:p w:rsidR="00A65BD1" w:rsidRDefault="00E5604D" w:rsidP="00A65BD1">
      <w:pPr>
        <w:jc w:val="center"/>
        <w:rPr>
          <w:b/>
          <w:bCs/>
        </w:rPr>
      </w:pPr>
      <w:r>
        <w:rPr>
          <w:b/>
          <w:bCs/>
        </w:rPr>
        <w:t>V</w:t>
      </w:r>
      <w:r w:rsidR="00A65BD1">
        <w:rPr>
          <w:b/>
          <w:bCs/>
        </w:rPr>
        <w:t>.</w:t>
      </w:r>
    </w:p>
    <w:p w:rsidR="0040756E" w:rsidRDefault="0040756E">
      <w:pPr>
        <w:rPr>
          <w:b/>
          <w:bCs/>
        </w:rPr>
      </w:pPr>
    </w:p>
    <w:p w:rsidR="0040756E" w:rsidRDefault="0040756E" w:rsidP="0019247D">
      <w:pPr>
        <w:jc w:val="both"/>
      </w:pPr>
      <w:r>
        <w:t>Práva a povinnosti smluvních stran, která</w:t>
      </w:r>
      <w:r w:rsidR="002655D1">
        <w:t xml:space="preserve"> </w:t>
      </w:r>
      <w:r>
        <w:t>nejsou</w:t>
      </w:r>
      <w:r w:rsidR="002655D1">
        <w:t xml:space="preserve"> </w:t>
      </w:r>
      <w:r>
        <w:t>výslovně upravená touto smlouvou</w:t>
      </w:r>
      <w:r w:rsidR="0019247D">
        <w:t>,</w:t>
      </w:r>
      <w:r>
        <w:t xml:space="preserve"> se řídí příslušnými ustanoveními Obchodního zákoníku.</w:t>
      </w:r>
      <w:r w:rsidR="00A65BD1">
        <w:t xml:space="preserve"> </w:t>
      </w:r>
      <w:r>
        <w:t xml:space="preserve">Tato smlouva </w:t>
      </w:r>
      <w:r w:rsidR="00D620BB">
        <w:t>je sepsána ve dvou vyhotoveních</w:t>
      </w:r>
      <w:r w:rsidR="0019247D">
        <w:t xml:space="preserve">, </w:t>
      </w:r>
      <w:r>
        <w:t xml:space="preserve">z nichž každá smluvní strana obdrží po jednom a má platnost originálu. Tato smlouva nabývá platnosti a účinnosti dnem jejího podpisu oběma smluvními stranami. </w:t>
      </w:r>
    </w:p>
    <w:p w:rsidR="0040756E" w:rsidRDefault="0040756E" w:rsidP="002655D1">
      <w:pPr>
        <w:jc w:val="both"/>
      </w:pPr>
      <w:r>
        <w:t>Účastníci prohlašují, že smlouvu přečetli, bez výhrad souhlasí s celým jejím</w:t>
      </w:r>
      <w:r w:rsidR="002655D1">
        <w:t xml:space="preserve"> </w:t>
      </w:r>
      <w:r>
        <w:t>obsahem</w:t>
      </w:r>
      <w:r w:rsidR="002655D1">
        <w:t xml:space="preserve"> </w:t>
      </w:r>
      <w:r>
        <w:t>a na důkaz toho připisují své vlastnoruční podpisy.</w:t>
      </w:r>
    </w:p>
    <w:p w:rsidR="003B6DC0" w:rsidRDefault="003B6DC0" w:rsidP="007D36C2"/>
    <w:p w:rsidR="007D36C2" w:rsidRDefault="00D93C3A" w:rsidP="007D36C2">
      <w:r>
        <w:t xml:space="preserve">  </w:t>
      </w:r>
      <w:r w:rsidR="0040756E">
        <w:t>V</w:t>
      </w:r>
      <w:r w:rsidR="003B6DC0">
        <w:t xml:space="preserve"> Praze </w:t>
      </w:r>
      <w:r w:rsidR="00803DD3">
        <w:t>dne</w:t>
      </w:r>
      <w:r>
        <w:t xml:space="preserve"> </w:t>
      </w:r>
      <w:r w:rsidR="00EC428E">
        <w:t>30.</w:t>
      </w:r>
      <w:r w:rsidR="00E75BD9">
        <w:t xml:space="preserve"> </w:t>
      </w:r>
      <w:r w:rsidR="00EC428E">
        <w:t>7.</w:t>
      </w:r>
      <w:r w:rsidR="00E75BD9">
        <w:t xml:space="preserve"> </w:t>
      </w:r>
      <w:bookmarkStart w:id="0" w:name="_GoBack"/>
      <w:bookmarkEnd w:id="0"/>
      <w:r w:rsidR="00EC428E">
        <w:t>2024</w:t>
      </w:r>
      <w:r w:rsidR="008C7F3C">
        <w:tab/>
      </w:r>
      <w:r w:rsidR="008C7F3C">
        <w:tab/>
      </w:r>
      <w:r w:rsidR="008C7F3C">
        <w:tab/>
      </w:r>
      <w:r w:rsidR="008C7F3C">
        <w:tab/>
      </w:r>
      <w:r>
        <w:t xml:space="preserve">              </w:t>
      </w:r>
      <w:r w:rsidR="007D36C2">
        <w:t>V</w:t>
      </w:r>
      <w:r w:rsidR="00E5604D">
        <w:t> Boskovicích dne</w:t>
      </w:r>
      <w:r w:rsidR="00B251CB">
        <w:t xml:space="preserve"> 30. 7. 2024</w:t>
      </w:r>
    </w:p>
    <w:p w:rsidR="00D620BB" w:rsidRDefault="00D620BB"/>
    <w:p w:rsidR="00D620BB" w:rsidRDefault="00D620BB"/>
    <w:p w:rsidR="00D93C3A" w:rsidRDefault="00D93C3A"/>
    <w:p w:rsidR="00D93C3A" w:rsidRDefault="00D93C3A"/>
    <w:p w:rsidR="00D93C3A" w:rsidRDefault="00D93C3A"/>
    <w:p w:rsidR="0040756E" w:rsidRDefault="0040756E">
      <w:r>
        <w:t xml:space="preserve">   ……………………………..                                      </w:t>
      </w:r>
      <w:r w:rsidR="008F1D13">
        <w:tab/>
      </w:r>
      <w:r>
        <w:t>……………………………………</w:t>
      </w:r>
    </w:p>
    <w:p w:rsidR="00EC428E" w:rsidRDefault="00F03916" w:rsidP="00EC428E">
      <w:pPr>
        <w:pStyle w:val="Bezmezer"/>
        <w:rPr>
          <w:rFonts w:ascii="Times New Roman" w:hAnsi="Times New Roman"/>
          <w:sz w:val="24"/>
          <w:szCs w:val="24"/>
        </w:rPr>
      </w:pPr>
      <w:r>
        <w:t xml:space="preserve"> </w:t>
      </w:r>
      <w:r w:rsidR="0040756E">
        <w:t xml:space="preserve">  </w:t>
      </w:r>
      <w:r w:rsidR="00727EB0">
        <w:t xml:space="preserve">    </w:t>
      </w:r>
      <w:r w:rsidR="0040756E" w:rsidRPr="008E5993">
        <w:rPr>
          <w:rFonts w:ascii="Times New Roman" w:hAnsi="Times New Roman"/>
          <w:bCs/>
          <w:sz w:val="24"/>
          <w:szCs w:val="24"/>
        </w:rPr>
        <w:t>TERAsport</w:t>
      </w:r>
      <w:r w:rsidR="00D620BB" w:rsidRPr="008E5993">
        <w:rPr>
          <w:rFonts w:ascii="Times New Roman" w:hAnsi="Times New Roman"/>
          <w:bCs/>
          <w:sz w:val="24"/>
          <w:szCs w:val="24"/>
        </w:rPr>
        <w:t>-</w:t>
      </w:r>
      <w:r w:rsidR="0040756E" w:rsidRPr="008E5993">
        <w:rPr>
          <w:rFonts w:ascii="Times New Roman" w:hAnsi="Times New Roman"/>
          <w:bCs/>
          <w:sz w:val="24"/>
          <w:szCs w:val="24"/>
        </w:rPr>
        <w:t>Müller</w:t>
      </w:r>
      <w:r w:rsidR="00D620BB" w:rsidRPr="008E5993">
        <w:rPr>
          <w:rFonts w:ascii="Times New Roman" w:hAnsi="Times New Roman"/>
          <w:bCs/>
          <w:sz w:val="24"/>
          <w:szCs w:val="24"/>
        </w:rPr>
        <w:t>, s.r.o.</w:t>
      </w:r>
      <w:r w:rsidR="0040756E" w:rsidRPr="00D620BB">
        <w:rPr>
          <w:bCs/>
        </w:rPr>
        <w:t xml:space="preserve">                      </w:t>
      </w:r>
      <w:r>
        <w:rPr>
          <w:bCs/>
        </w:rPr>
        <w:t xml:space="preserve">        </w:t>
      </w:r>
      <w:r w:rsidR="009B45F2">
        <w:rPr>
          <w:bCs/>
        </w:rPr>
        <w:t xml:space="preserve">             </w:t>
      </w:r>
      <w:r w:rsidR="008E5993">
        <w:rPr>
          <w:bCs/>
        </w:rPr>
        <w:tab/>
      </w:r>
      <w:r w:rsidR="008E5993">
        <w:rPr>
          <w:bCs/>
        </w:rPr>
        <w:tab/>
      </w:r>
      <w:r w:rsidR="00E5604D">
        <w:rPr>
          <w:bCs/>
        </w:rPr>
        <w:t xml:space="preserve">            </w:t>
      </w:r>
      <w:r w:rsidR="00EC428E">
        <w:rPr>
          <w:bCs/>
        </w:rPr>
        <w:t xml:space="preserve">    </w:t>
      </w:r>
      <w:r w:rsidR="00E5604D">
        <w:rPr>
          <w:bCs/>
        </w:rPr>
        <w:t xml:space="preserve">       </w:t>
      </w:r>
      <w:r w:rsidR="00E5604D">
        <w:rPr>
          <w:rFonts w:ascii="Times New Roman" w:hAnsi="Times New Roman"/>
          <w:sz w:val="24"/>
          <w:szCs w:val="24"/>
        </w:rPr>
        <w:t>ZŠ Boskovice</w:t>
      </w:r>
    </w:p>
    <w:p w:rsidR="00D620BB" w:rsidRPr="00EC428E" w:rsidRDefault="0019247D" w:rsidP="00EC428E">
      <w:pPr>
        <w:pStyle w:val="Bezmezer"/>
        <w:rPr>
          <w:rFonts w:ascii="Times New Roman" w:hAnsi="Times New Roman"/>
          <w:sz w:val="24"/>
          <w:szCs w:val="24"/>
        </w:rPr>
      </w:pPr>
      <w:r>
        <w:rPr>
          <w:bCs/>
        </w:rPr>
        <w:tab/>
      </w:r>
      <w:r w:rsidR="00FB0B8F">
        <w:rPr>
          <w:bCs/>
        </w:rPr>
        <w:t xml:space="preserve">    </w:t>
      </w:r>
      <w:r w:rsidR="00B12DB9">
        <w:rPr>
          <w:bCs/>
        </w:rPr>
        <w:t xml:space="preserve">           </w:t>
      </w:r>
      <w:r w:rsidR="00FB0B8F">
        <w:rPr>
          <w:bCs/>
        </w:rPr>
        <w:t xml:space="preserve"> </w:t>
      </w:r>
      <w:r w:rsidR="00D122C6">
        <w:rPr>
          <w:bCs/>
        </w:rPr>
        <w:t xml:space="preserve">   </w:t>
      </w:r>
    </w:p>
    <w:p w:rsidR="009B45F2" w:rsidRDefault="00D620BB">
      <w:pPr>
        <w:rPr>
          <w:bCs/>
        </w:rPr>
      </w:pPr>
      <w:r w:rsidRPr="00D620BB">
        <w:rPr>
          <w:bCs/>
        </w:rPr>
        <w:t xml:space="preserve">   </w:t>
      </w:r>
      <w:r w:rsidR="00F03916">
        <w:rPr>
          <w:bCs/>
        </w:rPr>
        <w:t xml:space="preserve"> </w:t>
      </w:r>
      <w:r w:rsidRPr="00D620BB">
        <w:rPr>
          <w:bCs/>
        </w:rPr>
        <w:t xml:space="preserve">   </w:t>
      </w:r>
      <w:r w:rsidR="00F03916">
        <w:rPr>
          <w:bCs/>
        </w:rPr>
        <w:t xml:space="preserve">   </w:t>
      </w:r>
      <w:r w:rsidRPr="00D620BB">
        <w:rPr>
          <w:bCs/>
        </w:rPr>
        <w:t xml:space="preserve">   </w:t>
      </w:r>
      <w:r w:rsidR="00EC428E">
        <w:rPr>
          <w:bCs/>
        </w:rPr>
        <w:t>Daniel Müller</w:t>
      </w:r>
      <w:r w:rsidR="00EC428E">
        <w:rPr>
          <w:bCs/>
        </w:rPr>
        <w:tab/>
      </w:r>
      <w:r w:rsidR="00EC428E">
        <w:rPr>
          <w:bCs/>
        </w:rPr>
        <w:tab/>
      </w:r>
      <w:r w:rsidR="00EC428E">
        <w:rPr>
          <w:bCs/>
        </w:rPr>
        <w:tab/>
      </w:r>
      <w:r w:rsidR="00EC428E">
        <w:rPr>
          <w:bCs/>
        </w:rPr>
        <w:tab/>
      </w:r>
      <w:r w:rsidR="00EC428E">
        <w:rPr>
          <w:bCs/>
        </w:rPr>
        <w:tab/>
      </w:r>
      <w:r w:rsidR="00EC428E">
        <w:rPr>
          <w:bCs/>
        </w:rPr>
        <w:tab/>
        <w:t xml:space="preserve">RNDr. Vladimír </w:t>
      </w:r>
      <w:proofErr w:type="spellStart"/>
      <w:r w:rsidR="00EC428E">
        <w:rPr>
          <w:bCs/>
        </w:rPr>
        <w:t>Ochmanský</w:t>
      </w:r>
      <w:proofErr w:type="spellEnd"/>
    </w:p>
    <w:p w:rsidR="00EC428E" w:rsidRPr="00EC428E" w:rsidRDefault="009B45F2" w:rsidP="00EC428E">
      <w:pPr>
        <w:ind w:left="708"/>
      </w:pPr>
      <w:r>
        <w:rPr>
          <w:bCs/>
        </w:rPr>
        <w:t xml:space="preserve">    </w:t>
      </w:r>
      <w:r w:rsidR="00AA7A32" w:rsidRPr="00D647C1">
        <w:rPr>
          <w:bCs/>
          <w:i/>
        </w:rPr>
        <w:t xml:space="preserve"> </w:t>
      </w:r>
    </w:p>
    <w:p w:rsidR="0040756E" w:rsidRPr="00EC428E" w:rsidRDefault="0040756E" w:rsidP="00EC428E">
      <w:pPr>
        <w:tabs>
          <w:tab w:val="left" w:pos="1140"/>
        </w:tabs>
      </w:pPr>
    </w:p>
    <w:sectPr w:rsidR="0040756E" w:rsidRPr="00EC428E" w:rsidSect="00D93C3A">
      <w:footerReference w:type="default" r:id="rId9"/>
      <w:pgSz w:w="11906" w:h="16838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B0" w:rsidRDefault="000928B0" w:rsidP="008C7F3C">
      <w:r>
        <w:separator/>
      </w:r>
    </w:p>
  </w:endnote>
  <w:endnote w:type="continuationSeparator" w:id="0">
    <w:p w:rsidR="000928B0" w:rsidRDefault="000928B0" w:rsidP="008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5" w:rsidRDefault="009814B5">
    <w:pPr>
      <w:pStyle w:val="Zpat"/>
      <w:jc w:val="right"/>
    </w:pPr>
  </w:p>
  <w:p w:rsidR="008C7F3C" w:rsidRDefault="008C7F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B0" w:rsidRDefault="000928B0" w:rsidP="008C7F3C">
      <w:r>
        <w:separator/>
      </w:r>
    </w:p>
  </w:footnote>
  <w:footnote w:type="continuationSeparator" w:id="0">
    <w:p w:rsidR="000928B0" w:rsidRDefault="000928B0" w:rsidP="008C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549F1197"/>
    <w:multiLevelType w:val="hybridMultilevel"/>
    <w:tmpl w:val="82EACE44"/>
    <w:lvl w:ilvl="0" w:tplc="351CB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D247D"/>
    <w:multiLevelType w:val="hybridMultilevel"/>
    <w:tmpl w:val="6638D8FE"/>
    <w:lvl w:ilvl="0" w:tplc="456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56E"/>
    <w:rsid w:val="000409A8"/>
    <w:rsid w:val="0004107F"/>
    <w:rsid w:val="000569E7"/>
    <w:rsid w:val="00085942"/>
    <w:rsid w:val="000928B0"/>
    <w:rsid w:val="000A5CC0"/>
    <w:rsid w:val="000E0CA5"/>
    <w:rsid w:val="000E3C66"/>
    <w:rsid w:val="000F3B3B"/>
    <w:rsid w:val="0013535C"/>
    <w:rsid w:val="0019247D"/>
    <w:rsid w:val="001E7898"/>
    <w:rsid w:val="00201B4D"/>
    <w:rsid w:val="002058C6"/>
    <w:rsid w:val="002655D1"/>
    <w:rsid w:val="00295DFB"/>
    <w:rsid w:val="002E03E0"/>
    <w:rsid w:val="002E59F8"/>
    <w:rsid w:val="002F09A9"/>
    <w:rsid w:val="002F32A4"/>
    <w:rsid w:val="002F7911"/>
    <w:rsid w:val="00317AA7"/>
    <w:rsid w:val="00371E4B"/>
    <w:rsid w:val="00373CE5"/>
    <w:rsid w:val="003B6DC0"/>
    <w:rsid w:val="003F2F49"/>
    <w:rsid w:val="003F37AC"/>
    <w:rsid w:val="0040756E"/>
    <w:rsid w:val="004130E1"/>
    <w:rsid w:val="00430FAD"/>
    <w:rsid w:val="00486462"/>
    <w:rsid w:val="004B775F"/>
    <w:rsid w:val="004F01DF"/>
    <w:rsid w:val="004F6C0F"/>
    <w:rsid w:val="004F7BFC"/>
    <w:rsid w:val="00584EE9"/>
    <w:rsid w:val="00595924"/>
    <w:rsid w:val="005A18C0"/>
    <w:rsid w:val="005E7C82"/>
    <w:rsid w:val="005F76A7"/>
    <w:rsid w:val="00607103"/>
    <w:rsid w:val="00622F81"/>
    <w:rsid w:val="006333CC"/>
    <w:rsid w:val="00652233"/>
    <w:rsid w:val="00673CAD"/>
    <w:rsid w:val="00677424"/>
    <w:rsid w:val="00690BAD"/>
    <w:rsid w:val="006A65E9"/>
    <w:rsid w:val="006B1F76"/>
    <w:rsid w:val="006D673B"/>
    <w:rsid w:val="00721E44"/>
    <w:rsid w:val="00727EB0"/>
    <w:rsid w:val="0073415B"/>
    <w:rsid w:val="007A5ECB"/>
    <w:rsid w:val="007C1DB6"/>
    <w:rsid w:val="007D091E"/>
    <w:rsid w:val="007D36C2"/>
    <w:rsid w:val="00803DD3"/>
    <w:rsid w:val="00823167"/>
    <w:rsid w:val="0088188A"/>
    <w:rsid w:val="008902F6"/>
    <w:rsid w:val="008B246D"/>
    <w:rsid w:val="008C7F3C"/>
    <w:rsid w:val="008D3F2C"/>
    <w:rsid w:val="008E1226"/>
    <w:rsid w:val="008E3BBB"/>
    <w:rsid w:val="008E4712"/>
    <w:rsid w:val="008E5993"/>
    <w:rsid w:val="008E780C"/>
    <w:rsid w:val="008F1D13"/>
    <w:rsid w:val="00904EBF"/>
    <w:rsid w:val="00916B54"/>
    <w:rsid w:val="009259E0"/>
    <w:rsid w:val="00951A80"/>
    <w:rsid w:val="00960E20"/>
    <w:rsid w:val="009814B5"/>
    <w:rsid w:val="009862E8"/>
    <w:rsid w:val="009B45F2"/>
    <w:rsid w:val="009B55FD"/>
    <w:rsid w:val="009C5AC9"/>
    <w:rsid w:val="009C5C80"/>
    <w:rsid w:val="00A12B86"/>
    <w:rsid w:val="00A22713"/>
    <w:rsid w:val="00A25088"/>
    <w:rsid w:val="00A55096"/>
    <w:rsid w:val="00A65BD1"/>
    <w:rsid w:val="00A82EF1"/>
    <w:rsid w:val="00AA7A32"/>
    <w:rsid w:val="00AC75C2"/>
    <w:rsid w:val="00AF4C4D"/>
    <w:rsid w:val="00AF4CC4"/>
    <w:rsid w:val="00B07B8E"/>
    <w:rsid w:val="00B12DB9"/>
    <w:rsid w:val="00B251CB"/>
    <w:rsid w:val="00BA2BF8"/>
    <w:rsid w:val="00BB7406"/>
    <w:rsid w:val="00BD647E"/>
    <w:rsid w:val="00C0611C"/>
    <w:rsid w:val="00C07C56"/>
    <w:rsid w:val="00C472EA"/>
    <w:rsid w:val="00C65C4A"/>
    <w:rsid w:val="00C70E77"/>
    <w:rsid w:val="00D122C6"/>
    <w:rsid w:val="00D2457E"/>
    <w:rsid w:val="00D2776F"/>
    <w:rsid w:val="00D620BB"/>
    <w:rsid w:val="00D647C1"/>
    <w:rsid w:val="00D93C3A"/>
    <w:rsid w:val="00DA465B"/>
    <w:rsid w:val="00DC0C8A"/>
    <w:rsid w:val="00E07974"/>
    <w:rsid w:val="00E5604D"/>
    <w:rsid w:val="00E75BD9"/>
    <w:rsid w:val="00E854F2"/>
    <w:rsid w:val="00EC428E"/>
    <w:rsid w:val="00EC4300"/>
    <w:rsid w:val="00F03916"/>
    <w:rsid w:val="00F42569"/>
    <w:rsid w:val="00F44C64"/>
    <w:rsid w:val="00F613A5"/>
    <w:rsid w:val="00FA270D"/>
    <w:rsid w:val="00FA48C1"/>
    <w:rsid w:val="00FA7552"/>
    <w:rsid w:val="00FB0B8F"/>
    <w:rsid w:val="00FD1CE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2E8"/>
    <w:rPr>
      <w:sz w:val="24"/>
      <w:szCs w:val="24"/>
    </w:rPr>
  </w:style>
  <w:style w:type="paragraph" w:styleId="Nadpis1">
    <w:name w:val="heading 1"/>
    <w:basedOn w:val="Normln"/>
    <w:next w:val="Normln"/>
    <w:qFormat/>
    <w:rsid w:val="009862E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8C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F3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3B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C7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7F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C7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F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7232-73D5-4D89-A5AD-9036FDA5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Jirka</dc:creator>
  <cp:lastModifiedBy>Marie Dvořáčková</cp:lastModifiedBy>
  <cp:revision>3</cp:revision>
  <cp:lastPrinted>2024-08-02T09:06:00Z</cp:lastPrinted>
  <dcterms:created xsi:type="dcterms:W3CDTF">2024-08-02T09:22:00Z</dcterms:created>
  <dcterms:modified xsi:type="dcterms:W3CDTF">2024-08-02T10:31:00Z</dcterms:modified>
</cp:coreProperties>
</file>