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2B" w:rsidRDefault="00D3042B" w:rsidP="00D3042B">
      <w:pPr>
        <w:rPr>
          <w:b/>
          <w:sz w:val="32"/>
          <w:u w:val="single"/>
        </w:rPr>
      </w:pPr>
      <w:r>
        <w:rPr>
          <w:b/>
          <w:sz w:val="32"/>
        </w:rPr>
        <w:t xml:space="preserve">                          </w:t>
      </w:r>
      <w:r w:rsidR="002B1C8E">
        <w:rPr>
          <w:b/>
          <w:sz w:val="32"/>
          <w:u w:val="single"/>
        </w:rPr>
        <w:t xml:space="preserve"> </w:t>
      </w:r>
      <w:proofErr w:type="gramStart"/>
      <w:r w:rsidR="002B1C8E">
        <w:rPr>
          <w:b/>
          <w:sz w:val="32"/>
          <w:u w:val="single"/>
        </w:rPr>
        <w:t>KUPNÍ  SMLOUVA</w:t>
      </w:r>
      <w:proofErr w:type="gramEnd"/>
      <w:r w:rsidR="002B1C8E">
        <w:rPr>
          <w:b/>
          <w:sz w:val="32"/>
          <w:u w:val="single"/>
        </w:rPr>
        <w:t xml:space="preserve">   č. </w:t>
      </w:r>
      <w:r w:rsidR="000C4EBD">
        <w:rPr>
          <w:b/>
          <w:sz w:val="32"/>
          <w:u w:val="single"/>
        </w:rPr>
        <w:t>01/17</w:t>
      </w:r>
    </w:p>
    <w:p w:rsidR="00D3042B" w:rsidRDefault="00D3042B" w:rsidP="00D3042B"/>
    <w:p w:rsidR="00D3042B" w:rsidRDefault="00D3042B" w:rsidP="00D3042B"/>
    <w:p w:rsidR="00D3042B" w:rsidRDefault="00D3042B" w:rsidP="00D3042B">
      <w:r>
        <w:t>Ve smyslu ustanovení ob</w:t>
      </w:r>
      <w:r w:rsidR="00AA4AFD">
        <w:t>čanského</w:t>
      </w:r>
      <w:r>
        <w:t xml:space="preserve"> zákoníku č. </w:t>
      </w:r>
      <w:r w:rsidR="00AA4AFD">
        <w:t>89/2012</w:t>
      </w:r>
      <w:r>
        <w:t xml:space="preserve"> Sb. a v platném znění ke dni uzavření </w:t>
      </w:r>
      <w:proofErr w:type="gramStart"/>
      <w:r>
        <w:t>smlouvy,  uzavírají</w:t>
      </w:r>
      <w:proofErr w:type="gramEnd"/>
      <w:r>
        <w:t xml:space="preserve"> prodávající a kupující tuto kupní smlouvu podle § </w:t>
      </w:r>
      <w:r w:rsidR="00AA4AFD">
        <w:t>2079</w:t>
      </w:r>
      <w:r>
        <w:t xml:space="preserve"> a násl.</w:t>
      </w:r>
    </w:p>
    <w:p w:rsidR="00D3042B" w:rsidRDefault="00D3042B" w:rsidP="00D3042B"/>
    <w:p w:rsidR="00D3042B" w:rsidRDefault="00D3042B" w:rsidP="00D3042B"/>
    <w:p w:rsidR="00D3042B" w:rsidRDefault="00D3042B" w:rsidP="00D3042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I. Smluvní strany</w:t>
      </w:r>
    </w:p>
    <w:p w:rsidR="00D3042B" w:rsidRDefault="00D3042B" w:rsidP="00D3042B">
      <w:pPr>
        <w:rPr>
          <w:b/>
          <w:sz w:val="24"/>
        </w:rPr>
      </w:pPr>
    </w:p>
    <w:p w:rsidR="00D3042B" w:rsidRDefault="00D3042B" w:rsidP="00D3042B">
      <w:pPr>
        <w:rPr>
          <w:b/>
        </w:rPr>
      </w:pPr>
      <w:r>
        <w:rPr>
          <w:b/>
        </w:rPr>
        <w:t xml:space="preserve">PRODÁVAJÍCÍ:                                                           </w:t>
      </w:r>
      <w:r>
        <w:rPr>
          <w:b/>
        </w:rPr>
        <w:tab/>
        <w:t>KUPUJÍCÍ:</w:t>
      </w:r>
    </w:p>
    <w:p w:rsidR="00D3042B" w:rsidRDefault="00D3042B" w:rsidP="00D304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39D0" w:rsidRDefault="00AA1C47" w:rsidP="00AA1C47">
      <w:r>
        <w:t xml:space="preserve">PATRIA Kobylí, a.s. </w:t>
      </w:r>
      <w:r>
        <w:tab/>
      </w:r>
      <w:r w:rsidR="004039D0">
        <w:tab/>
      </w:r>
      <w:r w:rsidR="004039D0">
        <w:tab/>
      </w:r>
      <w:r w:rsidR="004039D0">
        <w:tab/>
      </w:r>
      <w:r w:rsidR="004039D0">
        <w:tab/>
        <w:t>Povodí Ohře, státní podnik</w:t>
      </w:r>
      <w:r w:rsidR="004039D0">
        <w:tab/>
      </w:r>
      <w:r w:rsidR="004039D0">
        <w:tab/>
      </w:r>
    </w:p>
    <w:p w:rsidR="004039D0" w:rsidRDefault="00AA1C47" w:rsidP="00AA1C47">
      <w:proofErr w:type="gramStart"/>
      <w:r>
        <w:t>č.p.</w:t>
      </w:r>
      <w:proofErr w:type="gramEnd"/>
      <w:r>
        <w:t xml:space="preserve"> 716</w:t>
      </w:r>
      <w:r>
        <w:tab/>
      </w:r>
      <w:r w:rsidR="004039D0">
        <w:tab/>
      </w:r>
      <w:r w:rsidR="004039D0">
        <w:tab/>
      </w:r>
      <w:r w:rsidR="004039D0">
        <w:tab/>
      </w:r>
      <w:r w:rsidR="004039D0">
        <w:tab/>
      </w:r>
      <w:r w:rsidR="004039D0">
        <w:tab/>
      </w:r>
      <w:r w:rsidR="004039D0">
        <w:tab/>
        <w:t>Bezručova 4219</w:t>
      </w:r>
      <w:r w:rsidR="004039D0">
        <w:tab/>
      </w:r>
      <w:r w:rsidR="004039D0">
        <w:tab/>
      </w:r>
      <w:r w:rsidR="004039D0">
        <w:tab/>
      </w:r>
      <w:r w:rsidR="004039D0">
        <w:tab/>
      </w:r>
    </w:p>
    <w:p w:rsidR="00D3042B" w:rsidRDefault="00AA1C47" w:rsidP="00AA1C47">
      <w:proofErr w:type="gramStart"/>
      <w:r>
        <w:t>691 10  Kobylí</w:t>
      </w:r>
      <w:proofErr w:type="gramEnd"/>
      <w:r>
        <w:tab/>
      </w:r>
      <w:r w:rsidR="004039D0">
        <w:tab/>
      </w:r>
      <w:r w:rsidR="004039D0">
        <w:tab/>
      </w:r>
      <w:r w:rsidR="004039D0">
        <w:tab/>
      </w:r>
      <w:r w:rsidR="004039D0">
        <w:tab/>
      </w:r>
      <w:r w:rsidR="004039D0">
        <w:tab/>
        <w:t>430 03 Chomutov</w:t>
      </w:r>
      <w:r>
        <w:tab/>
      </w:r>
      <w:r>
        <w:tab/>
      </w:r>
      <w:r>
        <w:tab/>
      </w:r>
      <w:r>
        <w:tab/>
      </w:r>
      <w:r>
        <w:tab/>
      </w:r>
      <w:r w:rsidR="00D3042B">
        <w:tab/>
      </w:r>
      <w:r w:rsidR="00D3042B">
        <w:tab/>
      </w:r>
      <w:r w:rsidR="00D3042B">
        <w:tab/>
      </w:r>
      <w:r w:rsidR="00D3042B">
        <w:tab/>
      </w:r>
      <w:r w:rsidR="00D3042B">
        <w:tab/>
      </w:r>
      <w:r w:rsidR="00D3042B">
        <w:tab/>
      </w:r>
      <w:r w:rsidR="00D3042B">
        <w:tab/>
      </w:r>
      <w:r w:rsidR="00D3042B">
        <w:tab/>
      </w:r>
      <w:r w:rsidR="00D3042B">
        <w:tab/>
      </w:r>
    </w:p>
    <w:p w:rsidR="00D3042B" w:rsidRDefault="00D3042B" w:rsidP="00D3042B"/>
    <w:p w:rsidR="00D3042B" w:rsidRDefault="00D3042B" w:rsidP="00D3042B">
      <w:r>
        <w:t>Zapsán v obchodním rejstříku  KS</w:t>
      </w:r>
      <w:r w:rsidR="00F33108">
        <w:tab/>
      </w:r>
      <w:r w:rsidR="00F33108">
        <w:tab/>
      </w:r>
      <w:r w:rsidR="00F33108">
        <w:tab/>
      </w:r>
      <w:r w:rsidR="00F33108">
        <w:tab/>
        <w:t>Zapsán v obchodním rejstříku u</w:t>
      </w:r>
    </w:p>
    <w:p w:rsidR="00D3042B" w:rsidRDefault="00D3042B" w:rsidP="00D3042B">
      <w:r>
        <w:t>Brno, oddíl B, vložka 2658</w:t>
      </w:r>
      <w:r w:rsidR="00F33108">
        <w:tab/>
      </w:r>
      <w:r w:rsidR="00F33108">
        <w:tab/>
      </w:r>
      <w:r w:rsidR="00F33108">
        <w:tab/>
      </w:r>
      <w:r w:rsidR="00F33108">
        <w:tab/>
        <w:t>Krajského soudu v Ústí nad Labem v oddílu A,</w:t>
      </w:r>
    </w:p>
    <w:p w:rsidR="00F33108" w:rsidRDefault="00F33108" w:rsidP="00D30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vložce č. 13052</w:t>
      </w:r>
    </w:p>
    <w:p w:rsidR="00D3042B" w:rsidRDefault="00D3042B" w:rsidP="00D3042B">
      <w:pPr>
        <w:rPr>
          <w:sz w:val="24"/>
        </w:rPr>
      </w:pP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D3042B" w:rsidRDefault="00D3042B" w:rsidP="00D3042B">
      <w:r>
        <w:t>Jednající: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Jednající:</w:t>
      </w:r>
    </w:p>
    <w:p w:rsidR="00F33108" w:rsidRDefault="00D3042B" w:rsidP="00D3042B">
      <w:r>
        <w:t xml:space="preserve">Ing. </w:t>
      </w:r>
      <w:r w:rsidR="000C4EBD">
        <w:t>Roman Borovička</w:t>
      </w:r>
      <w:r w:rsidR="00F33108">
        <w:tab/>
      </w:r>
      <w:r w:rsidR="00F33108">
        <w:tab/>
      </w:r>
      <w:r w:rsidR="00F33108">
        <w:tab/>
      </w:r>
      <w:r w:rsidR="00F33108">
        <w:tab/>
      </w:r>
      <w:r w:rsidR="00F33108">
        <w:tab/>
        <w:t>Ing. Jiří Nedoma, generální ředitel</w:t>
      </w:r>
    </w:p>
    <w:p w:rsidR="00D3042B" w:rsidRDefault="000C4EBD" w:rsidP="00D3042B">
      <w:r>
        <w:t>p. Jitka Kadlecová</w:t>
      </w:r>
      <w:r w:rsidR="00D3042B">
        <w:t xml:space="preserve"> </w:t>
      </w:r>
      <w:r w:rsidR="00AA1C47">
        <w:tab/>
      </w:r>
      <w:r w:rsidR="00AA1C47">
        <w:tab/>
      </w:r>
      <w:r w:rsidR="00AA1C47">
        <w:tab/>
      </w:r>
      <w:r w:rsidR="00AA1C47">
        <w:tab/>
      </w:r>
      <w:r w:rsidR="00AA1C47">
        <w:tab/>
      </w:r>
    </w:p>
    <w:p w:rsidR="007B4E1A" w:rsidRDefault="000C4EBD" w:rsidP="007B4E1A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členové představenstva a.s.</w:t>
      </w:r>
    </w:p>
    <w:p w:rsidR="00F33108" w:rsidRDefault="00F33108" w:rsidP="007B4E1A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F33108" w:rsidRDefault="00F33108" w:rsidP="007B4E1A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 věcech smluvních: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 věcech smluvních:</w:t>
      </w:r>
    </w:p>
    <w:p w:rsidR="007B4E1A" w:rsidRPr="007B4E1A" w:rsidRDefault="00F33108" w:rsidP="007B4E1A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618A9">
        <w:rPr>
          <w:rFonts w:ascii="Times New Roman" w:hAnsi="Times New Roman" w:cs="Times New Roman"/>
          <w:sz w:val="20"/>
          <w:szCs w:val="20"/>
        </w:rPr>
        <w:t>xxxxxxxxxxxxxxxxxxxxxxxxxxxxxxxxxxxx</w:t>
      </w:r>
      <w:proofErr w:type="spellEnd"/>
    </w:p>
    <w:p w:rsidR="00D3042B" w:rsidRDefault="00D3042B" w:rsidP="00D3042B">
      <w:r>
        <w:tab/>
      </w:r>
      <w:r>
        <w:tab/>
      </w:r>
      <w:r>
        <w:tab/>
      </w:r>
      <w:r>
        <w:tab/>
      </w:r>
      <w:r>
        <w:tab/>
      </w:r>
    </w:p>
    <w:p w:rsidR="00D3042B" w:rsidRDefault="00D3042B" w:rsidP="00D3042B">
      <w:r>
        <w:t>Zástupce prodávajícího:</w:t>
      </w:r>
      <w:r>
        <w:tab/>
      </w:r>
      <w:r>
        <w:tab/>
      </w:r>
      <w:r>
        <w:tab/>
      </w:r>
      <w:r>
        <w:tab/>
      </w:r>
      <w:r>
        <w:tab/>
        <w:t>Zástupce kupujícího:</w:t>
      </w:r>
    </w:p>
    <w:p w:rsidR="00793859" w:rsidRDefault="00C618A9" w:rsidP="00D3042B">
      <w:proofErr w:type="spellStart"/>
      <w:r>
        <w:t>xxxxxxxxxxxxxxxxxxxxxxxxxxxxxxx</w:t>
      </w:r>
      <w:proofErr w:type="spellEnd"/>
      <w:r w:rsidR="004039D0">
        <w:tab/>
      </w:r>
      <w:r w:rsidR="004039D0">
        <w:tab/>
      </w:r>
      <w:r w:rsidR="004039D0">
        <w:tab/>
      </w:r>
      <w:proofErr w:type="spellStart"/>
      <w:r>
        <w:t>xxxxxxxxxxxxxxxxxxxxxxxxxxxxxxxxxxxx</w:t>
      </w:r>
      <w:proofErr w:type="spellEnd"/>
    </w:p>
    <w:p w:rsidR="00D3042B" w:rsidRDefault="00D3042B" w:rsidP="00D3042B"/>
    <w:p w:rsidR="00D3042B" w:rsidRDefault="00D3042B" w:rsidP="00D3042B"/>
    <w:p w:rsidR="00D3042B" w:rsidRDefault="00D3042B" w:rsidP="00D30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42B" w:rsidRDefault="00D3042B" w:rsidP="00D3042B">
      <w:r>
        <w:t>Bankovní spojení: ČSOB Praha 5</w:t>
      </w:r>
      <w:r>
        <w:tab/>
      </w:r>
      <w:r>
        <w:tab/>
      </w:r>
      <w:r>
        <w:tab/>
      </w:r>
      <w:r>
        <w:tab/>
        <w:t xml:space="preserve">Bankovní spojení:  </w:t>
      </w:r>
      <w:r w:rsidR="003D2905">
        <w:t>KB Chomutov</w:t>
      </w:r>
    </w:p>
    <w:p w:rsidR="00D3042B" w:rsidRPr="003D2905" w:rsidRDefault="00D3042B" w:rsidP="00D3042B">
      <w:proofErr w:type="spellStart"/>
      <w:proofErr w:type="gramStart"/>
      <w:r>
        <w:t>č.účtu</w:t>
      </w:r>
      <w:proofErr w:type="spellEnd"/>
      <w:proofErr w:type="gramEnd"/>
      <w:r>
        <w:t>:</w:t>
      </w:r>
      <w:r w:rsidR="00C618A9">
        <w:t xml:space="preserve"> </w:t>
      </w:r>
      <w:proofErr w:type="spellStart"/>
      <w:r w:rsidR="00C618A9">
        <w:t>xxxxxxxxxxxxxxxx</w:t>
      </w:r>
      <w:proofErr w:type="spellEnd"/>
      <w:r>
        <w:tab/>
      </w:r>
      <w:r>
        <w:tab/>
      </w:r>
      <w:r>
        <w:tab/>
      </w:r>
      <w:r>
        <w:tab/>
        <w:t>č. účtu</w:t>
      </w:r>
      <w:r w:rsidRPr="003D2905">
        <w:t xml:space="preserve">: </w:t>
      </w:r>
      <w:proofErr w:type="spellStart"/>
      <w:r w:rsidR="00C618A9">
        <w:t>xxxxxxxxxxxxxxxxxx</w:t>
      </w:r>
      <w:proofErr w:type="spellEnd"/>
      <w:r w:rsidRPr="003D2905">
        <w:t xml:space="preserve"> </w:t>
      </w:r>
    </w:p>
    <w:p w:rsidR="00D3042B" w:rsidRDefault="00D3042B" w:rsidP="00D3042B">
      <w:r>
        <w:t>DIČ:    CZ25532359</w:t>
      </w:r>
      <w:r>
        <w:tab/>
      </w:r>
      <w:r>
        <w:tab/>
      </w:r>
      <w:r>
        <w:tab/>
      </w:r>
      <w:r>
        <w:tab/>
      </w:r>
      <w:r>
        <w:tab/>
        <w:t xml:space="preserve">DIČ:  </w:t>
      </w:r>
      <w:r w:rsidR="004039D0">
        <w:t>CZ70889988</w:t>
      </w:r>
      <w:r>
        <w:tab/>
      </w:r>
    </w:p>
    <w:p w:rsidR="00D3042B" w:rsidRDefault="00D3042B" w:rsidP="00D3042B">
      <w:r>
        <w:t>IČO:    25532359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IČO:  </w:t>
      </w:r>
      <w:r w:rsidR="004039D0">
        <w:t>70889988</w:t>
      </w:r>
      <w:r>
        <w:tab/>
      </w:r>
    </w:p>
    <w:p w:rsidR="00D3042B" w:rsidRDefault="0005571D" w:rsidP="00D3042B">
      <w:r>
        <w:t xml:space="preserve">Tel:     </w:t>
      </w:r>
      <w:proofErr w:type="spellStart"/>
      <w:r w:rsidR="00C618A9">
        <w:t>xxxxxxxxx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Tel:  </w:t>
      </w:r>
      <w:r w:rsidR="004039D0">
        <w:t xml:space="preserve">  </w:t>
      </w:r>
      <w:proofErr w:type="spellStart"/>
      <w:r w:rsidR="00C618A9">
        <w:t>xxxxxxxxxx</w:t>
      </w:r>
      <w:proofErr w:type="spellEnd"/>
      <w:r>
        <w:tab/>
      </w:r>
    </w:p>
    <w:p w:rsidR="00D3042B" w:rsidRDefault="00D3042B" w:rsidP="00D3042B">
      <w:r>
        <w:rPr>
          <w:b/>
          <w:sz w:val="24"/>
        </w:rPr>
        <w:tab/>
      </w:r>
      <w:r>
        <w:rPr>
          <w:b/>
          <w:sz w:val="24"/>
        </w:rPr>
        <w:tab/>
      </w:r>
      <w:r>
        <w:tab/>
      </w:r>
      <w:r>
        <w:tab/>
      </w:r>
      <w:r w:rsidR="001E3625">
        <w:tab/>
      </w:r>
      <w:r w:rsidR="001E3625">
        <w:tab/>
      </w:r>
      <w:r w:rsidR="001E3625">
        <w:tab/>
      </w:r>
      <w:r w:rsidR="00307792">
        <w:t>E-mail:</w:t>
      </w:r>
      <w:r w:rsidR="00AA1C47">
        <w:tab/>
      </w:r>
      <w:proofErr w:type="spellStart"/>
      <w:r w:rsidR="00C618A9">
        <w:t>xxxxxxxxxxxxxx</w:t>
      </w:r>
      <w:proofErr w:type="spellEnd"/>
    </w:p>
    <w:p w:rsidR="00D3042B" w:rsidRDefault="00D3042B" w:rsidP="00D3042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1C47" w:rsidRDefault="00AA1C47" w:rsidP="00D3042B"/>
    <w:p w:rsidR="00AA1C47" w:rsidRDefault="00AA1C47" w:rsidP="00D3042B">
      <w:pPr>
        <w:rPr>
          <w:b/>
          <w:sz w:val="24"/>
        </w:rPr>
      </w:pPr>
    </w:p>
    <w:p w:rsidR="00D3042B" w:rsidRDefault="00D3042B" w:rsidP="00D3042B">
      <w:pPr>
        <w:rPr>
          <w:b/>
          <w:sz w:val="24"/>
        </w:rPr>
      </w:pPr>
      <w:r>
        <w:rPr>
          <w:b/>
          <w:sz w:val="24"/>
        </w:rPr>
        <w:t xml:space="preserve">                              II. Předmět a objem plnění kupní smlouvy      </w:t>
      </w:r>
    </w:p>
    <w:p w:rsidR="00D3042B" w:rsidRDefault="00D3042B" w:rsidP="00D3042B">
      <w:r>
        <w:rPr>
          <w:b/>
          <w:sz w:val="24"/>
        </w:rPr>
        <w:t xml:space="preserve">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</w:t>
      </w:r>
    </w:p>
    <w:p w:rsidR="00D3042B" w:rsidRDefault="00D3042B" w:rsidP="00D3042B">
      <w:r>
        <w:tab/>
      </w:r>
      <w:r>
        <w:tab/>
      </w:r>
      <w:r>
        <w:tab/>
      </w:r>
      <w:r>
        <w:tab/>
      </w:r>
      <w:r>
        <w:tab/>
      </w:r>
      <w:r>
        <w:tab/>
      </w:r>
      <w:r w:rsidR="006B4F93">
        <w:tab/>
        <w:t xml:space="preserve">      </w:t>
      </w:r>
      <w:r w:rsidR="0005571D">
        <w:tab/>
      </w:r>
    </w:p>
    <w:p w:rsidR="00D3042B" w:rsidRDefault="00F33108" w:rsidP="00D3042B">
      <w:proofErr w:type="gramStart"/>
      <w:r>
        <w:t>Prodávající  se</w:t>
      </w:r>
      <w:proofErr w:type="gramEnd"/>
      <w:r>
        <w:t xml:space="preserve"> </w:t>
      </w:r>
      <w:r w:rsidR="00D3042B">
        <w:t>zavazuje, že dodá kupujícímu dále uvedené zboží a kupující se zavazuje, že zboží odebere a zaplatí kupní cenu.</w:t>
      </w:r>
    </w:p>
    <w:p w:rsidR="00D3042B" w:rsidRDefault="00D3042B" w:rsidP="00D3042B"/>
    <w:p w:rsidR="00D3042B" w:rsidRDefault="00D3042B" w:rsidP="00D3042B"/>
    <w:p w:rsidR="00D3042B" w:rsidRDefault="00D3042B" w:rsidP="00D3042B">
      <w:r>
        <w:t>Předmětem dodávky je:</w:t>
      </w:r>
    </w:p>
    <w:p w:rsidR="00AA1C47" w:rsidRPr="00AA1C47" w:rsidRDefault="00AA1C47" w:rsidP="00D3042B">
      <w:pPr>
        <w:rPr>
          <w:b/>
        </w:rPr>
      </w:pPr>
    </w:p>
    <w:p w:rsidR="006B4F93" w:rsidRPr="004039D0" w:rsidRDefault="004039D0" w:rsidP="00D3042B">
      <w:pPr>
        <w:rPr>
          <w:b/>
        </w:rPr>
      </w:pPr>
      <w:r w:rsidRPr="004039D0">
        <w:rPr>
          <w:b/>
        </w:rPr>
        <w:t>Kompletní meteorologická budka</w:t>
      </w:r>
    </w:p>
    <w:p w:rsidR="004039D0" w:rsidRPr="004039D0" w:rsidRDefault="004039D0" w:rsidP="00D3042B">
      <w:pPr>
        <w:rPr>
          <w:b/>
        </w:rPr>
      </w:pPr>
      <w:r w:rsidRPr="004039D0">
        <w:rPr>
          <w:b/>
        </w:rPr>
        <w:t>vč. schodů, podstavce, rámu přístrojů a dna budky</w:t>
      </w:r>
      <w:r w:rsidRPr="004039D0">
        <w:rPr>
          <w:b/>
        </w:rPr>
        <w:tab/>
      </w:r>
      <w:r w:rsidRPr="004039D0">
        <w:rPr>
          <w:b/>
        </w:rPr>
        <w:tab/>
      </w:r>
      <w:r w:rsidRPr="004039D0">
        <w:rPr>
          <w:b/>
        </w:rPr>
        <w:tab/>
      </w:r>
      <w:r w:rsidRPr="004039D0">
        <w:rPr>
          <w:b/>
        </w:rPr>
        <w:tab/>
        <w:t>2 ks</w:t>
      </w:r>
    </w:p>
    <w:p w:rsidR="00E46C50" w:rsidRDefault="00E46C50" w:rsidP="00D3042B"/>
    <w:p w:rsidR="00D3042B" w:rsidRDefault="00D3042B" w:rsidP="00D30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D3042B" w:rsidRDefault="000512DC" w:rsidP="00D3042B">
      <w:r>
        <w:t>Součástí dodávky bude doprava na místo plnění uvedené v bodě IV. Cena dopravy na místo plnění:</w:t>
      </w:r>
    </w:p>
    <w:p w:rsidR="000512DC" w:rsidRDefault="000512DC" w:rsidP="00D3042B">
      <w:r>
        <w:t>350 km x 2 = 700 km x 13,- = Kč 9 100,- + DPH</w:t>
      </w:r>
    </w:p>
    <w:p w:rsidR="00D3042B" w:rsidRDefault="00D3042B" w:rsidP="00D3042B"/>
    <w:p w:rsidR="001E3625" w:rsidRDefault="001E3625" w:rsidP="00D3042B"/>
    <w:p w:rsidR="00D3042B" w:rsidRDefault="00D3042B" w:rsidP="00D3042B">
      <w:r>
        <w:lastRenderedPageBreak/>
        <w:t xml:space="preserve">     Prodávající připraví kupujícímu v jednom vyhotovení dokumentaci vztahující se k předmětu KS. Tuto</w:t>
      </w:r>
    </w:p>
    <w:p w:rsidR="00D3042B" w:rsidRDefault="00D3042B" w:rsidP="00D3042B">
      <w:r>
        <w:t>předá při převzetí zboží nebo při zprovoznění předmětu KS.</w:t>
      </w:r>
    </w:p>
    <w:p w:rsidR="00D3042B" w:rsidRDefault="00D3042B" w:rsidP="00D3042B"/>
    <w:p w:rsidR="00E46C50" w:rsidRDefault="00E46C50" w:rsidP="00D3042B"/>
    <w:p w:rsidR="00D3042B" w:rsidRDefault="00D3042B" w:rsidP="00D3042B">
      <w:pPr>
        <w:pStyle w:val="Nadpis4"/>
        <w:ind w:left="0" w:firstLine="0"/>
        <w:jc w:val="center"/>
      </w:pPr>
      <w:r>
        <w:t xml:space="preserve">III. </w:t>
      </w:r>
      <w:proofErr w:type="gramStart"/>
      <w:r>
        <w:t>Lhůta(y) plnění</w:t>
      </w:r>
      <w:proofErr w:type="gramEnd"/>
    </w:p>
    <w:p w:rsidR="00D3042B" w:rsidRDefault="00D3042B" w:rsidP="00D3042B"/>
    <w:p w:rsidR="00D3042B" w:rsidRDefault="00D3042B" w:rsidP="00D3042B">
      <w:r>
        <w:t>Dodací lhůta plnění</w:t>
      </w:r>
      <w:r w:rsidR="00B20703">
        <w:t xml:space="preserve"> </w:t>
      </w:r>
      <w:r w:rsidR="00B20703">
        <w:tab/>
      </w:r>
      <w:r w:rsidR="004039D0">
        <w:t xml:space="preserve">do </w:t>
      </w:r>
      <w:proofErr w:type="gramStart"/>
      <w:r w:rsidR="004039D0">
        <w:t>30-ti</w:t>
      </w:r>
      <w:proofErr w:type="gramEnd"/>
      <w:r w:rsidR="004039D0">
        <w:t xml:space="preserve"> dnů od </w:t>
      </w:r>
      <w:r w:rsidR="000512DC">
        <w:t>podpisu smlouvy oběma stranami</w:t>
      </w:r>
    </w:p>
    <w:p w:rsidR="00E46C50" w:rsidRDefault="00E46C50" w:rsidP="00D3042B"/>
    <w:p w:rsidR="00D3042B" w:rsidRDefault="00D3042B" w:rsidP="00D3042B">
      <w:pPr>
        <w:pStyle w:val="Nadpis3"/>
      </w:pPr>
    </w:p>
    <w:p w:rsidR="00D3042B" w:rsidRDefault="00D3042B" w:rsidP="00D3042B">
      <w:pPr>
        <w:pStyle w:val="Nadpis3"/>
      </w:pPr>
    </w:p>
    <w:p w:rsidR="00D3042B" w:rsidRDefault="00D3042B" w:rsidP="00D3042B">
      <w:pPr>
        <w:pStyle w:val="Nadpis3"/>
      </w:pPr>
      <w:r>
        <w:t>IV. Místo plnění</w:t>
      </w:r>
    </w:p>
    <w:p w:rsidR="00D3042B" w:rsidRDefault="00D3042B" w:rsidP="00D3042B"/>
    <w:p w:rsidR="00D3042B" w:rsidRDefault="00D3042B" w:rsidP="00D3042B">
      <w:r>
        <w:t xml:space="preserve"> </w:t>
      </w:r>
      <w:r w:rsidR="009A54D6">
        <w:tab/>
      </w:r>
      <w:proofErr w:type="gramStart"/>
      <w:r>
        <w:t>Sjednané  místo</w:t>
      </w:r>
      <w:proofErr w:type="gramEnd"/>
      <w:r>
        <w:t xml:space="preserve"> plnění:  </w:t>
      </w:r>
      <w:r>
        <w:tab/>
      </w:r>
      <w:r w:rsidR="004039D0">
        <w:t>Chomutov</w:t>
      </w:r>
      <w:r w:rsidR="008D115A">
        <w:t>, Bezručova 4219</w:t>
      </w:r>
    </w:p>
    <w:p w:rsidR="00D3042B" w:rsidRDefault="00D3042B" w:rsidP="00D3042B"/>
    <w:p w:rsidR="00D3042B" w:rsidRPr="00B12802" w:rsidRDefault="00D3042B" w:rsidP="00D3042B"/>
    <w:p w:rsidR="00B12802" w:rsidRDefault="00B12802" w:rsidP="00B12802">
      <w:pPr>
        <w:jc w:val="center"/>
        <w:rPr>
          <w:b/>
          <w:sz w:val="24"/>
          <w:szCs w:val="24"/>
        </w:rPr>
      </w:pPr>
      <w:r w:rsidRPr="00B12802">
        <w:rPr>
          <w:b/>
          <w:sz w:val="24"/>
          <w:szCs w:val="24"/>
        </w:rPr>
        <w:t>V. Cena</w:t>
      </w:r>
    </w:p>
    <w:p w:rsidR="00B12802" w:rsidRPr="00B12802" w:rsidRDefault="00B12802" w:rsidP="00B12802">
      <w:pPr>
        <w:jc w:val="center"/>
        <w:rPr>
          <w:b/>
          <w:sz w:val="24"/>
          <w:szCs w:val="24"/>
        </w:rPr>
      </w:pPr>
    </w:p>
    <w:p w:rsidR="00B12802" w:rsidRPr="00B12802" w:rsidRDefault="00B12802" w:rsidP="00B12802">
      <w:pPr>
        <w:spacing w:line="120" w:lineRule="auto"/>
      </w:pPr>
    </w:p>
    <w:p w:rsidR="00B12802" w:rsidRPr="00B12802" w:rsidRDefault="00B12802" w:rsidP="00B12802">
      <w:pPr>
        <w:ind w:firstLine="708"/>
        <w:jc w:val="both"/>
      </w:pPr>
      <w:r w:rsidRPr="00B12802">
        <w:t>Kupní cena předmětu této smlouvy uvedeného</w:t>
      </w:r>
      <w:r w:rsidR="00FE0AD6">
        <w:t xml:space="preserve"> v čl. II</w:t>
      </w:r>
      <w:r w:rsidRPr="00B12802">
        <w:t xml:space="preserve"> včetně dodání na místo určené kupujícím je dohodnuta podle zákona č. 526/1990 Sb., o cenách, ve znění pozdějších předpisů, jako cena pevná.</w:t>
      </w:r>
    </w:p>
    <w:p w:rsidR="00B12802" w:rsidRPr="00B12802" w:rsidRDefault="00B12802" w:rsidP="00B12802">
      <w:pPr>
        <w:spacing w:line="120" w:lineRule="auto"/>
        <w:jc w:val="both"/>
      </w:pPr>
    </w:p>
    <w:p w:rsidR="00B12802" w:rsidRPr="00B12802" w:rsidRDefault="00B12802" w:rsidP="00927094">
      <w:pPr>
        <w:ind w:firstLine="708"/>
        <w:jc w:val="both"/>
      </w:pPr>
      <w:r w:rsidRPr="00B12802">
        <w:t xml:space="preserve">Kupní cena za předmět této smlouvy včetně, dopravy činí </w:t>
      </w:r>
      <w:r>
        <w:t>60 740</w:t>
      </w:r>
      <w:r w:rsidRPr="00B12802">
        <w:t xml:space="preserve">,00 Kč bez DPH, ke kupní ceně bude účtována DPH </w:t>
      </w:r>
      <w:r>
        <w:t>12 755,40</w:t>
      </w:r>
      <w:r w:rsidRPr="00B12802">
        <w:t xml:space="preserve"> Kč, (v zákonné výši stanovené ke dni zdanitelného plnění)</w:t>
      </w:r>
    </w:p>
    <w:p w:rsidR="00B12802" w:rsidRDefault="00B12802" w:rsidP="00B12802">
      <w:pPr>
        <w:ind w:left="426"/>
        <w:jc w:val="both"/>
      </w:pPr>
      <w:r w:rsidRPr="00B12802">
        <w:t>cena celkem: 73 495,40 Kč včetně DPH</w:t>
      </w:r>
      <w:r>
        <w:t>.</w:t>
      </w:r>
    </w:p>
    <w:p w:rsidR="00B12802" w:rsidRDefault="00B12802" w:rsidP="00B12802">
      <w:pPr>
        <w:ind w:left="426"/>
        <w:jc w:val="both"/>
      </w:pPr>
    </w:p>
    <w:p w:rsidR="00B12802" w:rsidRPr="00B12802" w:rsidRDefault="00B12802" w:rsidP="00B12802">
      <w:pPr>
        <w:ind w:firstLine="426"/>
        <w:jc w:val="center"/>
        <w:rPr>
          <w:b/>
          <w:sz w:val="24"/>
          <w:szCs w:val="24"/>
        </w:rPr>
      </w:pPr>
      <w:r w:rsidRPr="00B12802">
        <w:rPr>
          <w:b/>
          <w:sz w:val="24"/>
          <w:szCs w:val="24"/>
        </w:rPr>
        <w:t>VI. Způsob úhrady</w:t>
      </w:r>
    </w:p>
    <w:p w:rsidR="00B12802" w:rsidRDefault="00B12802" w:rsidP="00B12802">
      <w:pPr>
        <w:ind w:firstLine="426"/>
        <w:jc w:val="both"/>
      </w:pPr>
    </w:p>
    <w:p w:rsidR="00B12802" w:rsidRPr="00B12802" w:rsidRDefault="00B12802" w:rsidP="009A54D6">
      <w:pPr>
        <w:ind w:firstLine="708"/>
        <w:rPr>
          <w:bCs/>
        </w:rPr>
      </w:pPr>
      <w:r w:rsidRPr="00B12802">
        <w:rPr>
          <w:bCs/>
        </w:rPr>
        <w:t>Zálohová faktura ve výši 50% předmětu smlouvy bez dopravy.</w:t>
      </w:r>
    </w:p>
    <w:p w:rsidR="00B12802" w:rsidRPr="00B12802" w:rsidRDefault="00B12802" w:rsidP="00B12802">
      <w:pPr>
        <w:rPr>
          <w:bCs/>
        </w:rPr>
      </w:pPr>
    </w:p>
    <w:p w:rsidR="00B12802" w:rsidRPr="00B12802" w:rsidRDefault="00B12802" w:rsidP="00927094">
      <w:pPr>
        <w:ind w:firstLine="708"/>
        <w:rPr>
          <w:bCs/>
        </w:rPr>
      </w:pPr>
      <w:r w:rsidRPr="00B12802">
        <w:rPr>
          <w:bCs/>
        </w:rPr>
        <w:t xml:space="preserve">Samostatný daňový doklad na celý předmět plnění po podepsání protokolu o předání a převzetí, zohledňující zálohu a cenu za </w:t>
      </w:r>
      <w:proofErr w:type="gramStart"/>
      <w:r w:rsidRPr="00B12802">
        <w:rPr>
          <w:bCs/>
        </w:rPr>
        <w:t>dopravu</w:t>
      </w:r>
      <w:r w:rsidR="00FE0AD6">
        <w:rPr>
          <w:bCs/>
        </w:rPr>
        <w:t xml:space="preserve"> .</w:t>
      </w:r>
      <w:proofErr w:type="gramEnd"/>
    </w:p>
    <w:p w:rsidR="00B12802" w:rsidRPr="00B12802" w:rsidRDefault="00B12802" w:rsidP="00B12802">
      <w:pPr>
        <w:ind w:firstLine="426"/>
        <w:jc w:val="both"/>
      </w:pPr>
    </w:p>
    <w:p w:rsidR="00B12802" w:rsidRPr="00B12802" w:rsidRDefault="00B12802" w:rsidP="00B12802">
      <w:pPr>
        <w:ind w:firstLine="426"/>
        <w:jc w:val="both"/>
      </w:pPr>
    </w:p>
    <w:p w:rsidR="00B12802" w:rsidRPr="00B12802" w:rsidRDefault="00B12802" w:rsidP="00B12802">
      <w:pPr>
        <w:rPr>
          <w:b/>
        </w:rPr>
      </w:pPr>
    </w:p>
    <w:p w:rsidR="00B12802" w:rsidRPr="00927094" w:rsidRDefault="00927094" w:rsidP="00B12802">
      <w:pPr>
        <w:jc w:val="center"/>
        <w:rPr>
          <w:b/>
          <w:sz w:val="24"/>
          <w:szCs w:val="24"/>
        </w:rPr>
      </w:pPr>
      <w:r w:rsidRPr="00927094">
        <w:rPr>
          <w:b/>
          <w:sz w:val="24"/>
          <w:szCs w:val="24"/>
        </w:rPr>
        <w:t>VII</w:t>
      </w:r>
      <w:r w:rsidR="00B12802" w:rsidRPr="00927094">
        <w:rPr>
          <w:b/>
          <w:sz w:val="24"/>
          <w:szCs w:val="24"/>
        </w:rPr>
        <w:t>. Platební podmínky</w:t>
      </w:r>
    </w:p>
    <w:p w:rsidR="00B12802" w:rsidRPr="00B12802" w:rsidRDefault="00B12802" w:rsidP="00B12802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textAlignment w:val="auto"/>
        <w:rPr>
          <w:rFonts w:ascii="Times New Roman" w:hAnsi="Times New Roman"/>
        </w:rPr>
      </w:pPr>
    </w:p>
    <w:p w:rsidR="00B12802" w:rsidRDefault="00B12802" w:rsidP="00927094">
      <w:pPr>
        <w:ind w:firstLine="708"/>
        <w:jc w:val="both"/>
      </w:pPr>
      <w:r w:rsidRPr="00B12802">
        <w:t xml:space="preserve">Kupující prohlašuje, že má zajištěny finanční prostředky k úhradě kupní ceny a zavazuje se </w:t>
      </w:r>
      <w:r w:rsidR="00927094">
        <w:t xml:space="preserve">předmět této </w:t>
      </w:r>
      <w:r w:rsidRPr="00B12802">
        <w:t>smlouvy převzít a zaplatit prodávaj</w:t>
      </w:r>
      <w:r w:rsidR="00FE0AD6">
        <w:t xml:space="preserve">ícímu dohodnutou cenu dle bodu V </w:t>
      </w:r>
      <w:r w:rsidRPr="00B12802">
        <w:t>smlouvy, za podmínek dle této smlouvy.</w:t>
      </w:r>
    </w:p>
    <w:p w:rsidR="00927094" w:rsidRPr="00B12802" w:rsidRDefault="00927094" w:rsidP="00927094">
      <w:pPr>
        <w:ind w:firstLine="708"/>
        <w:jc w:val="both"/>
      </w:pPr>
    </w:p>
    <w:p w:rsidR="00B12802" w:rsidRPr="00B12802" w:rsidRDefault="00B12802" w:rsidP="00B12802">
      <w:pPr>
        <w:spacing w:line="120" w:lineRule="auto"/>
      </w:pPr>
    </w:p>
    <w:p w:rsidR="00B12802" w:rsidRPr="00B12802" w:rsidRDefault="00B12802" w:rsidP="00927094">
      <w:pPr>
        <w:ind w:firstLine="708"/>
        <w:jc w:val="both"/>
      </w:pPr>
      <w:r w:rsidRPr="00B12802">
        <w:t xml:space="preserve">Fakturu (daňový doklad) za předmět této smlouvy je prodávající oprávněn vystavit po protokolárním předání předmětu smlouvy. Faktura bude obsahovat podrobnou specifikaci předmětu, označení prodávajícího a kupujícího včetně daňových údajů, fakturovanou částku, číslo kupní smlouvy, číslo dodacího listu, číslo faktury a datum s podpisem a musí být v souladu se zákonem č. 235/2004 Sb., o dani z přidané hodnoty. Přílohou faktury bude kopie podepsaného předávacího protokolu. </w:t>
      </w:r>
    </w:p>
    <w:p w:rsidR="00B12802" w:rsidRPr="00B12802" w:rsidRDefault="00B12802" w:rsidP="00B12802">
      <w:pPr>
        <w:jc w:val="both"/>
      </w:pPr>
    </w:p>
    <w:p w:rsidR="00B12802" w:rsidRDefault="00B12802" w:rsidP="00927094">
      <w:pPr>
        <w:ind w:firstLine="708"/>
        <w:jc w:val="both"/>
        <w:rPr>
          <w:color w:val="000000"/>
        </w:rPr>
      </w:pPr>
      <w:r w:rsidRPr="00B12802">
        <w:t>Smluvní strany se dohodly, že faktura je splatná ve lhůtě do 30 dnů od prokazatelného data d</w:t>
      </w:r>
      <w:r w:rsidR="00927094">
        <w:t xml:space="preserve">oručení faktury </w:t>
      </w:r>
      <w:r w:rsidRPr="00B12802">
        <w:t xml:space="preserve">kupujícímu. </w:t>
      </w:r>
      <w:r w:rsidRPr="00B12802">
        <w:rPr>
          <w:color w:val="000000"/>
        </w:rPr>
        <w:t>Dnem uskutečnění zdanitelného plnění pro účely DPH je den ukončení dodávky zboží objednateli, tedy den potvrzení dodacího listu zástupcem objednatele.</w:t>
      </w:r>
    </w:p>
    <w:p w:rsidR="00927094" w:rsidRPr="00B12802" w:rsidRDefault="00927094" w:rsidP="00927094">
      <w:pPr>
        <w:ind w:firstLine="708"/>
        <w:jc w:val="both"/>
      </w:pPr>
    </w:p>
    <w:p w:rsidR="00B12802" w:rsidRPr="00B12802" w:rsidRDefault="00B12802" w:rsidP="00B12802">
      <w:pPr>
        <w:spacing w:line="120" w:lineRule="auto"/>
      </w:pPr>
    </w:p>
    <w:p w:rsidR="00B12802" w:rsidRPr="00B12802" w:rsidRDefault="00B12802" w:rsidP="00927094">
      <w:pPr>
        <w:ind w:firstLine="708"/>
        <w:jc w:val="both"/>
      </w:pPr>
      <w:r w:rsidRPr="00B12802">
        <w:t xml:space="preserve">V případě, že faktura nebude obsahovat všechny náležitosti, nebo budou náležitosti chybné, kupující fakturu vrátí. Prodávající je povinen fakturu opravit a opravenou fakturu zaslat znovu kupujícímu. V takovém případě začíná běžet nová lhůta splatnosti ode dne doručení bezvadné (opravené, popř. nově vystavené) faktury kupujícímu. </w:t>
      </w:r>
    </w:p>
    <w:p w:rsidR="00B12802" w:rsidRPr="00B12802" w:rsidRDefault="00B12802" w:rsidP="00927094">
      <w:pPr>
        <w:pStyle w:val="Zkladntext"/>
        <w:rPr>
          <w:sz w:val="20"/>
        </w:rPr>
      </w:pPr>
    </w:p>
    <w:p w:rsidR="00B12802" w:rsidRDefault="00B12802" w:rsidP="00B12802">
      <w:pPr>
        <w:pStyle w:val="Zkladntext"/>
        <w:jc w:val="center"/>
        <w:rPr>
          <w:rFonts w:ascii="Arial" w:hAnsi="Arial" w:cs="Arial"/>
          <w:b/>
          <w:u w:val="single"/>
        </w:rPr>
      </w:pPr>
    </w:p>
    <w:p w:rsidR="00EC311B" w:rsidRDefault="00EC311B" w:rsidP="00D3042B">
      <w:pPr>
        <w:rPr>
          <w:b/>
          <w:bCs/>
        </w:rPr>
      </w:pPr>
    </w:p>
    <w:p w:rsidR="00D3042B" w:rsidRDefault="00D3042B" w:rsidP="00D3042B">
      <w:pPr>
        <w:rPr>
          <w:b/>
          <w:bCs/>
        </w:rPr>
      </w:pPr>
    </w:p>
    <w:p w:rsidR="00D3042B" w:rsidRDefault="00D3042B" w:rsidP="00D3042B">
      <w:pPr>
        <w:pStyle w:val="Nadpis3"/>
      </w:pPr>
      <w:r>
        <w:t>V</w:t>
      </w:r>
      <w:r w:rsidR="00927094">
        <w:t>II</w:t>
      </w:r>
      <w:r>
        <w:t xml:space="preserve">I. Vlastnická práva         </w:t>
      </w:r>
    </w:p>
    <w:p w:rsidR="00D3042B" w:rsidRDefault="00D3042B" w:rsidP="00D3042B"/>
    <w:p w:rsidR="009A54D6" w:rsidRDefault="00D3042B" w:rsidP="00D3042B">
      <w:r>
        <w:lastRenderedPageBreak/>
        <w:tab/>
        <w:t>Vlastnictví k předmětu koupě přejde na kupujícího te</w:t>
      </w:r>
      <w:r w:rsidR="009A54D6">
        <w:t>prve zaplacením celé kupní ceny.</w:t>
      </w:r>
    </w:p>
    <w:p w:rsidR="00D3042B" w:rsidRDefault="009A54D6" w:rsidP="00D3042B">
      <w:r>
        <w:t xml:space="preserve"> </w:t>
      </w:r>
    </w:p>
    <w:p w:rsidR="00D3042B" w:rsidRDefault="00927094" w:rsidP="00D3042B">
      <w:pPr>
        <w:jc w:val="center"/>
      </w:pPr>
      <w:r>
        <w:rPr>
          <w:b/>
          <w:sz w:val="24"/>
        </w:rPr>
        <w:t>IX</w:t>
      </w:r>
      <w:r w:rsidR="00D3042B">
        <w:rPr>
          <w:b/>
          <w:sz w:val="24"/>
        </w:rPr>
        <w:t>. Zvláštní ustanovení</w:t>
      </w:r>
    </w:p>
    <w:p w:rsidR="00D3042B" w:rsidRDefault="00D3042B" w:rsidP="00D3042B"/>
    <w:p w:rsidR="00D3042B" w:rsidRDefault="00D3042B" w:rsidP="00D3042B">
      <w:r>
        <w:tab/>
        <w:t>Kupující se upozorňuje na nutnost opatrné přepravy, manipulace a montáže. Nerespektováním tohoto upozornění, prodávající nenese odpovědnost za případné důsledky.</w:t>
      </w:r>
    </w:p>
    <w:p w:rsidR="00D3042B" w:rsidRDefault="00D3042B" w:rsidP="00D3042B"/>
    <w:p w:rsidR="00D3042B" w:rsidRDefault="00D3042B" w:rsidP="00D3042B">
      <w:r>
        <w:tab/>
        <w:t>Pokud kupující do jednoho měsíce od obdržení písemné výzvy k odběru výrobku podle odstavce II. této smlouvy neoznámí písemně termín odběru, nemusí prodávající výrobek dále pro kupujícího rezervovat.</w:t>
      </w:r>
    </w:p>
    <w:p w:rsidR="00D3042B" w:rsidRDefault="00D3042B" w:rsidP="00D3042B"/>
    <w:p w:rsidR="00D3042B" w:rsidRDefault="00D3042B" w:rsidP="00D3042B">
      <w:r>
        <w:t xml:space="preserve">              Pokud kupující odstoupí jednostranně od této KS, uhradí prodávajícímu smluvní pokutu ve </w:t>
      </w:r>
      <w:proofErr w:type="gramStart"/>
      <w:r>
        <w:t>výši  30</w:t>
      </w:r>
      <w:proofErr w:type="gramEnd"/>
      <w:r>
        <w:t xml:space="preserve"> %  z ceny předmětu KS podle odstavce V.</w:t>
      </w:r>
    </w:p>
    <w:p w:rsidR="00D3042B" w:rsidRDefault="00D3042B" w:rsidP="00D3042B"/>
    <w:p w:rsidR="00D3042B" w:rsidRDefault="00D3042B" w:rsidP="00D3042B">
      <w:r>
        <w:tab/>
        <w:t>Kupující se zavazuje zajistit, aby nedošlo k poškození práv prodávajícího, jakož i třetích osob, vztahujících se k předmětu této KS.</w:t>
      </w:r>
    </w:p>
    <w:p w:rsidR="00D3042B" w:rsidRDefault="00D3042B" w:rsidP="00D3042B"/>
    <w:p w:rsidR="00D3042B" w:rsidRDefault="00D3042B" w:rsidP="00D3042B">
      <w:r>
        <w:tab/>
        <w:t xml:space="preserve">Prodávající se s kupujícím </w:t>
      </w:r>
      <w:proofErr w:type="gramStart"/>
      <w:r>
        <w:t>dohodli,  ze pokud</w:t>
      </w:r>
      <w:proofErr w:type="gramEnd"/>
      <w:r>
        <w:t xml:space="preserve"> dojde k prodlení v úhradě faktury za splněnou dodávku předmětu KS, činí úrok z prodlení 0,05 % z dlužné částky za každý i započatý den prodlení</w:t>
      </w:r>
    </w:p>
    <w:p w:rsidR="00D3042B" w:rsidRDefault="00D3042B" w:rsidP="00D3042B">
      <w:r>
        <w:t>Při nedodržení termínu ze strany prodávajícího činí poplatek z prodlení 0,05 % za každý i započatý den prodlení.</w:t>
      </w:r>
    </w:p>
    <w:p w:rsidR="00D3042B" w:rsidRDefault="00D3042B" w:rsidP="00D3042B"/>
    <w:p w:rsidR="00D3042B" w:rsidRDefault="00D3042B" w:rsidP="00D3042B"/>
    <w:p w:rsidR="00D3042B" w:rsidRDefault="00D3042B" w:rsidP="00D3042B">
      <w:r>
        <w:t>Odpovědnost za vady zboží se řídí ustanoveními ob</w:t>
      </w:r>
      <w:r w:rsidR="00AA4AFD">
        <w:t>čanského</w:t>
      </w:r>
      <w:r>
        <w:t xml:space="preserve"> zákoníku, § </w:t>
      </w:r>
      <w:r w:rsidR="00AA4AFD">
        <w:t>2099 a násl.</w:t>
      </w:r>
    </w:p>
    <w:p w:rsidR="00D3042B" w:rsidRDefault="00D3042B" w:rsidP="00D3042B"/>
    <w:p w:rsidR="00D3042B" w:rsidRDefault="00D3042B" w:rsidP="00D3042B">
      <w:r>
        <w:t>Všechny spory vznikající z této smlouvy a v souvislosti s ní budou rozhodovány s konečnou platností</w:t>
      </w:r>
    </w:p>
    <w:p w:rsidR="00D3042B" w:rsidRDefault="00D3042B" w:rsidP="00D3042B">
      <w:r>
        <w:t>u Rozhodčího soudu při Hospodářské komoře České republiky a Agrární komoře České republiky, se sídlem</w:t>
      </w:r>
    </w:p>
    <w:p w:rsidR="00D3042B" w:rsidRDefault="00D3042B" w:rsidP="00D3042B">
      <w:r>
        <w:t xml:space="preserve">Dlouhá č. 13, Praha 1 rozhodující podle jeho Řádu a Pravidel jedním rozhodcem jmenovaným předsedou </w:t>
      </w:r>
    </w:p>
    <w:p w:rsidR="00D3042B" w:rsidRDefault="00D3042B" w:rsidP="00D3042B">
      <w:r>
        <w:t>tohoto Rozhodčího soudu.</w:t>
      </w:r>
    </w:p>
    <w:p w:rsidR="00E46C50" w:rsidRDefault="00E46C50" w:rsidP="00D3042B"/>
    <w:p w:rsidR="00D3042B" w:rsidRDefault="00927094" w:rsidP="00D3042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X</w:t>
      </w:r>
      <w:r w:rsidR="00D3042B">
        <w:rPr>
          <w:b/>
          <w:bCs/>
          <w:sz w:val="24"/>
        </w:rPr>
        <w:t>. Závěrečná ustanovení</w:t>
      </w:r>
    </w:p>
    <w:p w:rsidR="00D3042B" w:rsidRDefault="00D3042B" w:rsidP="00D3042B"/>
    <w:p w:rsidR="00D3042B" w:rsidRDefault="00D3042B" w:rsidP="00D3042B">
      <w:r>
        <w:tab/>
        <w:t>Veškeré změny této smlouvy je možné činit jen po vzájemné dohodě smluvních stran a v písemné</w:t>
      </w:r>
    </w:p>
    <w:p w:rsidR="00D3042B" w:rsidRDefault="00D3042B" w:rsidP="00D3042B">
      <w:r>
        <w:t>formě, chronologicky číslovanými dodatky, které budou tvořit nedílnou součást této smlouvy.</w:t>
      </w:r>
    </w:p>
    <w:p w:rsidR="00D3042B" w:rsidRDefault="00D3042B" w:rsidP="00D3042B"/>
    <w:p w:rsidR="00D3042B" w:rsidRDefault="00D3042B" w:rsidP="00D3042B">
      <w:r>
        <w:tab/>
        <w:t>V případě, že některé ustanovení této smlouvy je nebo se stane neplatným či neúčinným zůstávají</w:t>
      </w:r>
    </w:p>
    <w:p w:rsidR="00D3042B" w:rsidRDefault="00D3042B" w:rsidP="00D3042B">
      <w:r>
        <w:t>ostatní ustanovení smlouvy platná a účinná. Strany se zavazují nahradit neplatné či neúčinné ustanovení</w:t>
      </w:r>
    </w:p>
    <w:p w:rsidR="00D3042B" w:rsidRDefault="00D3042B" w:rsidP="00D3042B">
      <w:r>
        <w:t>smlouvy ustanovením jiným, které nejlépe svým obsahem a smyslem odpovídá obsahu a smyslu ustanovení</w:t>
      </w:r>
    </w:p>
    <w:p w:rsidR="00D3042B" w:rsidRDefault="00D3042B" w:rsidP="00D3042B">
      <w:r>
        <w:t>původního.</w:t>
      </w:r>
    </w:p>
    <w:p w:rsidR="00D3042B" w:rsidRDefault="00D3042B" w:rsidP="00D3042B"/>
    <w:p w:rsidR="00D3042B" w:rsidRDefault="00D3042B" w:rsidP="00D3042B">
      <w:r>
        <w:tab/>
        <w:t>Tato smlouva je sepsána ve dvou vyhotoveních, s tím, že každá ze stran této smlouvy obdrží jedno.</w:t>
      </w:r>
    </w:p>
    <w:p w:rsidR="00D3042B" w:rsidRDefault="00D3042B" w:rsidP="00D3042B"/>
    <w:p w:rsidR="00D3042B" w:rsidRDefault="00D3042B" w:rsidP="00D3042B">
      <w:r>
        <w:tab/>
        <w:t>Účastníci této smlouvy po jejím přečtení prohlašují, že byla sepsána podle jejich pravé a svobodné</w:t>
      </w:r>
    </w:p>
    <w:p w:rsidR="00D3042B" w:rsidRDefault="00D3042B" w:rsidP="00D3042B">
      <w:r>
        <w:t>vůle, že mají plnou způsobilost k právním úkonům, že jejímu obsahu rozumějí a na důkaz souhlasu s ní</w:t>
      </w:r>
    </w:p>
    <w:p w:rsidR="00D3042B" w:rsidRDefault="00D3042B" w:rsidP="00D3042B">
      <w:r>
        <w:t>a s jejím zněním připojují své níže uvedené vlastnoruční podpisy.</w:t>
      </w:r>
    </w:p>
    <w:p w:rsidR="00D3042B" w:rsidRDefault="00D3042B" w:rsidP="00D3042B"/>
    <w:p w:rsidR="00D3042B" w:rsidRDefault="00D3042B" w:rsidP="00D3042B">
      <w:r>
        <w:tab/>
      </w:r>
      <w:r w:rsidR="000512DC">
        <w:t>Smluvní strany berou na vědomí, že Povodí Ohře, státní podnik, je povinen zveřejnit obraz smlouvy</w:t>
      </w:r>
    </w:p>
    <w:p w:rsidR="000512DC" w:rsidRDefault="000512DC" w:rsidP="00D3042B">
      <w:r>
        <w:t xml:space="preserve">a jejich případných změn (dodatků) a dalších dokumentů od této smlouvy odvozených včetně </w:t>
      </w:r>
      <w:proofErr w:type="spellStart"/>
      <w:r>
        <w:t>metadat</w:t>
      </w:r>
      <w:proofErr w:type="spellEnd"/>
    </w:p>
    <w:p w:rsidR="00240850" w:rsidRDefault="00240850" w:rsidP="00D3042B">
      <w:r>
        <w:t xml:space="preserve">požadovaných k uveřejnění dle zákona č. 340/2015 Sb. o registru smluv. Zveřejnění smlouvy a </w:t>
      </w:r>
      <w:proofErr w:type="spellStart"/>
      <w:r>
        <w:t>metadat</w:t>
      </w:r>
      <w:proofErr w:type="spellEnd"/>
    </w:p>
    <w:p w:rsidR="00240850" w:rsidRDefault="00240850" w:rsidP="00D3042B">
      <w:r>
        <w:t xml:space="preserve">v registru smluv zajistí Povodí Ohře, státní podnik, který má </w:t>
      </w:r>
      <w:proofErr w:type="spellStart"/>
      <w:r>
        <w:t>má</w:t>
      </w:r>
      <w:proofErr w:type="spellEnd"/>
      <w:r>
        <w:t xml:space="preserve"> právo tuto smlouvu zveřejnit rovněž </w:t>
      </w:r>
    </w:p>
    <w:p w:rsidR="00240850" w:rsidRDefault="00240850" w:rsidP="00D3042B">
      <w:r>
        <w:t>v pochybnostech o tom, zda tato smlouva zveřejnění podléhá či nikoliv.</w:t>
      </w:r>
    </w:p>
    <w:p w:rsidR="00D3042B" w:rsidRDefault="00D3042B" w:rsidP="00D3042B"/>
    <w:p w:rsidR="00D3042B" w:rsidRDefault="00D3042B" w:rsidP="00D3042B">
      <w:r>
        <w:tab/>
        <w:t>Práva a povinnosti touto smlouvou výslovně neupravené a veškeré právní otázky týkající se vztahu</w:t>
      </w:r>
    </w:p>
    <w:p w:rsidR="00D3042B" w:rsidRDefault="00D3042B" w:rsidP="00D3042B">
      <w:r>
        <w:t xml:space="preserve">mezi smluvními stranami se řídí právem České republiky. </w:t>
      </w:r>
    </w:p>
    <w:p w:rsidR="00D3042B" w:rsidRDefault="00D3042B" w:rsidP="00D3042B"/>
    <w:p w:rsidR="00D3042B" w:rsidRDefault="00D3042B" w:rsidP="00D3042B"/>
    <w:p w:rsidR="00D3042B" w:rsidRDefault="00D3042B" w:rsidP="00D3042B"/>
    <w:p w:rsidR="00D3042B" w:rsidRDefault="00D3042B" w:rsidP="00D3042B"/>
    <w:p w:rsidR="00E46C50" w:rsidRDefault="00D3042B" w:rsidP="00D3042B">
      <w:r>
        <w:t xml:space="preserve">      </w:t>
      </w:r>
      <w:r>
        <w:tab/>
      </w:r>
      <w:r>
        <w:tab/>
      </w:r>
    </w:p>
    <w:p w:rsidR="00D3042B" w:rsidRDefault="00D3042B" w:rsidP="00D3042B">
      <w:r>
        <w:tab/>
      </w:r>
      <w:r>
        <w:tab/>
      </w:r>
      <w:r>
        <w:tab/>
      </w:r>
      <w:r>
        <w:tab/>
      </w:r>
    </w:p>
    <w:p w:rsidR="00D3042B" w:rsidRDefault="00D3042B" w:rsidP="00D3042B">
      <w:r>
        <w:t>V Kobylí ______________</w:t>
      </w:r>
      <w:r w:rsidR="00240850">
        <w:t xml:space="preserve">_____________        </w:t>
      </w:r>
      <w:r w:rsidR="00240850">
        <w:tab/>
        <w:t xml:space="preserve">     </w:t>
      </w:r>
      <w:r w:rsidR="00240850">
        <w:tab/>
      </w:r>
      <w:r>
        <w:t>V </w:t>
      </w:r>
      <w:proofErr w:type="gramStart"/>
      <w:r w:rsidR="00240850">
        <w:t xml:space="preserve">Chomutově  </w:t>
      </w:r>
      <w:r>
        <w:t>____________________</w:t>
      </w:r>
      <w:proofErr w:type="gramEnd"/>
      <w:r>
        <w:t xml:space="preserve">                     </w:t>
      </w:r>
    </w:p>
    <w:p w:rsidR="00D3042B" w:rsidRDefault="00D3042B" w:rsidP="00D3042B"/>
    <w:p w:rsidR="00D3042B" w:rsidRDefault="00D3042B" w:rsidP="00D3042B"/>
    <w:p w:rsidR="00D3042B" w:rsidRDefault="00D3042B" w:rsidP="00D3042B"/>
    <w:p w:rsidR="000C4EBD" w:rsidRDefault="00D3042B" w:rsidP="00D3042B">
      <w:r>
        <w:t xml:space="preserve">Ing. </w:t>
      </w:r>
      <w:r w:rsidR="000C4EBD">
        <w:t>Roman Borovička</w:t>
      </w:r>
      <w:r w:rsidR="00240850">
        <w:tab/>
      </w:r>
      <w:r w:rsidR="00240850">
        <w:tab/>
      </w:r>
      <w:r w:rsidR="00240850">
        <w:tab/>
      </w:r>
      <w:r w:rsidR="00240850">
        <w:tab/>
      </w:r>
      <w:r w:rsidR="00240850">
        <w:tab/>
      </w:r>
      <w:proofErr w:type="spellStart"/>
      <w:r w:rsidR="00C618A9">
        <w:t>xxxxxxxxxxxxxxxxx</w:t>
      </w:r>
      <w:proofErr w:type="spellEnd"/>
    </w:p>
    <w:p w:rsidR="00D3042B" w:rsidRDefault="000C4EBD" w:rsidP="00D3042B">
      <w:r>
        <w:t>p. Jitka Kadlecová</w:t>
      </w:r>
      <w:r w:rsidR="00D3042B">
        <w:t xml:space="preserve"> </w:t>
      </w:r>
      <w:r w:rsidR="009A0659">
        <w:t xml:space="preserve"> </w:t>
      </w:r>
      <w:r w:rsidR="00240850">
        <w:tab/>
      </w:r>
      <w:r w:rsidR="00240850">
        <w:tab/>
      </w:r>
      <w:r w:rsidR="00240850">
        <w:tab/>
      </w:r>
      <w:r w:rsidR="00240850">
        <w:tab/>
      </w:r>
      <w:r w:rsidR="00240850">
        <w:tab/>
      </w:r>
      <w:bookmarkStart w:id="0" w:name="_GoBack"/>
      <w:bookmarkEnd w:id="0"/>
    </w:p>
    <w:p w:rsidR="00D3042B" w:rsidRDefault="000C4EBD" w:rsidP="00D3042B">
      <w:r>
        <w:t>členové představenstva a.s.</w:t>
      </w:r>
    </w:p>
    <w:p w:rsidR="00D3042B" w:rsidRDefault="00D3042B" w:rsidP="00D3042B"/>
    <w:p w:rsidR="00D3042B" w:rsidRDefault="00D3042B" w:rsidP="00D3042B"/>
    <w:p w:rsidR="00D3042B" w:rsidRDefault="00D3042B" w:rsidP="00D3042B"/>
    <w:p w:rsidR="00D3042B" w:rsidRDefault="00D3042B" w:rsidP="00D3042B">
      <w:r>
        <w:t>.................................................................</w:t>
      </w:r>
      <w:r w:rsidR="00240850">
        <w:t xml:space="preserve">.......      </w:t>
      </w:r>
      <w:r w:rsidR="00240850">
        <w:tab/>
        <w:t xml:space="preserve">                </w:t>
      </w:r>
      <w:r>
        <w:t xml:space="preserve"> ..........................................................……</w:t>
      </w:r>
    </w:p>
    <w:p w:rsidR="00D3042B" w:rsidRDefault="00D3042B" w:rsidP="00D3042B">
      <w:r>
        <w:t xml:space="preserve">odpovědný zástupce prodávajícího                </w:t>
      </w:r>
      <w:r w:rsidR="00240850">
        <w:t xml:space="preserve">                           </w:t>
      </w:r>
      <w:r w:rsidR="00240850">
        <w:tab/>
        <w:t xml:space="preserve">   </w:t>
      </w:r>
      <w:r>
        <w:t>odpovědný zástupce kupujícího</w:t>
      </w:r>
    </w:p>
    <w:p w:rsidR="00D3042B" w:rsidRDefault="00D3042B" w:rsidP="00D3042B"/>
    <w:p w:rsidR="00D3042B" w:rsidRDefault="00D3042B" w:rsidP="00D3042B">
      <w:pPr>
        <w:rPr>
          <w:b/>
          <w:sz w:val="32"/>
        </w:rPr>
      </w:pPr>
    </w:p>
    <w:p w:rsidR="00D3042B" w:rsidRDefault="00D3042B" w:rsidP="00D3042B">
      <w:pPr>
        <w:rPr>
          <w:b/>
          <w:sz w:val="32"/>
        </w:rPr>
      </w:pPr>
    </w:p>
    <w:p w:rsidR="00D3042B" w:rsidRDefault="00D3042B" w:rsidP="00D3042B">
      <w:pPr>
        <w:rPr>
          <w:b/>
          <w:sz w:val="32"/>
        </w:rPr>
      </w:pPr>
    </w:p>
    <w:p w:rsidR="00D3042B" w:rsidRDefault="00D3042B" w:rsidP="00D3042B">
      <w:pPr>
        <w:rPr>
          <w:b/>
          <w:sz w:val="32"/>
        </w:rPr>
      </w:pPr>
    </w:p>
    <w:p w:rsidR="00D3042B" w:rsidRDefault="00D3042B" w:rsidP="00D3042B">
      <w:r>
        <w:t xml:space="preserve">   </w:t>
      </w:r>
    </w:p>
    <w:p w:rsidR="00A76C03" w:rsidRDefault="00A76C03"/>
    <w:sectPr w:rsidR="00A76C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2B"/>
    <w:rsid w:val="00000855"/>
    <w:rsid w:val="000512DC"/>
    <w:rsid w:val="0005571D"/>
    <w:rsid w:val="00072232"/>
    <w:rsid w:val="000C4EBD"/>
    <w:rsid w:val="000F327B"/>
    <w:rsid w:val="00113210"/>
    <w:rsid w:val="00114379"/>
    <w:rsid w:val="001355C6"/>
    <w:rsid w:val="00193B1D"/>
    <w:rsid w:val="001E3625"/>
    <w:rsid w:val="00240850"/>
    <w:rsid w:val="002735C0"/>
    <w:rsid w:val="002B1C8E"/>
    <w:rsid w:val="002D118D"/>
    <w:rsid w:val="00307792"/>
    <w:rsid w:val="003316EC"/>
    <w:rsid w:val="00354AC4"/>
    <w:rsid w:val="003957E6"/>
    <w:rsid w:val="003A547D"/>
    <w:rsid w:val="003C0658"/>
    <w:rsid w:val="003D2905"/>
    <w:rsid w:val="003D2971"/>
    <w:rsid w:val="0040222F"/>
    <w:rsid w:val="004039D0"/>
    <w:rsid w:val="0045670C"/>
    <w:rsid w:val="004A1BD1"/>
    <w:rsid w:val="004D47A3"/>
    <w:rsid w:val="00595583"/>
    <w:rsid w:val="005D0B33"/>
    <w:rsid w:val="00615405"/>
    <w:rsid w:val="006B4F93"/>
    <w:rsid w:val="00780172"/>
    <w:rsid w:val="00793859"/>
    <w:rsid w:val="007A79E5"/>
    <w:rsid w:val="007B4E1A"/>
    <w:rsid w:val="007E6D0B"/>
    <w:rsid w:val="00826AC0"/>
    <w:rsid w:val="008D0803"/>
    <w:rsid w:val="008D115A"/>
    <w:rsid w:val="008D5B28"/>
    <w:rsid w:val="008F2952"/>
    <w:rsid w:val="00926CB0"/>
    <w:rsid w:val="00927094"/>
    <w:rsid w:val="009A0659"/>
    <w:rsid w:val="009A31E2"/>
    <w:rsid w:val="009A54D6"/>
    <w:rsid w:val="00A17EDF"/>
    <w:rsid w:val="00A76C03"/>
    <w:rsid w:val="00AA1C47"/>
    <w:rsid w:val="00AA300F"/>
    <w:rsid w:val="00AA4AFD"/>
    <w:rsid w:val="00AE18F8"/>
    <w:rsid w:val="00AE3649"/>
    <w:rsid w:val="00B003B6"/>
    <w:rsid w:val="00B12802"/>
    <w:rsid w:val="00B20703"/>
    <w:rsid w:val="00B6073C"/>
    <w:rsid w:val="00B7159F"/>
    <w:rsid w:val="00B846BD"/>
    <w:rsid w:val="00BC0A69"/>
    <w:rsid w:val="00BF51DF"/>
    <w:rsid w:val="00C220CC"/>
    <w:rsid w:val="00C43AA0"/>
    <w:rsid w:val="00C43F5A"/>
    <w:rsid w:val="00C47C67"/>
    <w:rsid w:val="00C57665"/>
    <w:rsid w:val="00C618A9"/>
    <w:rsid w:val="00C90DE4"/>
    <w:rsid w:val="00C91A64"/>
    <w:rsid w:val="00D3042B"/>
    <w:rsid w:val="00D42F37"/>
    <w:rsid w:val="00D45DDC"/>
    <w:rsid w:val="00D56AA8"/>
    <w:rsid w:val="00D96B11"/>
    <w:rsid w:val="00DB081E"/>
    <w:rsid w:val="00DB7698"/>
    <w:rsid w:val="00DE1F62"/>
    <w:rsid w:val="00E46C50"/>
    <w:rsid w:val="00EC311B"/>
    <w:rsid w:val="00F33108"/>
    <w:rsid w:val="00F33FF3"/>
    <w:rsid w:val="00FE0AD6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042B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D3042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3042B"/>
    <w:pPr>
      <w:keepNext/>
      <w:ind w:left="2832" w:firstLine="708"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3042B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042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304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04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04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4E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4E1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AA1C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C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C5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reformatted">
    <w:name w:val="Preformatted"/>
    <w:basedOn w:val="Normln"/>
    <w:rsid w:val="00B1280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B12802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12802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28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042B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qFormat/>
    <w:rsid w:val="00D3042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3042B"/>
    <w:pPr>
      <w:keepNext/>
      <w:ind w:left="2832" w:firstLine="708"/>
      <w:outlineLvl w:val="3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3042B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042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304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304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042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B4E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4E1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AA1C4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C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C5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reformatted">
    <w:name w:val="Preformatted"/>
    <w:basedOn w:val="Normln"/>
    <w:rsid w:val="00B1280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kladntext">
    <w:name w:val="Body Text"/>
    <w:basedOn w:val="Normln"/>
    <w:link w:val="ZkladntextChar"/>
    <w:rsid w:val="00B12802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12802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28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1121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Dřímalová</dc:creator>
  <cp:lastModifiedBy>Hrdina Jan</cp:lastModifiedBy>
  <cp:revision>10</cp:revision>
  <cp:lastPrinted>2017-06-21T10:06:00Z</cp:lastPrinted>
  <dcterms:created xsi:type="dcterms:W3CDTF">2017-06-28T10:52:00Z</dcterms:created>
  <dcterms:modified xsi:type="dcterms:W3CDTF">2017-07-17T08:27:00Z</dcterms:modified>
</cp:coreProperties>
</file>