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FDD88F" w14:textId="77777777" w:rsidR="00B15ED5" w:rsidRDefault="00B15ED5" w:rsidP="00B62447">
      <w:pPr>
        <w:spacing w:after="0" w:line="276" w:lineRule="auto"/>
        <w:rPr>
          <w:rFonts w:cs="Arial"/>
          <w:b/>
          <w:sz w:val="28"/>
          <w:szCs w:val="28"/>
        </w:rPr>
      </w:pPr>
    </w:p>
    <w:p w14:paraId="0A69AC03" w14:textId="77777777" w:rsidR="00E63721" w:rsidRDefault="00E63721" w:rsidP="00E148B5">
      <w:pPr>
        <w:pStyle w:val="RLnzevsmlouvy"/>
        <w:spacing w:after="0"/>
        <w:rPr>
          <w:rFonts w:ascii="Arial" w:hAnsi="Arial"/>
          <w:sz w:val="22"/>
          <w:szCs w:val="22"/>
        </w:rPr>
      </w:pPr>
    </w:p>
    <w:p w14:paraId="12F89C33" w14:textId="1B3FC28B" w:rsidR="00E63721" w:rsidRDefault="00CC34F2" w:rsidP="003F2D61">
      <w:pPr>
        <w:pStyle w:val="RLnzevsmlouvy"/>
        <w:spacing w:after="0"/>
        <w:rPr>
          <w:rFonts w:ascii="Arial" w:hAnsi="Arial"/>
          <w:sz w:val="22"/>
          <w:szCs w:val="22"/>
        </w:rPr>
      </w:pPr>
      <w:r>
        <w:rPr>
          <w:rFonts w:ascii="Arial" w:hAnsi="Arial"/>
          <w:sz w:val="22"/>
          <w:szCs w:val="22"/>
        </w:rPr>
        <w:t xml:space="preserve">SMLOUVA </w:t>
      </w:r>
      <w:r w:rsidR="009711D2">
        <w:rPr>
          <w:rFonts w:ascii="Arial" w:hAnsi="Arial"/>
          <w:sz w:val="22"/>
          <w:szCs w:val="22"/>
        </w:rPr>
        <w:t xml:space="preserve">na </w:t>
      </w:r>
      <w:r w:rsidR="002F0DB3">
        <w:rPr>
          <w:rFonts w:ascii="Arial" w:hAnsi="Arial"/>
          <w:sz w:val="22"/>
          <w:szCs w:val="22"/>
        </w:rPr>
        <w:t>rozšíření kapacity serverů a diskového pole okb</w:t>
      </w:r>
      <w:r w:rsidR="009711D2">
        <w:rPr>
          <w:rFonts w:ascii="Arial" w:hAnsi="Arial"/>
          <w:sz w:val="22"/>
          <w:szCs w:val="22"/>
        </w:rPr>
        <w:t xml:space="preserve"> </w:t>
      </w:r>
    </w:p>
    <w:p w14:paraId="668D1157" w14:textId="77777777" w:rsidR="00DD071A" w:rsidRPr="00DD071A" w:rsidRDefault="00DD071A" w:rsidP="00DD071A"/>
    <w:p w14:paraId="4CDF1504" w14:textId="77777777" w:rsidR="00DD071A" w:rsidRPr="00F86725" w:rsidRDefault="00DD071A" w:rsidP="009A2B39">
      <w:pPr>
        <w:keepNext/>
        <w:keepLines/>
        <w:spacing w:after="0" w:line="240" w:lineRule="auto"/>
        <w:jc w:val="center"/>
        <w:rPr>
          <w:rFonts w:ascii="Arial" w:hAnsi="Arial" w:cs="Arial"/>
          <w:color w:val="000000"/>
          <w:szCs w:val="22"/>
        </w:rPr>
      </w:pPr>
    </w:p>
    <w:p w14:paraId="25360F33" w14:textId="50962DD0" w:rsidR="00644B16" w:rsidRPr="00F86725" w:rsidRDefault="00644B16" w:rsidP="00644B16">
      <w:pPr>
        <w:keepNext/>
        <w:keepLines/>
        <w:spacing w:after="0" w:line="240" w:lineRule="auto"/>
        <w:jc w:val="center"/>
        <w:rPr>
          <w:rFonts w:ascii="Arial" w:hAnsi="Arial" w:cs="Arial"/>
          <w:szCs w:val="22"/>
        </w:rPr>
      </w:pPr>
      <w:r>
        <w:rPr>
          <w:rFonts w:ascii="Arial" w:hAnsi="Arial" w:cs="Arial"/>
          <w:color w:val="000000"/>
          <w:szCs w:val="22"/>
        </w:rPr>
        <w:t xml:space="preserve">Číslo smlouvy: </w:t>
      </w:r>
      <w:r w:rsidR="00562AF5">
        <w:rPr>
          <w:rFonts w:ascii="Arial" w:hAnsi="Arial" w:cs="Arial"/>
          <w:color w:val="000000"/>
          <w:szCs w:val="22"/>
        </w:rPr>
        <w:t>S2024-0042, DMS: 928-2024-12120, č.j.: MZE-48816/2024-12120</w:t>
      </w:r>
    </w:p>
    <w:p w14:paraId="25F1DBB7" w14:textId="77777777" w:rsidR="00E63721" w:rsidRPr="00F86725" w:rsidRDefault="00E63721" w:rsidP="00EA1082">
      <w:pPr>
        <w:keepNext/>
        <w:keepLines/>
        <w:spacing w:after="0" w:line="240" w:lineRule="auto"/>
        <w:jc w:val="center"/>
        <w:rPr>
          <w:rFonts w:ascii="Arial" w:hAnsi="Arial" w:cs="Arial"/>
          <w:color w:val="000000"/>
          <w:szCs w:val="22"/>
        </w:rPr>
      </w:pPr>
    </w:p>
    <w:p w14:paraId="4A86BA32" w14:textId="77777777" w:rsidR="00E63721" w:rsidRPr="00F86725" w:rsidRDefault="00E63721" w:rsidP="00644B16">
      <w:pPr>
        <w:rPr>
          <w:rFonts w:ascii="Arial" w:hAnsi="Arial" w:cs="Arial"/>
          <w:szCs w:val="22"/>
        </w:rPr>
      </w:pPr>
    </w:p>
    <w:p w14:paraId="2DA1EB47" w14:textId="77777777" w:rsidR="00E63721" w:rsidRDefault="00E63721" w:rsidP="00E148B5">
      <w:pPr>
        <w:pStyle w:val="RLdajeosmluvnstran"/>
        <w:rPr>
          <w:rFonts w:ascii="Arial" w:hAnsi="Arial" w:cs="Arial"/>
          <w:b/>
          <w:szCs w:val="22"/>
        </w:rPr>
      </w:pPr>
      <w:r w:rsidRPr="00B15ED5">
        <w:rPr>
          <w:rFonts w:ascii="Arial" w:hAnsi="Arial" w:cs="Arial"/>
          <w:b/>
          <w:szCs w:val="22"/>
        </w:rPr>
        <w:t>Smluvní strany:</w:t>
      </w:r>
    </w:p>
    <w:p w14:paraId="37CBD7D6" w14:textId="77777777" w:rsidR="00B15ED5" w:rsidRPr="00B15ED5" w:rsidRDefault="00B15ED5" w:rsidP="00E148B5">
      <w:pPr>
        <w:pStyle w:val="RLdajeosmluvnstran"/>
        <w:rPr>
          <w:rFonts w:ascii="Arial" w:hAnsi="Arial" w:cs="Arial"/>
          <w:b/>
          <w:szCs w:val="22"/>
        </w:rPr>
      </w:pPr>
    </w:p>
    <w:p w14:paraId="22240CCD" w14:textId="77777777" w:rsidR="00644B16" w:rsidRPr="000708EA" w:rsidRDefault="00644B16" w:rsidP="00644B16">
      <w:pPr>
        <w:pStyle w:val="RLdajeosmluvnstran"/>
        <w:rPr>
          <w:rFonts w:ascii="Arial" w:hAnsi="Arial" w:cs="Arial"/>
          <w:b/>
          <w:szCs w:val="22"/>
        </w:rPr>
      </w:pPr>
      <w:r w:rsidRPr="000708EA">
        <w:rPr>
          <w:rFonts w:ascii="Arial" w:hAnsi="Arial" w:cs="Arial"/>
          <w:b/>
          <w:szCs w:val="22"/>
        </w:rPr>
        <w:t xml:space="preserve">Česká republika – Ministerstvo zemědělství </w:t>
      </w:r>
    </w:p>
    <w:p w14:paraId="5C0BE911" w14:textId="75335C75" w:rsidR="00644B16" w:rsidRPr="00644B16" w:rsidRDefault="00B15ED5" w:rsidP="00B15ED5">
      <w:pPr>
        <w:pStyle w:val="RLdajeosmluvnstran"/>
        <w:rPr>
          <w:rFonts w:ascii="Arial" w:hAnsi="Arial" w:cs="Arial"/>
          <w:szCs w:val="22"/>
        </w:rPr>
      </w:pPr>
      <w:r w:rsidRPr="00F86725">
        <w:rPr>
          <w:rFonts w:ascii="Arial" w:hAnsi="Arial" w:cs="Arial"/>
          <w:szCs w:val="22"/>
        </w:rPr>
        <w:t xml:space="preserve">se sídlem: </w:t>
      </w:r>
      <w:r w:rsidR="00644B16" w:rsidRPr="00644B16">
        <w:rPr>
          <w:rFonts w:ascii="Arial" w:hAnsi="Arial" w:cs="Arial"/>
          <w:szCs w:val="22"/>
        </w:rPr>
        <w:t>Těšnov 17, 110 00 Praha 1</w:t>
      </w:r>
      <w:r w:rsidR="005F1503">
        <w:rPr>
          <w:rFonts w:ascii="Arial" w:hAnsi="Arial" w:cs="Arial"/>
          <w:szCs w:val="22"/>
        </w:rPr>
        <w:t xml:space="preserve"> – Nové Město</w:t>
      </w:r>
    </w:p>
    <w:p w14:paraId="4FF90DC9" w14:textId="77777777" w:rsidR="00B15ED5" w:rsidRPr="00F86725" w:rsidRDefault="00B15ED5" w:rsidP="00B15ED5">
      <w:pPr>
        <w:pStyle w:val="RLdajeosmluvnstran"/>
        <w:rPr>
          <w:rFonts w:ascii="Arial" w:hAnsi="Arial" w:cs="Arial"/>
          <w:szCs w:val="22"/>
        </w:rPr>
      </w:pPr>
      <w:r w:rsidRPr="00F86725">
        <w:rPr>
          <w:rFonts w:ascii="Arial" w:hAnsi="Arial" w:cs="Arial"/>
          <w:szCs w:val="22"/>
        </w:rPr>
        <w:t>IČ</w:t>
      </w:r>
      <w:r>
        <w:rPr>
          <w:rFonts w:ascii="Arial" w:hAnsi="Arial" w:cs="Arial"/>
          <w:szCs w:val="22"/>
        </w:rPr>
        <w:t>O</w:t>
      </w:r>
      <w:r w:rsidRPr="00F86725">
        <w:rPr>
          <w:rFonts w:ascii="Arial" w:hAnsi="Arial" w:cs="Arial"/>
          <w:szCs w:val="22"/>
        </w:rPr>
        <w:t>:</w:t>
      </w:r>
      <w:r w:rsidR="00644B16" w:rsidRPr="00644B16">
        <w:rPr>
          <w:rFonts w:ascii="Arial" w:hAnsi="Arial" w:cs="Arial"/>
          <w:szCs w:val="22"/>
        </w:rPr>
        <w:t xml:space="preserve"> </w:t>
      </w:r>
      <w:r w:rsidR="00644B16" w:rsidRPr="00057D00">
        <w:rPr>
          <w:rFonts w:ascii="Arial" w:hAnsi="Arial" w:cs="Arial"/>
          <w:szCs w:val="22"/>
        </w:rPr>
        <w:t>00020478</w:t>
      </w:r>
      <w:r w:rsidRPr="00F86725">
        <w:rPr>
          <w:rFonts w:ascii="Arial" w:hAnsi="Arial" w:cs="Arial"/>
          <w:szCs w:val="22"/>
        </w:rPr>
        <w:t xml:space="preserve">, DIČ: </w:t>
      </w:r>
      <w:r w:rsidR="00644B16" w:rsidRPr="00057D00">
        <w:rPr>
          <w:rFonts w:ascii="Arial" w:hAnsi="Arial" w:cs="Arial"/>
          <w:szCs w:val="22"/>
        </w:rPr>
        <w:t>CZ00020478</w:t>
      </w:r>
    </w:p>
    <w:p w14:paraId="2092C558" w14:textId="77777777" w:rsidR="00644B16" w:rsidRDefault="00B15ED5" w:rsidP="00644B16">
      <w:pPr>
        <w:pStyle w:val="RLdajeosmluvnstran"/>
        <w:rPr>
          <w:rFonts w:ascii="Arial" w:hAnsi="Arial" w:cs="Arial"/>
          <w:szCs w:val="22"/>
        </w:rPr>
      </w:pPr>
      <w:r w:rsidRPr="00F86725">
        <w:rPr>
          <w:rFonts w:ascii="Arial" w:hAnsi="Arial" w:cs="Arial"/>
          <w:szCs w:val="22"/>
        </w:rPr>
        <w:t>bank. spojení</w:t>
      </w:r>
      <w:r w:rsidR="00644B16">
        <w:rPr>
          <w:rFonts w:ascii="Arial" w:hAnsi="Arial" w:cs="Arial"/>
          <w:szCs w:val="22"/>
        </w:rPr>
        <w:t>: Česká národní banka</w:t>
      </w:r>
      <w:r w:rsidR="00644B16" w:rsidRPr="00F86725">
        <w:rPr>
          <w:rFonts w:ascii="Arial" w:hAnsi="Arial" w:cs="Arial"/>
          <w:szCs w:val="22"/>
        </w:rPr>
        <w:t>,</w:t>
      </w:r>
      <w:r w:rsidR="00644B16">
        <w:rPr>
          <w:rFonts w:ascii="Arial" w:hAnsi="Arial" w:cs="Arial"/>
          <w:szCs w:val="22"/>
        </w:rPr>
        <w:t xml:space="preserve"> centrální pobočka Praha1</w:t>
      </w:r>
    </w:p>
    <w:p w14:paraId="39A974F8" w14:textId="77777777" w:rsidR="00B15ED5" w:rsidRPr="00F86725" w:rsidRDefault="00B15ED5" w:rsidP="00644B16">
      <w:pPr>
        <w:pStyle w:val="RLdajeosmluvnstran"/>
        <w:rPr>
          <w:rFonts w:ascii="Arial" w:hAnsi="Arial" w:cs="Arial"/>
          <w:szCs w:val="22"/>
        </w:rPr>
      </w:pPr>
      <w:r w:rsidRPr="00F86725">
        <w:rPr>
          <w:rFonts w:ascii="Arial" w:hAnsi="Arial" w:cs="Arial"/>
          <w:szCs w:val="22"/>
        </w:rPr>
        <w:t xml:space="preserve">č. účtu: </w:t>
      </w:r>
      <w:r w:rsidR="00644B16" w:rsidRPr="000708EA">
        <w:rPr>
          <w:rFonts w:ascii="Arial" w:hAnsi="Arial" w:cs="Arial"/>
          <w:szCs w:val="22"/>
        </w:rPr>
        <w:t>1226001/0710</w:t>
      </w:r>
    </w:p>
    <w:p w14:paraId="34F92A2E" w14:textId="1BA0508A" w:rsidR="00644B16" w:rsidRPr="000708EA" w:rsidRDefault="00B15ED5" w:rsidP="00644B16">
      <w:pPr>
        <w:pStyle w:val="RLdajeosmluvnstran"/>
        <w:rPr>
          <w:rFonts w:ascii="Arial" w:hAnsi="Arial" w:cs="Arial"/>
          <w:szCs w:val="22"/>
        </w:rPr>
      </w:pPr>
      <w:r w:rsidRPr="00F86725">
        <w:rPr>
          <w:rFonts w:ascii="Arial" w:hAnsi="Arial" w:cs="Arial"/>
          <w:szCs w:val="22"/>
        </w:rPr>
        <w:t xml:space="preserve">zastoupená: </w:t>
      </w:r>
      <w:r w:rsidR="00F17284">
        <w:rPr>
          <w:rFonts w:ascii="Arial" w:hAnsi="Arial" w:cs="Arial"/>
          <w:szCs w:val="22"/>
        </w:rPr>
        <w:t xml:space="preserve">Ing. </w:t>
      </w:r>
      <w:r w:rsidR="00087FD5">
        <w:rPr>
          <w:rFonts w:ascii="Arial" w:hAnsi="Arial" w:cs="Arial"/>
          <w:szCs w:val="22"/>
        </w:rPr>
        <w:t>Miroslavem Rychtaříkem</w:t>
      </w:r>
      <w:r w:rsidR="00644B16" w:rsidRPr="000708EA">
        <w:rPr>
          <w:rFonts w:ascii="Arial" w:hAnsi="Arial" w:cs="Arial"/>
          <w:szCs w:val="22"/>
        </w:rPr>
        <w:t xml:space="preserve">, ředitelem odboru informačních </w:t>
      </w:r>
    </w:p>
    <w:p w14:paraId="55D4099E" w14:textId="77777777" w:rsidR="00644B16" w:rsidRPr="00811C10" w:rsidRDefault="00644B16" w:rsidP="00644B16">
      <w:pPr>
        <w:pStyle w:val="RLdajeosmluvnstran"/>
        <w:rPr>
          <w:rFonts w:ascii="Arial" w:hAnsi="Arial" w:cs="Arial"/>
          <w:color w:val="000000"/>
          <w:szCs w:val="22"/>
        </w:rPr>
      </w:pPr>
      <w:r w:rsidRPr="000708EA">
        <w:rPr>
          <w:rFonts w:ascii="Arial" w:hAnsi="Arial" w:cs="Arial"/>
          <w:szCs w:val="22"/>
        </w:rPr>
        <w:t>a komunikačních technologií</w:t>
      </w:r>
    </w:p>
    <w:p w14:paraId="4281C33F" w14:textId="77777777" w:rsidR="00B15ED5" w:rsidRPr="00F86725" w:rsidRDefault="00B15ED5" w:rsidP="00B15ED5">
      <w:pPr>
        <w:pStyle w:val="RLdajeosmluvnstran"/>
        <w:rPr>
          <w:rStyle w:val="doplnuchazeChar"/>
          <w:rFonts w:ascii="Arial" w:hAnsi="Arial" w:cs="Arial"/>
          <w:b w:val="0"/>
          <w:szCs w:val="22"/>
        </w:rPr>
      </w:pPr>
    </w:p>
    <w:p w14:paraId="072C215B" w14:textId="77777777" w:rsidR="00E63721" w:rsidRPr="00F86725" w:rsidRDefault="00C11314" w:rsidP="00C9680C">
      <w:pPr>
        <w:pStyle w:val="RLdajeosmluvnstran"/>
        <w:rPr>
          <w:rFonts w:ascii="Arial" w:hAnsi="Arial" w:cs="Arial"/>
          <w:szCs w:val="22"/>
        </w:rPr>
      </w:pPr>
      <w:r w:rsidRPr="00F86725">
        <w:rPr>
          <w:rFonts w:ascii="Arial" w:hAnsi="Arial" w:cs="Arial"/>
          <w:szCs w:val="22"/>
        </w:rPr>
        <w:t xml:space="preserve"> </w:t>
      </w:r>
      <w:r w:rsidR="00E63721" w:rsidRPr="00F86725">
        <w:rPr>
          <w:rFonts w:ascii="Arial" w:hAnsi="Arial" w:cs="Arial"/>
          <w:szCs w:val="22"/>
        </w:rPr>
        <w:t>(dále jen „</w:t>
      </w:r>
      <w:r w:rsidR="00E63721" w:rsidRPr="00F86725">
        <w:rPr>
          <w:rStyle w:val="RLProhlensmluvnchstranChar"/>
          <w:rFonts w:ascii="Arial" w:hAnsi="Arial" w:cs="Arial"/>
          <w:sz w:val="22"/>
          <w:szCs w:val="22"/>
        </w:rPr>
        <w:t>Kupující</w:t>
      </w:r>
      <w:r w:rsidR="00E63721" w:rsidRPr="00F86725">
        <w:rPr>
          <w:rFonts w:ascii="Arial" w:hAnsi="Arial" w:cs="Arial"/>
          <w:szCs w:val="22"/>
        </w:rPr>
        <w:t>“)</w:t>
      </w:r>
    </w:p>
    <w:p w14:paraId="43084EE4" w14:textId="77777777" w:rsidR="00E63721" w:rsidRPr="00F86725" w:rsidRDefault="00E63721" w:rsidP="00EC245F">
      <w:pPr>
        <w:pStyle w:val="RLdajeosmluvnstran"/>
        <w:rPr>
          <w:rFonts w:ascii="Arial" w:hAnsi="Arial" w:cs="Arial"/>
          <w:szCs w:val="22"/>
        </w:rPr>
      </w:pPr>
    </w:p>
    <w:p w14:paraId="30C74876" w14:textId="77777777" w:rsidR="00E63721" w:rsidRPr="00F86725" w:rsidRDefault="00E63721" w:rsidP="00EC245F">
      <w:pPr>
        <w:pStyle w:val="RLdajeosmluvnstran"/>
        <w:rPr>
          <w:rFonts w:ascii="Arial" w:hAnsi="Arial" w:cs="Arial"/>
          <w:szCs w:val="22"/>
        </w:rPr>
      </w:pPr>
      <w:r w:rsidRPr="00F86725">
        <w:rPr>
          <w:rFonts w:ascii="Arial" w:hAnsi="Arial" w:cs="Arial"/>
          <w:szCs w:val="22"/>
        </w:rPr>
        <w:t>a</w:t>
      </w:r>
    </w:p>
    <w:p w14:paraId="6833A338" w14:textId="77777777" w:rsidR="00E63721" w:rsidRPr="00F86725" w:rsidRDefault="00E63721" w:rsidP="00EC245F">
      <w:pPr>
        <w:pStyle w:val="RLdajeosmluvnstran"/>
        <w:rPr>
          <w:rFonts w:ascii="Arial" w:hAnsi="Arial" w:cs="Arial"/>
          <w:szCs w:val="22"/>
        </w:rPr>
      </w:pPr>
    </w:p>
    <w:p w14:paraId="65FBA9BC" w14:textId="77777777" w:rsidR="00C370AD" w:rsidRPr="00C370AD" w:rsidRDefault="00C370AD" w:rsidP="00C370AD">
      <w:pPr>
        <w:pStyle w:val="RLdajeosmluvnstran"/>
        <w:rPr>
          <w:rStyle w:val="doplnuchazeChar"/>
          <w:rFonts w:ascii="Arial" w:hAnsi="Arial" w:cs="Arial"/>
          <w:bCs/>
          <w:szCs w:val="22"/>
          <w:lang w:eastAsia="cs-CZ"/>
        </w:rPr>
      </w:pPr>
      <w:r w:rsidRPr="00C370AD">
        <w:rPr>
          <w:rStyle w:val="doplnuchazeChar"/>
          <w:rFonts w:ascii="Arial" w:hAnsi="Arial" w:cs="Arial"/>
          <w:bCs/>
          <w:szCs w:val="22"/>
          <w:lang w:eastAsia="cs-CZ"/>
        </w:rPr>
        <w:t>GAPP System, spol. s r.o.</w:t>
      </w:r>
    </w:p>
    <w:p w14:paraId="02AB8344" w14:textId="77777777" w:rsidR="00C370AD" w:rsidRPr="00F86725" w:rsidRDefault="00C370AD" w:rsidP="00C370AD">
      <w:pPr>
        <w:pStyle w:val="RLdajeosmluvnstran"/>
        <w:rPr>
          <w:rFonts w:ascii="Arial" w:hAnsi="Arial" w:cs="Arial"/>
          <w:szCs w:val="22"/>
        </w:rPr>
      </w:pPr>
      <w:r w:rsidRPr="00F86725">
        <w:rPr>
          <w:rFonts w:ascii="Arial" w:hAnsi="Arial" w:cs="Arial"/>
          <w:szCs w:val="22"/>
        </w:rPr>
        <w:t xml:space="preserve">se sídlem: </w:t>
      </w:r>
      <w:r w:rsidRPr="0089666B">
        <w:rPr>
          <w:rFonts w:ascii="Arial" w:hAnsi="Arial" w:cs="Arial"/>
          <w:szCs w:val="22"/>
        </w:rPr>
        <w:t>Petržílkova 2565/23, 158 00 Praha 5</w:t>
      </w:r>
    </w:p>
    <w:p w14:paraId="08D785BF" w14:textId="77777777" w:rsidR="00C370AD" w:rsidRPr="00F86725" w:rsidRDefault="00C370AD" w:rsidP="00C370AD">
      <w:pPr>
        <w:pStyle w:val="RLdajeosmluvnstran"/>
        <w:rPr>
          <w:rFonts w:ascii="Arial" w:hAnsi="Arial" w:cs="Arial"/>
          <w:szCs w:val="22"/>
        </w:rPr>
      </w:pPr>
      <w:r w:rsidRPr="00F86725">
        <w:rPr>
          <w:rFonts w:ascii="Arial" w:hAnsi="Arial" w:cs="Arial"/>
          <w:szCs w:val="22"/>
        </w:rPr>
        <w:t>IČ</w:t>
      </w:r>
      <w:r>
        <w:rPr>
          <w:rFonts w:ascii="Arial" w:hAnsi="Arial" w:cs="Arial"/>
          <w:szCs w:val="22"/>
        </w:rPr>
        <w:t>O</w:t>
      </w:r>
      <w:r w:rsidRPr="00F86725">
        <w:rPr>
          <w:rFonts w:ascii="Arial" w:hAnsi="Arial" w:cs="Arial"/>
          <w:szCs w:val="22"/>
        </w:rPr>
        <w:t xml:space="preserve">: </w:t>
      </w:r>
      <w:r w:rsidRPr="0089666B">
        <w:rPr>
          <w:rFonts w:ascii="Arial" w:hAnsi="Arial" w:cs="Arial"/>
          <w:szCs w:val="22"/>
        </w:rPr>
        <w:t>60487291</w:t>
      </w:r>
      <w:r w:rsidRPr="00F86725">
        <w:rPr>
          <w:rFonts w:ascii="Arial" w:hAnsi="Arial" w:cs="Arial"/>
          <w:szCs w:val="22"/>
        </w:rPr>
        <w:t xml:space="preserve">, DIČ: </w:t>
      </w:r>
      <w:r w:rsidRPr="0089666B">
        <w:rPr>
          <w:rStyle w:val="doplnuchazeChar"/>
          <w:rFonts w:ascii="Arial" w:hAnsi="Arial" w:cs="Arial"/>
          <w:b w:val="0"/>
          <w:szCs w:val="22"/>
        </w:rPr>
        <w:t>CZ60487291</w:t>
      </w:r>
    </w:p>
    <w:p w14:paraId="4F32B326" w14:textId="77777777" w:rsidR="00C370AD" w:rsidRPr="00F86725" w:rsidRDefault="00C370AD" w:rsidP="00C370AD">
      <w:pPr>
        <w:pStyle w:val="RLdajeosmluvnstran"/>
        <w:rPr>
          <w:rFonts w:ascii="Arial" w:hAnsi="Arial" w:cs="Arial"/>
          <w:szCs w:val="22"/>
        </w:rPr>
      </w:pPr>
      <w:r w:rsidRPr="00F86725">
        <w:rPr>
          <w:rFonts w:ascii="Arial" w:hAnsi="Arial" w:cs="Arial"/>
          <w:szCs w:val="22"/>
        </w:rPr>
        <w:t xml:space="preserve">společnost zapsaná v obchodním rejstříku vedeném </w:t>
      </w:r>
      <w:r>
        <w:rPr>
          <w:rStyle w:val="doplnuchazeChar"/>
          <w:rFonts w:ascii="Arial" w:hAnsi="Arial" w:cs="Arial"/>
          <w:b w:val="0"/>
          <w:szCs w:val="22"/>
        </w:rPr>
        <w:t xml:space="preserve">Městským </w:t>
      </w:r>
      <w:r w:rsidRPr="00F86725">
        <w:rPr>
          <w:rFonts w:ascii="Arial" w:hAnsi="Arial" w:cs="Arial"/>
          <w:szCs w:val="22"/>
        </w:rPr>
        <w:t>soudem v</w:t>
      </w:r>
      <w:r>
        <w:rPr>
          <w:rFonts w:ascii="Arial" w:hAnsi="Arial" w:cs="Arial"/>
          <w:szCs w:val="22"/>
        </w:rPr>
        <w:t> </w:t>
      </w:r>
      <w:r>
        <w:rPr>
          <w:rStyle w:val="doplnuchazeChar"/>
          <w:rFonts w:ascii="Arial" w:hAnsi="Arial" w:cs="Arial"/>
          <w:b w:val="0"/>
          <w:szCs w:val="22"/>
        </w:rPr>
        <w:t>Praze</w:t>
      </w:r>
      <w:r w:rsidRPr="00F86725">
        <w:rPr>
          <w:rFonts w:ascii="Arial" w:hAnsi="Arial" w:cs="Arial"/>
          <w:b/>
          <w:szCs w:val="22"/>
        </w:rPr>
        <w:t>,</w:t>
      </w:r>
    </w:p>
    <w:p w14:paraId="670FA391" w14:textId="77777777" w:rsidR="00C370AD" w:rsidRPr="00F86725" w:rsidRDefault="00C370AD" w:rsidP="00C370AD">
      <w:pPr>
        <w:pStyle w:val="RLdajeosmluvnstran"/>
        <w:rPr>
          <w:rFonts w:ascii="Arial" w:hAnsi="Arial" w:cs="Arial"/>
          <w:szCs w:val="22"/>
        </w:rPr>
      </w:pPr>
      <w:r w:rsidRPr="00F86725">
        <w:rPr>
          <w:rFonts w:ascii="Arial" w:hAnsi="Arial" w:cs="Arial"/>
          <w:szCs w:val="22"/>
        </w:rPr>
        <w:t>spisová značka</w:t>
      </w:r>
      <w:r>
        <w:rPr>
          <w:rStyle w:val="doplnuchazeChar"/>
          <w:rFonts w:ascii="Arial" w:hAnsi="Arial" w:cs="Arial"/>
          <w:b w:val="0"/>
          <w:szCs w:val="22"/>
        </w:rPr>
        <w:t xml:space="preserve"> C 27177</w:t>
      </w:r>
    </w:p>
    <w:p w14:paraId="5E02DC5F" w14:textId="77777777" w:rsidR="00C370AD" w:rsidRDefault="00C370AD" w:rsidP="00C370AD">
      <w:pPr>
        <w:pStyle w:val="RLdajeosmluvnstran"/>
        <w:rPr>
          <w:rStyle w:val="doplnuchazeChar"/>
          <w:rFonts w:ascii="Arial" w:hAnsi="Arial" w:cs="Arial"/>
          <w:b w:val="0"/>
          <w:szCs w:val="22"/>
        </w:rPr>
      </w:pPr>
      <w:r w:rsidRPr="00F86725">
        <w:rPr>
          <w:rFonts w:ascii="Arial" w:hAnsi="Arial" w:cs="Arial"/>
          <w:szCs w:val="22"/>
        </w:rPr>
        <w:t xml:space="preserve">bank. spojení: </w:t>
      </w:r>
      <w:r w:rsidRPr="0089666B">
        <w:rPr>
          <w:rStyle w:val="doplnuchazeChar"/>
          <w:rFonts w:ascii="Arial" w:hAnsi="Arial" w:cs="Arial"/>
          <w:b w:val="0"/>
          <w:szCs w:val="22"/>
        </w:rPr>
        <w:t>UniCredit Bank Czech Republic and Slovakia, a.s.</w:t>
      </w:r>
      <w:r>
        <w:rPr>
          <w:rStyle w:val="doplnuchazeChar"/>
          <w:rFonts w:ascii="Arial" w:hAnsi="Arial" w:cs="Arial"/>
          <w:b w:val="0"/>
          <w:szCs w:val="22"/>
        </w:rPr>
        <w:t xml:space="preserve">, </w:t>
      </w:r>
    </w:p>
    <w:p w14:paraId="2ECD1B87" w14:textId="77777777" w:rsidR="00C370AD" w:rsidRPr="00F86725" w:rsidRDefault="00C370AD" w:rsidP="00C370AD">
      <w:pPr>
        <w:pStyle w:val="RLdajeosmluvnstran"/>
        <w:rPr>
          <w:rFonts w:ascii="Arial" w:hAnsi="Arial" w:cs="Arial"/>
          <w:szCs w:val="22"/>
        </w:rPr>
      </w:pPr>
      <w:r w:rsidRPr="00F86725">
        <w:rPr>
          <w:rFonts w:ascii="Arial" w:hAnsi="Arial" w:cs="Arial"/>
          <w:szCs w:val="22"/>
        </w:rPr>
        <w:t xml:space="preserve">č. účtu: </w:t>
      </w:r>
      <w:r w:rsidRPr="0089666B">
        <w:rPr>
          <w:rStyle w:val="doplnuchazeChar"/>
          <w:rFonts w:ascii="Arial" w:hAnsi="Arial" w:cs="Arial"/>
          <w:b w:val="0"/>
          <w:szCs w:val="22"/>
        </w:rPr>
        <w:t>1387894794/2700</w:t>
      </w:r>
    </w:p>
    <w:p w14:paraId="0DA5DCEB" w14:textId="17DA22A3" w:rsidR="00C370AD" w:rsidRPr="00F86725" w:rsidRDefault="00C370AD" w:rsidP="00C370AD">
      <w:pPr>
        <w:pStyle w:val="RLdajeosmluvnstran"/>
        <w:rPr>
          <w:rStyle w:val="doplnuchazeChar"/>
          <w:rFonts w:ascii="Arial" w:hAnsi="Arial" w:cs="Arial"/>
          <w:b w:val="0"/>
          <w:szCs w:val="22"/>
        </w:rPr>
      </w:pPr>
      <w:r w:rsidRPr="00F86725">
        <w:rPr>
          <w:rFonts w:ascii="Arial" w:hAnsi="Arial" w:cs="Arial"/>
          <w:szCs w:val="22"/>
        </w:rPr>
        <w:t>zastoupená</w:t>
      </w:r>
      <w:r>
        <w:rPr>
          <w:rFonts w:ascii="Arial" w:hAnsi="Arial" w:cs="Arial"/>
          <w:szCs w:val="22"/>
        </w:rPr>
        <w:t xml:space="preserve">: </w:t>
      </w:r>
      <w:proofErr w:type="spellStart"/>
      <w:r w:rsidR="003D106E">
        <w:rPr>
          <w:rFonts w:ascii="Arial" w:hAnsi="Arial" w:cs="Arial"/>
          <w:szCs w:val="22"/>
        </w:rPr>
        <w:t>xxx</w:t>
      </w:r>
      <w:proofErr w:type="spellEnd"/>
      <w:r>
        <w:rPr>
          <w:rFonts w:ascii="Arial" w:hAnsi="Arial" w:cs="Arial"/>
          <w:szCs w:val="22"/>
        </w:rPr>
        <w:t>, jednatelem</w:t>
      </w:r>
    </w:p>
    <w:p w14:paraId="4C43EA84" w14:textId="77777777" w:rsidR="00E63721" w:rsidRPr="00F86725" w:rsidRDefault="00E63721" w:rsidP="00EA1082">
      <w:pPr>
        <w:pStyle w:val="RLdajeosmluvnstran"/>
        <w:rPr>
          <w:rFonts w:ascii="Arial" w:hAnsi="Arial" w:cs="Arial"/>
          <w:szCs w:val="22"/>
        </w:rPr>
      </w:pPr>
    </w:p>
    <w:p w14:paraId="6488B95F" w14:textId="77777777" w:rsidR="00E63721" w:rsidRPr="00F86725" w:rsidRDefault="00E63721" w:rsidP="00EA1082">
      <w:pPr>
        <w:pStyle w:val="RLdajeosmluvnstran"/>
        <w:rPr>
          <w:rFonts w:ascii="Arial" w:hAnsi="Arial" w:cs="Arial"/>
          <w:szCs w:val="22"/>
        </w:rPr>
      </w:pPr>
      <w:r w:rsidRPr="00F86725">
        <w:rPr>
          <w:rFonts w:ascii="Arial" w:hAnsi="Arial" w:cs="Arial"/>
          <w:szCs w:val="22"/>
        </w:rPr>
        <w:t>(dále jen „</w:t>
      </w:r>
      <w:r w:rsidRPr="00F86725">
        <w:rPr>
          <w:rStyle w:val="RLProhlensmluvnchstranChar"/>
          <w:rFonts w:ascii="Arial" w:hAnsi="Arial" w:cs="Arial"/>
          <w:sz w:val="22"/>
          <w:szCs w:val="22"/>
        </w:rPr>
        <w:t>Prodávající</w:t>
      </w:r>
      <w:r w:rsidRPr="00F86725">
        <w:rPr>
          <w:rFonts w:ascii="Arial" w:hAnsi="Arial" w:cs="Arial"/>
          <w:szCs w:val="22"/>
        </w:rPr>
        <w:t>“)</w:t>
      </w:r>
    </w:p>
    <w:p w14:paraId="6C3C4F2B" w14:textId="77777777" w:rsidR="00E63721" w:rsidRPr="00F86725" w:rsidRDefault="00E63721" w:rsidP="00EC245F">
      <w:pPr>
        <w:pStyle w:val="RLdajeosmluvnstran"/>
        <w:rPr>
          <w:rFonts w:ascii="Arial" w:hAnsi="Arial" w:cs="Arial"/>
          <w:szCs w:val="22"/>
        </w:rPr>
      </w:pPr>
    </w:p>
    <w:p w14:paraId="60B626C5" w14:textId="77777777" w:rsidR="00511929" w:rsidRDefault="00511929" w:rsidP="00261FB4">
      <w:pPr>
        <w:pStyle w:val="RLdajeosmluvnstran"/>
        <w:jc w:val="left"/>
        <w:rPr>
          <w:rFonts w:ascii="Arial" w:hAnsi="Arial" w:cs="Arial"/>
          <w:szCs w:val="22"/>
        </w:rPr>
      </w:pPr>
    </w:p>
    <w:p w14:paraId="46FA4109" w14:textId="77777777" w:rsidR="00511929" w:rsidRDefault="00511929" w:rsidP="00E148B5">
      <w:pPr>
        <w:pStyle w:val="RLdajeosmluvnstran"/>
        <w:rPr>
          <w:rFonts w:ascii="Arial" w:hAnsi="Arial" w:cs="Arial"/>
          <w:szCs w:val="22"/>
        </w:rPr>
      </w:pPr>
    </w:p>
    <w:p w14:paraId="099DDE93" w14:textId="72D2E37E" w:rsidR="00E63721" w:rsidRPr="00F86725" w:rsidRDefault="00E63721" w:rsidP="00E148B5">
      <w:pPr>
        <w:pStyle w:val="RLdajeosmluvnstran"/>
        <w:rPr>
          <w:rFonts w:ascii="Arial" w:hAnsi="Arial" w:cs="Arial"/>
          <w:szCs w:val="22"/>
        </w:rPr>
      </w:pPr>
      <w:r w:rsidRPr="00F86725">
        <w:rPr>
          <w:rFonts w:ascii="Arial" w:hAnsi="Arial" w:cs="Arial"/>
          <w:szCs w:val="22"/>
        </w:rPr>
        <w:t>dnešního dne uzavřely na základě výsledku zadávacího řízení veřejné zakázky zadávané v</w:t>
      </w:r>
      <w:r w:rsidR="00327849">
        <w:rPr>
          <w:rFonts w:ascii="Arial" w:hAnsi="Arial" w:cs="Arial"/>
          <w:szCs w:val="22"/>
        </w:rPr>
        <w:t> </w:t>
      </w:r>
      <w:r w:rsidRPr="00F86725">
        <w:rPr>
          <w:rFonts w:ascii="Arial" w:hAnsi="Arial" w:cs="Arial"/>
          <w:szCs w:val="22"/>
        </w:rPr>
        <w:t xml:space="preserve">rámci </w:t>
      </w:r>
      <w:r w:rsidRPr="00F86725">
        <w:rPr>
          <w:rFonts w:ascii="Arial" w:hAnsi="Arial" w:cs="Arial"/>
          <w:b/>
          <w:szCs w:val="22"/>
        </w:rPr>
        <w:t xml:space="preserve">Dynamického nákupního systému </w:t>
      </w:r>
      <w:r w:rsidR="00C11314">
        <w:rPr>
          <w:rFonts w:ascii="Arial" w:hAnsi="Arial" w:cs="Arial"/>
          <w:b/>
          <w:szCs w:val="22"/>
        </w:rPr>
        <w:t xml:space="preserve">2017 </w:t>
      </w:r>
      <w:r w:rsidRPr="00F86725">
        <w:rPr>
          <w:rFonts w:ascii="Arial" w:hAnsi="Arial" w:cs="Arial"/>
          <w:b/>
          <w:szCs w:val="22"/>
        </w:rPr>
        <w:t>na prostředky ICT v rezortu Ministerstva zemědělství</w:t>
      </w:r>
      <w:r w:rsidRPr="00F86725">
        <w:rPr>
          <w:rFonts w:ascii="Arial" w:hAnsi="Arial" w:cs="Arial"/>
          <w:szCs w:val="22"/>
        </w:rPr>
        <w:t xml:space="preserve"> dle § </w:t>
      </w:r>
      <w:r>
        <w:rPr>
          <w:rFonts w:ascii="Arial" w:hAnsi="Arial" w:cs="Arial"/>
          <w:szCs w:val="22"/>
        </w:rPr>
        <w:t>138 a násl.</w:t>
      </w:r>
      <w:r w:rsidRPr="00F86725">
        <w:rPr>
          <w:rFonts w:ascii="Arial" w:hAnsi="Arial" w:cs="Arial"/>
          <w:szCs w:val="22"/>
        </w:rPr>
        <w:t xml:space="preserve"> zákona č. 13</w:t>
      </w:r>
      <w:r>
        <w:rPr>
          <w:rFonts w:ascii="Arial" w:hAnsi="Arial" w:cs="Arial"/>
          <w:szCs w:val="22"/>
        </w:rPr>
        <w:t>4</w:t>
      </w:r>
      <w:r w:rsidRPr="00F86725">
        <w:rPr>
          <w:rFonts w:ascii="Arial" w:hAnsi="Arial" w:cs="Arial"/>
          <w:szCs w:val="22"/>
        </w:rPr>
        <w:t>/20</w:t>
      </w:r>
      <w:r>
        <w:rPr>
          <w:rFonts w:ascii="Arial" w:hAnsi="Arial" w:cs="Arial"/>
          <w:szCs w:val="22"/>
        </w:rPr>
        <w:t>1</w:t>
      </w:r>
      <w:r w:rsidRPr="00F86725">
        <w:rPr>
          <w:rFonts w:ascii="Arial" w:hAnsi="Arial" w:cs="Arial"/>
          <w:szCs w:val="22"/>
        </w:rPr>
        <w:t xml:space="preserve">6 Sb., o </w:t>
      </w:r>
      <w:r>
        <w:rPr>
          <w:rFonts w:ascii="Arial" w:hAnsi="Arial" w:cs="Arial"/>
          <w:szCs w:val="22"/>
        </w:rPr>
        <w:t xml:space="preserve">zadávání </w:t>
      </w:r>
      <w:r w:rsidRPr="00F86725">
        <w:rPr>
          <w:rFonts w:ascii="Arial" w:hAnsi="Arial" w:cs="Arial"/>
          <w:szCs w:val="22"/>
        </w:rPr>
        <w:t>veřejných zakáz</w:t>
      </w:r>
      <w:r>
        <w:rPr>
          <w:rFonts w:ascii="Arial" w:hAnsi="Arial" w:cs="Arial"/>
          <w:szCs w:val="22"/>
        </w:rPr>
        <w:t>e</w:t>
      </w:r>
      <w:r w:rsidRPr="00F86725">
        <w:rPr>
          <w:rFonts w:ascii="Arial" w:hAnsi="Arial" w:cs="Arial"/>
          <w:szCs w:val="22"/>
        </w:rPr>
        <w:t>k</w:t>
      </w:r>
      <w:r w:rsidR="00941582">
        <w:rPr>
          <w:rFonts w:ascii="Arial" w:hAnsi="Arial" w:cs="Arial"/>
          <w:szCs w:val="22"/>
        </w:rPr>
        <w:t>, ve znění pozdějších předpisů</w:t>
      </w:r>
      <w:r w:rsidRPr="00F86725">
        <w:rPr>
          <w:rFonts w:ascii="Arial" w:hAnsi="Arial" w:cs="Arial"/>
          <w:szCs w:val="22"/>
        </w:rPr>
        <w:t xml:space="preserve"> (dále jen „</w:t>
      </w:r>
      <w:r w:rsidRPr="00F86725">
        <w:rPr>
          <w:rStyle w:val="RLProhlensmluvnchstranChar"/>
          <w:rFonts w:ascii="Arial" w:hAnsi="Arial" w:cs="Arial"/>
          <w:sz w:val="22"/>
          <w:szCs w:val="22"/>
        </w:rPr>
        <w:t>Z</w:t>
      </w:r>
      <w:r>
        <w:rPr>
          <w:rStyle w:val="RLProhlensmluvnchstranChar"/>
          <w:rFonts w:ascii="Arial" w:hAnsi="Arial" w:cs="Arial"/>
          <w:sz w:val="22"/>
          <w:szCs w:val="22"/>
        </w:rPr>
        <w:t>Z</w:t>
      </w:r>
      <w:r w:rsidRPr="00F86725">
        <w:rPr>
          <w:rStyle w:val="RLProhlensmluvnchstranChar"/>
          <w:rFonts w:ascii="Arial" w:hAnsi="Arial" w:cs="Arial"/>
          <w:sz w:val="22"/>
          <w:szCs w:val="22"/>
        </w:rPr>
        <w:t>VZ</w:t>
      </w:r>
      <w:r w:rsidRPr="00F86725">
        <w:rPr>
          <w:rFonts w:ascii="Arial" w:hAnsi="Arial" w:cs="Arial"/>
          <w:szCs w:val="22"/>
        </w:rPr>
        <w:t>“), s názvem „</w:t>
      </w:r>
      <w:r w:rsidR="001452F4" w:rsidRPr="001452F4">
        <w:rPr>
          <w:rFonts w:ascii="Arial" w:hAnsi="Arial" w:cs="Arial"/>
          <w:szCs w:val="22"/>
        </w:rPr>
        <w:t xml:space="preserve">DNS 2017 </w:t>
      </w:r>
      <w:r w:rsidR="0057469C" w:rsidRPr="00862C89">
        <w:rPr>
          <w:rFonts w:ascii="Arial" w:hAnsi="Arial" w:cs="Arial"/>
          <w:szCs w:val="22"/>
        </w:rPr>
        <w:t xml:space="preserve">– </w:t>
      </w:r>
      <w:r w:rsidR="00862C89" w:rsidRPr="00862C89">
        <w:rPr>
          <w:rFonts w:ascii="Arial" w:hAnsi="Arial" w:cs="Arial"/>
          <w:szCs w:val="22"/>
        </w:rPr>
        <w:t>91</w:t>
      </w:r>
      <w:r w:rsidR="0057469C" w:rsidRPr="00862C89">
        <w:rPr>
          <w:rFonts w:ascii="Arial" w:hAnsi="Arial" w:cs="Arial"/>
          <w:szCs w:val="22"/>
        </w:rPr>
        <w:t>.</w:t>
      </w:r>
      <w:r w:rsidR="0057469C">
        <w:rPr>
          <w:rFonts w:ascii="Arial" w:hAnsi="Arial" w:cs="Arial"/>
          <w:szCs w:val="22"/>
        </w:rPr>
        <w:t xml:space="preserve"> kolo </w:t>
      </w:r>
      <w:r w:rsidR="00862C89">
        <w:rPr>
          <w:rFonts w:ascii="Arial" w:hAnsi="Arial" w:cs="Arial"/>
          <w:szCs w:val="22"/>
        </w:rPr>
        <w:br/>
      </w:r>
      <w:r w:rsidR="0057469C">
        <w:rPr>
          <w:rFonts w:ascii="Arial" w:hAnsi="Arial" w:cs="Arial"/>
          <w:szCs w:val="22"/>
        </w:rPr>
        <w:t xml:space="preserve">- </w:t>
      </w:r>
      <w:r w:rsidR="008D1527">
        <w:rPr>
          <w:rFonts w:ascii="Arial" w:hAnsi="Arial" w:cs="Arial"/>
          <w:szCs w:val="22"/>
        </w:rPr>
        <w:t>„</w:t>
      </w:r>
      <w:r w:rsidR="00087FD5" w:rsidRPr="00087FD5">
        <w:rPr>
          <w:rFonts w:ascii="Arial" w:hAnsi="Arial" w:cs="Arial"/>
          <w:szCs w:val="22"/>
        </w:rPr>
        <w:t>Rozšíření kapacity serverů a diskového pole OKB</w:t>
      </w:r>
      <w:r w:rsidR="00654FB1">
        <w:rPr>
          <w:rFonts w:ascii="Arial" w:hAnsi="Arial" w:cs="Arial"/>
          <w:szCs w:val="22"/>
        </w:rPr>
        <w:t>“</w:t>
      </w:r>
      <w:r w:rsidR="00441070">
        <w:rPr>
          <w:rFonts w:ascii="Arial" w:hAnsi="Arial" w:cs="Arial"/>
          <w:szCs w:val="22"/>
        </w:rPr>
        <w:t xml:space="preserve"> </w:t>
      </w:r>
      <w:r w:rsidRPr="00F86725">
        <w:rPr>
          <w:rFonts w:ascii="Arial" w:hAnsi="Arial" w:cs="Arial"/>
          <w:szCs w:val="22"/>
        </w:rPr>
        <w:t>(dále jen „</w:t>
      </w:r>
      <w:r w:rsidRPr="00134388">
        <w:rPr>
          <w:rFonts w:ascii="Arial" w:hAnsi="Arial" w:cs="Arial"/>
          <w:b/>
          <w:szCs w:val="22"/>
        </w:rPr>
        <w:t>Veřejná zakázka</w:t>
      </w:r>
      <w:r w:rsidRPr="00F86725">
        <w:rPr>
          <w:rFonts w:ascii="Arial" w:hAnsi="Arial" w:cs="Arial"/>
          <w:szCs w:val="22"/>
        </w:rPr>
        <w:t>“) tuto smlouvu (dále jen „</w:t>
      </w:r>
      <w:r w:rsidRPr="00F86725">
        <w:rPr>
          <w:rStyle w:val="RLProhlensmluvnchstranChar"/>
          <w:rFonts w:ascii="Arial" w:hAnsi="Arial" w:cs="Arial"/>
          <w:sz w:val="22"/>
          <w:szCs w:val="22"/>
        </w:rPr>
        <w:t>Smlouva</w:t>
      </w:r>
      <w:r w:rsidRPr="00F86725">
        <w:rPr>
          <w:rFonts w:ascii="Arial" w:hAnsi="Arial" w:cs="Arial"/>
          <w:szCs w:val="22"/>
        </w:rPr>
        <w:t>“)</w:t>
      </w:r>
      <w:r>
        <w:rPr>
          <w:rFonts w:ascii="Arial" w:hAnsi="Arial" w:cs="Arial"/>
          <w:szCs w:val="22"/>
        </w:rPr>
        <w:t xml:space="preserve"> </w:t>
      </w:r>
      <w:r w:rsidRPr="00F86725">
        <w:rPr>
          <w:rFonts w:ascii="Arial" w:hAnsi="Arial" w:cs="Arial"/>
          <w:szCs w:val="22"/>
        </w:rPr>
        <w:t xml:space="preserve">v </w:t>
      </w:r>
      <w:r w:rsidR="00213BD8">
        <w:rPr>
          <w:rFonts w:ascii="Arial" w:hAnsi="Arial" w:cs="Arial"/>
          <w:szCs w:val="22"/>
        </w:rPr>
        <w:t> </w:t>
      </w:r>
      <w:r w:rsidRPr="00F86725">
        <w:rPr>
          <w:rFonts w:ascii="Arial" w:hAnsi="Arial" w:cs="Arial"/>
          <w:szCs w:val="22"/>
        </w:rPr>
        <w:t>souladu</w:t>
      </w:r>
      <w:r w:rsidR="00C8427B">
        <w:rPr>
          <w:rFonts w:ascii="Arial" w:hAnsi="Arial" w:cs="Arial"/>
          <w:szCs w:val="22"/>
        </w:rPr>
        <w:t xml:space="preserve"> s ustanoveními § 2079 a násl. a</w:t>
      </w:r>
      <w:r w:rsidRPr="00F86725">
        <w:rPr>
          <w:rFonts w:ascii="Arial" w:hAnsi="Arial" w:cs="Arial"/>
          <w:szCs w:val="22"/>
        </w:rPr>
        <w:t xml:space="preserve"> § 2358 a násl. zákona č. 89/2012 Sb., občanský </w:t>
      </w:r>
      <w:r w:rsidR="00941582" w:rsidRPr="00F86725">
        <w:rPr>
          <w:rFonts w:ascii="Arial" w:hAnsi="Arial" w:cs="Arial"/>
          <w:szCs w:val="22"/>
        </w:rPr>
        <w:t>zákoník</w:t>
      </w:r>
      <w:r w:rsidR="00941582">
        <w:rPr>
          <w:rFonts w:ascii="Arial" w:hAnsi="Arial" w:cs="Arial"/>
          <w:szCs w:val="22"/>
        </w:rPr>
        <w:t>, ve</w:t>
      </w:r>
      <w:r w:rsidR="00FA3714">
        <w:rPr>
          <w:rFonts w:ascii="Arial" w:hAnsi="Arial" w:cs="Arial"/>
          <w:szCs w:val="22"/>
        </w:rPr>
        <w:t xml:space="preserve">  </w:t>
      </w:r>
      <w:r w:rsidR="00941582">
        <w:rPr>
          <w:rFonts w:ascii="Arial" w:hAnsi="Arial" w:cs="Arial"/>
          <w:szCs w:val="22"/>
        </w:rPr>
        <w:t xml:space="preserve">znění pozdějších předpisů </w:t>
      </w:r>
      <w:r w:rsidRPr="00F86725">
        <w:rPr>
          <w:rFonts w:ascii="Arial" w:hAnsi="Arial" w:cs="Arial"/>
          <w:szCs w:val="22"/>
        </w:rPr>
        <w:t>(dále jen „</w:t>
      </w:r>
      <w:r w:rsidRPr="00F86725">
        <w:rPr>
          <w:rStyle w:val="RLProhlensmluvnchstranChar"/>
          <w:rFonts w:ascii="Arial" w:hAnsi="Arial" w:cs="Arial"/>
          <w:sz w:val="22"/>
          <w:szCs w:val="22"/>
        </w:rPr>
        <w:t>Občanský zákoník</w:t>
      </w:r>
      <w:r w:rsidRPr="00F86725">
        <w:rPr>
          <w:rFonts w:ascii="Arial" w:hAnsi="Arial" w:cs="Arial"/>
          <w:szCs w:val="22"/>
        </w:rPr>
        <w:t xml:space="preserve">“) </w:t>
      </w:r>
    </w:p>
    <w:p w14:paraId="08705AE3" w14:textId="77777777" w:rsidR="00EA563D" w:rsidRPr="00EA563D" w:rsidRDefault="00EA563D" w:rsidP="00EA563D"/>
    <w:p w14:paraId="595B73C1" w14:textId="77777777" w:rsidR="00E63721" w:rsidRPr="00F86725" w:rsidRDefault="00E63721" w:rsidP="00D919AC">
      <w:pPr>
        <w:pStyle w:val="RLProhlensmluvnchstran"/>
        <w:rPr>
          <w:rFonts w:ascii="Arial" w:hAnsi="Arial" w:cs="Arial"/>
          <w:szCs w:val="22"/>
        </w:rPr>
      </w:pPr>
      <w:r w:rsidRPr="00F86725">
        <w:rPr>
          <w:rFonts w:ascii="Arial" w:hAnsi="Arial" w:cs="Arial"/>
          <w:szCs w:val="22"/>
        </w:rPr>
        <w:t>Smluvní strany, vědomy si svých závazků v této Smlouvě obsažených a s úmyslem být touto Smlouvou vázány, dohodly se na následujícím znění Smlouvy:</w:t>
      </w:r>
    </w:p>
    <w:p w14:paraId="2474A348" w14:textId="77777777" w:rsidR="00E63721" w:rsidRPr="00F86725" w:rsidRDefault="00E63721" w:rsidP="00EC245F">
      <w:pPr>
        <w:pStyle w:val="RLlneksmlouvy"/>
        <w:rPr>
          <w:rFonts w:ascii="Arial" w:hAnsi="Arial" w:cs="Arial"/>
          <w:szCs w:val="22"/>
        </w:rPr>
      </w:pPr>
      <w:bookmarkStart w:id="0" w:name="_Ref369121580"/>
      <w:r w:rsidRPr="00F86725">
        <w:rPr>
          <w:rFonts w:ascii="Arial" w:hAnsi="Arial" w:cs="Arial"/>
          <w:szCs w:val="22"/>
        </w:rPr>
        <w:t>ÚVODNÍ USTANOVENÍ</w:t>
      </w:r>
      <w:bookmarkEnd w:id="0"/>
    </w:p>
    <w:p w14:paraId="29A8D7C6" w14:textId="77777777" w:rsidR="00E63721" w:rsidRPr="00F86725" w:rsidRDefault="00E63721" w:rsidP="00DA2AC2">
      <w:pPr>
        <w:pStyle w:val="RLTextlnkuslovan"/>
        <w:rPr>
          <w:rFonts w:ascii="Arial" w:hAnsi="Arial" w:cs="Arial"/>
          <w:szCs w:val="22"/>
        </w:rPr>
      </w:pPr>
      <w:r w:rsidRPr="00F86725">
        <w:rPr>
          <w:rFonts w:ascii="Arial" w:hAnsi="Arial" w:cs="Arial"/>
          <w:szCs w:val="22"/>
        </w:rPr>
        <w:t>Kupující prohlašuje, že</w:t>
      </w:r>
      <w:r>
        <w:rPr>
          <w:rFonts w:ascii="Arial" w:hAnsi="Arial" w:cs="Arial"/>
          <w:szCs w:val="22"/>
        </w:rPr>
        <w:t xml:space="preserve"> je dle českého právního řádu oprávněn uzavřít tuto smlouvu a řádně plnit veškeré podmínky a požadavky v této Smlouvě obsažené.</w:t>
      </w:r>
    </w:p>
    <w:p w14:paraId="4D6A9FDE" w14:textId="77777777" w:rsidR="00E63721" w:rsidRPr="00F86725" w:rsidRDefault="00E63721" w:rsidP="008F5A9A">
      <w:pPr>
        <w:pStyle w:val="RLTextlnkuslovan"/>
        <w:rPr>
          <w:rFonts w:ascii="Arial" w:hAnsi="Arial" w:cs="Arial"/>
          <w:szCs w:val="22"/>
        </w:rPr>
      </w:pPr>
      <w:r w:rsidRPr="00F86725">
        <w:rPr>
          <w:rFonts w:ascii="Arial" w:hAnsi="Arial" w:cs="Arial"/>
          <w:szCs w:val="22"/>
        </w:rPr>
        <w:t>Prodávající prohlašuje, že:</w:t>
      </w:r>
    </w:p>
    <w:p w14:paraId="0E83F8CB" w14:textId="1D6B0600" w:rsidR="00E63721" w:rsidRPr="00F86725" w:rsidRDefault="00E63721" w:rsidP="00EA1082">
      <w:pPr>
        <w:pStyle w:val="RLTextlnkuslovan"/>
        <w:numPr>
          <w:ilvl w:val="2"/>
          <w:numId w:val="1"/>
        </w:numPr>
        <w:rPr>
          <w:rFonts w:ascii="Arial" w:hAnsi="Arial" w:cs="Arial"/>
          <w:szCs w:val="22"/>
        </w:rPr>
      </w:pPr>
      <w:r w:rsidRPr="00F86725">
        <w:rPr>
          <w:rFonts w:ascii="Arial" w:hAnsi="Arial" w:cs="Arial"/>
          <w:szCs w:val="22"/>
        </w:rPr>
        <w:t xml:space="preserve">je právnickou osobou řádně založenou a existující podle </w:t>
      </w:r>
      <w:r w:rsidR="00C370AD">
        <w:rPr>
          <w:rStyle w:val="doplnuchazeChar"/>
          <w:rFonts w:ascii="Arial" w:hAnsi="Arial" w:cs="Arial"/>
          <w:b w:val="0"/>
          <w:szCs w:val="22"/>
        </w:rPr>
        <w:t>českého</w:t>
      </w:r>
      <w:r w:rsidRPr="00F86725">
        <w:rPr>
          <w:rStyle w:val="doplnuchazeChar"/>
          <w:rFonts w:ascii="Arial" w:hAnsi="Arial" w:cs="Arial"/>
          <w:szCs w:val="22"/>
        </w:rPr>
        <w:t xml:space="preserve"> </w:t>
      </w:r>
      <w:r w:rsidRPr="00F86725">
        <w:rPr>
          <w:rFonts w:ascii="Arial" w:hAnsi="Arial" w:cs="Arial"/>
          <w:szCs w:val="22"/>
        </w:rPr>
        <w:t>právního řádu, resp. oprávněně podnikající fyzickou osobou způsobilou k právnímu jednání, a</w:t>
      </w:r>
    </w:p>
    <w:p w14:paraId="77EC41DC" w14:textId="77777777" w:rsidR="00E63721" w:rsidRPr="00F86725" w:rsidRDefault="00E63721" w:rsidP="002D0C72">
      <w:pPr>
        <w:pStyle w:val="RLTextlnkuslovan"/>
        <w:numPr>
          <w:ilvl w:val="2"/>
          <w:numId w:val="1"/>
        </w:numPr>
        <w:rPr>
          <w:rFonts w:ascii="Arial" w:hAnsi="Arial" w:cs="Arial"/>
          <w:szCs w:val="22"/>
        </w:rPr>
      </w:pPr>
      <w:r w:rsidRPr="00F86725">
        <w:rPr>
          <w:rFonts w:ascii="Arial" w:hAnsi="Arial" w:cs="Arial"/>
          <w:szCs w:val="22"/>
        </w:rPr>
        <w:t>splňuje veškeré podmínky a požadavky v této Smlouvě stanovené a je oprávněn tuto Smlouvu uzavřít a řádně plnit závazky v ní obsažené, a</w:t>
      </w:r>
    </w:p>
    <w:p w14:paraId="3DA78504" w14:textId="001FEB82" w:rsidR="00E63721" w:rsidRDefault="00E63721" w:rsidP="002D0C72">
      <w:pPr>
        <w:pStyle w:val="RLTextlnkuslovan"/>
        <w:numPr>
          <w:ilvl w:val="2"/>
          <w:numId w:val="1"/>
        </w:numPr>
        <w:rPr>
          <w:rFonts w:ascii="Arial" w:hAnsi="Arial" w:cs="Arial"/>
          <w:szCs w:val="22"/>
        </w:rPr>
      </w:pPr>
      <w:r w:rsidRPr="00F86725">
        <w:rPr>
          <w:rFonts w:ascii="Arial" w:hAnsi="Arial" w:cs="Arial"/>
          <w:szCs w:val="22"/>
        </w:rPr>
        <w:t xml:space="preserve">ke dni podpisu této Smlouvy není v úpadku ani v likvidaci, a zavazuje se udržovat toto prohlášení v pravdivosti a </w:t>
      </w:r>
      <w:r>
        <w:rPr>
          <w:rFonts w:ascii="Arial" w:hAnsi="Arial" w:cs="Arial"/>
          <w:szCs w:val="22"/>
        </w:rPr>
        <w:t>K</w:t>
      </w:r>
      <w:r w:rsidRPr="00F86725">
        <w:rPr>
          <w:rFonts w:ascii="Arial" w:hAnsi="Arial" w:cs="Arial"/>
          <w:szCs w:val="22"/>
        </w:rPr>
        <w:t>upujícího bezodkladně informovat o všech skutečnostech, které mohou mít dopad na</w:t>
      </w:r>
      <w:r w:rsidR="00213BD8">
        <w:rPr>
          <w:rFonts w:ascii="Arial" w:hAnsi="Arial" w:cs="Arial"/>
          <w:szCs w:val="22"/>
        </w:rPr>
        <w:t> </w:t>
      </w:r>
      <w:r w:rsidRPr="00F86725">
        <w:rPr>
          <w:rFonts w:ascii="Arial" w:hAnsi="Arial" w:cs="Arial"/>
          <w:szCs w:val="22"/>
        </w:rPr>
        <w:t>pravdivost, úplnost nebo přesnost předmětného prohlášení a o změnách v jeho kvalifikaci, kterou prokázal v rámci své nabídky na plnění Veřejné zakázky.</w:t>
      </w:r>
    </w:p>
    <w:p w14:paraId="4CF9C6B5" w14:textId="639A992A" w:rsidR="005F44EF" w:rsidRPr="00604BEA" w:rsidRDefault="005F44EF" w:rsidP="005F44EF">
      <w:pPr>
        <w:pStyle w:val="RLTextlnkuslovan"/>
        <w:numPr>
          <w:ilvl w:val="2"/>
          <w:numId w:val="1"/>
        </w:numPr>
        <w:rPr>
          <w:rFonts w:ascii="Arial" w:hAnsi="Arial" w:cs="Arial"/>
          <w:szCs w:val="22"/>
        </w:rPr>
      </w:pPr>
      <w:r>
        <w:rPr>
          <w:rFonts w:ascii="Arial" w:hAnsi="Arial" w:cs="Arial"/>
          <w:szCs w:val="22"/>
        </w:rPr>
        <w:t xml:space="preserve">bere na vědomí, že Dodávka Zboží dle specifikace uvedené v Příloze č. 1 této Smlouvy souvisí s provozem prvku významného informačního systému. Kupující je v jejich rámci vázán zákonem č. 181/2014 Sb., o kybernetické bezpečnosti a o změně souvisejících zákonů (dále jen zákon o kybernetické bezpečnosti), ve znění pozdějších předpisů a </w:t>
      </w:r>
      <w:r w:rsidRPr="00D27165">
        <w:rPr>
          <w:rFonts w:ascii="Arial" w:hAnsi="Arial" w:cs="Arial"/>
          <w:iCs/>
        </w:rPr>
        <w:t>vyhláškou č. 82/2018 Sb., o</w:t>
      </w:r>
      <w:r>
        <w:rPr>
          <w:rFonts w:ascii="Arial" w:hAnsi="Arial" w:cs="Arial"/>
          <w:iCs/>
        </w:rPr>
        <w:t> </w:t>
      </w:r>
      <w:r w:rsidRPr="00D27165">
        <w:rPr>
          <w:rFonts w:ascii="Arial" w:hAnsi="Arial" w:cs="Arial"/>
          <w:iCs/>
        </w:rPr>
        <w:t>bezpečnostních opatřeních, kybernetických bezpečnostních incidentech, reaktivních opatřeních, náležitostech podání v oblasti kybernetické bezpečnosti a likvidaci dat (</w:t>
      </w:r>
      <w:r>
        <w:rPr>
          <w:rFonts w:ascii="Arial" w:hAnsi="Arial" w:cs="Arial"/>
          <w:iCs/>
        </w:rPr>
        <w:t>dále jen vyhláška o kybernetické bezpečnosti</w:t>
      </w:r>
      <w:r>
        <w:rPr>
          <w:rFonts w:ascii="Arial" w:hAnsi="Arial" w:cs="Arial"/>
          <w:szCs w:val="22"/>
        </w:rPr>
        <w:t>), jakož i vnitřními předpisy Kupujícího.</w:t>
      </w:r>
    </w:p>
    <w:p w14:paraId="465825D4" w14:textId="77777777" w:rsidR="005F44EF" w:rsidRDefault="005F44EF" w:rsidP="004C17C4">
      <w:pPr>
        <w:pStyle w:val="RLTextlnkuslovan"/>
        <w:numPr>
          <w:ilvl w:val="0"/>
          <w:numId w:val="0"/>
        </w:numPr>
        <w:ind w:left="2211"/>
        <w:rPr>
          <w:rFonts w:ascii="Arial" w:hAnsi="Arial" w:cs="Arial"/>
          <w:szCs w:val="22"/>
        </w:rPr>
      </w:pPr>
    </w:p>
    <w:p w14:paraId="5EA6BA1A" w14:textId="77777777" w:rsidR="00604BEA" w:rsidRDefault="00E63721" w:rsidP="007C3DCF">
      <w:pPr>
        <w:pStyle w:val="RLTextlnkuslovan"/>
        <w:rPr>
          <w:rFonts w:ascii="Arial" w:hAnsi="Arial" w:cs="Arial"/>
        </w:rPr>
      </w:pPr>
      <w:r>
        <w:rPr>
          <w:rFonts w:ascii="Arial" w:hAnsi="Arial" w:cs="Arial"/>
        </w:rPr>
        <w:t>Kupující</w:t>
      </w:r>
      <w:r w:rsidRPr="007C3DCF">
        <w:rPr>
          <w:rFonts w:ascii="Arial" w:hAnsi="Arial" w:cs="Arial"/>
        </w:rPr>
        <w:t xml:space="preserve"> prohlašuje, že</w:t>
      </w:r>
      <w:r w:rsidR="00604BEA">
        <w:rPr>
          <w:rFonts w:ascii="Arial" w:hAnsi="Arial" w:cs="Arial"/>
        </w:rPr>
        <w:t>:</w:t>
      </w:r>
    </w:p>
    <w:p w14:paraId="3D3E5482" w14:textId="02B4CF6C" w:rsidR="00604BEA" w:rsidRPr="00604BEA" w:rsidRDefault="00604BEA" w:rsidP="00634AC7">
      <w:pPr>
        <w:pStyle w:val="RLTextlnkuslovan"/>
        <w:numPr>
          <w:ilvl w:val="2"/>
          <w:numId w:val="1"/>
        </w:numPr>
        <w:rPr>
          <w:rFonts w:ascii="Arial" w:hAnsi="Arial" w:cs="Arial"/>
          <w:szCs w:val="22"/>
        </w:rPr>
      </w:pPr>
      <w:r w:rsidRPr="00604BEA">
        <w:rPr>
          <w:rFonts w:ascii="Arial" w:hAnsi="Arial" w:cs="Arial"/>
          <w:szCs w:val="22"/>
        </w:rPr>
        <w:t xml:space="preserve">Dynamický nákupní systém 2017 na prostředky ICT v rezortu Ministerstva zemědělství byl zaveden v souladu se ZZVZ. Zadávání </w:t>
      </w:r>
      <w:r w:rsidRPr="00604BEA">
        <w:rPr>
          <w:rFonts w:ascii="Arial" w:hAnsi="Arial" w:cs="Arial"/>
          <w:szCs w:val="22"/>
        </w:rPr>
        <w:lastRenderedPageBreak/>
        <w:t>dílčích veřejných zakázek v tomto dynamickém nákupním systému se řídí ZZVZ.</w:t>
      </w:r>
    </w:p>
    <w:p w14:paraId="1B3CC9A2" w14:textId="58E79F30" w:rsidR="00604BEA" w:rsidRPr="00604BEA" w:rsidRDefault="00604BEA" w:rsidP="009C772A">
      <w:pPr>
        <w:pStyle w:val="RLTextlnkuslovan"/>
        <w:numPr>
          <w:ilvl w:val="2"/>
          <w:numId w:val="1"/>
        </w:numPr>
        <w:rPr>
          <w:rFonts w:ascii="Arial" w:hAnsi="Arial" w:cs="Arial"/>
          <w:szCs w:val="22"/>
        </w:rPr>
      </w:pPr>
      <w:r w:rsidRPr="0065063A">
        <w:rPr>
          <w:rFonts w:ascii="Arial" w:hAnsi="Arial" w:cs="Arial"/>
          <w:szCs w:val="22"/>
        </w:rPr>
        <w:t>Splňuje veškeré podmínky a požadavky ve</w:t>
      </w:r>
      <w:r w:rsidR="00393BAA">
        <w:rPr>
          <w:rFonts w:ascii="Arial" w:hAnsi="Arial" w:cs="Arial"/>
          <w:szCs w:val="22"/>
        </w:rPr>
        <w:t xml:space="preserve"> Smlouvě</w:t>
      </w:r>
      <w:r w:rsidRPr="0065063A">
        <w:rPr>
          <w:rFonts w:ascii="Arial" w:hAnsi="Arial" w:cs="Arial"/>
          <w:szCs w:val="22"/>
        </w:rPr>
        <w:t xml:space="preserve"> stanovené a je oprávněn </w:t>
      </w:r>
      <w:r w:rsidR="00393BAA">
        <w:rPr>
          <w:rFonts w:ascii="Arial" w:hAnsi="Arial" w:cs="Arial"/>
          <w:szCs w:val="22"/>
        </w:rPr>
        <w:t>Smlouvu</w:t>
      </w:r>
      <w:r w:rsidR="00AC49E8" w:rsidRPr="0065063A">
        <w:rPr>
          <w:rFonts w:ascii="Arial" w:hAnsi="Arial" w:cs="Arial"/>
          <w:szCs w:val="22"/>
        </w:rPr>
        <w:t xml:space="preserve"> </w:t>
      </w:r>
      <w:r w:rsidRPr="0065063A">
        <w:rPr>
          <w:rFonts w:ascii="Arial" w:hAnsi="Arial" w:cs="Arial"/>
          <w:szCs w:val="22"/>
        </w:rPr>
        <w:t>uzavřít a řádně plnit závazky v ní obsažené</w:t>
      </w:r>
      <w:r w:rsidRPr="00634AC7">
        <w:rPr>
          <w:rFonts w:ascii="Arial" w:hAnsi="Arial" w:cs="Arial"/>
          <w:szCs w:val="22"/>
        </w:rPr>
        <w:t xml:space="preserve">, a to i jako významný dodavatel ve </w:t>
      </w:r>
      <w:r w:rsidRPr="00006884">
        <w:rPr>
          <w:rFonts w:ascii="Arial" w:hAnsi="Arial" w:cs="Arial"/>
          <w:szCs w:val="22"/>
        </w:rPr>
        <w:t xml:space="preserve">smyslu </w:t>
      </w:r>
      <w:r w:rsidR="00006884" w:rsidRPr="00006884">
        <w:rPr>
          <w:rFonts w:ascii="Arial" w:hAnsi="Arial" w:cs="Arial"/>
        </w:rPr>
        <w:t xml:space="preserve">§ 2 písm. n) a v souladu § 8 </w:t>
      </w:r>
      <w:r w:rsidRPr="00006884">
        <w:rPr>
          <w:rFonts w:ascii="Arial" w:hAnsi="Arial" w:cs="Arial"/>
          <w:szCs w:val="22"/>
        </w:rPr>
        <w:t>vyhlášky č. 82/2018 Sb., o bezpečnostní</w:t>
      </w:r>
      <w:r w:rsidRPr="00634AC7">
        <w:rPr>
          <w:rFonts w:ascii="Arial" w:hAnsi="Arial" w:cs="Arial"/>
          <w:szCs w:val="22"/>
        </w:rPr>
        <w:t>ch opatřeních, kybernetických bezpečnostních incidentech, reaktivních opatřeních, náležitostech podání v oblasti kybernetické bezpečnosti a likvidaci dat (vyhláška o kybernetické bezpečnosti), (dále jen „VKB“)</w:t>
      </w:r>
      <w:r w:rsidR="00087FD5">
        <w:rPr>
          <w:rFonts w:ascii="Arial" w:hAnsi="Arial" w:cs="Arial"/>
          <w:szCs w:val="22"/>
        </w:rPr>
        <w:t>.</w:t>
      </w:r>
    </w:p>
    <w:p w14:paraId="458A0E90" w14:textId="77777777" w:rsidR="00E63721" w:rsidRPr="00F86725" w:rsidRDefault="00E63721" w:rsidP="00EC245F">
      <w:pPr>
        <w:pStyle w:val="RLlneksmlouvy"/>
        <w:rPr>
          <w:rFonts w:ascii="Arial" w:hAnsi="Arial" w:cs="Arial"/>
          <w:szCs w:val="22"/>
        </w:rPr>
      </w:pPr>
      <w:r w:rsidRPr="00F86725">
        <w:rPr>
          <w:rFonts w:ascii="Arial" w:hAnsi="Arial" w:cs="Arial"/>
          <w:szCs w:val="22"/>
        </w:rPr>
        <w:t>ÚČEL SMLOUVY</w:t>
      </w:r>
    </w:p>
    <w:p w14:paraId="5C5D8F17" w14:textId="7903DEF4" w:rsidR="00E63721" w:rsidRPr="00B15ED5" w:rsidRDefault="00E63721" w:rsidP="00DA2AC2">
      <w:pPr>
        <w:pStyle w:val="RLTextlnkuslovan"/>
        <w:rPr>
          <w:rFonts w:ascii="Arial" w:hAnsi="Arial" w:cs="Arial"/>
          <w:szCs w:val="22"/>
          <w:lang w:eastAsia="en-US"/>
        </w:rPr>
      </w:pPr>
      <w:r w:rsidRPr="00F86725">
        <w:rPr>
          <w:rFonts w:ascii="Arial" w:hAnsi="Arial" w:cs="Arial"/>
          <w:szCs w:val="22"/>
        </w:rPr>
        <w:t xml:space="preserve">Účelem této Smlouvy je realizace Veřejné zakázky k naplnění jejího cíle, který vyplývá ze zadávací dokumentace Veřejné zakázky, tedy </w:t>
      </w:r>
      <w:r w:rsidRPr="00F86725">
        <w:rPr>
          <w:rFonts w:ascii="Arial" w:hAnsi="Arial" w:cs="Arial"/>
          <w:color w:val="000000"/>
          <w:kern w:val="16"/>
          <w:szCs w:val="22"/>
        </w:rPr>
        <w:t xml:space="preserve">zabezpečení odpovídajícího technického zázemí v resortu Ministerstva zemědělství, a to prostřednictvím </w:t>
      </w:r>
      <w:r w:rsidRPr="00F86725">
        <w:rPr>
          <w:rFonts w:ascii="Arial" w:hAnsi="Arial" w:cs="Arial"/>
          <w:szCs w:val="22"/>
        </w:rPr>
        <w:t xml:space="preserve">dodávky </w:t>
      </w:r>
      <w:r>
        <w:rPr>
          <w:rFonts w:ascii="Arial" w:hAnsi="Arial" w:cs="Arial"/>
          <w:szCs w:val="22"/>
        </w:rPr>
        <w:t>výpočetní techniky</w:t>
      </w:r>
      <w:r w:rsidRPr="00F86725">
        <w:rPr>
          <w:rFonts w:ascii="Arial" w:hAnsi="Arial" w:cs="Arial"/>
          <w:szCs w:val="22"/>
        </w:rPr>
        <w:t xml:space="preserve"> včetně </w:t>
      </w:r>
      <w:r>
        <w:rPr>
          <w:rFonts w:ascii="Arial" w:hAnsi="Arial" w:cs="Arial"/>
          <w:szCs w:val="22"/>
        </w:rPr>
        <w:t xml:space="preserve">eventuálního </w:t>
      </w:r>
      <w:r w:rsidRPr="00F86725">
        <w:rPr>
          <w:rFonts w:ascii="Arial" w:hAnsi="Arial" w:cs="Arial"/>
          <w:szCs w:val="22"/>
        </w:rPr>
        <w:t xml:space="preserve">příslušenství, a to vše v množství a parametrech stanovených v </w:t>
      </w:r>
      <w:r w:rsidRPr="00F86725">
        <w:rPr>
          <w:rFonts w:ascii="Arial" w:hAnsi="Arial" w:cs="Arial"/>
          <w:b/>
          <w:szCs w:val="22"/>
          <w:u w:val="single"/>
        </w:rPr>
        <w:t>Příloze č. 1</w:t>
      </w:r>
      <w:r w:rsidRPr="00F86725">
        <w:rPr>
          <w:rFonts w:ascii="Arial" w:hAnsi="Arial" w:cs="Arial"/>
          <w:szCs w:val="22"/>
        </w:rPr>
        <w:t xml:space="preserve"> této Smlouvy a dále v této Smlouvě (dále jen „</w:t>
      </w:r>
      <w:r w:rsidRPr="00134388">
        <w:rPr>
          <w:rFonts w:ascii="Arial" w:hAnsi="Arial" w:cs="Arial"/>
          <w:b/>
          <w:szCs w:val="22"/>
        </w:rPr>
        <w:t>Zboží</w:t>
      </w:r>
      <w:r w:rsidRPr="00F86725">
        <w:rPr>
          <w:rFonts w:ascii="Arial" w:hAnsi="Arial" w:cs="Arial"/>
          <w:szCs w:val="22"/>
        </w:rPr>
        <w:t xml:space="preserve">“). Smluvní </w:t>
      </w:r>
      <w:r>
        <w:rPr>
          <w:rFonts w:ascii="Arial" w:hAnsi="Arial" w:cs="Arial"/>
          <w:szCs w:val="22"/>
        </w:rPr>
        <w:t>strany shodně prohlašují</w:t>
      </w:r>
      <w:r w:rsidRPr="00F86725">
        <w:rPr>
          <w:rFonts w:ascii="Arial" w:hAnsi="Arial" w:cs="Arial"/>
          <w:szCs w:val="22"/>
        </w:rPr>
        <w:t xml:space="preserve">, že </w:t>
      </w:r>
      <w:r>
        <w:rPr>
          <w:rFonts w:ascii="Arial" w:hAnsi="Arial" w:cs="Arial"/>
          <w:szCs w:val="22"/>
        </w:rPr>
        <w:t>součástí dodávky</w:t>
      </w:r>
      <w:r w:rsidRPr="00F86725">
        <w:rPr>
          <w:rFonts w:ascii="Arial" w:hAnsi="Arial" w:cs="Arial"/>
          <w:szCs w:val="22"/>
        </w:rPr>
        <w:t xml:space="preserve"> </w:t>
      </w:r>
      <w:r>
        <w:rPr>
          <w:rFonts w:ascii="Arial" w:hAnsi="Arial" w:cs="Arial"/>
          <w:szCs w:val="22"/>
        </w:rPr>
        <w:t xml:space="preserve">výpočetní </w:t>
      </w:r>
      <w:r w:rsidRPr="00B15ED5">
        <w:rPr>
          <w:rFonts w:ascii="Arial" w:hAnsi="Arial" w:cs="Arial"/>
          <w:szCs w:val="22"/>
        </w:rPr>
        <w:t>techniky je mimo jiné veškerý interní software (např. firmware</w:t>
      </w:r>
      <w:r w:rsidR="00B407DC">
        <w:rPr>
          <w:rFonts w:ascii="Arial" w:hAnsi="Arial" w:cs="Arial"/>
          <w:szCs w:val="22"/>
        </w:rPr>
        <w:t>, shareware</w:t>
      </w:r>
      <w:r w:rsidRPr="00B15ED5">
        <w:rPr>
          <w:rFonts w:ascii="Arial" w:hAnsi="Arial" w:cs="Arial"/>
          <w:szCs w:val="22"/>
        </w:rPr>
        <w:t xml:space="preserve">) a další software (např. ovladače atd.) a příslušenství, a to vše v množství a parametrech stanovených v </w:t>
      </w:r>
      <w:r w:rsidRPr="00B15ED5">
        <w:rPr>
          <w:rFonts w:ascii="Arial" w:hAnsi="Arial" w:cs="Arial"/>
          <w:b/>
          <w:szCs w:val="22"/>
          <w:u w:val="single"/>
        </w:rPr>
        <w:t>Příloze č. 1</w:t>
      </w:r>
      <w:r w:rsidRPr="00B15ED5">
        <w:rPr>
          <w:rFonts w:ascii="Arial" w:hAnsi="Arial" w:cs="Arial"/>
          <w:szCs w:val="22"/>
        </w:rPr>
        <w:t xml:space="preserve"> této Smlouvy a dále v této Smlouvě.</w:t>
      </w:r>
    </w:p>
    <w:p w14:paraId="0C474AF6" w14:textId="77777777" w:rsidR="00E63721" w:rsidRPr="00134388" w:rsidRDefault="00E63721" w:rsidP="007E2FF8">
      <w:pPr>
        <w:pStyle w:val="RLTextlnkuslovan"/>
        <w:rPr>
          <w:rFonts w:ascii="Arial" w:hAnsi="Arial" w:cs="Arial"/>
          <w:szCs w:val="22"/>
        </w:rPr>
      </w:pPr>
      <w:r w:rsidRPr="00134388">
        <w:rPr>
          <w:rFonts w:ascii="Arial" w:hAnsi="Arial" w:cs="Arial"/>
          <w:szCs w:val="22"/>
        </w:rPr>
        <w:t xml:space="preserve">Prodávající touto Smlouvou garantuje Kupujícímu splnění zadání uvedené Veřejné zakázky a všech z toho vyplývajících podmínek a povinností podle </w:t>
      </w:r>
      <w:r>
        <w:rPr>
          <w:rFonts w:ascii="Arial" w:hAnsi="Arial" w:cs="Arial"/>
          <w:szCs w:val="22"/>
        </w:rPr>
        <w:t>z</w:t>
      </w:r>
      <w:r w:rsidRPr="00134388">
        <w:rPr>
          <w:rFonts w:ascii="Arial" w:hAnsi="Arial" w:cs="Arial"/>
          <w:szCs w:val="22"/>
        </w:rPr>
        <w:t>adávací dokumentace</w:t>
      </w:r>
      <w:r>
        <w:rPr>
          <w:rFonts w:ascii="Arial" w:hAnsi="Arial" w:cs="Arial"/>
          <w:szCs w:val="22"/>
        </w:rPr>
        <w:t xml:space="preserve"> k Veřejné zakázce</w:t>
      </w:r>
      <w:r w:rsidRPr="00134388">
        <w:rPr>
          <w:rFonts w:ascii="Arial" w:hAnsi="Arial" w:cs="Arial"/>
          <w:szCs w:val="22"/>
        </w:rPr>
        <w:t>. Tato garance je nadřazena ostatním podmínkám a garancím uvedeným v této Smlouvě</w:t>
      </w:r>
      <w:r>
        <w:rPr>
          <w:rFonts w:ascii="Arial" w:hAnsi="Arial" w:cs="Arial"/>
          <w:szCs w:val="22"/>
        </w:rPr>
        <w:t xml:space="preserve"> s výjimkou situace, kdy nabídka Prodávajícího nebo kterákoli její část je pro Kupujícího výhodnější než ustanovení zadávací dokumentace a/nebo této Smlouvy; v takovém případě se použije úprava pro Kupujícího výhodnější. </w:t>
      </w:r>
    </w:p>
    <w:p w14:paraId="26137E89" w14:textId="77777777" w:rsidR="00E63721" w:rsidRPr="00F86725" w:rsidRDefault="00E63721" w:rsidP="00EC245F">
      <w:pPr>
        <w:pStyle w:val="RLlneksmlouvy"/>
        <w:rPr>
          <w:rFonts w:ascii="Arial" w:hAnsi="Arial" w:cs="Arial"/>
          <w:szCs w:val="22"/>
        </w:rPr>
      </w:pPr>
      <w:r w:rsidRPr="00F86725">
        <w:rPr>
          <w:rFonts w:ascii="Arial" w:hAnsi="Arial" w:cs="Arial"/>
          <w:szCs w:val="22"/>
        </w:rPr>
        <w:t>PŘEDMĚT SMLOUVY</w:t>
      </w:r>
    </w:p>
    <w:p w14:paraId="54EA05F7" w14:textId="7939C4E1" w:rsidR="00E63721" w:rsidRPr="00F86725" w:rsidRDefault="00E63721" w:rsidP="00EC273B">
      <w:pPr>
        <w:pStyle w:val="RLTextlnkuslovan"/>
        <w:rPr>
          <w:rFonts w:ascii="Arial" w:hAnsi="Arial" w:cs="Arial"/>
          <w:szCs w:val="22"/>
          <w:lang w:eastAsia="en-US"/>
        </w:rPr>
      </w:pPr>
      <w:r w:rsidRPr="00F86725">
        <w:rPr>
          <w:rFonts w:ascii="Arial" w:hAnsi="Arial" w:cs="Arial"/>
          <w:szCs w:val="22"/>
        </w:rPr>
        <w:t xml:space="preserve">Prodávající touto Smlouvou prodává Kupujícímu do výlučného vlastnictví Zboží a zavazuje se, že Kupujícímu za podmínek této Smlouvy Zboží dodá, a to včetně dokladů, které se ke Zboží a jeho užívání vztahují. Zboží musí být určeno pro prodej v České republice. </w:t>
      </w:r>
    </w:p>
    <w:p w14:paraId="30F3B76A" w14:textId="77777777" w:rsidR="00E63721" w:rsidRPr="00F86725" w:rsidRDefault="00E63721" w:rsidP="002955F6">
      <w:pPr>
        <w:pStyle w:val="RLTextlnkuslovan"/>
        <w:rPr>
          <w:rFonts w:ascii="Arial" w:hAnsi="Arial" w:cs="Arial"/>
          <w:szCs w:val="22"/>
          <w:lang w:eastAsia="en-US"/>
        </w:rPr>
      </w:pPr>
      <w:r w:rsidRPr="00F86725">
        <w:rPr>
          <w:rFonts w:ascii="Arial" w:hAnsi="Arial" w:cs="Arial"/>
          <w:szCs w:val="22"/>
        </w:rPr>
        <w:t xml:space="preserve">Kupující touto Smlouvou Zboží kupuje za kupní cenu blíže specifikovanou v článku 4. této Smlouvy a přijímá jej do svého výlučného vlastnictví. </w:t>
      </w:r>
    </w:p>
    <w:p w14:paraId="10D01974" w14:textId="77777777" w:rsidR="00E63721" w:rsidRPr="00F86725" w:rsidRDefault="00E63721" w:rsidP="00361C41">
      <w:pPr>
        <w:pStyle w:val="RLlneksmlouvy"/>
        <w:rPr>
          <w:rFonts w:ascii="Arial" w:hAnsi="Arial" w:cs="Arial"/>
          <w:szCs w:val="22"/>
        </w:rPr>
      </w:pPr>
      <w:bookmarkStart w:id="1" w:name="_Ref357439435"/>
      <w:r w:rsidRPr="00F86725">
        <w:rPr>
          <w:rFonts w:ascii="Arial" w:hAnsi="Arial" w:cs="Arial"/>
          <w:szCs w:val="22"/>
        </w:rPr>
        <w:t>KUPNÍ CENA</w:t>
      </w:r>
      <w:bookmarkEnd w:id="1"/>
      <w:r w:rsidRPr="00F86725">
        <w:rPr>
          <w:rFonts w:ascii="Arial" w:hAnsi="Arial" w:cs="Arial"/>
          <w:szCs w:val="22"/>
        </w:rPr>
        <w:t xml:space="preserve"> A PLATEBNÍ PODMÍNKY</w:t>
      </w:r>
    </w:p>
    <w:p w14:paraId="1A6D369C" w14:textId="77777777" w:rsidR="00E63721" w:rsidRDefault="00E63721" w:rsidP="00EA5152">
      <w:pPr>
        <w:pStyle w:val="RLTextlnkuslovan"/>
        <w:rPr>
          <w:rFonts w:ascii="Arial" w:hAnsi="Arial" w:cs="Arial"/>
          <w:szCs w:val="22"/>
        </w:rPr>
      </w:pPr>
      <w:r w:rsidRPr="00F86725">
        <w:rPr>
          <w:rFonts w:ascii="Arial" w:hAnsi="Arial" w:cs="Arial"/>
          <w:szCs w:val="22"/>
        </w:rPr>
        <w:t xml:space="preserve">Kupní cena je nabídkovou cenou předloženou Prodávajícím v jeho nabídce na Veřejnou zakázku. </w:t>
      </w:r>
    </w:p>
    <w:p w14:paraId="6AD4AC60" w14:textId="03A21584" w:rsidR="001A0397" w:rsidRPr="001A0397" w:rsidRDefault="001A0397" w:rsidP="001A0397">
      <w:pPr>
        <w:pStyle w:val="RLTextlnkuslovan"/>
        <w:rPr>
          <w:rFonts w:ascii="Arial" w:hAnsi="Arial" w:cs="Arial"/>
          <w:szCs w:val="22"/>
        </w:rPr>
      </w:pPr>
      <w:r w:rsidRPr="00F86725">
        <w:rPr>
          <w:rFonts w:ascii="Arial" w:hAnsi="Arial" w:cs="Arial"/>
          <w:szCs w:val="22"/>
        </w:rPr>
        <w:t xml:space="preserve">Kupující je povinen za řádné dodání </w:t>
      </w:r>
      <w:r>
        <w:rPr>
          <w:rFonts w:ascii="Arial" w:hAnsi="Arial" w:cs="Arial"/>
          <w:szCs w:val="22"/>
        </w:rPr>
        <w:t xml:space="preserve">každého kusu </w:t>
      </w:r>
      <w:r w:rsidRPr="00092135">
        <w:rPr>
          <w:rFonts w:ascii="Arial" w:hAnsi="Arial" w:cs="Arial"/>
          <w:b/>
          <w:szCs w:val="22"/>
        </w:rPr>
        <w:t>Zboží</w:t>
      </w:r>
      <w:r>
        <w:rPr>
          <w:rFonts w:ascii="Arial" w:hAnsi="Arial" w:cs="Arial"/>
          <w:szCs w:val="22"/>
        </w:rPr>
        <w:t xml:space="preserve"> uvedeného v </w:t>
      </w:r>
      <w:r w:rsidRPr="00092135">
        <w:rPr>
          <w:rFonts w:ascii="Arial" w:hAnsi="Arial" w:cs="Arial"/>
          <w:b/>
          <w:szCs w:val="22"/>
          <w:u w:val="single"/>
        </w:rPr>
        <w:t>Příloze č.</w:t>
      </w:r>
      <w:r>
        <w:rPr>
          <w:rFonts w:ascii="Arial" w:hAnsi="Arial" w:cs="Arial"/>
          <w:b/>
          <w:szCs w:val="22"/>
          <w:u w:val="single"/>
        </w:rPr>
        <w:t> </w:t>
      </w:r>
      <w:r w:rsidRPr="00092135">
        <w:rPr>
          <w:rFonts w:ascii="Arial" w:hAnsi="Arial" w:cs="Arial"/>
          <w:b/>
          <w:szCs w:val="22"/>
          <w:u w:val="single"/>
        </w:rPr>
        <w:t>1</w:t>
      </w:r>
      <w:r w:rsidRPr="00F86725">
        <w:rPr>
          <w:rFonts w:ascii="Arial" w:hAnsi="Arial" w:cs="Arial"/>
          <w:szCs w:val="22"/>
        </w:rPr>
        <w:t xml:space="preserve"> zaplatit Prodávajícímu</w:t>
      </w:r>
      <w:r w:rsidR="005F1503">
        <w:rPr>
          <w:rFonts w:ascii="Arial" w:hAnsi="Arial" w:cs="Arial"/>
          <w:szCs w:val="22"/>
        </w:rPr>
        <w:t xml:space="preserve"> jednotkovou</w:t>
      </w:r>
      <w:r w:rsidRPr="00F86725">
        <w:rPr>
          <w:rFonts w:ascii="Arial" w:hAnsi="Arial" w:cs="Arial"/>
          <w:szCs w:val="22"/>
        </w:rPr>
        <w:t xml:space="preserve"> cenu uvedenou v </w:t>
      </w:r>
      <w:r w:rsidRPr="00134388">
        <w:rPr>
          <w:rFonts w:ascii="Arial" w:hAnsi="Arial" w:cs="Arial"/>
          <w:b/>
          <w:szCs w:val="22"/>
          <w:u w:val="single"/>
        </w:rPr>
        <w:t>Příloze č.</w:t>
      </w:r>
      <w:r>
        <w:rPr>
          <w:rFonts w:ascii="Arial" w:hAnsi="Arial" w:cs="Arial"/>
          <w:b/>
          <w:szCs w:val="22"/>
          <w:u w:val="single"/>
        </w:rPr>
        <w:t> </w:t>
      </w:r>
      <w:r w:rsidRPr="00134388">
        <w:rPr>
          <w:rFonts w:ascii="Arial" w:hAnsi="Arial" w:cs="Arial"/>
          <w:b/>
          <w:szCs w:val="22"/>
          <w:u w:val="single"/>
        </w:rPr>
        <w:t>2</w:t>
      </w:r>
      <w:r w:rsidRPr="00F86725">
        <w:rPr>
          <w:rFonts w:ascii="Arial" w:hAnsi="Arial" w:cs="Arial"/>
          <w:szCs w:val="22"/>
        </w:rPr>
        <w:t xml:space="preserve"> (dále jen „</w:t>
      </w:r>
      <w:r w:rsidRPr="00134388">
        <w:rPr>
          <w:rFonts w:ascii="Arial" w:hAnsi="Arial" w:cs="Arial"/>
          <w:b/>
          <w:szCs w:val="22"/>
        </w:rPr>
        <w:t>Jednotková cena</w:t>
      </w:r>
      <w:r w:rsidRPr="00F86725">
        <w:rPr>
          <w:rFonts w:ascii="Arial" w:hAnsi="Arial" w:cs="Arial"/>
          <w:szCs w:val="22"/>
        </w:rPr>
        <w:t xml:space="preserve">“). Za dodání Zboží v plném rozsahu je tak Kupující </w:t>
      </w:r>
      <w:r w:rsidRPr="00D919AC">
        <w:rPr>
          <w:rFonts w:ascii="Arial" w:hAnsi="Arial" w:cs="Arial"/>
          <w:szCs w:val="22"/>
        </w:rPr>
        <w:t>povinen zaplatit Prodávajícímu nejvýše</w:t>
      </w:r>
      <w:r w:rsidR="004749B1">
        <w:rPr>
          <w:rFonts w:ascii="Arial" w:hAnsi="Arial" w:cs="Arial"/>
          <w:szCs w:val="22"/>
        </w:rPr>
        <w:t xml:space="preserve"> </w:t>
      </w:r>
      <w:r w:rsidR="004D7D05" w:rsidRPr="007D1E63">
        <w:rPr>
          <w:rFonts w:ascii="Arial" w:hAnsi="Arial" w:cs="Arial"/>
          <w:szCs w:val="22"/>
        </w:rPr>
        <w:t>1 902 331,-</w:t>
      </w:r>
      <w:r w:rsidR="004749B1" w:rsidRPr="007D1E63">
        <w:rPr>
          <w:rFonts w:ascii="Arial" w:hAnsi="Arial" w:cs="Arial"/>
          <w:szCs w:val="22"/>
        </w:rPr>
        <w:t xml:space="preserve"> Kč (korun českých) bez DPH, tedy </w:t>
      </w:r>
      <w:r w:rsidR="004D7D05" w:rsidRPr="007D1E63">
        <w:rPr>
          <w:rFonts w:ascii="Arial" w:hAnsi="Arial" w:cs="Arial"/>
          <w:szCs w:val="22"/>
        </w:rPr>
        <w:t>2 301 820,51</w:t>
      </w:r>
      <w:r w:rsidR="004749B1" w:rsidRPr="007D1E63">
        <w:rPr>
          <w:rFonts w:ascii="Arial" w:hAnsi="Arial" w:cs="Arial"/>
          <w:szCs w:val="22"/>
        </w:rPr>
        <w:t xml:space="preserve"> Kč (korun českých) s DPH ve výši </w:t>
      </w:r>
      <w:r w:rsidR="004D7D05" w:rsidRPr="007D1E63">
        <w:rPr>
          <w:rFonts w:ascii="Arial" w:hAnsi="Arial" w:cs="Arial"/>
          <w:szCs w:val="22"/>
        </w:rPr>
        <w:t>21</w:t>
      </w:r>
      <w:r w:rsidR="004749B1" w:rsidRPr="007D1E63">
        <w:rPr>
          <w:rFonts w:ascii="Arial" w:hAnsi="Arial" w:cs="Arial"/>
          <w:szCs w:val="22"/>
        </w:rPr>
        <w:t xml:space="preserve"> %, </w:t>
      </w:r>
      <w:r w:rsidRPr="007D1E63">
        <w:rPr>
          <w:rFonts w:ascii="Arial" w:hAnsi="Arial" w:cs="Arial"/>
          <w:szCs w:val="22"/>
        </w:rPr>
        <w:t>(dále jen „</w:t>
      </w:r>
      <w:r w:rsidRPr="007D1E63">
        <w:rPr>
          <w:rFonts w:ascii="Arial" w:hAnsi="Arial" w:cs="Arial"/>
          <w:b/>
          <w:szCs w:val="22"/>
        </w:rPr>
        <w:t>Celková cena</w:t>
      </w:r>
      <w:r w:rsidRPr="007D1E63">
        <w:rPr>
          <w:rFonts w:ascii="Arial" w:hAnsi="Arial" w:cs="Arial"/>
          <w:szCs w:val="22"/>
        </w:rPr>
        <w:t>“).</w:t>
      </w:r>
      <w:r w:rsidRPr="00F86725">
        <w:rPr>
          <w:rFonts w:ascii="Arial" w:hAnsi="Arial" w:cs="Arial"/>
          <w:szCs w:val="22"/>
        </w:rPr>
        <w:t xml:space="preserve"> </w:t>
      </w:r>
    </w:p>
    <w:p w14:paraId="7BE5D76E" w14:textId="202C5EC4" w:rsidR="00E63721" w:rsidRPr="00A74290" w:rsidRDefault="00E63721" w:rsidP="00A74290">
      <w:pPr>
        <w:pStyle w:val="RLTextlnkuslovan"/>
        <w:rPr>
          <w:rFonts w:ascii="Arial" w:hAnsi="Arial" w:cs="Arial"/>
          <w:szCs w:val="22"/>
        </w:rPr>
      </w:pPr>
      <w:r w:rsidRPr="00A74290">
        <w:rPr>
          <w:rFonts w:ascii="Arial" w:hAnsi="Arial" w:cs="Arial"/>
          <w:szCs w:val="22"/>
        </w:rPr>
        <w:lastRenderedPageBreak/>
        <w:t xml:space="preserve">Celková cena je cenou maximální, konečnou a nepřekročitelnou, ledaže jde o </w:t>
      </w:r>
      <w:r w:rsidR="00213BD8">
        <w:rPr>
          <w:rFonts w:ascii="Arial" w:hAnsi="Arial" w:cs="Arial"/>
          <w:szCs w:val="22"/>
        </w:rPr>
        <w:t> </w:t>
      </w:r>
      <w:r w:rsidRPr="00A74290">
        <w:rPr>
          <w:rFonts w:ascii="Arial" w:hAnsi="Arial" w:cs="Arial"/>
          <w:szCs w:val="22"/>
        </w:rPr>
        <w:t xml:space="preserve">změnu zákonné výše DPH, a jsou v ní zahrnuty veškeré náklady Prodávajícího spojené s plněním této Smlouvy, zejména, nikoli však výlučně, náklady na zajištění Záručního servisu (tak jak je tento pojem specifikován v </w:t>
      </w:r>
      <w:r w:rsidR="00213BD8">
        <w:rPr>
          <w:rFonts w:ascii="Arial" w:hAnsi="Arial" w:cs="Arial"/>
          <w:szCs w:val="22"/>
        </w:rPr>
        <w:t> </w:t>
      </w:r>
      <w:r w:rsidRPr="00A74290">
        <w:rPr>
          <w:rFonts w:ascii="Arial" w:hAnsi="Arial" w:cs="Arial"/>
          <w:szCs w:val="22"/>
        </w:rPr>
        <w:t>článku 9. této Smlouvy) včetně nákladů na pořízení náhradních dílů, servisní dopravu a související práce,</w:t>
      </w:r>
      <w:r w:rsidR="005F1503">
        <w:rPr>
          <w:rFonts w:ascii="Arial" w:hAnsi="Arial" w:cs="Arial"/>
          <w:szCs w:val="22"/>
        </w:rPr>
        <w:t xml:space="preserve"> náklady na ostatní plnění specifikované v příloze č. 1 této Smlouvy,</w:t>
      </w:r>
      <w:r w:rsidRPr="00A74290">
        <w:rPr>
          <w:rFonts w:ascii="Arial" w:hAnsi="Arial" w:cs="Arial"/>
          <w:szCs w:val="22"/>
        </w:rPr>
        <w:t xml:space="preserve"> jakož i náklady na dopravu a dodání Zboží na místo určení, případné poplatky, cla, balení a vedlejší náklady.</w:t>
      </w:r>
    </w:p>
    <w:p w14:paraId="3B86A134" w14:textId="4B9FDE3B" w:rsidR="00E63721" w:rsidRPr="00F86725" w:rsidRDefault="00E63721" w:rsidP="004E4BC3">
      <w:pPr>
        <w:pStyle w:val="RLTextlnkuslovan"/>
        <w:rPr>
          <w:rFonts w:ascii="Arial" w:hAnsi="Arial" w:cs="Arial"/>
          <w:szCs w:val="22"/>
        </w:rPr>
      </w:pPr>
      <w:r w:rsidRPr="00F86725">
        <w:rPr>
          <w:rFonts w:ascii="Arial" w:hAnsi="Arial" w:cs="Arial"/>
          <w:szCs w:val="22"/>
        </w:rPr>
        <w:t>Celková cena bude Kupujícím zaplacena na základě Prodávajícím řádně vystaveného a Kupujícímu doručeného daňového dokladu (dále jen „</w:t>
      </w:r>
      <w:r w:rsidRPr="005020D6">
        <w:rPr>
          <w:rFonts w:ascii="Arial" w:hAnsi="Arial" w:cs="Arial"/>
          <w:szCs w:val="22"/>
        </w:rPr>
        <w:t>Faktura</w:t>
      </w:r>
      <w:r w:rsidRPr="00F86725">
        <w:rPr>
          <w:rFonts w:ascii="Arial" w:hAnsi="Arial" w:cs="Arial"/>
          <w:szCs w:val="22"/>
        </w:rPr>
        <w:t xml:space="preserve">“). Prodávající </w:t>
      </w:r>
      <w:r w:rsidR="001D2E53">
        <w:rPr>
          <w:rFonts w:ascii="Arial" w:hAnsi="Arial" w:cs="Arial"/>
          <w:szCs w:val="22"/>
        </w:rPr>
        <w:t>je oprávněn Fakturu vystavit po</w:t>
      </w:r>
      <w:r>
        <w:rPr>
          <w:rFonts w:ascii="Arial" w:hAnsi="Arial" w:cs="Arial"/>
          <w:szCs w:val="22"/>
        </w:rPr>
        <w:t xml:space="preserve"> protokolárním převzetí </w:t>
      </w:r>
      <w:r w:rsidRPr="00F86725">
        <w:rPr>
          <w:rFonts w:ascii="Arial" w:hAnsi="Arial" w:cs="Arial"/>
          <w:szCs w:val="22"/>
        </w:rPr>
        <w:t>Zboží</w:t>
      </w:r>
      <w:r>
        <w:rPr>
          <w:rFonts w:ascii="Arial" w:hAnsi="Arial" w:cs="Arial"/>
          <w:szCs w:val="22"/>
        </w:rPr>
        <w:t xml:space="preserve"> kupujícím</w:t>
      </w:r>
      <w:r w:rsidRPr="00F86725">
        <w:rPr>
          <w:rFonts w:ascii="Arial" w:hAnsi="Arial" w:cs="Arial"/>
          <w:szCs w:val="22"/>
        </w:rPr>
        <w:t xml:space="preserve">. </w:t>
      </w:r>
      <w:r w:rsidRPr="006046C5">
        <w:rPr>
          <w:rFonts w:ascii="Arial" w:hAnsi="Arial" w:cs="Arial"/>
          <w:szCs w:val="22"/>
        </w:rPr>
        <w:t>Prodávající bude fakturovat Kupujícímu DPH v sazbě platné v den zdanitelného plnění.</w:t>
      </w:r>
      <w:r w:rsidRPr="00F86725">
        <w:rPr>
          <w:rFonts w:ascii="Arial" w:hAnsi="Arial" w:cs="Arial"/>
          <w:szCs w:val="22"/>
        </w:rPr>
        <w:t xml:space="preserve"> </w:t>
      </w:r>
      <w:r w:rsidRPr="005020D6">
        <w:rPr>
          <w:rFonts w:ascii="Arial" w:hAnsi="Arial" w:cs="Arial"/>
          <w:szCs w:val="22"/>
        </w:rPr>
        <w:t xml:space="preserve">Podmínkou pro fakturaci je </w:t>
      </w:r>
      <w:r w:rsidR="0065063A">
        <w:rPr>
          <w:rFonts w:ascii="Arial" w:hAnsi="Arial" w:cs="Arial"/>
          <w:szCs w:val="22"/>
        </w:rPr>
        <w:t xml:space="preserve">Akceptační </w:t>
      </w:r>
      <w:r w:rsidRPr="005020D6">
        <w:rPr>
          <w:rFonts w:ascii="Arial" w:hAnsi="Arial" w:cs="Arial"/>
          <w:szCs w:val="22"/>
        </w:rPr>
        <w:t>protokol</w:t>
      </w:r>
      <w:r w:rsidR="0065063A">
        <w:rPr>
          <w:rFonts w:ascii="Arial" w:hAnsi="Arial" w:cs="Arial"/>
          <w:szCs w:val="22"/>
        </w:rPr>
        <w:t xml:space="preserve"> uvedený v Příloze č. </w:t>
      </w:r>
      <w:r w:rsidR="004C17C4">
        <w:rPr>
          <w:rFonts w:ascii="Arial" w:hAnsi="Arial" w:cs="Arial"/>
          <w:szCs w:val="22"/>
        </w:rPr>
        <w:t>4</w:t>
      </w:r>
      <w:r w:rsidR="0065063A">
        <w:rPr>
          <w:rFonts w:ascii="Arial" w:hAnsi="Arial" w:cs="Arial"/>
          <w:szCs w:val="22"/>
        </w:rPr>
        <w:t xml:space="preserve"> této Smlouvy</w:t>
      </w:r>
      <w:r w:rsidRPr="005020D6">
        <w:rPr>
          <w:rFonts w:ascii="Arial" w:hAnsi="Arial" w:cs="Arial"/>
          <w:szCs w:val="22"/>
        </w:rPr>
        <w:t>, podepsaný oběma stranami smlouvy.</w:t>
      </w:r>
    </w:p>
    <w:p w14:paraId="36E326AD" w14:textId="77777777" w:rsidR="00E63721" w:rsidRPr="00F86725" w:rsidRDefault="00E63721" w:rsidP="0052170E">
      <w:pPr>
        <w:pStyle w:val="RLTextlnkuslovan"/>
        <w:rPr>
          <w:rFonts w:ascii="Arial" w:hAnsi="Arial" w:cs="Arial"/>
          <w:szCs w:val="22"/>
          <w:lang w:eastAsia="en-US"/>
        </w:rPr>
      </w:pPr>
      <w:r w:rsidRPr="00F86725">
        <w:rPr>
          <w:rFonts w:ascii="Arial" w:hAnsi="Arial" w:cs="Arial"/>
          <w:szCs w:val="22"/>
        </w:rPr>
        <w:t xml:space="preserve">Kupující Prodávajícímu neposkytne žádné zálohy. </w:t>
      </w:r>
    </w:p>
    <w:p w14:paraId="434F8C12" w14:textId="78BCB397" w:rsidR="00E63721" w:rsidRPr="00F86725" w:rsidRDefault="00E63721" w:rsidP="0052170E">
      <w:pPr>
        <w:pStyle w:val="RLTextlnkuslovan"/>
        <w:rPr>
          <w:rFonts w:ascii="Arial" w:hAnsi="Arial" w:cs="Arial"/>
          <w:szCs w:val="22"/>
          <w:lang w:eastAsia="en-US"/>
        </w:rPr>
      </w:pPr>
      <w:r w:rsidRPr="00F86725">
        <w:rPr>
          <w:rFonts w:ascii="Arial" w:hAnsi="Arial" w:cs="Arial"/>
          <w:szCs w:val="22"/>
        </w:rPr>
        <w:t>Faktura musí obsahovat odkaz na tuto Smlouvu (číslo této Smlouvy</w:t>
      </w:r>
      <w:r w:rsidR="005F1503">
        <w:rPr>
          <w:rFonts w:ascii="Arial" w:hAnsi="Arial" w:cs="Arial"/>
          <w:szCs w:val="22"/>
        </w:rPr>
        <w:t>, DMS</w:t>
      </w:r>
      <w:r w:rsidRPr="00F86725">
        <w:rPr>
          <w:rFonts w:ascii="Arial" w:hAnsi="Arial" w:cs="Arial"/>
          <w:szCs w:val="22"/>
        </w:rPr>
        <w:t>) a dále náležitosti stanovené příslušnými právními předpisy, zejména zákonem</w:t>
      </w:r>
      <w:r w:rsidR="00213BD8">
        <w:rPr>
          <w:rFonts w:ascii="Arial" w:hAnsi="Arial" w:cs="Arial"/>
          <w:szCs w:val="22"/>
        </w:rPr>
        <w:t xml:space="preserve"> </w:t>
      </w:r>
      <w:r w:rsidRPr="00F86725">
        <w:rPr>
          <w:rFonts w:ascii="Arial" w:hAnsi="Arial" w:cs="Arial"/>
          <w:szCs w:val="22"/>
        </w:rPr>
        <w:t xml:space="preserve">č. </w:t>
      </w:r>
      <w:r w:rsidR="00213BD8">
        <w:rPr>
          <w:rFonts w:ascii="Arial" w:hAnsi="Arial" w:cs="Arial"/>
          <w:szCs w:val="22"/>
        </w:rPr>
        <w:t> </w:t>
      </w:r>
      <w:r w:rsidRPr="00F86725">
        <w:rPr>
          <w:rFonts w:ascii="Arial" w:hAnsi="Arial" w:cs="Arial"/>
          <w:szCs w:val="22"/>
        </w:rPr>
        <w:t xml:space="preserve">235/2004 Sb., o dani z přidané hodnoty, ve znění pozdějších předpisů a </w:t>
      </w:r>
      <w:r w:rsidR="00213BD8">
        <w:rPr>
          <w:rFonts w:ascii="Arial" w:hAnsi="Arial" w:cs="Arial"/>
          <w:szCs w:val="22"/>
        </w:rPr>
        <w:t> </w:t>
      </w:r>
      <w:r w:rsidRPr="00F86725">
        <w:rPr>
          <w:rFonts w:ascii="Arial" w:hAnsi="Arial" w:cs="Arial"/>
          <w:szCs w:val="22"/>
        </w:rPr>
        <w:t xml:space="preserve">§ </w:t>
      </w:r>
      <w:r w:rsidR="00213BD8">
        <w:rPr>
          <w:rFonts w:ascii="Arial" w:hAnsi="Arial" w:cs="Arial"/>
          <w:szCs w:val="22"/>
        </w:rPr>
        <w:t> </w:t>
      </w:r>
      <w:r w:rsidRPr="00F86725">
        <w:rPr>
          <w:rFonts w:ascii="Arial" w:hAnsi="Arial" w:cs="Arial"/>
          <w:szCs w:val="22"/>
        </w:rPr>
        <w:t xml:space="preserve">435 Občanského zákoníku. Faktura bude vystavena na adresu Kupujícího uvedenou v záhlaví této Smlouvy. </w:t>
      </w:r>
      <w:r w:rsidRPr="00961A38">
        <w:rPr>
          <w:rFonts w:ascii="Arial" w:hAnsi="Arial" w:cs="Arial"/>
          <w:szCs w:val="22"/>
        </w:rPr>
        <w:t xml:space="preserve">Přílohou Faktury bude </w:t>
      </w:r>
      <w:r>
        <w:rPr>
          <w:rFonts w:ascii="Arial" w:hAnsi="Arial" w:cs="Arial"/>
          <w:szCs w:val="22"/>
        </w:rPr>
        <w:t xml:space="preserve">kopie </w:t>
      </w:r>
      <w:r w:rsidRPr="00134388">
        <w:rPr>
          <w:rFonts w:ascii="Arial" w:hAnsi="Arial" w:cs="Arial"/>
          <w:szCs w:val="22"/>
        </w:rPr>
        <w:t>předávací</w:t>
      </w:r>
      <w:r>
        <w:rPr>
          <w:rFonts w:ascii="Arial" w:hAnsi="Arial" w:cs="Arial"/>
          <w:szCs w:val="22"/>
        </w:rPr>
        <w:t>ch</w:t>
      </w:r>
      <w:r w:rsidRPr="00134388">
        <w:rPr>
          <w:rFonts w:ascii="Arial" w:hAnsi="Arial" w:cs="Arial"/>
          <w:szCs w:val="22"/>
        </w:rPr>
        <w:t xml:space="preserve"> protokol</w:t>
      </w:r>
      <w:r>
        <w:rPr>
          <w:rFonts w:ascii="Arial" w:hAnsi="Arial" w:cs="Arial"/>
          <w:szCs w:val="22"/>
        </w:rPr>
        <w:t>ů</w:t>
      </w:r>
      <w:r w:rsidRPr="00134388">
        <w:rPr>
          <w:rFonts w:ascii="Arial" w:hAnsi="Arial" w:cs="Arial"/>
          <w:szCs w:val="22"/>
        </w:rPr>
        <w:t xml:space="preserve"> (</w:t>
      </w:r>
      <w:r w:rsidRPr="00961A38">
        <w:rPr>
          <w:rFonts w:ascii="Arial" w:hAnsi="Arial" w:cs="Arial"/>
          <w:szCs w:val="22"/>
        </w:rPr>
        <w:t>dodací</w:t>
      </w:r>
      <w:r>
        <w:rPr>
          <w:rFonts w:ascii="Arial" w:hAnsi="Arial" w:cs="Arial"/>
          <w:szCs w:val="22"/>
        </w:rPr>
        <w:t>ch</w:t>
      </w:r>
      <w:r w:rsidRPr="00961A38">
        <w:rPr>
          <w:rFonts w:ascii="Arial" w:hAnsi="Arial" w:cs="Arial"/>
          <w:szCs w:val="22"/>
        </w:rPr>
        <w:t xml:space="preserve"> list</w:t>
      </w:r>
      <w:r>
        <w:rPr>
          <w:rFonts w:ascii="Arial" w:hAnsi="Arial" w:cs="Arial"/>
          <w:szCs w:val="22"/>
        </w:rPr>
        <w:t>ů</w:t>
      </w:r>
      <w:r w:rsidRPr="00134388">
        <w:rPr>
          <w:rFonts w:ascii="Arial" w:hAnsi="Arial" w:cs="Arial"/>
          <w:szCs w:val="22"/>
        </w:rPr>
        <w:t>)</w:t>
      </w:r>
      <w:r w:rsidRPr="00961A38">
        <w:rPr>
          <w:rFonts w:ascii="Arial" w:hAnsi="Arial" w:cs="Arial"/>
          <w:szCs w:val="22"/>
        </w:rPr>
        <w:t xml:space="preserve"> na Zboží podepsaný </w:t>
      </w:r>
      <w:r>
        <w:rPr>
          <w:rFonts w:ascii="Arial" w:hAnsi="Arial" w:cs="Arial"/>
          <w:szCs w:val="22"/>
        </w:rPr>
        <w:t>oprávněnými osobami Smluvních stran</w:t>
      </w:r>
      <w:r w:rsidRPr="00961A38">
        <w:rPr>
          <w:rFonts w:ascii="Arial" w:hAnsi="Arial" w:cs="Arial"/>
          <w:szCs w:val="22"/>
        </w:rPr>
        <w:t>.</w:t>
      </w:r>
      <w:r w:rsidRPr="00F86725">
        <w:rPr>
          <w:rFonts w:ascii="Arial" w:hAnsi="Arial" w:cs="Arial"/>
          <w:szCs w:val="22"/>
        </w:rPr>
        <w:t xml:space="preserve"> </w:t>
      </w:r>
      <w:r w:rsidR="005F1503">
        <w:rPr>
          <w:rFonts w:ascii="Arial" w:hAnsi="Arial" w:cs="Arial"/>
          <w:szCs w:val="22"/>
        </w:rPr>
        <w:t>Kupující preferuje zaslání elektronické faktury Prodávajícího včetně elektronického akceptačního protokolu do datové schránky Kupujícího ID DS: yphaax8 nebo na mailovou adresu podatelna@mze.cz, ve strukturovaných formátech dle Evropské směrnice 2014/55/EU nebo ve formátu ISDOC 5.2 a vyšším.</w:t>
      </w:r>
      <w:r w:rsidR="005F1503">
        <w:rPr>
          <w:rFonts w:cs="Arial"/>
          <w:sz w:val="20"/>
          <w:szCs w:val="20"/>
        </w:rPr>
        <w:t xml:space="preserve"> </w:t>
      </w:r>
      <w:r w:rsidR="005F1503">
        <w:rPr>
          <w:rFonts w:ascii="Arial" w:hAnsi="Arial" w:cs="Arial"/>
          <w:szCs w:val="22"/>
        </w:rPr>
        <w:t>Elektronická faktura musí obsahovat jméno kontaktní (oprávněné) osoby Kupujícího uvedené v čl. 13. této Smlouvy, nesdělí-li Kupující Prodávajícímu jinou kontaktní osobu.</w:t>
      </w:r>
    </w:p>
    <w:p w14:paraId="5DBD647B" w14:textId="77777777" w:rsidR="00E63721" w:rsidRPr="00F86725" w:rsidRDefault="00E63721" w:rsidP="0052170E">
      <w:pPr>
        <w:pStyle w:val="RLTextlnkuslovan"/>
        <w:rPr>
          <w:rFonts w:ascii="Arial" w:hAnsi="Arial" w:cs="Arial"/>
          <w:szCs w:val="22"/>
          <w:lang w:eastAsia="en-US"/>
        </w:rPr>
      </w:pPr>
      <w:r w:rsidRPr="00F86725">
        <w:rPr>
          <w:rFonts w:ascii="Arial" w:hAnsi="Arial" w:cs="Arial"/>
          <w:szCs w:val="22"/>
        </w:rPr>
        <w:t>Splatnost Faktury činí 30 (třicet) kalendářních dnů ode dne jejího doručení</w:t>
      </w:r>
      <w:r>
        <w:rPr>
          <w:rFonts w:ascii="Arial" w:hAnsi="Arial" w:cs="Arial"/>
          <w:szCs w:val="22"/>
        </w:rPr>
        <w:t xml:space="preserve"> </w:t>
      </w:r>
      <w:r w:rsidRPr="00F86725">
        <w:rPr>
          <w:rFonts w:ascii="Arial" w:hAnsi="Arial" w:cs="Arial"/>
          <w:szCs w:val="22"/>
        </w:rPr>
        <w:t>Kupujícímu.</w:t>
      </w:r>
    </w:p>
    <w:p w14:paraId="45C4A9A3" w14:textId="33559EDF" w:rsidR="00E63721" w:rsidRPr="00F86725" w:rsidRDefault="00E63721" w:rsidP="0052170E">
      <w:pPr>
        <w:pStyle w:val="RLTextlnkuslovan"/>
        <w:rPr>
          <w:rFonts w:ascii="Arial" w:hAnsi="Arial" w:cs="Arial"/>
          <w:szCs w:val="22"/>
          <w:lang w:eastAsia="en-US"/>
        </w:rPr>
      </w:pPr>
      <w:r w:rsidRPr="00F86725">
        <w:rPr>
          <w:rFonts w:ascii="Arial" w:hAnsi="Arial" w:cs="Arial"/>
          <w:szCs w:val="22"/>
        </w:rPr>
        <w:t xml:space="preserve">Kupující má právo Fakturu Prodávajícímu před uplynutím lhůty splatnosti vrátit, aniž by došlo k prodlení s jejím zaplacením, (i) obsahuje-li nesprávné údaje, (ii) chybí-li některá z náležitostí stanovených právními předpisy nebo </w:t>
      </w:r>
      <w:r w:rsidR="0063751A">
        <w:rPr>
          <w:rFonts w:ascii="Arial" w:hAnsi="Arial" w:cs="Arial"/>
          <w:szCs w:val="22"/>
        </w:rPr>
        <w:t>touto Smlouvou</w:t>
      </w:r>
      <w:r w:rsidR="0063751A" w:rsidRPr="008F04B9">
        <w:rPr>
          <w:rFonts w:ascii="Arial" w:hAnsi="Arial" w:cs="Arial"/>
          <w:szCs w:val="22"/>
        </w:rPr>
        <w:t>. Dále</w:t>
      </w:r>
      <w:r w:rsidR="007F038F" w:rsidRPr="008F04B9">
        <w:rPr>
          <w:rFonts w:ascii="Arial" w:hAnsi="Arial" w:cs="Arial"/>
          <w:szCs w:val="22"/>
        </w:rPr>
        <w:t xml:space="preserve"> není-li k Faktuře </w:t>
      </w:r>
      <w:r w:rsidRPr="008F04B9">
        <w:rPr>
          <w:rFonts w:ascii="Arial" w:hAnsi="Arial" w:cs="Arial"/>
          <w:szCs w:val="22"/>
        </w:rPr>
        <w:t xml:space="preserve">připojena kopie předávacího protokolu (dodacího listu) potvrzeného oprávněnými osobami Smluvních stran. V takovém případě </w:t>
      </w:r>
      <w:r w:rsidR="0063751A" w:rsidRPr="008F04B9">
        <w:rPr>
          <w:rFonts w:ascii="Arial" w:hAnsi="Arial" w:cs="Arial"/>
          <w:szCs w:val="22"/>
        </w:rPr>
        <w:t>se</w:t>
      </w:r>
      <w:r w:rsidRPr="008F04B9">
        <w:rPr>
          <w:rFonts w:ascii="Arial" w:hAnsi="Arial" w:cs="Arial"/>
          <w:szCs w:val="22"/>
        </w:rPr>
        <w:t xml:space="preserve"> lhůta splatnosti</w:t>
      </w:r>
      <w:r w:rsidR="00F1249B" w:rsidRPr="008F04B9">
        <w:rPr>
          <w:rFonts w:ascii="Arial" w:hAnsi="Arial" w:cs="Arial"/>
          <w:szCs w:val="22"/>
        </w:rPr>
        <w:t xml:space="preserve"> </w:t>
      </w:r>
      <w:r w:rsidR="005F1503">
        <w:rPr>
          <w:rFonts w:ascii="Arial" w:hAnsi="Arial" w:cs="Arial"/>
          <w:szCs w:val="22"/>
        </w:rPr>
        <w:t>přerušuje</w:t>
      </w:r>
      <w:r w:rsidR="0063751A" w:rsidRPr="008F04B9">
        <w:rPr>
          <w:rFonts w:ascii="Arial" w:hAnsi="Arial" w:cs="Arial"/>
          <w:szCs w:val="22"/>
        </w:rPr>
        <w:t xml:space="preserve"> a nová lhůta</w:t>
      </w:r>
      <w:r w:rsidRPr="008F04B9">
        <w:rPr>
          <w:rFonts w:ascii="Arial" w:hAnsi="Arial" w:cs="Arial"/>
          <w:szCs w:val="22"/>
        </w:rPr>
        <w:t xml:space="preserve"> v délce 30 (třiceti) kalendářních dnů počne plynout ode dne </w:t>
      </w:r>
      <w:r w:rsidRPr="00F86725">
        <w:rPr>
          <w:rFonts w:ascii="Arial" w:hAnsi="Arial" w:cs="Arial"/>
          <w:szCs w:val="22"/>
        </w:rPr>
        <w:t xml:space="preserve">doručení </w:t>
      </w:r>
      <w:r>
        <w:rPr>
          <w:rFonts w:ascii="Arial" w:hAnsi="Arial" w:cs="Arial"/>
          <w:szCs w:val="22"/>
        </w:rPr>
        <w:t xml:space="preserve">nové </w:t>
      </w:r>
      <w:r w:rsidRPr="00F86725">
        <w:rPr>
          <w:rFonts w:ascii="Arial" w:hAnsi="Arial" w:cs="Arial"/>
          <w:szCs w:val="22"/>
        </w:rPr>
        <w:t>Faktury Kupujícímu.</w:t>
      </w:r>
    </w:p>
    <w:p w14:paraId="24AC9BB9" w14:textId="77777777" w:rsidR="00E63721" w:rsidRPr="00F86725" w:rsidRDefault="00E63721" w:rsidP="0052170E">
      <w:pPr>
        <w:pStyle w:val="RLTextlnkuslovan"/>
        <w:rPr>
          <w:rFonts w:ascii="Arial" w:hAnsi="Arial" w:cs="Arial"/>
          <w:szCs w:val="22"/>
          <w:lang w:eastAsia="en-US"/>
        </w:rPr>
      </w:pPr>
      <w:r w:rsidRPr="00F86725">
        <w:rPr>
          <w:rFonts w:ascii="Arial" w:hAnsi="Arial" w:cs="Arial"/>
          <w:szCs w:val="22"/>
        </w:rPr>
        <w:t>Platby peněžitých částek se provádí v českých korunách bezhotovostním převodem na bankovní účet druhé Smluvní strany uvedený v záhlaví této Smlouvy. Prodávající se zavazuje na Fakturu uvést bankovní účet uvedený v záhlaví této Smlouvy.</w:t>
      </w:r>
    </w:p>
    <w:p w14:paraId="0CDEC2F4" w14:textId="77777777" w:rsidR="00E63721" w:rsidRPr="00F86725" w:rsidRDefault="00E63721" w:rsidP="0052170E">
      <w:pPr>
        <w:pStyle w:val="RLTextlnkuslovan"/>
        <w:rPr>
          <w:rFonts w:ascii="Arial" w:hAnsi="Arial" w:cs="Arial"/>
          <w:szCs w:val="22"/>
          <w:lang w:eastAsia="en-US"/>
        </w:rPr>
      </w:pPr>
      <w:r w:rsidRPr="00F86725">
        <w:rPr>
          <w:rFonts w:ascii="Arial" w:hAnsi="Arial" w:cs="Arial"/>
          <w:szCs w:val="22"/>
        </w:rPr>
        <w:t>Smluvní strany se dohodly a souhlasí, že dnem zaplacení Faktury se rozumí den odepsání fakturované částky z účtu Kupujícího. Pro odstranění všech pochybností Smluvní strany sjednávají, že Kupující není v prodlení, dojde-li k odepsání fakturované částky ve prospěch Prodávajícího do 30 (třiceti) kalendářních dnů po doručení Faktury Kupujícímu, avšak k připsání této částky na bankovní účet Prodávajícího dojde po dni splatnosti uvedeném na</w:t>
      </w:r>
      <w:r w:rsidR="00213BD8">
        <w:rPr>
          <w:rFonts w:ascii="Arial" w:hAnsi="Arial" w:cs="Arial"/>
          <w:szCs w:val="22"/>
        </w:rPr>
        <w:t> </w:t>
      </w:r>
      <w:r w:rsidRPr="00F86725">
        <w:rPr>
          <w:rFonts w:ascii="Arial" w:hAnsi="Arial" w:cs="Arial"/>
          <w:szCs w:val="22"/>
        </w:rPr>
        <w:t xml:space="preserve">Faktuře. </w:t>
      </w:r>
    </w:p>
    <w:p w14:paraId="58E9CDB3" w14:textId="77777777" w:rsidR="00E63721" w:rsidRDefault="00E63721" w:rsidP="0052170E">
      <w:pPr>
        <w:pStyle w:val="RLTextlnkuslovan"/>
        <w:rPr>
          <w:rFonts w:ascii="Arial" w:hAnsi="Arial" w:cs="Arial"/>
          <w:szCs w:val="22"/>
          <w:lang w:eastAsia="en-US"/>
        </w:rPr>
      </w:pPr>
      <w:r w:rsidRPr="00F86725">
        <w:rPr>
          <w:rFonts w:ascii="Arial" w:hAnsi="Arial" w:cs="Arial"/>
          <w:szCs w:val="22"/>
        </w:rPr>
        <w:lastRenderedPageBreak/>
        <w:t>V roce, v němž bude Zboží dodáno, musí být Faktura doručena Kupujícímu nejpozději do 15. prosince. Nebude-li Faktura Kupujícímu doručena ve lhůtě dle předchozí věty, datum splatnosti takové Faktury se posouvá na 1. února následujícího kalendářního roku.</w:t>
      </w:r>
    </w:p>
    <w:p w14:paraId="1C853BAC" w14:textId="76BC9678" w:rsidR="00E63721" w:rsidRPr="00F86725" w:rsidRDefault="005F1503" w:rsidP="0052170E">
      <w:pPr>
        <w:pStyle w:val="RLTextlnkuslovan"/>
        <w:rPr>
          <w:rFonts w:ascii="Arial" w:hAnsi="Arial" w:cs="Arial"/>
          <w:szCs w:val="22"/>
          <w:lang w:eastAsia="en-US"/>
        </w:rPr>
      </w:pPr>
      <w:r>
        <w:rPr>
          <w:rFonts w:ascii="Arial" w:hAnsi="Arial" w:cs="Arial"/>
          <w:szCs w:val="22"/>
        </w:rPr>
        <w:t>Žádnou</w:t>
      </w:r>
      <w:r w:rsidR="00E63721" w:rsidRPr="00F86725">
        <w:rPr>
          <w:rFonts w:ascii="Arial" w:hAnsi="Arial" w:cs="Arial"/>
          <w:szCs w:val="22"/>
        </w:rPr>
        <w:t xml:space="preserve"> pohledávku vzniklou Prodávajícímu na základě této Smlouvy není Prodávající oprávněn postoupit. </w:t>
      </w:r>
    </w:p>
    <w:p w14:paraId="3E4F01B0" w14:textId="77777777" w:rsidR="00E63721" w:rsidRPr="00F86725" w:rsidRDefault="00E63721" w:rsidP="00A50B2F">
      <w:pPr>
        <w:pStyle w:val="RLlneksmlouvy"/>
        <w:rPr>
          <w:rFonts w:ascii="Arial" w:hAnsi="Arial" w:cs="Arial"/>
          <w:szCs w:val="22"/>
        </w:rPr>
      </w:pPr>
      <w:r w:rsidRPr="00F86725">
        <w:rPr>
          <w:rFonts w:ascii="Arial" w:hAnsi="Arial" w:cs="Arial"/>
          <w:szCs w:val="22"/>
        </w:rPr>
        <w:t xml:space="preserve">TERMÍN A MÍSTO PLNĚNÍ </w:t>
      </w:r>
    </w:p>
    <w:p w14:paraId="78008C5C" w14:textId="590EE4EB" w:rsidR="00E63721" w:rsidRPr="00F86725" w:rsidRDefault="00E63721" w:rsidP="00A50B2F">
      <w:pPr>
        <w:pStyle w:val="RLTextlnkuslovan"/>
        <w:rPr>
          <w:rFonts w:ascii="Arial" w:hAnsi="Arial" w:cs="Arial"/>
          <w:szCs w:val="22"/>
          <w:lang w:eastAsia="en-US"/>
        </w:rPr>
      </w:pPr>
      <w:bookmarkStart w:id="2" w:name="_Ref368044394"/>
      <w:r w:rsidRPr="00F86725">
        <w:rPr>
          <w:rFonts w:ascii="Arial" w:hAnsi="Arial" w:cs="Arial"/>
          <w:szCs w:val="22"/>
        </w:rPr>
        <w:t xml:space="preserve">Prodávající je povinen dodat </w:t>
      </w:r>
      <w:r>
        <w:rPr>
          <w:rFonts w:ascii="Arial" w:hAnsi="Arial" w:cs="Arial"/>
          <w:szCs w:val="22"/>
        </w:rPr>
        <w:t>K</w:t>
      </w:r>
      <w:r w:rsidRPr="00F86725">
        <w:rPr>
          <w:rFonts w:ascii="Arial" w:hAnsi="Arial" w:cs="Arial"/>
          <w:szCs w:val="22"/>
        </w:rPr>
        <w:t xml:space="preserve">upujícímu Zboží nejpozději do </w:t>
      </w:r>
      <w:r w:rsidR="003B5117">
        <w:rPr>
          <w:rFonts w:ascii="Arial" w:hAnsi="Arial" w:cs="Arial"/>
          <w:szCs w:val="22"/>
        </w:rPr>
        <w:t xml:space="preserve">60 </w:t>
      </w:r>
      <w:r w:rsidR="00B042E4">
        <w:rPr>
          <w:rFonts w:ascii="Arial" w:hAnsi="Arial" w:cs="Arial"/>
          <w:szCs w:val="22"/>
        </w:rPr>
        <w:t>(</w:t>
      </w:r>
      <w:r w:rsidR="003B5117">
        <w:rPr>
          <w:rFonts w:ascii="Arial" w:hAnsi="Arial" w:cs="Arial"/>
          <w:szCs w:val="22"/>
        </w:rPr>
        <w:t>šedesát</w:t>
      </w:r>
      <w:r w:rsidR="00087FD5">
        <w:rPr>
          <w:rFonts w:ascii="Arial" w:hAnsi="Arial" w:cs="Arial"/>
          <w:szCs w:val="22"/>
        </w:rPr>
        <w:t>i</w:t>
      </w:r>
      <w:r w:rsidR="00B042E4">
        <w:rPr>
          <w:rFonts w:ascii="Arial" w:hAnsi="Arial" w:cs="Arial"/>
          <w:szCs w:val="22"/>
        </w:rPr>
        <w:t xml:space="preserve">) </w:t>
      </w:r>
      <w:r w:rsidR="00087FD5">
        <w:rPr>
          <w:rFonts w:ascii="Arial" w:hAnsi="Arial" w:cs="Arial"/>
          <w:szCs w:val="22"/>
        </w:rPr>
        <w:t xml:space="preserve">kalendářních </w:t>
      </w:r>
      <w:r w:rsidRPr="00B36F0C">
        <w:rPr>
          <w:rFonts w:ascii="Arial" w:hAnsi="Arial" w:cs="Arial"/>
          <w:szCs w:val="22"/>
        </w:rPr>
        <w:t>dnů ode dne nabytí účinnosti této Smlouvy, a to v počte</w:t>
      </w:r>
      <w:r>
        <w:rPr>
          <w:rFonts w:ascii="Arial" w:hAnsi="Arial" w:cs="Arial"/>
          <w:szCs w:val="22"/>
        </w:rPr>
        <w:t xml:space="preserve">ch a </w:t>
      </w:r>
      <w:r w:rsidR="00213BD8">
        <w:rPr>
          <w:rFonts w:ascii="Arial" w:hAnsi="Arial" w:cs="Arial"/>
          <w:szCs w:val="22"/>
        </w:rPr>
        <w:t> </w:t>
      </w:r>
      <w:r w:rsidRPr="00F86725">
        <w:rPr>
          <w:rFonts w:ascii="Arial" w:hAnsi="Arial" w:cs="Arial"/>
          <w:szCs w:val="22"/>
        </w:rPr>
        <w:t xml:space="preserve">na </w:t>
      </w:r>
      <w:r w:rsidR="00213BD8">
        <w:rPr>
          <w:rFonts w:ascii="Arial" w:hAnsi="Arial" w:cs="Arial"/>
          <w:szCs w:val="22"/>
        </w:rPr>
        <w:t> </w:t>
      </w:r>
      <w:r w:rsidRPr="00F86725">
        <w:rPr>
          <w:rFonts w:ascii="Arial" w:hAnsi="Arial" w:cs="Arial"/>
          <w:szCs w:val="22"/>
        </w:rPr>
        <w:t>adres</w:t>
      </w:r>
      <w:r>
        <w:rPr>
          <w:rFonts w:ascii="Arial" w:hAnsi="Arial" w:cs="Arial"/>
          <w:szCs w:val="22"/>
        </w:rPr>
        <w:t>y</w:t>
      </w:r>
      <w:r w:rsidRPr="00F86725">
        <w:rPr>
          <w:rFonts w:ascii="Arial" w:hAnsi="Arial" w:cs="Arial"/>
          <w:szCs w:val="22"/>
        </w:rPr>
        <w:t xml:space="preserve"> Kupujícího uveden</w:t>
      </w:r>
      <w:r>
        <w:rPr>
          <w:rFonts w:ascii="Arial" w:hAnsi="Arial" w:cs="Arial"/>
          <w:szCs w:val="22"/>
        </w:rPr>
        <w:t>é v </w:t>
      </w:r>
      <w:r w:rsidRPr="00092135">
        <w:rPr>
          <w:rFonts w:ascii="Arial" w:hAnsi="Arial" w:cs="Arial"/>
          <w:b/>
          <w:szCs w:val="22"/>
        </w:rPr>
        <w:t>Příloze č. 3</w:t>
      </w:r>
      <w:r w:rsidRPr="00F86725">
        <w:rPr>
          <w:rFonts w:ascii="Arial" w:hAnsi="Arial" w:cs="Arial"/>
          <w:szCs w:val="22"/>
        </w:rPr>
        <w:t xml:space="preserve"> </w:t>
      </w:r>
      <w:r w:rsidR="00DD071A">
        <w:rPr>
          <w:rFonts w:ascii="Arial" w:hAnsi="Arial" w:cs="Arial"/>
          <w:szCs w:val="22"/>
        </w:rPr>
        <w:t xml:space="preserve"> </w:t>
      </w:r>
      <w:r w:rsidRPr="00F86725">
        <w:rPr>
          <w:rFonts w:ascii="Arial" w:hAnsi="Arial" w:cs="Arial"/>
          <w:szCs w:val="22"/>
        </w:rPr>
        <w:t>této Smlouvy.</w:t>
      </w:r>
      <w:bookmarkEnd w:id="2"/>
    </w:p>
    <w:p w14:paraId="481593F1" w14:textId="77777777" w:rsidR="00E63721" w:rsidRDefault="00E63721" w:rsidP="00EC019F">
      <w:pPr>
        <w:pStyle w:val="RLTextlnkuslovan"/>
        <w:rPr>
          <w:rFonts w:ascii="Arial" w:hAnsi="Arial" w:cs="Arial"/>
          <w:szCs w:val="22"/>
        </w:rPr>
      </w:pPr>
      <w:r w:rsidRPr="00134388">
        <w:rPr>
          <w:rFonts w:ascii="Arial" w:hAnsi="Arial" w:cs="Arial"/>
          <w:szCs w:val="22"/>
        </w:rPr>
        <w:t>Smluvní strany sjednávají, že dodáním Zboží se rozumí odevzdání a uložení Zboží do sklad</w:t>
      </w:r>
      <w:r>
        <w:rPr>
          <w:rFonts w:ascii="Arial" w:hAnsi="Arial" w:cs="Arial"/>
          <w:szCs w:val="22"/>
        </w:rPr>
        <w:t>ů</w:t>
      </w:r>
      <w:r w:rsidRPr="00134388">
        <w:rPr>
          <w:rFonts w:ascii="Arial" w:hAnsi="Arial" w:cs="Arial"/>
          <w:szCs w:val="22"/>
        </w:rPr>
        <w:t xml:space="preserve"> Kupujícího</w:t>
      </w:r>
      <w:r>
        <w:rPr>
          <w:rFonts w:ascii="Arial" w:hAnsi="Arial" w:cs="Arial"/>
          <w:szCs w:val="22"/>
        </w:rPr>
        <w:t xml:space="preserve"> dle </w:t>
      </w:r>
      <w:r w:rsidRPr="00092135">
        <w:rPr>
          <w:rFonts w:ascii="Arial" w:hAnsi="Arial" w:cs="Arial"/>
          <w:b/>
          <w:szCs w:val="22"/>
        </w:rPr>
        <w:t>Přílohy č. 3</w:t>
      </w:r>
      <w:r w:rsidRPr="00134388">
        <w:rPr>
          <w:rFonts w:ascii="Arial" w:hAnsi="Arial" w:cs="Arial"/>
          <w:szCs w:val="22"/>
        </w:rPr>
        <w:t>,</w:t>
      </w:r>
      <w:r w:rsidRPr="00134388" w:rsidDel="00BD0677">
        <w:rPr>
          <w:rFonts w:ascii="Arial" w:hAnsi="Arial" w:cs="Arial"/>
          <w:szCs w:val="22"/>
        </w:rPr>
        <w:t xml:space="preserve"> </w:t>
      </w:r>
      <w:r w:rsidRPr="00134388">
        <w:rPr>
          <w:rFonts w:ascii="Arial" w:hAnsi="Arial" w:cs="Arial"/>
          <w:szCs w:val="22"/>
        </w:rPr>
        <w:t xml:space="preserve">a to v souladu s požadavky a </w:t>
      </w:r>
      <w:r w:rsidR="00213BD8">
        <w:rPr>
          <w:rFonts w:ascii="Arial" w:hAnsi="Arial" w:cs="Arial"/>
          <w:szCs w:val="22"/>
        </w:rPr>
        <w:t> </w:t>
      </w:r>
      <w:r w:rsidRPr="00134388">
        <w:rPr>
          <w:rFonts w:ascii="Arial" w:hAnsi="Arial" w:cs="Arial"/>
          <w:szCs w:val="22"/>
        </w:rPr>
        <w:t xml:space="preserve">pokyny </w:t>
      </w:r>
      <w:r w:rsidRPr="00F86725">
        <w:rPr>
          <w:rFonts w:ascii="Arial" w:hAnsi="Arial" w:cs="Arial"/>
          <w:szCs w:val="22"/>
        </w:rPr>
        <w:t>oprávněné osoby</w:t>
      </w:r>
      <w:r w:rsidRPr="00134388">
        <w:rPr>
          <w:rFonts w:ascii="Arial" w:hAnsi="Arial" w:cs="Arial"/>
          <w:szCs w:val="22"/>
        </w:rPr>
        <w:t xml:space="preserve"> Kupujícího. O předání a převzetí Zboží bude </w:t>
      </w:r>
      <w:r>
        <w:rPr>
          <w:rFonts w:ascii="Arial" w:hAnsi="Arial" w:cs="Arial"/>
          <w:szCs w:val="22"/>
        </w:rPr>
        <w:t xml:space="preserve">na </w:t>
      </w:r>
      <w:r w:rsidR="00213BD8">
        <w:rPr>
          <w:rFonts w:ascii="Arial" w:hAnsi="Arial" w:cs="Arial"/>
          <w:szCs w:val="22"/>
        </w:rPr>
        <w:t> </w:t>
      </w:r>
      <w:r>
        <w:rPr>
          <w:rFonts w:ascii="Arial" w:hAnsi="Arial" w:cs="Arial"/>
          <w:szCs w:val="22"/>
        </w:rPr>
        <w:t xml:space="preserve">dodacích místech dle </w:t>
      </w:r>
      <w:r w:rsidRPr="00092135">
        <w:rPr>
          <w:rFonts w:ascii="Arial" w:hAnsi="Arial" w:cs="Arial"/>
          <w:b/>
          <w:szCs w:val="22"/>
        </w:rPr>
        <w:t>Přílohy č. 3</w:t>
      </w:r>
      <w:r>
        <w:rPr>
          <w:rFonts w:ascii="Arial" w:hAnsi="Arial" w:cs="Arial"/>
          <w:b/>
          <w:szCs w:val="22"/>
        </w:rPr>
        <w:t xml:space="preserve"> </w:t>
      </w:r>
      <w:r w:rsidRPr="00134388">
        <w:rPr>
          <w:rFonts w:ascii="Arial" w:hAnsi="Arial" w:cs="Arial"/>
          <w:szCs w:val="22"/>
        </w:rPr>
        <w:t xml:space="preserve">Smluvními stranami sepsán </w:t>
      </w:r>
      <w:r>
        <w:rPr>
          <w:rFonts w:ascii="Arial" w:hAnsi="Arial" w:cs="Arial"/>
          <w:szCs w:val="22"/>
        </w:rPr>
        <w:t xml:space="preserve">ve 2 (dvou) vyhotoveních dílčí předávací </w:t>
      </w:r>
      <w:r w:rsidRPr="00134388">
        <w:rPr>
          <w:rFonts w:ascii="Arial" w:hAnsi="Arial" w:cs="Arial"/>
          <w:szCs w:val="22"/>
        </w:rPr>
        <w:t>protokol (dodací list), který bude podepsán oprávněnými osobami obou Smluvních stran</w:t>
      </w:r>
      <w:r>
        <w:rPr>
          <w:rFonts w:ascii="Arial" w:hAnsi="Arial" w:cs="Arial"/>
          <w:szCs w:val="22"/>
        </w:rPr>
        <w:t>, přičemž každá Smluvní strana obdrží po 1 (jednom) vyhotovení.</w:t>
      </w:r>
      <w:r w:rsidRPr="00134388">
        <w:rPr>
          <w:rFonts w:ascii="Arial" w:hAnsi="Arial" w:cs="Arial"/>
          <w:szCs w:val="22"/>
        </w:rPr>
        <w:t xml:space="preserve"> </w:t>
      </w:r>
      <w:r>
        <w:rPr>
          <w:rFonts w:ascii="Arial" w:hAnsi="Arial" w:cs="Arial"/>
          <w:szCs w:val="22"/>
        </w:rPr>
        <w:t xml:space="preserve">Oprávněnou osobou k převzetí Zboží je na straně Kupujícího ten, kdo tuto Smlouvu podepsal, nebo ten kdo je uveden v čl. 13.2 jako osoba oprávněná k převzetí </w:t>
      </w:r>
      <w:r w:rsidR="00764C0A">
        <w:rPr>
          <w:rFonts w:ascii="Arial" w:hAnsi="Arial" w:cs="Arial"/>
          <w:szCs w:val="22"/>
        </w:rPr>
        <w:t>Z</w:t>
      </w:r>
      <w:r w:rsidR="00672364">
        <w:rPr>
          <w:rFonts w:ascii="Arial" w:hAnsi="Arial" w:cs="Arial"/>
          <w:szCs w:val="22"/>
        </w:rPr>
        <w:t>boží a</w:t>
      </w:r>
      <w:r>
        <w:rPr>
          <w:rFonts w:ascii="Arial" w:hAnsi="Arial" w:cs="Arial"/>
          <w:szCs w:val="22"/>
        </w:rPr>
        <w:t>nebo osoba uvedená v </w:t>
      </w:r>
      <w:r w:rsidRPr="000A6435">
        <w:rPr>
          <w:rFonts w:ascii="Arial" w:hAnsi="Arial" w:cs="Arial"/>
          <w:b/>
          <w:szCs w:val="22"/>
        </w:rPr>
        <w:t>Příloze č. 3</w:t>
      </w:r>
      <w:r>
        <w:rPr>
          <w:rFonts w:ascii="Arial" w:hAnsi="Arial" w:cs="Arial"/>
          <w:szCs w:val="22"/>
        </w:rPr>
        <w:t xml:space="preserve"> vždy pro dané místo plnění.</w:t>
      </w:r>
    </w:p>
    <w:p w14:paraId="7ED95B64" w14:textId="77777777" w:rsidR="00E63721" w:rsidRPr="00134388" w:rsidRDefault="00E63721" w:rsidP="00EC44B1">
      <w:pPr>
        <w:pStyle w:val="RLTextlnkuslovan"/>
        <w:rPr>
          <w:rFonts w:ascii="Arial" w:hAnsi="Arial" w:cs="Arial"/>
          <w:szCs w:val="22"/>
        </w:rPr>
      </w:pPr>
      <w:r w:rsidRPr="00F86725">
        <w:rPr>
          <w:rFonts w:ascii="Arial" w:hAnsi="Arial" w:cs="Arial"/>
          <w:szCs w:val="22"/>
        </w:rPr>
        <w:t xml:space="preserve">Pokud Prodávající Zboží nedoručí vlastními prostředky, ale využije k tomu dopravce, považuje se za dodání (odevzdání) Zboží </w:t>
      </w:r>
      <w:r>
        <w:rPr>
          <w:rFonts w:ascii="Arial" w:hAnsi="Arial" w:cs="Arial"/>
          <w:szCs w:val="22"/>
        </w:rPr>
        <w:t>K</w:t>
      </w:r>
      <w:r w:rsidRPr="00F86725">
        <w:rPr>
          <w:rFonts w:ascii="Arial" w:hAnsi="Arial" w:cs="Arial"/>
          <w:szCs w:val="22"/>
        </w:rPr>
        <w:t>upujícímu až okamžik doručení Zboží takovým dopravcem. Ustanovení § 2090 a § 2091 Občanského zákoníku se nepoužijí.</w:t>
      </w:r>
    </w:p>
    <w:p w14:paraId="7393F92C" w14:textId="77777777" w:rsidR="00E63721" w:rsidRPr="00F86725" w:rsidRDefault="00E63721" w:rsidP="00AC4FE1">
      <w:pPr>
        <w:pStyle w:val="RLlneksmlouvy"/>
        <w:rPr>
          <w:rFonts w:ascii="Arial" w:hAnsi="Arial" w:cs="Arial"/>
          <w:szCs w:val="22"/>
        </w:rPr>
      </w:pPr>
      <w:bookmarkStart w:id="3" w:name="_Ref368049635"/>
      <w:r w:rsidRPr="00F86725">
        <w:rPr>
          <w:rFonts w:ascii="Arial" w:hAnsi="Arial" w:cs="Arial"/>
          <w:szCs w:val="22"/>
        </w:rPr>
        <w:t>PRÁVA A POVINNOSTI PRODÁVAJÍCÍHO</w:t>
      </w:r>
      <w:bookmarkEnd w:id="3"/>
    </w:p>
    <w:p w14:paraId="0ECAF1EB" w14:textId="77777777" w:rsidR="00E63721" w:rsidRPr="00F86725" w:rsidRDefault="00E63721" w:rsidP="00377EAD">
      <w:pPr>
        <w:pStyle w:val="RLTextlnkuslovan"/>
        <w:rPr>
          <w:rFonts w:ascii="Arial" w:hAnsi="Arial" w:cs="Arial"/>
          <w:szCs w:val="22"/>
        </w:rPr>
      </w:pPr>
      <w:bookmarkStart w:id="4" w:name="_Ref357438189"/>
      <w:r w:rsidRPr="00F86725">
        <w:rPr>
          <w:rFonts w:ascii="Arial" w:hAnsi="Arial" w:cs="Arial"/>
          <w:szCs w:val="22"/>
        </w:rPr>
        <w:t>Prodávající prohlašuje, že je výlučným vlastníkem Zboží.</w:t>
      </w:r>
    </w:p>
    <w:p w14:paraId="1AAF6B43" w14:textId="77777777" w:rsidR="00E63721" w:rsidRPr="00F86725" w:rsidRDefault="00E63721" w:rsidP="00377EAD">
      <w:pPr>
        <w:pStyle w:val="RLTextlnkuslovan"/>
        <w:rPr>
          <w:rFonts w:ascii="Arial" w:hAnsi="Arial" w:cs="Arial"/>
          <w:szCs w:val="22"/>
          <w:lang w:eastAsia="en-US"/>
        </w:rPr>
      </w:pPr>
      <w:r w:rsidRPr="00F86725">
        <w:rPr>
          <w:rFonts w:ascii="Arial" w:hAnsi="Arial" w:cs="Arial"/>
          <w:szCs w:val="22"/>
        </w:rPr>
        <w:t>Prodávající je povinen dodat Zboží řádně a včas.</w:t>
      </w:r>
      <w:bookmarkEnd w:id="4"/>
      <w:r w:rsidRPr="00F86725">
        <w:rPr>
          <w:rFonts w:ascii="Arial" w:hAnsi="Arial" w:cs="Arial"/>
          <w:szCs w:val="22"/>
        </w:rPr>
        <w:t xml:space="preserve"> </w:t>
      </w:r>
    </w:p>
    <w:p w14:paraId="56B2A73B" w14:textId="77777777" w:rsidR="00E63721" w:rsidRPr="00F86725" w:rsidRDefault="00E63721" w:rsidP="00D0418A">
      <w:pPr>
        <w:pStyle w:val="RLTextlnkuslovan"/>
        <w:rPr>
          <w:rFonts w:ascii="Arial" w:hAnsi="Arial" w:cs="Arial"/>
          <w:szCs w:val="22"/>
          <w:lang w:eastAsia="en-US"/>
        </w:rPr>
      </w:pPr>
      <w:bookmarkStart w:id="5" w:name="_Ref357438190"/>
      <w:r w:rsidRPr="00F86725">
        <w:rPr>
          <w:rFonts w:ascii="Arial" w:hAnsi="Arial" w:cs="Arial"/>
          <w:szCs w:val="22"/>
        </w:rPr>
        <w:t>Prodávající je povinen dodat nové, nepoužité, bezvadné a funkční Zboží v prvotřídní jakosti</w:t>
      </w:r>
      <w:r>
        <w:rPr>
          <w:rFonts w:ascii="Arial" w:hAnsi="Arial" w:cs="Arial"/>
          <w:szCs w:val="22"/>
        </w:rPr>
        <w:t>,</w:t>
      </w:r>
      <w:r w:rsidRPr="00F86725">
        <w:rPr>
          <w:rFonts w:ascii="Arial" w:hAnsi="Arial" w:cs="Arial"/>
          <w:szCs w:val="22"/>
        </w:rPr>
        <w:t xml:space="preserve"> způsobilé k účelu, k němuž je dodáváno, a to v množství a </w:t>
      </w:r>
      <w:r w:rsidR="00213BD8">
        <w:rPr>
          <w:rFonts w:ascii="Arial" w:hAnsi="Arial" w:cs="Arial"/>
          <w:szCs w:val="22"/>
        </w:rPr>
        <w:t> </w:t>
      </w:r>
      <w:r w:rsidRPr="00F86725">
        <w:rPr>
          <w:rFonts w:ascii="Arial" w:hAnsi="Arial" w:cs="Arial"/>
          <w:szCs w:val="22"/>
        </w:rPr>
        <w:t>s vlastnostmi požadovanými Kupujícím.</w:t>
      </w:r>
      <w:bookmarkEnd w:id="5"/>
    </w:p>
    <w:p w14:paraId="1EC65DA0" w14:textId="77777777" w:rsidR="00E63721" w:rsidRPr="0063755C" w:rsidRDefault="00E63721" w:rsidP="00D0418A">
      <w:pPr>
        <w:pStyle w:val="RLTextlnkuslovan"/>
        <w:rPr>
          <w:rFonts w:ascii="Arial" w:hAnsi="Arial" w:cs="Arial"/>
          <w:szCs w:val="22"/>
          <w:lang w:eastAsia="en-US"/>
        </w:rPr>
      </w:pPr>
      <w:bookmarkStart w:id="6" w:name="_Ref357438192"/>
      <w:r w:rsidRPr="00F86725">
        <w:rPr>
          <w:rFonts w:ascii="Arial" w:hAnsi="Arial" w:cs="Arial"/>
          <w:szCs w:val="22"/>
        </w:rPr>
        <w:t xml:space="preserve">Prodávající je povinen Zboží zabalit či jinak opatřit pro přepravu způsobem zabraňujícím poškození Zboží či jeho znehodnocení. Náklady na zabalení </w:t>
      </w:r>
      <w:r w:rsidR="00D81587">
        <w:rPr>
          <w:rFonts w:ascii="Arial" w:hAnsi="Arial" w:cs="Arial"/>
          <w:szCs w:val="22"/>
        </w:rPr>
        <w:t xml:space="preserve">každého </w:t>
      </w:r>
      <w:r w:rsidR="00D81587" w:rsidRPr="00EA563D">
        <w:rPr>
          <w:rFonts w:ascii="Arial" w:hAnsi="Arial" w:cs="Arial"/>
          <w:szCs w:val="22"/>
        </w:rPr>
        <w:t>ICT prostředku</w:t>
      </w:r>
      <w:r w:rsidRPr="00EA563D">
        <w:rPr>
          <w:rFonts w:ascii="Arial" w:hAnsi="Arial" w:cs="Arial"/>
          <w:szCs w:val="22"/>
        </w:rPr>
        <w:t xml:space="preserve"> </w:t>
      </w:r>
      <w:r w:rsidRPr="0063755C">
        <w:rPr>
          <w:rFonts w:ascii="Arial" w:hAnsi="Arial" w:cs="Arial"/>
          <w:szCs w:val="22"/>
        </w:rPr>
        <w:t>včetně příslušenství jsou již zahrnuty v Jednotkové ceně.</w:t>
      </w:r>
      <w:bookmarkEnd w:id="6"/>
    </w:p>
    <w:p w14:paraId="3B0278C6" w14:textId="77777777" w:rsidR="00E63721" w:rsidRPr="0063755C" w:rsidRDefault="00E63721" w:rsidP="00D0418A">
      <w:pPr>
        <w:pStyle w:val="RLTextlnkuslovan"/>
        <w:rPr>
          <w:rFonts w:ascii="Arial" w:hAnsi="Arial" w:cs="Arial"/>
          <w:szCs w:val="22"/>
          <w:lang w:eastAsia="en-US"/>
        </w:rPr>
      </w:pPr>
      <w:r w:rsidRPr="0063755C">
        <w:rPr>
          <w:rFonts w:ascii="Arial" w:hAnsi="Arial" w:cs="Arial"/>
          <w:szCs w:val="22"/>
        </w:rPr>
        <w:t xml:space="preserve">Prodávající je povinen poskytovat Kupujícímu </w:t>
      </w:r>
      <w:r w:rsidRPr="00134388">
        <w:rPr>
          <w:rFonts w:ascii="Arial" w:hAnsi="Arial" w:cs="Arial"/>
          <w:szCs w:val="22"/>
        </w:rPr>
        <w:t>Záruční servis</w:t>
      </w:r>
      <w:r w:rsidRPr="0063755C">
        <w:rPr>
          <w:rFonts w:ascii="Arial" w:hAnsi="Arial" w:cs="Arial"/>
          <w:szCs w:val="22"/>
        </w:rPr>
        <w:t xml:space="preserve"> (tak jak je tento pojem specifikován v článku 9. této Smlouvy) k</w:t>
      </w:r>
      <w:r w:rsidRPr="00134388">
        <w:rPr>
          <w:rFonts w:ascii="Arial" w:hAnsi="Arial" w:cs="Arial"/>
          <w:szCs w:val="22"/>
        </w:rPr>
        <w:t> </w:t>
      </w:r>
      <w:r w:rsidRPr="0063755C">
        <w:rPr>
          <w:rFonts w:ascii="Arial" w:hAnsi="Arial" w:cs="Arial"/>
          <w:szCs w:val="22"/>
        </w:rPr>
        <w:t>dod</w:t>
      </w:r>
      <w:r w:rsidRPr="00134388">
        <w:rPr>
          <w:rFonts w:ascii="Arial" w:hAnsi="Arial" w:cs="Arial"/>
          <w:szCs w:val="22"/>
        </w:rPr>
        <w:t>anému Z</w:t>
      </w:r>
      <w:r w:rsidRPr="0063755C">
        <w:rPr>
          <w:rFonts w:ascii="Arial" w:hAnsi="Arial" w:cs="Arial"/>
          <w:szCs w:val="22"/>
        </w:rPr>
        <w:t>boží</w:t>
      </w:r>
      <w:r w:rsidRPr="00134388">
        <w:rPr>
          <w:rFonts w:ascii="Arial" w:hAnsi="Arial" w:cs="Arial"/>
          <w:szCs w:val="22"/>
        </w:rPr>
        <w:t>.</w:t>
      </w:r>
    </w:p>
    <w:p w14:paraId="68E01FDD" w14:textId="77777777" w:rsidR="00E63721" w:rsidRPr="00C2512F" w:rsidRDefault="00E63721" w:rsidP="00D0418A">
      <w:pPr>
        <w:pStyle w:val="RLTextlnkuslovan"/>
        <w:rPr>
          <w:rFonts w:ascii="Arial" w:hAnsi="Arial" w:cs="Arial"/>
          <w:szCs w:val="22"/>
        </w:rPr>
      </w:pPr>
      <w:bookmarkStart w:id="7" w:name="_Ref362001270"/>
      <w:r w:rsidRPr="00F86725">
        <w:rPr>
          <w:rFonts w:ascii="Arial" w:hAnsi="Arial" w:cs="Arial"/>
          <w:szCs w:val="22"/>
        </w:rPr>
        <w:t>Prodávající je povinen</w:t>
      </w:r>
      <w:r>
        <w:rPr>
          <w:rFonts w:ascii="Arial" w:hAnsi="Arial" w:cs="Arial"/>
          <w:szCs w:val="22"/>
        </w:rPr>
        <w:t xml:space="preserve"> na základě požadavku Kupujícího</w:t>
      </w:r>
      <w:r w:rsidRPr="00F86725">
        <w:rPr>
          <w:rFonts w:ascii="Arial" w:hAnsi="Arial" w:cs="Arial"/>
          <w:szCs w:val="22"/>
        </w:rPr>
        <w:t xml:space="preserve"> </w:t>
      </w:r>
      <w:bookmarkEnd w:id="7"/>
      <w:r>
        <w:rPr>
          <w:rFonts w:ascii="Arial" w:hAnsi="Arial" w:cs="Arial"/>
          <w:szCs w:val="22"/>
        </w:rPr>
        <w:t xml:space="preserve">bezúplatně </w:t>
      </w:r>
      <w:r w:rsidRPr="00F86725">
        <w:rPr>
          <w:rFonts w:ascii="Arial" w:hAnsi="Arial" w:cs="Arial"/>
          <w:szCs w:val="22"/>
        </w:rPr>
        <w:t>za</w:t>
      </w:r>
      <w:r w:rsidR="00537176">
        <w:rPr>
          <w:rFonts w:ascii="Arial" w:hAnsi="Arial" w:cs="Arial"/>
          <w:szCs w:val="22"/>
        </w:rPr>
        <w:t xml:space="preserve">jistit sběr a likvidaci </w:t>
      </w:r>
      <w:r w:rsidR="00537176" w:rsidRPr="00EA563D">
        <w:rPr>
          <w:rFonts w:ascii="Arial" w:hAnsi="Arial" w:cs="Arial"/>
          <w:szCs w:val="22"/>
        </w:rPr>
        <w:t>ICT prostředků</w:t>
      </w:r>
      <w:r w:rsidRPr="00EA563D">
        <w:rPr>
          <w:rFonts w:ascii="Arial" w:hAnsi="Arial" w:cs="Arial"/>
          <w:szCs w:val="22"/>
        </w:rPr>
        <w:t xml:space="preserve"> vče</w:t>
      </w:r>
      <w:r w:rsidRPr="00F86725">
        <w:rPr>
          <w:rFonts w:ascii="Arial" w:hAnsi="Arial" w:cs="Arial"/>
          <w:szCs w:val="22"/>
        </w:rPr>
        <w:t>tně příslušenství, jakož i veškerých elek</w:t>
      </w:r>
      <w:r w:rsidR="00537176">
        <w:rPr>
          <w:rFonts w:ascii="Arial" w:hAnsi="Arial" w:cs="Arial"/>
          <w:szCs w:val="22"/>
        </w:rPr>
        <w:t>trozařízení, která jsou ICT prostředky</w:t>
      </w:r>
      <w:r w:rsidRPr="00F86725">
        <w:rPr>
          <w:rFonts w:ascii="Arial" w:hAnsi="Arial" w:cs="Arial"/>
          <w:szCs w:val="22"/>
        </w:rPr>
        <w:t xml:space="preserve"> nebo jejich </w:t>
      </w:r>
      <w:r w:rsidRPr="00C2512F">
        <w:rPr>
          <w:rFonts w:ascii="Arial" w:hAnsi="Arial" w:cs="Arial"/>
          <w:szCs w:val="22"/>
        </w:rPr>
        <w:t>příslušenstvím nahrazována. Náklady na sběr a likvidaci dle předchozí věty jsou již zahrnuty v Jednotkové ceně.</w:t>
      </w:r>
    </w:p>
    <w:p w14:paraId="79335C9D" w14:textId="15F56A73" w:rsidR="00E63721" w:rsidRPr="00C2512F" w:rsidRDefault="00E63721" w:rsidP="00D0418A">
      <w:pPr>
        <w:pStyle w:val="RLTextlnkuslovan"/>
        <w:rPr>
          <w:rFonts w:ascii="Arial" w:hAnsi="Arial" w:cs="Arial"/>
          <w:szCs w:val="22"/>
        </w:rPr>
      </w:pPr>
      <w:r w:rsidRPr="00C2512F">
        <w:rPr>
          <w:rFonts w:ascii="Arial" w:hAnsi="Arial" w:cs="Arial"/>
          <w:szCs w:val="22"/>
        </w:rPr>
        <w:t>Prodávající je dále povinen zaručit dost</w:t>
      </w:r>
      <w:r w:rsidR="009D7952">
        <w:rPr>
          <w:rFonts w:ascii="Arial" w:hAnsi="Arial" w:cs="Arial"/>
          <w:szCs w:val="22"/>
        </w:rPr>
        <w:t xml:space="preserve">upnost kompatibilních </w:t>
      </w:r>
      <w:r w:rsidRPr="00C2512F">
        <w:rPr>
          <w:rFonts w:ascii="Arial" w:hAnsi="Arial" w:cs="Arial"/>
          <w:szCs w:val="22"/>
        </w:rPr>
        <w:t>napájecích z</w:t>
      </w:r>
      <w:r w:rsidR="009D7952">
        <w:rPr>
          <w:rFonts w:ascii="Arial" w:hAnsi="Arial" w:cs="Arial"/>
          <w:szCs w:val="22"/>
        </w:rPr>
        <w:t>drojů</w:t>
      </w:r>
      <w:r w:rsidRPr="00EA563D">
        <w:rPr>
          <w:rFonts w:ascii="Arial" w:hAnsi="Arial" w:cs="Arial"/>
          <w:szCs w:val="22"/>
        </w:rPr>
        <w:t xml:space="preserve"> a jejích součástí </w:t>
      </w:r>
      <w:r w:rsidRPr="00C2512F">
        <w:rPr>
          <w:rFonts w:ascii="Arial" w:hAnsi="Arial" w:cs="Arial"/>
          <w:szCs w:val="22"/>
        </w:rPr>
        <w:t xml:space="preserve">po </w:t>
      </w:r>
      <w:r>
        <w:rPr>
          <w:rFonts w:ascii="Arial" w:hAnsi="Arial" w:cs="Arial"/>
          <w:szCs w:val="22"/>
        </w:rPr>
        <w:t>celou dobu trvání záruky</w:t>
      </w:r>
      <w:r w:rsidR="00345686">
        <w:rPr>
          <w:rFonts w:ascii="Arial" w:hAnsi="Arial" w:cs="Arial"/>
          <w:szCs w:val="22"/>
        </w:rPr>
        <w:t>.</w:t>
      </w:r>
      <w:r>
        <w:rPr>
          <w:rFonts w:ascii="Arial" w:hAnsi="Arial" w:cs="Arial"/>
          <w:szCs w:val="22"/>
        </w:rPr>
        <w:t xml:space="preserve"> </w:t>
      </w:r>
    </w:p>
    <w:p w14:paraId="4274F27D" w14:textId="3C4AE3C9" w:rsidR="00E63721" w:rsidRPr="00F86725" w:rsidRDefault="00E63721" w:rsidP="005D2D05">
      <w:pPr>
        <w:pStyle w:val="RLTextlnkuslovan"/>
        <w:rPr>
          <w:rFonts w:ascii="Arial" w:hAnsi="Arial" w:cs="Arial"/>
          <w:szCs w:val="22"/>
        </w:rPr>
      </w:pPr>
      <w:r w:rsidRPr="00134388">
        <w:rPr>
          <w:rFonts w:ascii="Arial" w:hAnsi="Arial" w:cs="Arial"/>
          <w:szCs w:val="22"/>
        </w:rPr>
        <w:lastRenderedPageBreak/>
        <w:t xml:space="preserve">Prodávající v rámci plnění předmětu této </w:t>
      </w:r>
      <w:r w:rsidRPr="00C2512F">
        <w:rPr>
          <w:rFonts w:ascii="Arial" w:hAnsi="Arial" w:cs="Arial"/>
          <w:szCs w:val="22"/>
        </w:rPr>
        <w:t>S</w:t>
      </w:r>
      <w:r w:rsidRPr="00134388">
        <w:rPr>
          <w:rFonts w:ascii="Arial" w:hAnsi="Arial" w:cs="Arial"/>
          <w:szCs w:val="22"/>
        </w:rPr>
        <w:t xml:space="preserve">mlouvy dodává software podléhající ochraně podle zákona č. 121/2000 Sb., </w:t>
      </w:r>
      <w:r w:rsidRPr="00C2512F">
        <w:rPr>
          <w:rFonts w:ascii="Arial" w:hAnsi="Arial" w:cs="Arial"/>
          <w:szCs w:val="22"/>
        </w:rPr>
        <w:t>o právu autorském, o</w:t>
      </w:r>
      <w:r w:rsidR="00731FC6">
        <w:rPr>
          <w:rFonts w:ascii="Arial" w:hAnsi="Arial" w:cs="Arial"/>
          <w:szCs w:val="22"/>
        </w:rPr>
        <w:t> </w:t>
      </w:r>
      <w:r w:rsidRPr="00C2512F">
        <w:rPr>
          <w:rFonts w:ascii="Arial" w:hAnsi="Arial" w:cs="Arial"/>
          <w:szCs w:val="22"/>
        </w:rPr>
        <w:t>právech souvisejících</w:t>
      </w:r>
      <w:r w:rsidRPr="00F86725">
        <w:rPr>
          <w:rFonts w:ascii="Arial" w:hAnsi="Arial" w:cs="Arial"/>
          <w:szCs w:val="22"/>
        </w:rPr>
        <w:t xml:space="preserve"> s právem autorským a o změně některých zákonů</w:t>
      </w:r>
      <w:r w:rsidRPr="00134388">
        <w:rPr>
          <w:rFonts w:ascii="Arial" w:hAnsi="Arial" w:cs="Arial"/>
          <w:szCs w:val="22"/>
        </w:rPr>
        <w:t xml:space="preserve"> (autorský zákon), ve znění pozdějších předpisů a ustanovení § 2358 a násl. Občanského zákoníku, proto poskytuje </w:t>
      </w:r>
      <w:r w:rsidRPr="00F86725">
        <w:rPr>
          <w:rFonts w:ascii="Arial" w:hAnsi="Arial" w:cs="Arial"/>
          <w:szCs w:val="22"/>
        </w:rPr>
        <w:t>K</w:t>
      </w:r>
      <w:r w:rsidRPr="00134388">
        <w:rPr>
          <w:rFonts w:ascii="Arial" w:hAnsi="Arial" w:cs="Arial"/>
          <w:szCs w:val="22"/>
        </w:rPr>
        <w:t xml:space="preserve">upujícímu licenci (tj. </w:t>
      </w:r>
      <w:r w:rsidRPr="00F86725">
        <w:rPr>
          <w:rFonts w:ascii="Arial" w:hAnsi="Arial" w:cs="Arial"/>
          <w:szCs w:val="22"/>
        </w:rPr>
        <w:t>oprávnění k</w:t>
      </w:r>
      <w:r w:rsidR="00213BD8">
        <w:rPr>
          <w:rFonts w:ascii="Arial" w:hAnsi="Arial" w:cs="Arial"/>
          <w:szCs w:val="22"/>
        </w:rPr>
        <w:t> </w:t>
      </w:r>
      <w:r w:rsidRPr="00F86725">
        <w:rPr>
          <w:rFonts w:ascii="Arial" w:hAnsi="Arial" w:cs="Arial"/>
          <w:szCs w:val="22"/>
        </w:rPr>
        <w:t>výkonu práva duševního vlastnictví v ujednaném rozsahu), a to formou licenčního ujednání v této Smlouvě. Prodávající prohlašuje, že se jedná o licenci (dále jen „</w:t>
      </w:r>
      <w:r w:rsidRPr="00134388">
        <w:rPr>
          <w:rFonts w:ascii="Arial" w:hAnsi="Arial" w:cs="Arial"/>
          <w:b/>
          <w:szCs w:val="22"/>
        </w:rPr>
        <w:t>Licence</w:t>
      </w:r>
      <w:r w:rsidRPr="00F86725">
        <w:rPr>
          <w:rFonts w:ascii="Arial" w:hAnsi="Arial" w:cs="Arial"/>
          <w:szCs w:val="22"/>
        </w:rPr>
        <w:t>“):</w:t>
      </w:r>
    </w:p>
    <w:p w14:paraId="1B877E34" w14:textId="77777777" w:rsidR="00E63721" w:rsidRPr="00F86725" w:rsidRDefault="00E63721" w:rsidP="00134388">
      <w:pPr>
        <w:pStyle w:val="RLTextlnkuslovan"/>
        <w:numPr>
          <w:ilvl w:val="0"/>
          <w:numId w:val="6"/>
        </w:numPr>
        <w:ind w:left="1985" w:hanging="425"/>
        <w:rPr>
          <w:rFonts w:ascii="Arial" w:hAnsi="Arial" w:cs="Arial"/>
          <w:szCs w:val="22"/>
        </w:rPr>
      </w:pPr>
      <w:r w:rsidRPr="00F86725">
        <w:rPr>
          <w:rFonts w:ascii="Arial" w:hAnsi="Arial" w:cs="Arial"/>
          <w:szCs w:val="22"/>
        </w:rPr>
        <w:t>nevýhradní k veškerým známým způsobům užití takového software, a to v rozsahu minimálně nezbytném pro řádné užívání software Kupujícím;</w:t>
      </w:r>
    </w:p>
    <w:p w14:paraId="38014DBC" w14:textId="77777777" w:rsidR="00E63721" w:rsidRPr="00F86725" w:rsidRDefault="00E63721" w:rsidP="00134388">
      <w:pPr>
        <w:pStyle w:val="RLTextlnkuslovan"/>
        <w:numPr>
          <w:ilvl w:val="0"/>
          <w:numId w:val="6"/>
        </w:numPr>
        <w:ind w:left="1985" w:hanging="425"/>
        <w:rPr>
          <w:rFonts w:ascii="Arial" w:hAnsi="Arial" w:cs="Arial"/>
          <w:szCs w:val="22"/>
        </w:rPr>
      </w:pPr>
      <w:r w:rsidRPr="00F86725">
        <w:rPr>
          <w:rFonts w:ascii="Arial" w:hAnsi="Arial" w:cs="Arial"/>
          <w:szCs w:val="22"/>
        </w:rPr>
        <w:t>neomezenou územním či množstevním rozsahem a rovněž tak neomezenou způsobem nebo rozsahem užití;</w:t>
      </w:r>
    </w:p>
    <w:p w14:paraId="250FEBA8" w14:textId="77777777" w:rsidR="00E63721" w:rsidRPr="00F86725" w:rsidRDefault="00E63721" w:rsidP="00134388">
      <w:pPr>
        <w:pStyle w:val="RLTextlnkuslovan"/>
        <w:numPr>
          <w:ilvl w:val="0"/>
          <w:numId w:val="6"/>
        </w:numPr>
        <w:ind w:left="1985" w:hanging="425"/>
        <w:rPr>
          <w:rFonts w:ascii="Arial" w:hAnsi="Arial" w:cs="Arial"/>
          <w:szCs w:val="22"/>
        </w:rPr>
      </w:pPr>
      <w:r w:rsidRPr="00F86725">
        <w:rPr>
          <w:rFonts w:ascii="Arial" w:hAnsi="Arial" w:cs="Arial"/>
          <w:szCs w:val="22"/>
        </w:rPr>
        <w:t xml:space="preserve">udělenou na dobu </w:t>
      </w:r>
      <w:r>
        <w:rPr>
          <w:rFonts w:ascii="Arial" w:hAnsi="Arial" w:cs="Arial"/>
          <w:szCs w:val="22"/>
        </w:rPr>
        <w:t>ne</w:t>
      </w:r>
      <w:r w:rsidRPr="00F86725">
        <w:rPr>
          <w:rFonts w:ascii="Arial" w:hAnsi="Arial" w:cs="Arial"/>
          <w:szCs w:val="22"/>
        </w:rPr>
        <w:t>určitou,</w:t>
      </w:r>
    </w:p>
    <w:p w14:paraId="6ED05502" w14:textId="071FDE31" w:rsidR="00E63721" w:rsidRPr="00F86725" w:rsidRDefault="00E63721" w:rsidP="00134388">
      <w:pPr>
        <w:pStyle w:val="RLTextlnkuslovan"/>
        <w:numPr>
          <w:ilvl w:val="0"/>
          <w:numId w:val="6"/>
        </w:numPr>
        <w:ind w:left="1985" w:hanging="425"/>
        <w:rPr>
          <w:rFonts w:ascii="Arial" w:hAnsi="Arial" w:cs="Arial"/>
          <w:szCs w:val="22"/>
        </w:rPr>
      </w:pPr>
      <w:r w:rsidRPr="00F86725">
        <w:rPr>
          <w:rFonts w:ascii="Arial" w:hAnsi="Arial" w:cs="Arial"/>
          <w:szCs w:val="22"/>
        </w:rPr>
        <w:t>převoditelnou a postupitelnou</w:t>
      </w:r>
      <w:r w:rsidR="00345686">
        <w:rPr>
          <w:rFonts w:ascii="Arial" w:hAnsi="Arial" w:cs="Arial"/>
          <w:szCs w:val="22"/>
        </w:rPr>
        <w:t xml:space="preserve"> bez dalšího</w:t>
      </w:r>
      <w:r w:rsidRPr="00F86725">
        <w:rPr>
          <w:rFonts w:ascii="Arial" w:hAnsi="Arial" w:cs="Arial"/>
          <w:szCs w:val="22"/>
        </w:rPr>
        <w:t>, tj. která je udělena s právem postoupení Licence</w:t>
      </w:r>
      <w:r w:rsidR="00345686">
        <w:rPr>
          <w:rFonts w:ascii="Arial" w:hAnsi="Arial" w:cs="Arial"/>
          <w:szCs w:val="22"/>
        </w:rPr>
        <w:t xml:space="preserve"> bez dalšího</w:t>
      </w:r>
      <w:r w:rsidRPr="00F86725">
        <w:rPr>
          <w:rFonts w:ascii="Arial" w:hAnsi="Arial" w:cs="Arial"/>
          <w:szCs w:val="22"/>
        </w:rPr>
        <w:t xml:space="preserve"> třetí osobě</w:t>
      </w:r>
    </w:p>
    <w:p w14:paraId="495A2AC8" w14:textId="77777777" w:rsidR="00E63721" w:rsidRPr="00F86725" w:rsidRDefault="00E63721" w:rsidP="00134388">
      <w:pPr>
        <w:pStyle w:val="RLTextlnkuslovan"/>
        <w:numPr>
          <w:ilvl w:val="0"/>
          <w:numId w:val="6"/>
        </w:numPr>
        <w:ind w:left="1985" w:hanging="425"/>
        <w:rPr>
          <w:rFonts w:ascii="Arial" w:hAnsi="Arial" w:cs="Arial"/>
          <w:szCs w:val="22"/>
        </w:rPr>
      </w:pPr>
      <w:r w:rsidRPr="00F86725">
        <w:rPr>
          <w:rFonts w:ascii="Arial" w:hAnsi="Arial" w:cs="Arial"/>
          <w:szCs w:val="22"/>
        </w:rPr>
        <w:t>kterou není Kupující povinen využít.</w:t>
      </w:r>
    </w:p>
    <w:p w14:paraId="23281AA4" w14:textId="77777777" w:rsidR="00E63721" w:rsidRPr="00F86725" w:rsidRDefault="00E63721" w:rsidP="00C134B1">
      <w:pPr>
        <w:pStyle w:val="RLTextlnkuslovan"/>
        <w:rPr>
          <w:rFonts w:ascii="Arial" w:hAnsi="Arial" w:cs="Arial"/>
          <w:szCs w:val="22"/>
        </w:rPr>
      </w:pPr>
      <w:r w:rsidRPr="00F86725">
        <w:rPr>
          <w:rFonts w:ascii="Arial" w:hAnsi="Arial" w:cs="Arial"/>
          <w:szCs w:val="22"/>
        </w:rPr>
        <w:t>Licence je poskytnutá v maximálním rozsahu povoleném platnými právními předpisy.</w:t>
      </w:r>
    </w:p>
    <w:p w14:paraId="5492D334" w14:textId="77777777" w:rsidR="00E63721" w:rsidRPr="00F86725" w:rsidRDefault="00E63721" w:rsidP="00C134B1">
      <w:pPr>
        <w:pStyle w:val="RLTextlnkuslovan"/>
        <w:rPr>
          <w:rFonts w:ascii="Arial" w:hAnsi="Arial" w:cs="Arial"/>
          <w:szCs w:val="22"/>
        </w:rPr>
      </w:pPr>
      <w:r w:rsidRPr="00F86725">
        <w:rPr>
          <w:rFonts w:ascii="Arial" w:hAnsi="Arial" w:cs="Arial"/>
          <w:szCs w:val="22"/>
        </w:rPr>
        <w:t xml:space="preserve">Prodávající prohlašuje, že odměna za poskytnutí Licence </w:t>
      </w:r>
      <w:r w:rsidR="00537176">
        <w:rPr>
          <w:rFonts w:ascii="Arial" w:hAnsi="Arial" w:cs="Arial"/>
          <w:szCs w:val="22"/>
        </w:rPr>
        <w:t xml:space="preserve">je ve vztahu ke </w:t>
      </w:r>
      <w:r w:rsidR="00213BD8">
        <w:rPr>
          <w:rFonts w:ascii="Arial" w:hAnsi="Arial" w:cs="Arial"/>
          <w:szCs w:val="22"/>
        </w:rPr>
        <w:t> </w:t>
      </w:r>
      <w:r w:rsidR="00537176">
        <w:rPr>
          <w:rFonts w:ascii="Arial" w:hAnsi="Arial" w:cs="Arial"/>
          <w:szCs w:val="22"/>
        </w:rPr>
        <w:t>každému ICT prostředku</w:t>
      </w:r>
      <w:r w:rsidRPr="00F86725">
        <w:rPr>
          <w:rFonts w:ascii="Arial" w:hAnsi="Arial" w:cs="Arial"/>
          <w:szCs w:val="22"/>
        </w:rPr>
        <w:t xml:space="preserve"> včetně příslušenství zahrnuta v Jednotkové ceně. </w:t>
      </w:r>
    </w:p>
    <w:p w14:paraId="1FBD52A0" w14:textId="77777777" w:rsidR="00E63721" w:rsidRPr="00F86725" w:rsidRDefault="00E63721" w:rsidP="00D0418A">
      <w:pPr>
        <w:pStyle w:val="RLTextlnkuslovan"/>
        <w:rPr>
          <w:rFonts w:ascii="Arial" w:hAnsi="Arial" w:cs="Arial"/>
          <w:szCs w:val="22"/>
          <w:lang w:eastAsia="en-US"/>
        </w:rPr>
      </w:pPr>
      <w:bookmarkStart w:id="8" w:name="_Ref357438194"/>
      <w:r w:rsidRPr="00F86725">
        <w:rPr>
          <w:rFonts w:ascii="Arial" w:hAnsi="Arial" w:cs="Arial"/>
          <w:szCs w:val="22"/>
        </w:rPr>
        <w:t xml:space="preserve">Prodávající je povinen předat Kupujícímu společně se Zbožím veškerou dokumentaci, </w:t>
      </w:r>
      <w:r w:rsidRPr="00F86725">
        <w:rPr>
          <w:rFonts w:ascii="Arial" w:hAnsi="Arial" w:cs="Arial"/>
          <w:szCs w:val="22"/>
          <w:lang w:eastAsia="en-US"/>
        </w:rPr>
        <w:t>doklady,</w:t>
      </w:r>
      <w:r w:rsidRPr="00F86725">
        <w:rPr>
          <w:rFonts w:ascii="Arial" w:hAnsi="Arial" w:cs="Arial"/>
          <w:szCs w:val="22"/>
        </w:rPr>
        <w:t xml:space="preserve"> záruční listy, technické a uživatelské manuály a jiné dokumenty, které se ke Zboží vztahují, a které jsou potřebné k převzetí a </w:t>
      </w:r>
      <w:r w:rsidR="00213BD8">
        <w:rPr>
          <w:rFonts w:ascii="Arial" w:hAnsi="Arial" w:cs="Arial"/>
          <w:szCs w:val="22"/>
        </w:rPr>
        <w:t> </w:t>
      </w:r>
      <w:r w:rsidRPr="00F86725">
        <w:rPr>
          <w:rFonts w:ascii="Arial" w:hAnsi="Arial" w:cs="Arial"/>
          <w:szCs w:val="22"/>
        </w:rPr>
        <w:t>užívání Zboží.</w:t>
      </w:r>
      <w:bookmarkEnd w:id="8"/>
      <w:r w:rsidRPr="00F86725">
        <w:rPr>
          <w:rFonts w:ascii="Arial" w:hAnsi="Arial" w:cs="Arial"/>
          <w:szCs w:val="22"/>
        </w:rPr>
        <w:t xml:space="preserve"> Prodávající je povinen předat Kupujícímu společně se Zbožím licenční podmínky pro užívání software, je-li tento součástí dodávaného Zboží.</w:t>
      </w:r>
    </w:p>
    <w:p w14:paraId="3D178AB5" w14:textId="77777777" w:rsidR="00E63721" w:rsidRPr="00F86725" w:rsidRDefault="00E63721" w:rsidP="00D0418A">
      <w:pPr>
        <w:pStyle w:val="RLTextlnkuslovan"/>
        <w:rPr>
          <w:rFonts w:ascii="Arial" w:hAnsi="Arial" w:cs="Arial"/>
          <w:szCs w:val="22"/>
          <w:lang w:eastAsia="en-US"/>
        </w:rPr>
      </w:pPr>
      <w:r w:rsidRPr="00D91481">
        <w:rPr>
          <w:rFonts w:ascii="Arial" w:hAnsi="Arial" w:cs="Arial"/>
          <w:szCs w:val="22"/>
        </w:rPr>
        <w:t>Pro případ, že bude Kupující požádán o poskytnutí informace podle zákona č. 106/1999</w:t>
      </w:r>
      <w:r w:rsidRPr="00F86725">
        <w:rPr>
          <w:rFonts w:ascii="Arial" w:hAnsi="Arial" w:cs="Arial"/>
          <w:szCs w:val="22"/>
        </w:rPr>
        <w:t xml:space="preserve"> Sb., o svobodném přístupu k informacím, ve znění pozdějších předpisů, a požadovaná informace bude obchodním tajemstvím Prodávajícího dle § 504 Občanského zákoníku, souhlasí Prodávající s tím, aby Kupující takovou informaci poskytl, a to bez jakýchkoliv dalších podmínek.</w:t>
      </w:r>
    </w:p>
    <w:p w14:paraId="4B311FA4" w14:textId="77777777" w:rsidR="00E63721" w:rsidRPr="00F86725" w:rsidRDefault="00E63721" w:rsidP="00D0418A">
      <w:pPr>
        <w:pStyle w:val="RLTextlnkuslovan"/>
        <w:rPr>
          <w:rFonts w:ascii="Arial" w:hAnsi="Arial" w:cs="Arial"/>
          <w:szCs w:val="22"/>
          <w:lang w:eastAsia="en-US"/>
        </w:rPr>
      </w:pPr>
      <w:r w:rsidRPr="00F86725">
        <w:rPr>
          <w:rFonts w:ascii="Arial" w:hAnsi="Arial" w:cs="Arial"/>
          <w:szCs w:val="22"/>
          <w:lang w:eastAsia="en-US"/>
        </w:rPr>
        <w:t xml:space="preserve">Prodávající je povinen </w:t>
      </w:r>
      <w:r w:rsidRPr="00F86725">
        <w:rPr>
          <w:rFonts w:ascii="Arial" w:hAnsi="Arial" w:cs="Arial"/>
          <w:szCs w:val="22"/>
        </w:rPr>
        <w:t>neprodleně oznámit písemnou formou Kupujícímu překážky, které mu brání v plnění Smlouvy.</w:t>
      </w:r>
    </w:p>
    <w:p w14:paraId="3697A0E8" w14:textId="77777777" w:rsidR="00E63721" w:rsidRPr="00F86725" w:rsidRDefault="00E63721" w:rsidP="00D0418A">
      <w:pPr>
        <w:pStyle w:val="RLTextlnkuslovan"/>
        <w:rPr>
          <w:rFonts w:ascii="Arial" w:hAnsi="Arial" w:cs="Arial"/>
          <w:szCs w:val="22"/>
          <w:lang w:eastAsia="en-US"/>
        </w:rPr>
      </w:pPr>
      <w:r w:rsidRPr="00F86725">
        <w:rPr>
          <w:rFonts w:ascii="Arial" w:hAnsi="Arial" w:cs="Arial"/>
          <w:bCs/>
          <w:szCs w:val="22"/>
        </w:rPr>
        <w:t xml:space="preserve">Prodávající je podle ustanovení § 2 písm. </w:t>
      </w:r>
      <w:r>
        <w:rPr>
          <w:rFonts w:ascii="Arial" w:hAnsi="Arial" w:cs="Arial"/>
          <w:bCs/>
          <w:szCs w:val="22"/>
        </w:rPr>
        <w:t>c</w:t>
      </w:r>
      <w:r w:rsidRPr="00F86725">
        <w:rPr>
          <w:rFonts w:ascii="Arial" w:hAnsi="Arial" w:cs="Arial"/>
          <w:bCs/>
          <w:szCs w:val="22"/>
        </w:rPr>
        <w:t xml:space="preserve">) zákona č. 320/2001 Sb., o </w:t>
      </w:r>
      <w:r w:rsidR="00213BD8">
        <w:rPr>
          <w:rFonts w:ascii="Arial" w:hAnsi="Arial" w:cs="Arial"/>
          <w:bCs/>
          <w:szCs w:val="22"/>
        </w:rPr>
        <w:t> </w:t>
      </w:r>
      <w:r w:rsidRPr="00F86725">
        <w:rPr>
          <w:rFonts w:ascii="Arial" w:hAnsi="Arial" w:cs="Arial"/>
          <w:bCs/>
          <w:szCs w:val="22"/>
        </w:rPr>
        <w:t xml:space="preserve">finanční kontrole ve veřejné správě a o změně některých zákonů (zákon o </w:t>
      </w:r>
      <w:r w:rsidR="00213BD8">
        <w:rPr>
          <w:rFonts w:ascii="Arial" w:hAnsi="Arial" w:cs="Arial"/>
          <w:bCs/>
          <w:szCs w:val="22"/>
        </w:rPr>
        <w:t> </w:t>
      </w:r>
      <w:r w:rsidRPr="00F86725">
        <w:rPr>
          <w:rFonts w:ascii="Arial" w:hAnsi="Arial" w:cs="Arial"/>
          <w:bCs/>
          <w:szCs w:val="22"/>
        </w:rPr>
        <w:t xml:space="preserve">finanční kontrole), ve znění pozdějších předpisů, osobou povinnou spolupůsobit při výkonu finanční kontroly prováděné souvislosti s úhradou </w:t>
      </w:r>
      <w:r w:rsidR="00764C0A">
        <w:rPr>
          <w:rFonts w:ascii="Arial" w:hAnsi="Arial" w:cs="Arial"/>
          <w:bCs/>
          <w:szCs w:val="22"/>
        </w:rPr>
        <w:t>Z</w:t>
      </w:r>
      <w:r w:rsidRPr="00F86725">
        <w:rPr>
          <w:rFonts w:ascii="Arial" w:hAnsi="Arial" w:cs="Arial"/>
          <w:bCs/>
          <w:szCs w:val="22"/>
        </w:rPr>
        <w:t>boží nebo služeb z veřejných rozpočtů a k takovému spolupůsobení se zavazuje.</w:t>
      </w:r>
    </w:p>
    <w:p w14:paraId="7204C550" w14:textId="77777777" w:rsidR="00E63721" w:rsidRPr="00F86725" w:rsidRDefault="00E63721" w:rsidP="00D0418A">
      <w:pPr>
        <w:pStyle w:val="RLTextlnkuslovan"/>
        <w:rPr>
          <w:rFonts w:ascii="Arial" w:hAnsi="Arial" w:cs="Arial"/>
          <w:szCs w:val="22"/>
        </w:rPr>
      </w:pPr>
      <w:r w:rsidRPr="00F86725">
        <w:rPr>
          <w:rFonts w:ascii="Arial" w:hAnsi="Arial" w:cs="Arial"/>
          <w:szCs w:val="22"/>
        </w:rPr>
        <w:t>Smluvní strany výslovně uvádějí, že při poskytování plnění dle této Smlouvy prostřednictvím jakékoliv třetí osoby má Prodávající odpovědnost, jako by plnění poskytoval sám.</w:t>
      </w:r>
    </w:p>
    <w:p w14:paraId="3C127085" w14:textId="77777777" w:rsidR="00E63721" w:rsidRPr="00134388" w:rsidRDefault="00E63721" w:rsidP="00D0418A">
      <w:pPr>
        <w:pStyle w:val="RLTextlnkuslovan"/>
        <w:rPr>
          <w:rFonts w:ascii="Arial" w:hAnsi="Arial" w:cs="Arial"/>
          <w:szCs w:val="22"/>
        </w:rPr>
      </w:pPr>
      <w:r w:rsidRPr="00134388">
        <w:rPr>
          <w:rFonts w:ascii="Arial" w:hAnsi="Arial" w:cs="Arial"/>
          <w:szCs w:val="22"/>
        </w:rPr>
        <w:t xml:space="preserve">Prodávající není oprávněn tuto Smlouvu jako celek ani jednotlivá práva nebo povinnosti z ní plynoucí postoupit na třetí osobu. </w:t>
      </w:r>
    </w:p>
    <w:p w14:paraId="2A736BDE" w14:textId="77777777" w:rsidR="00E63721" w:rsidRPr="00F86725" w:rsidRDefault="00E63721" w:rsidP="00D0418A">
      <w:pPr>
        <w:pStyle w:val="RLTextlnkuslovan"/>
        <w:rPr>
          <w:rFonts w:ascii="Arial" w:hAnsi="Arial" w:cs="Arial"/>
          <w:szCs w:val="22"/>
        </w:rPr>
      </w:pPr>
      <w:r w:rsidRPr="00F86725">
        <w:rPr>
          <w:rFonts w:ascii="Arial" w:hAnsi="Arial" w:cs="Arial"/>
          <w:szCs w:val="22"/>
        </w:rPr>
        <w:t>Smluvní strany se dohodly, že Prodávající na sebe přebírá riziko změny okolností ve smyslu § 1765 odst. 2 Občanského zákoníku.</w:t>
      </w:r>
    </w:p>
    <w:p w14:paraId="28FDFD6A" w14:textId="77777777" w:rsidR="00E63721" w:rsidRDefault="00E63721" w:rsidP="00D0418A">
      <w:pPr>
        <w:pStyle w:val="RLTextlnkuslovan"/>
        <w:rPr>
          <w:rFonts w:ascii="Arial" w:hAnsi="Arial" w:cs="Arial"/>
          <w:szCs w:val="22"/>
        </w:rPr>
      </w:pPr>
      <w:r w:rsidRPr="00F86725">
        <w:rPr>
          <w:rFonts w:ascii="Arial" w:hAnsi="Arial" w:cs="Arial"/>
          <w:szCs w:val="22"/>
        </w:rPr>
        <w:lastRenderedPageBreak/>
        <w:t xml:space="preserve">Prodávající se zavazuje </w:t>
      </w:r>
      <w:r>
        <w:rPr>
          <w:rFonts w:ascii="Arial" w:hAnsi="Arial" w:cs="Arial"/>
          <w:szCs w:val="22"/>
        </w:rPr>
        <w:t>dodržovat</w:t>
      </w:r>
      <w:r w:rsidRPr="00F86725">
        <w:rPr>
          <w:rFonts w:ascii="Arial" w:hAnsi="Arial" w:cs="Arial"/>
          <w:szCs w:val="22"/>
        </w:rPr>
        <w:t> </w:t>
      </w:r>
      <w:r>
        <w:rPr>
          <w:rFonts w:ascii="Arial" w:hAnsi="Arial" w:cs="Arial"/>
          <w:szCs w:val="22"/>
        </w:rPr>
        <w:t>příslušné právní předpisy.</w:t>
      </w:r>
    </w:p>
    <w:p w14:paraId="32EF9636" w14:textId="77777777" w:rsidR="00604BEA" w:rsidRDefault="00604BEA" w:rsidP="00D0418A">
      <w:pPr>
        <w:pStyle w:val="RLTextlnkuslovan"/>
        <w:rPr>
          <w:rFonts w:ascii="Arial" w:hAnsi="Arial" w:cs="Arial"/>
          <w:szCs w:val="22"/>
        </w:rPr>
      </w:pPr>
      <w:r w:rsidRPr="00634AC7">
        <w:rPr>
          <w:rFonts w:ascii="Arial" w:hAnsi="Arial" w:cs="Arial"/>
          <w:szCs w:val="22"/>
        </w:rPr>
        <w:t>Prodávající je povinen zajistit, aby součástí předmětu plnění bylo pouze programové a technické vybavení, jehož použití nepředstavuje hrozbu v oblasti kybernetické bezpečnosti.</w:t>
      </w:r>
    </w:p>
    <w:p w14:paraId="2C627321" w14:textId="03018018" w:rsidR="00604BEA" w:rsidRPr="00123A58" w:rsidRDefault="009373D3" w:rsidP="00904F5C">
      <w:pPr>
        <w:pStyle w:val="RLTextlnkuslovan"/>
        <w:numPr>
          <w:ilvl w:val="0"/>
          <w:numId w:val="0"/>
        </w:numPr>
        <w:ind w:left="1474"/>
        <w:rPr>
          <w:rFonts w:ascii="Arial" w:hAnsi="Arial" w:cs="Arial"/>
          <w:szCs w:val="22"/>
        </w:rPr>
      </w:pPr>
      <w:r w:rsidRPr="00123A58">
        <w:rPr>
          <w:rFonts w:ascii="Arial" w:hAnsi="Arial" w:cs="Arial"/>
          <w:szCs w:val="22"/>
        </w:rPr>
        <w:t xml:space="preserve">Prodávající </w:t>
      </w:r>
      <w:r w:rsidR="00604BEA" w:rsidRPr="00634AC7">
        <w:rPr>
          <w:rFonts w:ascii="Arial" w:hAnsi="Arial" w:cs="Arial"/>
          <w:szCs w:val="22"/>
        </w:rPr>
        <w:t>se během poskytování předmětu plnění pro</w:t>
      </w:r>
      <w:r w:rsidRPr="00123A58">
        <w:rPr>
          <w:rFonts w:ascii="Arial" w:hAnsi="Arial" w:cs="Arial"/>
          <w:szCs w:val="22"/>
        </w:rPr>
        <w:t xml:space="preserve"> Kupujícího</w:t>
      </w:r>
      <w:r w:rsidR="00604BEA" w:rsidRPr="00634AC7">
        <w:rPr>
          <w:rFonts w:ascii="Arial" w:hAnsi="Arial" w:cs="Arial"/>
          <w:szCs w:val="22"/>
        </w:rPr>
        <w:t xml:space="preserve"> zavazuje </w:t>
      </w:r>
      <w:r w:rsidR="00345686">
        <w:rPr>
          <w:rFonts w:ascii="Arial" w:hAnsi="Arial" w:cs="Arial"/>
          <w:szCs w:val="22"/>
        </w:rPr>
        <w:t>Kupujícího</w:t>
      </w:r>
      <w:r w:rsidR="00604BEA" w:rsidRPr="00634AC7">
        <w:rPr>
          <w:rFonts w:ascii="Arial" w:hAnsi="Arial" w:cs="Arial"/>
          <w:szCs w:val="22"/>
        </w:rPr>
        <w:t xml:space="preserve"> informovat o kybernetických bezpečnostních incidentech souvisejících s předmětem plnění, a to bez zbytečného odkladu</w:t>
      </w:r>
    </w:p>
    <w:p w14:paraId="57E786D6" w14:textId="77777777" w:rsidR="00604BEA" w:rsidRPr="00634AC7" w:rsidRDefault="00604BEA" w:rsidP="00904F5C">
      <w:pPr>
        <w:ind w:left="766" w:firstLine="708"/>
        <w:jc w:val="both"/>
        <w:rPr>
          <w:rFonts w:ascii="Arial" w:hAnsi="Arial" w:cs="Arial"/>
          <w:szCs w:val="22"/>
        </w:rPr>
      </w:pPr>
      <w:r w:rsidRPr="00634AC7">
        <w:rPr>
          <w:rFonts w:ascii="Arial" w:hAnsi="Arial" w:cs="Arial"/>
          <w:szCs w:val="22"/>
        </w:rPr>
        <w:t>Vlastnictví dat (mimo klasické: vlastnictví zdrojový kód, úpravy atd.):</w:t>
      </w:r>
    </w:p>
    <w:p w14:paraId="682CB561" w14:textId="5E2A6677" w:rsidR="00604BEA" w:rsidRDefault="009373D3" w:rsidP="00904F5C">
      <w:pPr>
        <w:pStyle w:val="RLTextlnkuslovan"/>
        <w:numPr>
          <w:ilvl w:val="0"/>
          <w:numId w:val="0"/>
        </w:numPr>
        <w:ind w:left="1474"/>
        <w:rPr>
          <w:rFonts w:ascii="Arial" w:hAnsi="Arial" w:cs="Arial"/>
          <w:szCs w:val="22"/>
        </w:rPr>
      </w:pPr>
      <w:r w:rsidRPr="00123A58">
        <w:rPr>
          <w:rFonts w:ascii="Arial" w:hAnsi="Arial" w:cs="Arial"/>
          <w:szCs w:val="22"/>
        </w:rPr>
        <w:t>Kupující</w:t>
      </w:r>
      <w:r w:rsidR="00604BEA" w:rsidRPr="00634AC7">
        <w:rPr>
          <w:rFonts w:ascii="Arial" w:hAnsi="Arial" w:cs="Arial"/>
          <w:szCs w:val="22"/>
        </w:rPr>
        <w:t xml:space="preserve"> je vlastníkem veškerých dat, které jsou manipulovány v</w:t>
      </w:r>
      <w:r w:rsidR="007D37BB">
        <w:rPr>
          <w:rFonts w:ascii="Arial" w:hAnsi="Arial" w:cs="Arial"/>
          <w:szCs w:val="22"/>
        </w:rPr>
        <w:t> </w:t>
      </w:r>
      <w:r w:rsidR="00604BEA" w:rsidRPr="00634AC7">
        <w:rPr>
          <w:rFonts w:ascii="Arial" w:hAnsi="Arial" w:cs="Arial"/>
          <w:szCs w:val="22"/>
        </w:rPr>
        <w:t>rámci</w:t>
      </w:r>
      <w:r w:rsidR="007D37BB">
        <w:rPr>
          <w:rFonts w:ascii="Arial" w:hAnsi="Arial" w:cs="Arial"/>
          <w:szCs w:val="22"/>
        </w:rPr>
        <w:t xml:space="preserve"> poptávaného řešení. </w:t>
      </w:r>
    </w:p>
    <w:p w14:paraId="4BA9294A" w14:textId="20D083B0" w:rsidR="00345686" w:rsidRDefault="00345686" w:rsidP="00345686">
      <w:pPr>
        <w:pStyle w:val="RLTextlnkuslovan"/>
        <w:rPr>
          <w:rFonts w:ascii="Arial" w:hAnsi="Arial" w:cs="Arial"/>
          <w:szCs w:val="22"/>
        </w:rPr>
      </w:pPr>
      <w:r>
        <w:rPr>
          <w:rFonts w:ascii="Arial" w:hAnsi="Arial" w:cs="Arial"/>
          <w:szCs w:val="22"/>
        </w:rPr>
        <w:t>Prodávající je povinen písemně oznámit Kupujícímu změnu údajů o</w:t>
      </w:r>
      <w:r w:rsidRPr="007F76F3">
        <w:rPr>
          <w:rFonts w:ascii="Arial" w:hAnsi="Arial" w:cs="Arial"/>
          <w:szCs w:val="22"/>
        </w:rPr>
        <w:t xml:space="preserve"> </w:t>
      </w:r>
      <w:r w:rsidR="00AF5197">
        <w:rPr>
          <w:rFonts w:ascii="Arial" w:hAnsi="Arial" w:cs="Arial"/>
          <w:szCs w:val="22"/>
        </w:rPr>
        <w:t xml:space="preserve">Prodávajícím </w:t>
      </w:r>
      <w:r>
        <w:rPr>
          <w:rFonts w:ascii="Arial" w:hAnsi="Arial" w:cs="Arial"/>
          <w:szCs w:val="22"/>
        </w:rPr>
        <w:t>uvedených v záhlaví Smlouvy, změnu údajů svých kontaktních osob uvedených v čl. 13. této Smlouvy a jakékoliv změny týkající se ne/registrace Prodávajícího jako plátce DPH, a to nejpozději do 5 pracovních dnů od uskutečnění takové změny. Změna kontaktní osoby Prodávajícího je vůči Kupujícímu účinná okamžikem doručení písemného oznámení dle  předchozí věty.</w:t>
      </w:r>
    </w:p>
    <w:p w14:paraId="16372AD3" w14:textId="77777777" w:rsidR="00E63721" w:rsidRPr="00F86725" w:rsidRDefault="00E63721" w:rsidP="00AC4FE1">
      <w:pPr>
        <w:pStyle w:val="RLlneksmlouvy"/>
        <w:rPr>
          <w:rFonts w:ascii="Arial" w:hAnsi="Arial" w:cs="Arial"/>
          <w:szCs w:val="22"/>
        </w:rPr>
      </w:pPr>
      <w:r w:rsidRPr="00F86725">
        <w:rPr>
          <w:rFonts w:ascii="Arial" w:hAnsi="Arial" w:cs="Arial"/>
          <w:szCs w:val="22"/>
        </w:rPr>
        <w:t xml:space="preserve">PRÁVA A POVINNOSTI KUPUJÍCÍHO </w:t>
      </w:r>
    </w:p>
    <w:p w14:paraId="5D72994C" w14:textId="3EC42995" w:rsidR="00E63721" w:rsidRPr="00F86725" w:rsidRDefault="00E63721" w:rsidP="003B75DC">
      <w:pPr>
        <w:pStyle w:val="RLTextlnkuslovan"/>
        <w:rPr>
          <w:rFonts w:ascii="Arial" w:hAnsi="Arial" w:cs="Arial"/>
          <w:szCs w:val="22"/>
          <w:lang w:eastAsia="en-US"/>
        </w:rPr>
      </w:pPr>
      <w:r w:rsidRPr="00F86725">
        <w:rPr>
          <w:rFonts w:ascii="Arial" w:hAnsi="Arial" w:cs="Arial"/>
          <w:szCs w:val="22"/>
        </w:rPr>
        <w:t xml:space="preserve">Kupující je povinen </w:t>
      </w:r>
      <w:r w:rsidR="00941582">
        <w:rPr>
          <w:rFonts w:ascii="Arial" w:hAnsi="Arial" w:cs="Arial"/>
          <w:szCs w:val="22"/>
        </w:rPr>
        <w:t xml:space="preserve">za podmínek uvedených ve Smlouvě </w:t>
      </w:r>
      <w:r w:rsidRPr="00F86725">
        <w:rPr>
          <w:rFonts w:ascii="Arial" w:hAnsi="Arial" w:cs="Arial"/>
          <w:szCs w:val="22"/>
        </w:rPr>
        <w:t>zaplatit Prodávajícímu Celkovou cenu na základě Faktury vystavené Prodávajícím a v termínu splatnosti určeném touto Smlouvou.</w:t>
      </w:r>
    </w:p>
    <w:p w14:paraId="106FDEBD" w14:textId="77777777" w:rsidR="00E63721" w:rsidRPr="00F86725" w:rsidRDefault="00E63721" w:rsidP="003872E2">
      <w:pPr>
        <w:pStyle w:val="RLTextlnkuslovan"/>
        <w:rPr>
          <w:rFonts w:ascii="Arial" w:hAnsi="Arial" w:cs="Arial"/>
          <w:szCs w:val="22"/>
          <w:lang w:eastAsia="en-US"/>
        </w:rPr>
      </w:pPr>
      <w:r w:rsidRPr="00F86725">
        <w:rPr>
          <w:rFonts w:ascii="Arial" w:hAnsi="Arial" w:cs="Arial"/>
          <w:szCs w:val="22"/>
        </w:rPr>
        <w:t xml:space="preserve">Kupující je oprávněn odepřít převzetí Zboží, pokud Zboží neodpovídá kvalitativně, druhově či množstvím požadavkům stanoveným touto Smlouvou, </w:t>
      </w:r>
      <w:r>
        <w:rPr>
          <w:rFonts w:ascii="Arial" w:hAnsi="Arial" w:cs="Arial"/>
          <w:szCs w:val="22"/>
        </w:rPr>
        <w:t>není řádně zabaleno</w:t>
      </w:r>
      <w:r w:rsidRPr="00F86725">
        <w:rPr>
          <w:rFonts w:ascii="Arial" w:hAnsi="Arial" w:cs="Arial"/>
          <w:szCs w:val="22"/>
        </w:rPr>
        <w:t xml:space="preserve"> nebo je obal poškozen.</w:t>
      </w:r>
    </w:p>
    <w:p w14:paraId="2EC0C23E" w14:textId="77777777" w:rsidR="00E63721" w:rsidRPr="00F86725" w:rsidRDefault="00E63721" w:rsidP="003B75DC">
      <w:pPr>
        <w:pStyle w:val="RLTextlnkuslovan"/>
        <w:rPr>
          <w:rFonts w:ascii="Arial" w:hAnsi="Arial" w:cs="Arial"/>
          <w:szCs w:val="22"/>
          <w:lang w:eastAsia="en-US"/>
        </w:rPr>
      </w:pPr>
      <w:r w:rsidRPr="00F86725">
        <w:rPr>
          <w:rFonts w:ascii="Arial" w:hAnsi="Arial" w:cs="Arial"/>
          <w:szCs w:val="22"/>
        </w:rPr>
        <w:t>Kupující není povinen přijmout částečné dodání Zboží. Přijme-li Kupující částečné dodání Zboží, je povinen k zaplacení částky ve výši součtu Jednotkových cen dodan</w:t>
      </w:r>
      <w:r>
        <w:rPr>
          <w:rFonts w:ascii="Arial" w:hAnsi="Arial" w:cs="Arial"/>
          <w:szCs w:val="22"/>
        </w:rPr>
        <w:t>ého Zboží</w:t>
      </w:r>
      <w:r w:rsidRPr="00F86725">
        <w:rPr>
          <w:rFonts w:ascii="Arial" w:hAnsi="Arial" w:cs="Arial"/>
          <w:szCs w:val="22"/>
        </w:rPr>
        <w:t>.</w:t>
      </w:r>
    </w:p>
    <w:p w14:paraId="33E8863D" w14:textId="786B61E7" w:rsidR="00E63721" w:rsidRDefault="00E63721" w:rsidP="008C0EF0">
      <w:pPr>
        <w:pStyle w:val="RLTextlnkuslovan"/>
        <w:rPr>
          <w:rFonts w:ascii="Arial" w:hAnsi="Arial" w:cs="Arial"/>
          <w:szCs w:val="22"/>
          <w:lang w:eastAsia="en-US"/>
        </w:rPr>
      </w:pPr>
      <w:r w:rsidRPr="00F86725">
        <w:rPr>
          <w:rFonts w:ascii="Arial" w:hAnsi="Arial" w:cs="Arial"/>
          <w:szCs w:val="22"/>
        </w:rPr>
        <w:t>Kupující je povinen prohlédnout nebo zajistit prohlédnutí Zboží podle možností co nejdříve po přechodu nebezpečí škody na Zboží.</w:t>
      </w:r>
    </w:p>
    <w:p w14:paraId="18355C1A" w14:textId="77777777" w:rsidR="00E63721" w:rsidRPr="00F86725" w:rsidRDefault="00E63721" w:rsidP="00AC4FE1">
      <w:pPr>
        <w:pStyle w:val="RLlneksmlouvy"/>
        <w:rPr>
          <w:rFonts w:ascii="Arial" w:hAnsi="Arial" w:cs="Arial"/>
          <w:szCs w:val="22"/>
        </w:rPr>
      </w:pPr>
      <w:r w:rsidRPr="00F86725">
        <w:rPr>
          <w:rFonts w:ascii="Arial" w:hAnsi="Arial" w:cs="Arial"/>
          <w:szCs w:val="22"/>
        </w:rPr>
        <w:t>PŘECHOD VLASTNICTVÍ A NEBEZPEČÍ ŠKODY</w:t>
      </w:r>
    </w:p>
    <w:p w14:paraId="521B1A33" w14:textId="65F47A12" w:rsidR="00E63721" w:rsidRPr="00A666E4" w:rsidRDefault="00E63721" w:rsidP="00B16E71">
      <w:pPr>
        <w:pStyle w:val="RLTextlnkuslovan"/>
        <w:rPr>
          <w:rFonts w:ascii="Arial" w:hAnsi="Arial" w:cs="Arial"/>
          <w:szCs w:val="22"/>
          <w:lang w:eastAsia="en-US"/>
        </w:rPr>
      </w:pPr>
      <w:r w:rsidRPr="00A666E4">
        <w:rPr>
          <w:rFonts w:ascii="Arial" w:hAnsi="Arial" w:cs="Arial"/>
          <w:szCs w:val="22"/>
          <w:lang w:eastAsia="en-US"/>
        </w:rPr>
        <w:t xml:space="preserve">Vlastnické právo ke Zboží dodanému na základě této Smlouvy </w:t>
      </w:r>
      <w:r w:rsidRPr="00A666E4">
        <w:rPr>
          <w:rFonts w:ascii="Arial" w:hAnsi="Arial" w:cs="Arial"/>
          <w:szCs w:val="22"/>
        </w:rPr>
        <w:t>přechází na Kupujícího okamžikem podpisu protokolu o předání a převzetí dodaného Zboží (dodacího listu) oprávněnou osobou Kupujícího. Tímto okamžikem taktéž přechází na Kupujícího nebezpečí škody na dodaném Zboží.</w:t>
      </w:r>
    </w:p>
    <w:p w14:paraId="74C8FEAD" w14:textId="77777777" w:rsidR="00E63721" w:rsidRPr="00A666E4" w:rsidRDefault="00E63721" w:rsidP="00D37817">
      <w:pPr>
        <w:pStyle w:val="RLlneksmlouvy"/>
        <w:rPr>
          <w:rFonts w:ascii="Arial" w:hAnsi="Arial" w:cs="Arial"/>
          <w:szCs w:val="22"/>
        </w:rPr>
      </w:pPr>
      <w:r w:rsidRPr="00A666E4">
        <w:rPr>
          <w:rFonts w:ascii="Arial" w:hAnsi="Arial" w:cs="Arial"/>
          <w:szCs w:val="22"/>
        </w:rPr>
        <w:t>VADY ZBOŽÍ A ZÁRUČNÍ DOBA</w:t>
      </w:r>
    </w:p>
    <w:p w14:paraId="5DDF1F1E" w14:textId="5DBB6FC8" w:rsidR="00E63721" w:rsidRPr="00A666E4" w:rsidRDefault="00E63721" w:rsidP="00B16E71">
      <w:pPr>
        <w:pStyle w:val="RLTextlnkuslovan"/>
        <w:rPr>
          <w:rFonts w:ascii="Arial" w:hAnsi="Arial" w:cs="Arial"/>
          <w:szCs w:val="22"/>
          <w:lang w:eastAsia="en-US"/>
        </w:rPr>
      </w:pPr>
      <w:bookmarkStart w:id="9" w:name="_Ref368041451"/>
      <w:bookmarkStart w:id="10" w:name="_Ref384315824"/>
      <w:bookmarkStart w:id="11" w:name="_Ref384318431"/>
      <w:r w:rsidRPr="00A666E4">
        <w:rPr>
          <w:rFonts w:ascii="Arial" w:hAnsi="Arial" w:cs="Arial"/>
          <w:szCs w:val="22"/>
        </w:rPr>
        <w:t>Prodávající prohlašuj</w:t>
      </w:r>
      <w:r>
        <w:rPr>
          <w:rFonts w:ascii="Arial" w:hAnsi="Arial" w:cs="Arial"/>
          <w:szCs w:val="22"/>
        </w:rPr>
        <w:t>e</w:t>
      </w:r>
      <w:r w:rsidRPr="00A666E4">
        <w:rPr>
          <w:rFonts w:ascii="Arial" w:hAnsi="Arial" w:cs="Arial"/>
          <w:szCs w:val="22"/>
        </w:rPr>
        <w:t xml:space="preserve">, že </w:t>
      </w:r>
      <w:r>
        <w:rPr>
          <w:rFonts w:ascii="Arial" w:hAnsi="Arial" w:cs="Arial"/>
          <w:szCs w:val="22"/>
        </w:rPr>
        <w:t>mu nejsou známy ke</w:t>
      </w:r>
      <w:r w:rsidRPr="00A666E4">
        <w:rPr>
          <w:rFonts w:ascii="Arial" w:hAnsi="Arial" w:cs="Arial"/>
          <w:szCs w:val="22"/>
        </w:rPr>
        <w:t xml:space="preserve"> dni podpisu této Smlouvy žádn</w:t>
      </w:r>
      <w:r>
        <w:rPr>
          <w:rFonts w:ascii="Arial" w:hAnsi="Arial" w:cs="Arial"/>
          <w:szCs w:val="22"/>
        </w:rPr>
        <w:t>é</w:t>
      </w:r>
      <w:r w:rsidRPr="00A666E4">
        <w:rPr>
          <w:rFonts w:ascii="Arial" w:hAnsi="Arial" w:cs="Arial"/>
          <w:szCs w:val="22"/>
        </w:rPr>
        <w:t xml:space="preserve"> vad</w:t>
      </w:r>
      <w:r>
        <w:rPr>
          <w:rFonts w:ascii="Arial" w:hAnsi="Arial" w:cs="Arial"/>
          <w:szCs w:val="22"/>
        </w:rPr>
        <w:t>y</w:t>
      </w:r>
      <w:r w:rsidRPr="00A666E4">
        <w:rPr>
          <w:rFonts w:ascii="Arial" w:hAnsi="Arial" w:cs="Arial"/>
          <w:szCs w:val="22"/>
        </w:rPr>
        <w:t xml:space="preserve"> Zboží. Prodávající tímto ujišťuje Kupujícího, že Zboží dodá bez vad.</w:t>
      </w:r>
    </w:p>
    <w:p w14:paraId="53B9ADDF" w14:textId="7ABC353A" w:rsidR="00E63721" w:rsidRPr="00A666E4" w:rsidRDefault="00E63721" w:rsidP="003755E7">
      <w:pPr>
        <w:pStyle w:val="RLTextlnkuslovan"/>
        <w:rPr>
          <w:rFonts w:ascii="Arial" w:hAnsi="Arial" w:cs="Arial"/>
          <w:szCs w:val="22"/>
          <w:lang w:eastAsia="en-US"/>
        </w:rPr>
      </w:pPr>
      <w:r w:rsidRPr="00A666E4">
        <w:rPr>
          <w:rFonts w:ascii="Arial" w:hAnsi="Arial" w:cs="Arial"/>
          <w:szCs w:val="22"/>
        </w:rPr>
        <w:t>Prodávající odpovídá za vadu, kterou má Zboží v okamžiku, kdy přechází nebezpečí škody na Zboží na Kupujícího, i když se vada stane zjevnou až po tomto okamžiku.</w:t>
      </w:r>
    </w:p>
    <w:p w14:paraId="1550140A" w14:textId="77777777" w:rsidR="00E63721" w:rsidRPr="00A666E4" w:rsidRDefault="00E63721" w:rsidP="003755E7">
      <w:pPr>
        <w:pStyle w:val="RLTextlnkuslovan"/>
        <w:rPr>
          <w:rFonts w:ascii="Arial" w:hAnsi="Arial" w:cs="Arial"/>
          <w:szCs w:val="22"/>
          <w:lang w:eastAsia="en-US"/>
        </w:rPr>
      </w:pPr>
      <w:r w:rsidRPr="00A666E4">
        <w:rPr>
          <w:rFonts w:ascii="Arial" w:hAnsi="Arial" w:cs="Arial"/>
          <w:szCs w:val="22"/>
        </w:rPr>
        <w:lastRenderedPageBreak/>
        <w:t>Prodávající rovněž odpovídá za jakoukoli vadu, jež vznikne po okamžiku uvedeném v článku 9 odstavci 9.2 této Smlouvy, jestliže je způsobena porušením povinností Prodávajícího.</w:t>
      </w:r>
    </w:p>
    <w:p w14:paraId="3C1D76CF" w14:textId="445D02D7" w:rsidR="00E63721" w:rsidRPr="00CB2968" w:rsidRDefault="00E63721" w:rsidP="00B16E71">
      <w:pPr>
        <w:pStyle w:val="RLTextlnkuslovan"/>
        <w:rPr>
          <w:rFonts w:ascii="Arial" w:hAnsi="Arial" w:cs="Arial"/>
          <w:szCs w:val="22"/>
          <w:lang w:eastAsia="en-US"/>
        </w:rPr>
      </w:pPr>
      <w:r w:rsidRPr="00A666E4">
        <w:rPr>
          <w:rFonts w:ascii="Arial" w:hAnsi="Arial" w:cs="Arial"/>
          <w:szCs w:val="22"/>
        </w:rPr>
        <w:t>Prodávající poskytuje</w:t>
      </w:r>
      <w:r w:rsidRPr="00F86725">
        <w:rPr>
          <w:rFonts w:ascii="Arial" w:hAnsi="Arial" w:cs="Arial"/>
          <w:szCs w:val="22"/>
        </w:rPr>
        <w:t xml:space="preserve"> na Zboží včetně veškerého příslušenství záruku za jakost v délce </w:t>
      </w:r>
      <w:r>
        <w:rPr>
          <w:rFonts w:ascii="Arial" w:hAnsi="Arial" w:cs="Arial"/>
          <w:szCs w:val="22"/>
        </w:rPr>
        <w:t>uvedené v </w:t>
      </w:r>
      <w:r w:rsidRPr="00092135">
        <w:rPr>
          <w:rFonts w:ascii="Arial" w:hAnsi="Arial" w:cs="Arial"/>
          <w:b/>
          <w:szCs w:val="22"/>
        </w:rPr>
        <w:t>Příloze č. 1</w:t>
      </w:r>
      <w:r>
        <w:rPr>
          <w:rFonts w:ascii="Arial" w:hAnsi="Arial" w:cs="Arial"/>
          <w:szCs w:val="22"/>
        </w:rPr>
        <w:t xml:space="preserve"> této </w:t>
      </w:r>
      <w:r w:rsidR="00941582">
        <w:rPr>
          <w:rFonts w:ascii="Arial" w:hAnsi="Arial" w:cs="Arial"/>
          <w:szCs w:val="22"/>
        </w:rPr>
        <w:t>S</w:t>
      </w:r>
      <w:r>
        <w:rPr>
          <w:rFonts w:ascii="Arial" w:hAnsi="Arial" w:cs="Arial"/>
          <w:szCs w:val="22"/>
        </w:rPr>
        <w:t xml:space="preserve">mlouvy </w:t>
      </w:r>
      <w:r w:rsidRPr="00F86725">
        <w:rPr>
          <w:rFonts w:ascii="Arial" w:hAnsi="Arial" w:cs="Arial"/>
          <w:szCs w:val="22"/>
        </w:rPr>
        <w:t xml:space="preserve">a v této záruční době se zavazuje </w:t>
      </w:r>
      <w:r w:rsidR="00345686">
        <w:rPr>
          <w:rFonts w:ascii="Arial" w:hAnsi="Arial" w:cs="Arial"/>
          <w:szCs w:val="22"/>
        </w:rPr>
        <w:t xml:space="preserve">bezplatně </w:t>
      </w:r>
      <w:r w:rsidRPr="00F86725">
        <w:rPr>
          <w:rFonts w:ascii="Arial" w:hAnsi="Arial" w:cs="Arial"/>
          <w:szCs w:val="22"/>
        </w:rPr>
        <w:t>o</w:t>
      </w:r>
      <w:r>
        <w:rPr>
          <w:rFonts w:ascii="Arial" w:hAnsi="Arial" w:cs="Arial"/>
          <w:szCs w:val="22"/>
        </w:rPr>
        <w:t>dstraňovat</w:t>
      </w:r>
      <w:r w:rsidRPr="00F86725">
        <w:rPr>
          <w:rFonts w:ascii="Arial" w:hAnsi="Arial" w:cs="Arial"/>
          <w:szCs w:val="22"/>
        </w:rPr>
        <w:t xml:space="preserve"> vad</w:t>
      </w:r>
      <w:r>
        <w:rPr>
          <w:rFonts w:ascii="Arial" w:hAnsi="Arial" w:cs="Arial"/>
          <w:szCs w:val="22"/>
        </w:rPr>
        <w:t>y</w:t>
      </w:r>
      <w:r w:rsidRPr="00F86725">
        <w:rPr>
          <w:rFonts w:ascii="Arial" w:hAnsi="Arial" w:cs="Arial"/>
          <w:szCs w:val="22"/>
        </w:rPr>
        <w:t xml:space="preserve"> (dále také jen „</w:t>
      </w:r>
      <w:r w:rsidRPr="00134388">
        <w:rPr>
          <w:rFonts w:ascii="Arial" w:hAnsi="Arial" w:cs="Arial"/>
          <w:b/>
          <w:szCs w:val="22"/>
        </w:rPr>
        <w:t>Záruční servis</w:t>
      </w:r>
      <w:r w:rsidRPr="00F86725">
        <w:rPr>
          <w:rFonts w:ascii="Arial" w:hAnsi="Arial" w:cs="Arial"/>
          <w:szCs w:val="22"/>
        </w:rPr>
        <w:t>“). Záruční doba počíná běžet ode dne převzetí Zboží oprávněnou osobou Kupujícího v místě plnění</w:t>
      </w:r>
      <w:bookmarkEnd w:id="9"/>
      <w:r w:rsidRPr="00F86725">
        <w:rPr>
          <w:rFonts w:ascii="Arial" w:hAnsi="Arial" w:cs="Arial"/>
          <w:szCs w:val="22"/>
        </w:rPr>
        <w:t>.</w:t>
      </w:r>
      <w:bookmarkEnd w:id="10"/>
      <w:r w:rsidRPr="00F86725">
        <w:rPr>
          <w:rFonts w:ascii="Arial" w:hAnsi="Arial" w:cs="Arial"/>
          <w:szCs w:val="22"/>
        </w:rPr>
        <w:t xml:space="preserve"> Maximální doba odezvy na požadavek Kupujícího v rámci Záručního servisu činí 1 (jeden) pracovní den (NBD – next business day). Odezvou na požadavek se rozumí zaevidování požadavku Kupujícího ze strany Prodávajícího a stanovení termínu jeho řešení na základě dohody s Kupujícím, nejdéle však tak, aby požadavek Kupujícího </w:t>
      </w:r>
      <w:r>
        <w:rPr>
          <w:rFonts w:ascii="Arial" w:hAnsi="Arial" w:cs="Arial"/>
          <w:szCs w:val="22"/>
        </w:rPr>
        <w:t xml:space="preserve">na odstranění vad </w:t>
      </w:r>
      <w:r w:rsidRPr="00F86725">
        <w:rPr>
          <w:rFonts w:ascii="Arial" w:hAnsi="Arial" w:cs="Arial"/>
          <w:szCs w:val="22"/>
        </w:rPr>
        <w:t>byl vyřešen</w:t>
      </w:r>
      <w:r w:rsidR="00345686">
        <w:rPr>
          <w:rFonts w:ascii="Arial" w:hAnsi="Arial" w:cs="Arial"/>
          <w:szCs w:val="22"/>
        </w:rPr>
        <w:t xml:space="preserve"> dle požadavků uvedených v Příloze č.1</w:t>
      </w:r>
      <w:r w:rsidRPr="00F86725">
        <w:rPr>
          <w:rFonts w:ascii="Arial" w:hAnsi="Arial" w:cs="Arial"/>
          <w:szCs w:val="22"/>
        </w:rPr>
        <w:t xml:space="preserve"> </w:t>
      </w:r>
      <w:r w:rsidR="00345686">
        <w:rPr>
          <w:rFonts w:ascii="Arial" w:hAnsi="Arial" w:cs="Arial"/>
          <w:szCs w:val="22"/>
        </w:rPr>
        <w:t>od</w:t>
      </w:r>
      <w:r w:rsidRPr="00F86725">
        <w:rPr>
          <w:rFonts w:ascii="Arial" w:hAnsi="Arial" w:cs="Arial"/>
          <w:szCs w:val="22"/>
        </w:rPr>
        <w:t xml:space="preserve">e dne jeho </w:t>
      </w:r>
      <w:r w:rsidR="00345686">
        <w:rPr>
          <w:rFonts w:ascii="Arial" w:hAnsi="Arial" w:cs="Arial"/>
          <w:szCs w:val="22"/>
        </w:rPr>
        <w:t>oznámení</w:t>
      </w:r>
      <w:r w:rsidRPr="00F86725">
        <w:rPr>
          <w:rFonts w:ascii="Arial" w:hAnsi="Arial" w:cs="Arial"/>
          <w:szCs w:val="22"/>
        </w:rPr>
        <w:t xml:space="preserve"> Prodávajícímu. Záruční servis bude poskytován osobami, které jsou výrobcem (či jiným původcem) dodaného Zboží k poskytování tohoto servisu certifikovány, a to </w:t>
      </w:r>
      <w:r>
        <w:rPr>
          <w:rFonts w:ascii="Arial" w:hAnsi="Arial" w:cs="Arial"/>
          <w:szCs w:val="22"/>
        </w:rPr>
        <w:t>na adresách uvedených v </w:t>
      </w:r>
      <w:r w:rsidRPr="00092135">
        <w:rPr>
          <w:rFonts w:ascii="Arial" w:hAnsi="Arial" w:cs="Arial"/>
          <w:b/>
          <w:szCs w:val="22"/>
        </w:rPr>
        <w:t>Příloze č. 3</w:t>
      </w:r>
      <w:r>
        <w:rPr>
          <w:rFonts w:ascii="Arial" w:hAnsi="Arial" w:cs="Arial"/>
          <w:szCs w:val="22"/>
        </w:rPr>
        <w:t xml:space="preserve"> anebo na adresách v České republice oznámených Kupujícím Prodávajícímu v rámci požadavku na Záruční servis.</w:t>
      </w:r>
      <w:bookmarkEnd w:id="11"/>
      <w:r w:rsidR="00F422F7">
        <w:rPr>
          <w:rFonts w:ascii="Arial" w:hAnsi="Arial" w:cs="Arial"/>
          <w:szCs w:val="22"/>
        </w:rPr>
        <w:t xml:space="preserve"> </w:t>
      </w:r>
      <w:r w:rsidR="00F422F7" w:rsidRPr="00CB2968">
        <w:rPr>
          <w:rFonts w:ascii="Arial" w:hAnsi="Arial" w:cs="Arial"/>
          <w:szCs w:val="22"/>
        </w:rPr>
        <w:t>Záruka - Bez ohledu na použitou technologii pevného disku.</w:t>
      </w:r>
    </w:p>
    <w:p w14:paraId="5163BF5C" w14:textId="77777777" w:rsidR="00E63721" w:rsidRPr="00F86725" w:rsidRDefault="00E63721" w:rsidP="00B16E71">
      <w:pPr>
        <w:pStyle w:val="RLTextlnkuslovan"/>
        <w:rPr>
          <w:rFonts w:ascii="Arial" w:hAnsi="Arial" w:cs="Arial"/>
          <w:szCs w:val="22"/>
          <w:lang w:eastAsia="en-US"/>
        </w:rPr>
      </w:pPr>
      <w:r w:rsidRPr="00F86725">
        <w:rPr>
          <w:rFonts w:ascii="Arial" w:hAnsi="Arial" w:cs="Arial"/>
          <w:szCs w:val="22"/>
        </w:rPr>
        <w:t>Prodávající zajistí v souvislosti s poskytováním Záručního servisu registraci Kupujícího v příslušné databázi výrobce (či jiného původce) Zboží tak, aby byl Kupující oprávněn k technické podpoře v České republice přímo ze strany tohoto výrobce (či jiného původc</w:t>
      </w:r>
      <w:r w:rsidR="009D7952">
        <w:rPr>
          <w:rFonts w:ascii="Arial" w:hAnsi="Arial" w:cs="Arial"/>
          <w:szCs w:val="22"/>
        </w:rPr>
        <w:t xml:space="preserve">e) či jeho servisních partnerů. </w:t>
      </w:r>
      <w:r w:rsidRPr="00F86725">
        <w:rPr>
          <w:rFonts w:ascii="Arial" w:hAnsi="Arial" w:cs="Arial"/>
          <w:szCs w:val="22"/>
        </w:rPr>
        <w:t>Tímto ustanovením není dotčena povinnost Prodávajícího poskytovat Kupujícímu Záruční servis</w:t>
      </w:r>
      <w:r>
        <w:rPr>
          <w:rFonts w:ascii="Arial" w:hAnsi="Arial" w:cs="Arial"/>
          <w:szCs w:val="22"/>
        </w:rPr>
        <w:t xml:space="preserve"> v</w:t>
      </w:r>
      <w:r w:rsidRPr="00F86725">
        <w:rPr>
          <w:rFonts w:ascii="Arial" w:hAnsi="Arial" w:cs="Arial"/>
          <w:szCs w:val="22"/>
        </w:rPr>
        <w:t> plném rozsahu.</w:t>
      </w:r>
    </w:p>
    <w:p w14:paraId="7AB1164B" w14:textId="77777777" w:rsidR="00E63721" w:rsidRPr="00A666E4" w:rsidRDefault="00E63721" w:rsidP="00B16E71">
      <w:pPr>
        <w:pStyle w:val="RLTextlnkuslovan"/>
        <w:rPr>
          <w:rFonts w:ascii="Arial" w:hAnsi="Arial" w:cs="Arial"/>
          <w:szCs w:val="22"/>
          <w:lang w:eastAsia="en-US"/>
        </w:rPr>
      </w:pPr>
      <w:r w:rsidRPr="00F86725">
        <w:rPr>
          <w:rFonts w:ascii="Arial" w:hAnsi="Arial" w:cs="Arial"/>
          <w:szCs w:val="22"/>
        </w:rPr>
        <w:t xml:space="preserve">V případě, že Kupující zjistí, že Zboží má vady, je povinen bez zbytečného odkladu, nejpozději však do 10 (deseti) pracovních dnů poté, kdy vady zjistil, podat </w:t>
      </w:r>
      <w:r w:rsidRPr="00A666E4">
        <w:rPr>
          <w:rFonts w:ascii="Arial" w:hAnsi="Arial" w:cs="Arial"/>
          <w:szCs w:val="22"/>
        </w:rPr>
        <w:t xml:space="preserve">Prodávajícímu o těchto vadách zprávu, a to písemně, e-mailem či faxem. </w:t>
      </w:r>
    </w:p>
    <w:p w14:paraId="76B12E55" w14:textId="77777777" w:rsidR="00E63721" w:rsidRPr="00F86725" w:rsidRDefault="00E63721" w:rsidP="00B16E71">
      <w:pPr>
        <w:pStyle w:val="RLTextlnkuslovan"/>
        <w:rPr>
          <w:rFonts w:ascii="Arial" w:hAnsi="Arial" w:cs="Arial"/>
          <w:szCs w:val="22"/>
          <w:lang w:eastAsia="en-US"/>
        </w:rPr>
      </w:pPr>
      <w:r w:rsidRPr="00A666E4">
        <w:rPr>
          <w:rFonts w:ascii="Arial" w:hAnsi="Arial" w:cs="Arial"/>
          <w:szCs w:val="22"/>
        </w:rPr>
        <w:t>V případě, že je dodáno</w:t>
      </w:r>
      <w:r w:rsidRPr="00F86725">
        <w:rPr>
          <w:rFonts w:ascii="Arial" w:hAnsi="Arial" w:cs="Arial"/>
          <w:szCs w:val="22"/>
        </w:rPr>
        <w:t xml:space="preserve"> Zboží s vadami, či se na Zboží takové vady vyskytnou po jeho dodání, je Prodávající povinen vady odstranit dodáním náhradního Zboží za Zboží vadné, či pokud Kupující takový požadavek uvede v oznámení vad, přiměřenou slevou podle okolností z Jednotkové ceny nebo Celkové ceny.</w:t>
      </w:r>
    </w:p>
    <w:p w14:paraId="064B7316" w14:textId="77777777" w:rsidR="00E63721" w:rsidRPr="00F86725" w:rsidRDefault="00E63721" w:rsidP="00B16E71">
      <w:pPr>
        <w:pStyle w:val="RLTextlnkuslovan"/>
        <w:rPr>
          <w:rFonts w:ascii="Arial" w:hAnsi="Arial" w:cs="Arial"/>
          <w:szCs w:val="22"/>
        </w:rPr>
      </w:pPr>
      <w:r w:rsidRPr="00F86725">
        <w:rPr>
          <w:rFonts w:ascii="Arial" w:hAnsi="Arial" w:cs="Arial"/>
          <w:szCs w:val="22"/>
        </w:rPr>
        <w:t>V případě dodání náhradního Zboží je Kupující povinen vrátit Zboží původně dodané ve stavu, v jakém mu bylo dodáno s přihlédnutím k běžnému opotřebení, s výjimkou obalů.</w:t>
      </w:r>
    </w:p>
    <w:p w14:paraId="178ABE61" w14:textId="77777777" w:rsidR="00E63721" w:rsidRPr="00F86725" w:rsidRDefault="00E63721" w:rsidP="00B16E71">
      <w:pPr>
        <w:pStyle w:val="RLTextlnkuslovan"/>
        <w:rPr>
          <w:rFonts w:ascii="Arial" w:hAnsi="Arial" w:cs="Arial"/>
          <w:szCs w:val="22"/>
        </w:rPr>
      </w:pPr>
      <w:r w:rsidRPr="00F86725">
        <w:rPr>
          <w:rFonts w:ascii="Arial" w:hAnsi="Arial" w:cs="Arial"/>
          <w:szCs w:val="22"/>
        </w:rPr>
        <w:t xml:space="preserve">Nároky z vad Zboží se nedotýkají nároku </w:t>
      </w:r>
      <w:r>
        <w:rPr>
          <w:rFonts w:ascii="Arial" w:hAnsi="Arial" w:cs="Arial"/>
          <w:szCs w:val="22"/>
        </w:rPr>
        <w:t>K</w:t>
      </w:r>
      <w:r w:rsidRPr="00F86725">
        <w:rPr>
          <w:rFonts w:ascii="Arial" w:hAnsi="Arial" w:cs="Arial"/>
          <w:szCs w:val="22"/>
        </w:rPr>
        <w:t>upujícího na náhradu škody, nemajetkové újmy nebo na smluvní pokutu.</w:t>
      </w:r>
    </w:p>
    <w:p w14:paraId="40B6493C" w14:textId="77777777" w:rsidR="00E63721" w:rsidRDefault="00E63721" w:rsidP="00EB00D3">
      <w:pPr>
        <w:pStyle w:val="RLTextlnkuslovan"/>
        <w:rPr>
          <w:rFonts w:ascii="Arial" w:hAnsi="Arial" w:cs="Arial"/>
          <w:szCs w:val="22"/>
        </w:rPr>
      </w:pPr>
      <w:r w:rsidRPr="00F86725">
        <w:rPr>
          <w:rFonts w:ascii="Arial" w:hAnsi="Arial" w:cs="Arial"/>
          <w:szCs w:val="22"/>
        </w:rPr>
        <w:t>Prodávajícím poskytnutá záruka se vztahuje na funkčnost dodaného Zboží, jakož i na jeho vlastnosti požadované Kupujícím.</w:t>
      </w:r>
    </w:p>
    <w:p w14:paraId="2C244CE7" w14:textId="3F42C786" w:rsidR="00941582" w:rsidRDefault="00941582" w:rsidP="00941582">
      <w:pPr>
        <w:pStyle w:val="RLTextlnkuslovan"/>
        <w:tabs>
          <w:tab w:val="clear" w:pos="1474"/>
          <w:tab w:val="num" w:pos="709"/>
        </w:tabs>
        <w:ind w:left="1446" w:hanging="709"/>
        <w:rPr>
          <w:rFonts w:ascii="Arial" w:hAnsi="Arial" w:cs="Arial"/>
          <w:szCs w:val="22"/>
          <w:lang w:eastAsia="en-US"/>
        </w:rPr>
      </w:pPr>
      <w:r w:rsidRPr="00FD566C">
        <w:rPr>
          <w:rFonts w:ascii="Arial" w:hAnsi="Arial" w:cs="Arial"/>
          <w:szCs w:val="22"/>
        </w:rPr>
        <w:t xml:space="preserve">Dodá-li </w:t>
      </w:r>
      <w:r>
        <w:rPr>
          <w:rFonts w:ascii="Arial" w:hAnsi="Arial" w:cs="Arial"/>
          <w:szCs w:val="22"/>
        </w:rPr>
        <w:t>P</w:t>
      </w:r>
      <w:r w:rsidRPr="00FD566C">
        <w:rPr>
          <w:rFonts w:ascii="Arial" w:hAnsi="Arial" w:cs="Arial"/>
          <w:szCs w:val="22"/>
        </w:rPr>
        <w:t xml:space="preserve">rodávající </w:t>
      </w:r>
      <w:r>
        <w:rPr>
          <w:rFonts w:ascii="Arial" w:hAnsi="Arial" w:cs="Arial"/>
          <w:szCs w:val="22"/>
        </w:rPr>
        <w:t>Z</w:t>
      </w:r>
      <w:r w:rsidRPr="00FD566C">
        <w:rPr>
          <w:rFonts w:ascii="Arial" w:hAnsi="Arial" w:cs="Arial"/>
          <w:szCs w:val="22"/>
        </w:rPr>
        <w:t>boží ve větším množství</w:t>
      </w:r>
      <w:r w:rsidR="00087FD5">
        <w:rPr>
          <w:rFonts w:ascii="Arial" w:hAnsi="Arial" w:cs="Arial"/>
          <w:szCs w:val="22"/>
        </w:rPr>
        <w:t>,</w:t>
      </w:r>
      <w:r w:rsidRPr="00FD566C">
        <w:rPr>
          <w:rFonts w:ascii="Arial" w:hAnsi="Arial" w:cs="Arial"/>
          <w:szCs w:val="22"/>
        </w:rPr>
        <w:t xml:space="preserve"> než stanoví tato Smlouva a </w:t>
      </w:r>
      <w:r>
        <w:rPr>
          <w:rFonts w:ascii="Arial" w:hAnsi="Arial" w:cs="Arial"/>
          <w:szCs w:val="22"/>
        </w:rPr>
        <w:t>K</w:t>
      </w:r>
      <w:r w:rsidRPr="00FD566C">
        <w:rPr>
          <w:rFonts w:ascii="Arial" w:hAnsi="Arial" w:cs="Arial"/>
          <w:szCs w:val="22"/>
        </w:rPr>
        <w:t xml:space="preserve">upující jej bez zbytečného odkladu neodmítne, nedojde mezi stranami k uzavření Smlouvy ohledně tohoto navíc dodaného </w:t>
      </w:r>
      <w:r>
        <w:rPr>
          <w:rFonts w:ascii="Arial" w:hAnsi="Arial" w:cs="Arial"/>
          <w:szCs w:val="22"/>
        </w:rPr>
        <w:t>Z</w:t>
      </w:r>
      <w:r w:rsidRPr="00FD566C">
        <w:rPr>
          <w:rFonts w:ascii="Arial" w:hAnsi="Arial" w:cs="Arial"/>
          <w:szCs w:val="22"/>
        </w:rPr>
        <w:t>boží.</w:t>
      </w:r>
    </w:p>
    <w:p w14:paraId="07A7060D" w14:textId="77777777" w:rsidR="00941582" w:rsidRPr="00D01557" w:rsidRDefault="00941582" w:rsidP="00941582">
      <w:pPr>
        <w:pStyle w:val="RLTextlnkuslovan"/>
        <w:tabs>
          <w:tab w:val="clear" w:pos="1474"/>
          <w:tab w:val="num" w:pos="709"/>
        </w:tabs>
        <w:ind w:left="1446" w:hanging="709"/>
        <w:rPr>
          <w:rFonts w:ascii="Arial" w:hAnsi="Arial" w:cs="Arial"/>
          <w:szCs w:val="22"/>
        </w:rPr>
      </w:pPr>
      <w:r w:rsidRPr="00CF5526">
        <w:rPr>
          <w:rFonts w:ascii="Arial" w:hAnsi="Arial" w:cs="Arial"/>
          <w:szCs w:val="22"/>
        </w:rPr>
        <w:t>Smluvní</w:t>
      </w:r>
      <w:r w:rsidRPr="00D01557">
        <w:rPr>
          <w:rFonts w:ascii="Arial" w:hAnsi="Arial" w:cs="Arial"/>
          <w:szCs w:val="22"/>
        </w:rPr>
        <w:t xml:space="preserve"> strany se dohodly, že vylučují použití ustanovení § 2112 občanského zákoníku.</w:t>
      </w:r>
    </w:p>
    <w:p w14:paraId="65019833" w14:textId="77777777" w:rsidR="00E63721" w:rsidRPr="00F86725" w:rsidRDefault="00E63721" w:rsidP="00D0300B">
      <w:pPr>
        <w:pStyle w:val="RLlneksmlouvy"/>
        <w:rPr>
          <w:rFonts w:ascii="Arial" w:hAnsi="Arial" w:cs="Arial"/>
          <w:szCs w:val="22"/>
        </w:rPr>
      </w:pPr>
      <w:bookmarkStart w:id="12" w:name="_Ref369121133"/>
      <w:r w:rsidRPr="00F86725">
        <w:rPr>
          <w:rFonts w:ascii="Arial" w:hAnsi="Arial" w:cs="Arial"/>
          <w:szCs w:val="22"/>
        </w:rPr>
        <w:lastRenderedPageBreak/>
        <w:t>OCHRANA INFORMACÍ</w:t>
      </w:r>
      <w:bookmarkEnd w:id="12"/>
    </w:p>
    <w:p w14:paraId="0938D949" w14:textId="77777777" w:rsidR="00E63721" w:rsidRPr="00F86725" w:rsidRDefault="00E63721" w:rsidP="0065379E">
      <w:pPr>
        <w:pStyle w:val="RLTextlnkuslovan"/>
        <w:rPr>
          <w:rFonts w:ascii="Arial" w:hAnsi="Arial" w:cs="Arial"/>
          <w:szCs w:val="22"/>
        </w:rPr>
      </w:pPr>
      <w:r w:rsidRPr="00F86725">
        <w:rPr>
          <w:rFonts w:ascii="Arial" w:hAnsi="Arial" w:cs="Arial"/>
          <w:szCs w:val="22"/>
        </w:rPr>
        <w:t>Smluvní strany jsou si vědomy toho, že v rámci plnění této Smlouvy:</w:t>
      </w:r>
    </w:p>
    <w:p w14:paraId="64F4898D" w14:textId="77777777" w:rsidR="00E63721" w:rsidRPr="00F86725" w:rsidRDefault="00E63721" w:rsidP="002D0C72">
      <w:pPr>
        <w:pStyle w:val="RLTextlnkuslovan"/>
        <w:numPr>
          <w:ilvl w:val="2"/>
          <w:numId w:val="1"/>
        </w:numPr>
        <w:rPr>
          <w:rFonts w:ascii="Arial" w:hAnsi="Arial" w:cs="Arial"/>
          <w:szCs w:val="22"/>
        </w:rPr>
      </w:pPr>
      <w:r w:rsidRPr="00F86725">
        <w:rPr>
          <w:rFonts w:ascii="Arial" w:hAnsi="Arial" w:cs="Arial"/>
          <w:szCs w:val="22"/>
        </w:rPr>
        <w:t>si mohou vzájemně vědomě nebo opominutím poskytnout informace, které budou považovány za důvěrné (dále jen „</w:t>
      </w:r>
      <w:r w:rsidRPr="00134388">
        <w:rPr>
          <w:rFonts w:ascii="Arial" w:hAnsi="Arial" w:cs="Arial"/>
          <w:b/>
          <w:szCs w:val="22"/>
        </w:rPr>
        <w:t>Důvěrné informace</w:t>
      </w:r>
      <w:r w:rsidRPr="00F86725">
        <w:rPr>
          <w:rFonts w:ascii="Arial" w:hAnsi="Arial" w:cs="Arial"/>
          <w:szCs w:val="22"/>
        </w:rPr>
        <w:t>“),</w:t>
      </w:r>
    </w:p>
    <w:p w14:paraId="144DE3BB" w14:textId="77777777" w:rsidR="00E63721" w:rsidRPr="00F86725" w:rsidRDefault="00E63721" w:rsidP="002D0C72">
      <w:pPr>
        <w:pStyle w:val="RLTextlnkuslovan"/>
        <w:numPr>
          <w:ilvl w:val="2"/>
          <w:numId w:val="1"/>
        </w:numPr>
        <w:rPr>
          <w:rFonts w:ascii="Arial" w:hAnsi="Arial" w:cs="Arial"/>
          <w:szCs w:val="22"/>
        </w:rPr>
      </w:pPr>
      <w:r w:rsidRPr="00F86725">
        <w:rPr>
          <w:rFonts w:ascii="Arial" w:hAnsi="Arial" w:cs="Arial"/>
          <w:szCs w:val="22"/>
        </w:rPr>
        <w:t>mohou jejich zaměstnanci a osoby v obdobném postavení získat přístup k Důvěrným informacím druhé Smluvní strany.</w:t>
      </w:r>
    </w:p>
    <w:p w14:paraId="0B2639EE" w14:textId="5B1EA511" w:rsidR="001A0397" w:rsidRPr="001A0397" w:rsidRDefault="001A0397" w:rsidP="001A0397">
      <w:pPr>
        <w:pStyle w:val="RLTextlnkuslovan"/>
        <w:rPr>
          <w:rFonts w:ascii="Arial" w:hAnsi="Arial" w:cs="Arial"/>
          <w:szCs w:val="22"/>
        </w:rPr>
      </w:pPr>
      <w:bookmarkStart w:id="13" w:name="_Ref225082917"/>
      <w:r w:rsidRPr="00F86725">
        <w:rPr>
          <w:rFonts w:ascii="Arial" w:hAnsi="Arial" w:cs="Arial"/>
          <w:szCs w:val="22"/>
        </w:rPr>
        <w:t xml:space="preserve">Důvěrnou informací se rozumí </w:t>
      </w:r>
      <w:r w:rsidRPr="00F86725">
        <w:rPr>
          <w:rFonts w:ascii="Arial" w:hAnsi="Arial" w:cs="Arial"/>
          <w:snapToGrid w:val="0"/>
          <w:szCs w:val="22"/>
        </w:rPr>
        <w:t>informace obchodní, neobchodní, technické či netechnické povahy, která není běžně dostupná, zejména, nikoli však výlučně, informace mající povahu obdobnou obchodnímu tajemství</w:t>
      </w:r>
      <w:r>
        <w:rPr>
          <w:rFonts w:ascii="Arial" w:hAnsi="Arial" w:cs="Arial"/>
          <w:snapToGrid w:val="0"/>
          <w:szCs w:val="22"/>
        </w:rPr>
        <w:t>,</w:t>
      </w:r>
      <w:r w:rsidRPr="00F86725">
        <w:rPr>
          <w:rFonts w:ascii="Arial" w:hAnsi="Arial" w:cs="Arial"/>
          <w:snapToGrid w:val="0"/>
          <w:szCs w:val="22"/>
        </w:rPr>
        <w:t xml:space="preserve"> a skutečnosti či informace Kupujícím označené jako důvěrné. </w:t>
      </w:r>
    </w:p>
    <w:p w14:paraId="54890D64" w14:textId="77777777" w:rsidR="00E63721" w:rsidRPr="00F86725" w:rsidRDefault="00E63721" w:rsidP="00CD3411">
      <w:pPr>
        <w:pStyle w:val="RLTextlnkuslovan"/>
        <w:rPr>
          <w:rFonts w:ascii="Arial" w:hAnsi="Arial" w:cs="Arial"/>
          <w:szCs w:val="22"/>
        </w:rPr>
      </w:pPr>
      <w:r w:rsidRPr="00F86725">
        <w:rPr>
          <w:rFonts w:ascii="Arial" w:hAnsi="Arial" w:cs="Arial"/>
          <w:szCs w:val="22"/>
        </w:rPr>
        <w:t>Bez ohledu na výše uvedené se za Důvěrné informace nepovažují informace, které:</w:t>
      </w:r>
    </w:p>
    <w:p w14:paraId="28D39C6E" w14:textId="77777777" w:rsidR="00E63721" w:rsidRPr="00F86725" w:rsidRDefault="00E63721" w:rsidP="00CD3411">
      <w:pPr>
        <w:pStyle w:val="RLTextlnkuslovan"/>
        <w:numPr>
          <w:ilvl w:val="2"/>
          <w:numId w:val="1"/>
        </w:numPr>
        <w:rPr>
          <w:rFonts w:ascii="Arial" w:hAnsi="Arial" w:cs="Arial"/>
          <w:szCs w:val="22"/>
        </w:rPr>
      </w:pPr>
      <w:r w:rsidRPr="00F86725">
        <w:rPr>
          <w:rFonts w:ascii="Arial" w:hAnsi="Arial" w:cs="Arial"/>
          <w:szCs w:val="22"/>
        </w:rPr>
        <w:t>se staly veřejně známými, aniž by jejich zveřejněním došlo k porušení této Smlouvy či právních předpisů;</w:t>
      </w:r>
    </w:p>
    <w:p w14:paraId="5924FF67" w14:textId="71F18F98" w:rsidR="00E63721" w:rsidRPr="00F86725" w:rsidRDefault="00E63721" w:rsidP="00CD3411">
      <w:pPr>
        <w:pStyle w:val="RLTextlnkuslovan"/>
        <w:numPr>
          <w:ilvl w:val="2"/>
          <w:numId w:val="1"/>
        </w:numPr>
        <w:rPr>
          <w:rFonts w:ascii="Arial" w:hAnsi="Arial" w:cs="Arial"/>
          <w:szCs w:val="22"/>
        </w:rPr>
      </w:pPr>
      <w:r w:rsidRPr="00F86725">
        <w:rPr>
          <w:rFonts w:ascii="Arial" w:hAnsi="Arial" w:cs="Arial"/>
          <w:szCs w:val="22"/>
        </w:rPr>
        <w:t>měla Smluvní strana prokazatelně legálně k dispozici před uzavřením této Smlouvy, pokud se na ně nevztahuje povinnost mlčenlivosti dle jiné dříve mezi Smluvními stranami uzavřené smlouvy;</w:t>
      </w:r>
    </w:p>
    <w:p w14:paraId="7B66EB48" w14:textId="77777777" w:rsidR="00E63721" w:rsidRPr="00F86725" w:rsidRDefault="00E63721" w:rsidP="00CD3411">
      <w:pPr>
        <w:pStyle w:val="RLTextlnkuslovan"/>
        <w:numPr>
          <w:ilvl w:val="2"/>
          <w:numId w:val="1"/>
        </w:numPr>
        <w:rPr>
          <w:rFonts w:ascii="Arial" w:hAnsi="Arial" w:cs="Arial"/>
          <w:szCs w:val="22"/>
        </w:rPr>
      </w:pPr>
      <w:r w:rsidRPr="00F86725">
        <w:rPr>
          <w:rFonts w:ascii="Arial" w:hAnsi="Arial" w:cs="Arial"/>
          <w:szCs w:val="22"/>
        </w:rPr>
        <w:t xml:space="preserve">mají být zpřístupněny, vyžaduje-li to zákon či jiný právní předpis včetně práva Evropské unie nebo závazné rozhodnutí orgánu veřejné moci, </w:t>
      </w:r>
    </w:p>
    <w:p w14:paraId="365D1355" w14:textId="77777777" w:rsidR="00E63721" w:rsidRPr="00F86725" w:rsidRDefault="00E63721" w:rsidP="00CD3411">
      <w:pPr>
        <w:pStyle w:val="RLTextlnkuslovan"/>
        <w:numPr>
          <w:ilvl w:val="2"/>
          <w:numId w:val="1"/>
        </w:numPr>
        <w:rPr>
          <w:rFonts w:ascii="Arial" w:hAnsi="Arial" w:cs="Arial"/>
          <w:szCs w:val="22"/>
        </w:rPr>
      </w:pPr>
      <w:r w:rsidRPr="00F86725">
        <w:rPr>
          <w:rFonts w:ascii="Arial" w:hAnsi="Arial" w:cs="Arial"/>
          <w:szCs w:val="22"/>
        </w:rPr>
        <w:t>po podpisu této Smlouvy poskytne Smluvní straně třetí osoba, jež není omezena v takovém nakládání s informacemi.</w:t>
      </w:r>
    </w:p>
    <w:p w14:paraId="2BBB6631" w14:textId="77777777" w:rsidR="00E63721" w:rsidRPr="00F86725" w:rsidRDefault="00E63721" w:rsidP="00CD3411">
      <w:pPr>
        <w:pStyle w:val="RLTextlnkuslovan"/>
        <w:rPr>
          <w:rFonts w:ascii="Arial" w:hAnsi="Arial" w:cs="Arial"/>
          <w:szCs w:val="22"/>
        </w:rPr>
      </w:pPr>
      <w:r w:rsidRPr="00F86725">
        <w:rPr>
          <w:rFonts w:ascii="Arial" w:hAnsi="Arial" w:cs="Arial"/>
          <w:szCs w:val="22"/>
        </w:rPr>
        <w:t>Prodávající se zavazuje zachovávat mlčenlivost o Důvěrných informacích, které při plnění této Smlouvy získal od Kupujícího.</w:t>
      </w:r>
      <w:r w:rsidRPr="00F86725">
        <w:rPr>
          <w:rFonts w:ascii="Arial" w:hAnsi="Arial" w:cs="Arial"/>
          <w:snapToGrid w:val="0"/>
          <w:szCs w:val="22"/>
        </w:rPr>
        <w:t xml:space="preserve"> Povinnost mlčenlivosti se nevztahuje na informace, které jsou obecně známé a jsou volně k dispozici nebo na informace, u nichž je povinnost mlčenlivosti prolomena právními předpisy nebo touto Smlouvou.</w:t>
      </w:r>
    </w:p>
    <w:p w14:paraId="4F4C3620" w14:textId="77777777" w:rsidR="00E63721" w:rsidRPr="00134388" w:rsidRDefault="00E63721" w:rsidP="0065379E">
      <w:pPr>
        <w:pStyle w:val="RLTextlnkuslovan"/>
        <w:rPr>
          <w:rFonts w:ascii="Arial" w:hAnsi="Arial" w:cs="Arial"/>
          <w:szCs w:val="22"/>
        </w:rPr>
      </w:pPr>
      <w:r w:rsidRPr="00F86725">
        <w:rPr>
          <w:rFonts w:ascii="Arial" w:hAnsi="Arial" w:cs="Arial"/>
          <w:snapToGrid w:val="0"/>
          <w:szCs w:val="22"/>
        </w:rPr>
        <w:t>Prodávající je povinen zajistit, že Důvěrné informace budou přístupné pouze osobám, které se budou podílet na plnění této Smlouvy. Na vyžádání Kupujícího je Prodávající povinen neprodleně Kupujícímu poskytnout úplný seznam osob dle předchozí věty (jméno, příjmení, datum narození a trvalý pobyt u fyzických osob a obchodní firmu a identifikační číslo u právnických osob).</w:t>
      </w:r>
    </w:p>
    <w:p w14:paraId="39C538AD" w14:textId="77777777" w:rsidR="00E63721" w:rsidRPr="00F86725" w:rsidRDefault="00E63721" w:rsidP="00D7277B">
      <w:pPr>
        <w:pStyle w:val="RLTextlnkuslovan"/>
        <w:rPr>
          <w:rFonts w:ascii="Arial" w:hAnsi="Arial" w:cs="Arial"/>
          <w:szCs w:val="22"/>
        </w:rPr>
      </w:pPr>
      <w:r w:rsidRPr="00F86725">
        <w:rPr>
          <w:rFonts w:ascii="Arial" w:hAnsi="Arial" w:cs="Arial"/>
          <w:szCs w:val="22"/>
        </w:rPr>
        <w:t xml:space="preserve">Prodávající je povinen zajistit splnění povinnosti mlčenlivosti ve stejném rozsahu u všech osob specifikovaných v předchozím odstavci tohoto článku, a to tak, aby tyto osoby byly touto povinností vázány i po skončení pracovněprávního nebo jiného smluvního vztahu k Prodávajícímu. </w:t>
      </w:r>
    </w:p>
    <w:p w14:paraId="5E1C1086" w14:textId="77777777" w:rsidR="00E63721" w:rsidRPr="00F86725" w:rsidRDefault="00E63721" w:rsidP="00D7277B">
      <w:pPr>
        <w:pStyle w:val="RLTextlnkuslovan"/>
        <w:rPr>
          <w:rFonts w:ascii="Arial" w:hAnsi="Arial" w:cs="Arial"/>
          <w:szCs w:val="22"/>
        </w:rPr>
      </w:pPr>
      <w:r w:rsidRPr="00F86725">
        <w:rPr>
          <w:rFonts w:ascii="Arial" w:hAnsi="Arial" w:cs="Arial"/>
          <w:szCs w:val="22"/>
        </w:rPr>
        <w:t xml:space="preserve">Povinnost mlčenlivosti je Prodávající povinen zajistit mimo jiné tím, že bez </w:t>
      </w:r>
      <w:r w:rsidR="00213BD8">
        <w:rPr>
          <w:rFonts w:ascii="Arial" w:hAnsi="Arial" w:cs="Arial"/>
          <w:szCs w:val="22"/>
        </w:rPr>
        <w:t> </w:t>
      </w:r>
      <w:r w:rsidRPr="00F86725">
        <w:rPr>
          <w:rFonts w:ascii="Arial" w:hAnsi="Arial" w:cs="Arial"/>
          <w:szCs w:val="22"/>
        </w:rPr>
        <w:t xml:space="preserve">předchozího písemného souhlasu Kupujícího nedojde k jakémukoli šíření Důvěrných informací, anebo k jejich zpřístupnění třetím osobám. Tím není dotčeno ustanovení odstavce 10.5 tohoto článku. </w:t>
      </w:r>
    </w:p>
    <w:bookmarkEnd w:id="13"/>
    <w:p w14:paraId="75B2D00D" w14:textId="77777777" w:rsidR="00E63721" w:rsidRPr="00134388" w:rsidRDefault="00E63721" w:rsidP="0065379E">
      <w:pPr>
        <w:pStyle w:val="RLTextlnkuslovan"/>
        <w:rPr>
          <w:rFonts w:ascii="Arial" w:hAnsi="Arial" w:cs="Arial"/>
          <w:szCs w:val="22"/>
        </w:rPr>
      </w:pPr>
      <w:r w:rsidRPr="00F86725">
        <w:rPr>
          <w:rFonts w:ascii="Arial" w:hAnsi="Arial" w:cs="Arial"/>
          <w:snapToGrid w:val="0"/>
          <w:szCs w:val="22"/>
        </w:rPr>
        <w:t xml:space="preserve">Povinnost mlčenlivosti dle tohoto článku trvá po dobu trvání této Smlouvy i </w:t>
      </w:r>
      <w:r w:rsidR="00213BD8">
        <w:rPr>
          <w:rFonts w:ascii="Arial" w:hAnsi="Arial" w:cs="Arial"/>
          <w:snapToGrid w:val="0"/>
          <w:szCs w:val="22"/>
        </w:rPr>
        <w:t> </w:t>
      </w:r>
      <w:r w:rsidRPr="00F86725">
        <w:rPr>
          <w:rFonts w:ascii="Arial" w:hAnsi="Arial" w:cs="Arial"/>
          <w:snapToGrid w:val="0"/>
          <w:szCs w:val="22"/>
        </w:rPr>
        <w:t xml:space="preserve">po </w:t>
      </w:r>
      <w:r w:rsidR="00213BD8">
        <w:rPr>
          <w:rFonts w:ascii="Arial" w:hAnsi="Arial" w:cs="Arial"/>
          <w:snapToGrid w:val="0"/>
          <w:szCs w:val="22"/>
        </w:rPr>
        <w:t> </w:t>
      </w:r>
      <w:r w:rsidRPr="00F86725">
        <w:rPr>
          <w:rFonts w:ascii="Arial" w:hAnsi="Arial" w:cs="Arial"/>
          <w:snapToGrid w:val="0"/>
          <w:szCs w:val="22"/>
        </w:rPr>
        <w:t>jejím skončení.</w:t>
      </w:r>
    </w:p>
    <w:p w14:paraId="67E467B9" w14:textId="77777777" w:rsidR="00E63721" w:rsidRPr="00F86725" w:rsidRDefault="00E63721" w:rsidP="00EA5152">
      <w:pPr>
        <w:pStyle w:val="RLTextlnkuslovan"/>
        <w:rPr>
          <w:rFonts w:ascii="Arial" w:hAnsi="Arial" w:cs="Arial"/>
          <w:szCs w:val="22"/>
        </w:rPr>
      </w:pPr>
      <w:r w:rsidRPr="00F86725">
        <w:rPr>
          <w:rFonts w:ascii="Arial" w:hAnsi="Arial" w:cs="Arial"/>
          <w:szCs w:val="22"/>
        </w:rPr>
        <w:lastRenderedPageBreak/>
        <w:t xml:space="preserve">Prodávající dále výslovně prohlašuje, že tuto Smlouvu ani žádnou informaci v ní obsaženou nepovažuje za své obchodní tajemství ani Důvěrnou informaci. </w:t>
      </w:r>
    </w:p>
    <w:p w14:paraId="406C1EB7" w14:textId="76B5B28C" w:rsidR="00E63721" w:rsidRDefault="00CB2968" w:rsidP="00A47AA4">
      <w:pPr>
        <w:pStyle w:val="RLTextlnkuslovan"/>
      </w:pPr>
      <w:r>
        <w:rPr>
          <w:rFonts w:ascii="Arial" w:hAnsi="Arial" w:cs="Arial"/>
          <w:szCs w:val="22"/>
        </w:rPr>
        <w:t>Prodávající svým podpisem níže souhlasí, aby obraz Smlouvy včetně jejich příloh, případných dodatků a metadat k této Smlouvě byl uveřejněn v registru smluv v souladu se zákonem č. 340/2015 Sb., o zvláštních podmínkách účinnosti některých smluv, uveřejňování těchto smluv a o registru smluv (zákon o registru smluv), ve znění pozdějších předpisů. Smluvní strany se dohodly, že podklady dle předchozí věty odešle za účelem jejich uveřejnění správci registru smluv Kupující; tím není dotčeno právo Prodávajícího k jejich odeslání. Z důvodu uveřejnění Smlouvy v registru smluv tato Smlouva již nepodléhá povinnosti uveřejnění na profilu zadavatele (</w:t>
      </w:r>
      <w:r w:rsidR="00345686">
        <w:rPr>
          <w:rFonts w:ascii="Arial" w:hAnsi="Arial" w:cs="Arial"/>
          <w:szCs w:val="22"/>
        </w:rPr>
        <w:t>K</w:t>
      </w:r>
      <w:r>
        <w:rPr>
          <w:rFonts w:ascii="Arial" w:hAnsi="Arial" w:cs="Arial"/>
          <w:szCs w:val="22"/>
        </w:rPr>
        <w:t>upujícího s odkazem na ustanovení § 219 odst. 1 písm. d) ZZVZ.</w:t>
      </w:r>
    </w:p>
    <w:p w14:paraId="089F2A3F" w14:textId="216DD713" w:rsidR="00604BEA" w:rsidRDefault="00621361" w:rsidP="00EA5152">
      <w:pPr>
        <w:pStyle w:val="RLTextlnkuslovan"/>
        <w:rPr>
          <w:rFonts w:ascii="Arial" w:hAnsi="Arial" w:cs="Arial"/>
          <w:szCs w:val="22"/>
        </w:rPr>
      </w:pPr>
      <w:r>
        <w:rPr>
          <w:rFonts w:ascii="Arial" w:hAnsi="Arial" w:cs="Arial"/>
          <w:szCs w:val="22"/>
        </w:rPr>
        <w:t>Prodávající</w:t>
      </w:r>
      <w:r w:rsidR="00604BEA" w:rsidRPr="00634AC7">
        <w:rPr>
          <w:rFonts w:ascii="Arial" w:hAnsi="Arial" w:cs="Arial"/>
          <w:szCs w:val="22"/>
        </w:rPr>
        <w:t xml:space="preserve"> se při plnění zavazuje dodržovat zásady bezpečnosti informací v souladu se zákonem č. 181/2014 Sb., o kybernetické bezpečnosti a o změně souvisejících zákonů, ve znění pozdějších předpisů (dále jen „Zákon o kybernetické bezpečnosti“), a vyhláškou č. 82/2018 Sb., o bezpečnostních opatřeních, kybernetických bezpečnostních incidentech, reaktivních opatřeních, náležitostech podání v oblasti kybernetické bezpečnosti a likvidaci dat (dále jen „Vyhláška o kybernetické bezpečnosti“). Bezpečností informací se v souladu se zákonem o kybernetické bezpečnosti rozumí zajištění důvěrnosti, integrity a dostupnosti informací, které budou uchovávány, vytvářeny nebo zpracovávány v rámci plnění </w:t>
      </w:r>
      <w:r>
        <w:rPr>
          <w:rFonts w:ascii="Arial" w:hAnsi="Arial" w:cs="Arial"/>
          <w:szCs w:val="22"/>
        </w:rPr>
        <w:t>Prodávajícího</w:t>
      </w:r>
      <w:r w:rsidR="00604BEA" w:rsidRPr="00634AC7">
        <w:rPr>
          <w:rFonts w:ascii="Arial" w:hAnsi="Arial" w:cs="Arial"/>
          <w:szCs w:val="22"/>
        </w:rPr>
        <w:t xml:space="preserve"> dle této Smlouvy nebo v systémech, které mají vazbu na plnění </w:t>
      </w:r>
      <w:r>
        <w:rPr>
          <w:rFonts w:ascii="Arial" w:hAnsi="Arial" w:cs="Arial"/>
          <w:szCs w:val="22"/>
        </w:rPr>
        <w:t>Prodávajícího</w:t>
      </w:r>
      <w:r w:rsidR="00604BEA" w:rsidRPr="00634AC7">
        <w:rPr>
          <w:rFonts w:ascii="Arial" w:hAnsi="Arial" w:cs="Arial"/>
          <w:szCs w:val="22"/>
        </w:rPr>
        <w:t xml:space="preserve"> dle této Smlouvy a v souvislosti s kterými </w:t>
      </w:r>
      <w:r>
        <w:rPr>
          <w:rFonts w:ascii="Arial" w:hAnsi="Arial" w:cs="Arial"/>
          <w:szCs w:val="22"/>
        </w:rPr>
        <w:t>Kupujícímu</w:t>
      </w:r>
      <w:r w:rsidR="00393BAA">
        <w:rPr>
          <w:rFonts w:ascii="Arial" w:hAnsi="Arial" w:cs="Arial"/>
          <w:szCs w:val="22"/>
        </w:rPr>
        <w:t>, jako správci významných informačních systémů, vznikají prá</w:t>
      </w:r>
      <w:r w:rsidR="00F7301D">
        <w:rPr>
          <w:rFonts w:ascii="Arial" w:hAnsi="Arial" w:cs="Arial"/>
          <w:szCs w:val="22"/>
        </w:rPr>
        <w:t>v</w:t>
      </w:r>
      <w:r w:rsidR="00393BAA">
        <w:rPr>
          <w:rFonts w:ascii="Arial" w:hAnsi="Arial" w:cs="Arial"/>
          <w:szCs w:val="22"/>
        </w:rPr>
        <w:t>ní povinnosti na základě záko</w:t>
      </w:r>
      <w:r w:rsidR="00F7301D">
        <w:rPr>
          <w:rFonts w:ascii="Arial" w:hAnsi="Arial" w:cs="Arial"/>
          <w:szCs w:val="22"/>
        </w:rPr>
        <w:t>n</w:t>
      </w:r>
      <w:r w:rsidR="00393BAA">
        <w:rPr>
          <w:rFonts w:ascii="Arial" w:hAnsi="Arial" w:cs="Arial"/>
          <w:szCs w:val="22"/>
        </w:rPr>
        <w:t>a o kybernetické bezpečnosti</w:t>
      </w:r>
      <w:r w:rsidR="00F7301D">
        <w:rPr>
          <w:rFonts w:ascii="Arial" w:hAnsi="Arial" w:cs="Arial"/>
          <w:szCs w:val="22"/>
        </w:rPr>
        <w:t>. V souladu s požadavkem písmene i) bodu 2 přílohy č. 7 k vyhlášce o kybernetické bezpečnosti je Prodávající povinen informovat správce o způsobu řízení rizik na straně Prodávajícího a o zbytkových rizicích souvisejících s plněním Smlouvy.</w:t>
      </w:r>
    </w:p>
    <w:p w14:paraId="287D235C" w14:textId="73132EC6" w:rsidR="00F7301D" w:rsidRPr="005374FB" w:rsidRDefault="00F7301D" w:rsidP="00604BEA">
      <w:pPr>
        <w:pStyle w:val="RLTextlnkuslovan"/>
        <w:rPr>
          <w:rFonts w:ascii="Arial" w:hAnsi="Arial" w:cs="Arial"/>
          <w:szCs w:val="22"/>
        </w:rPr>
      </w:pPr>
      <w:r w:rsidRPr="005374FB">
        <w:rPr>
          <w:rFonts w:ascii="Arial" w:hAnsi="Arial" w:cs="Arial"/>
          <w:bCs/>
          <w:szCs w:val="22"/>
        </w:rPr>
        <w:t>P</w:t>
      </w:r>
      <w:r w:rsidR="005374FB">
        <w:rPr>
          <w:rFonts w:ascii="Arial" w:hAnsi="Arial" w:cs="Arial"/>
          <w:bCs/>
          <w:szCs w:val="22"/>
        </w:rPr>
        <w:t>rodávající</w:t>
      </w:r>
      <w:r w:rsidRPr="005374FB">
        <w:rPr>
          <w:rFonts w:ascii="Arial" w:hAnsi="Arial" w:cs="Arial"/>
          <w:bCs/>
          <w:szCs w:val="22"/>
        </w:rPr>
        <w:t xml:space="preserve"> se zavazuje, že</w:t>
      </w:r>
      <w:r w:rsidRPr="005374FB">
        <w:rPr>
          <w:rFonts w:ascii="Arial" w:hAnsi="Arial" w:cs="Arial"/>
          <w:b/>
          <w:szCs w:val="22"/>
        </w:rPr>
        <w:t xml:space="preserve"> </w:t>
      </w:r>
      <w:r w:rsidRPr="005374FB">
        <w:rPr>
          <w:rFonts w:ascii="Arial" w:hAnsi="Arial" w:cs="Arial"/>
        </w:rPr>
        <w:t xml:space="preserve">po ukončení smluvního vztahu s </w:t>
      </w:r>
      <w:r w:rsidR="005374FB">
        <w:rPr>
          <w:rFonts w:ascii="Arial" w:hAnsi="Arial" w:cs="Arial"/>
        </w:rPr>
        <w:t>Kupující</w:t>
      </w:r>
      <w:r w:rsidR="002944C7">
        <w:rPr>
          <w:rFonts w:ascii="Arial" w:hAnsi="Arial" w:cs="Arial"/>
        </w:rPr>
        <w:t>m</w:t>
      </w:r>
      <w:r w:rsidRPr="005374FB">
        <w:rPr>
          <w:rFonts w:ascii="Arial" w:hAnsi="Arial" w:cs="Arial"/>
        </w:rPr>
        <w:t xml:space="preserve"> zajistí smazání provozních údajů, testovací databáze, konfiguračních údajů a jiných informací </w:t>
      </w:r>
      <w:r w:rsidR="002944C7">
        <w:rPr>
          <w:rFonts w:ascii="Arial" w:hAnsi="Arial" w:cs="Arial"/>
        </w:rPr>
        <w:t>Kupujícího</w:t>
      </w:r>
      <w:r w:rsidRPr="005374FB">
        <w:rPr>
          <w:rFonts w:ascii="Arial" w:hAnsi="Arial" w:cs="Arial"/>
        </w:rPr>
        <w:t xml:space="preserve">, jejich kopií a případně likvidaci technických nosičů s těmito údaji u </w:t>
      </w:r>
      <w:r w:rsidR="002944C7">
        <w:rPr>
          <w:rFonts w:ascii="Arial" w:hAnsi="Arial" w:cs="Arial"/>
        </w:rPr>
        <w:t xml:space="preserve">Prodávajícího </w:t>
      </w:r>
      <w:r w:rsidRPr="005374FB">
        <w:rPr>
          <w:rFonts w:ascii="Arial" w:hAnsi="Arial" w:cs="Arial"/>
        </w:rPr>
        <w:t>v návaznosti na jejich citlivost a důležitost a v souladu s požadavky přílohy č. 4 k vyhlášce č. 82/2018 Sb.</w:t>
      </w:r>
    </w:p>
    <w:p w14:paraId="266175CD" w14:textId="17EA284A" w:rsidR="00F7301D" w:rsidRPr="005374FB" w:rsidRDefault="00F7301D" w:rsidP="00604BEA">
      <w:pPr>
        <w:pStyle w:val="RLTextlnkuslovan"/>
        <w:rPr>
          <w:rFonts w:ascii="Arial" w:hAnsi="Arial" w:cs="Arial"/>
          <w:szCs w:val="22"/>
        </w:rPr>
      </w:pPr>
      <w:r w:rsidRPr="005374FB">
        <w:rPr>
          <w:rFonts w:ascii="Arial" w:hAnsi="Arial" w:cs="Arial"/>
        </w:rPr>
        <w:t xml:space="preserve">V případě havárie a potřebné obnovy provozu </w:t>
      </w:r>
      <w:r w:rsidR="002944C7">
        <w:rPr>
          <w:rFonts w:ascii="Arial" w:hAnsi="Arial" w:cs="Arial"/>
        </w:rPr>
        <w:t>musí</w:t>
      </w:r>
      <w:r w:rsidRPr="005374FB">
        <w:rPr>
          <w:rFonts w:ascii="Arial" w:hAnsi="Arial" w:cs="Arial"/>
        </w:rPr>
        <w:t xml:space="preserve"> být tato obnova také realizovatelná </w:t>
      </w:r>
      <w:r w:rsidR="002944C7">
        <w:rPr>
          <w:rFonts w:ascii="Arial" w:hAnsi="Arial" w:cs="Arial"/>
        </w:rPr>
        <w:t>Kupujícím</w:t>
      </w:r>
      <w:r w:rsidRPr="005374FB">
        <w:rPr>
          <w:rFonts w:ascii="Arial" w:hAnsi="Arial" w:cs="Arial"/>
        </w:rPr>
        <w:t>, bez nutné přímé spolupráce s P</w:t>
      </w:r>
      <w:r w:rsidR="002944C7">
        <w:rPr>
          <w:rFonts w:ascii="Arial" w:hAnsi="Arial" w:cs="Arial"/>
        </w:rPr>
        <w:t>rodávajícím</w:t>
      </w:r>
      <w:r w:rsidRPr="005374FB">
        <w:rPr>
          <w:rFonts w:ascii="Arial" w:hAnsi="Arial" w:cs="Arial"/>
        </w:rPr>
        <w:t>, a to na základě dokumentace k obnově provozu</w:t>
      </w:r>
      <w:r w:rsidR="002944C7">
        <w:rPr>
          <w:rFonts w:ascii="Arial" w:hAnsi="Arial" w:cs="Arial"/>
        </w:rPr>
        <w:t xml:space="preserve"> dodané Prodávajícím</w:t>
      </w:r>
      <w:r w:rsidRPr="005374FB">
        <w:rPr>
          <w:rFonts w:ascii="Arial" w:hAnsi="Arial" w:cs="Arial"/>
        </w:rPr>
        <w:t xml:space="preserve">. V případě nekompletní nebo neaktualizované verze Provozní dokumentace vč. Plánu obnovy a nemožnosti ze strany </w:t>
      </w:r>
      <w:r w:rsidR="002944C7">
        <w:rPr>
          <w:rFonts w:ascii="Arial" w:hAnsi="Arial" w:cs="Arial"/>
        </w:rPr>
        <w:t>Kupuj</w:t>
      </w:r>
      <w:r w:rsidR="009D666A">
        <w:rPr>
          <w:rFonts w:ascii="Arial" w:hAnsi="Arial" w:cs="Arial"/>
        </w:rPr>
        <w:t>í</w:t>
      </w:r>
      <w:r w:rsidR="002944C7">
        <w:rPr>
          <w:rFonts w:ascii="Arial" w:hAnsi="Arial" w:cs="Arial"/>
        </w:rPr>
        <w:t>cího</w:t>
      </w:r>
      <w:r w:rsidRPr="005374FB">
        <w:rPr>
          <w:rFonts w:ascii="Arial" w:hAnsi="Arial" w:cs="Arial"/>
        </w:rPr>
        <w:t xml:space="preserve"> provoz obnovit, jdou veškeré náklady </w:t>
      </w:r>
      <w:r w:rsidR="002944C7">
        <w:rPr>
          <w:rFonts w:ascii="Arial" w:hAnsi="Arial" w:cs="Arial"/>
        </w:rPr>
        <w:t>Kupujícího</w:t>
      </w:r>
      <w:r w:rsidRPr="005374FB">
        <w:rPr>
          <w:rFonts w:ascii="Arial" w:hAnsi="Arial" w:cs="Arial"/>
        </w:rPr>
        <w:t xml:space="preserve"> spojené s touto obnovou na vrub P</w:t>
      </w:r>
      <w:r w:rsidR="002944C7">
        <w:rPr>
          <w:rFonts w:ascii="Arial" w:hAnsi="Arial" w:cs="Arial"/>
        </w:rPr>
        <w:t>rodávajícího</w:t>
      </w:r>
    </w:p>
    <w:p w14:paraId="0911F54C" w14:textId="77777777" w:rsidR="00E63721" w:rsidRPr="00F86725" w:rsidRDefault="00E63721" w:rsidP="00A32715">
      <w:pPr>
        <w:pStyle w:val="RLlneksmlouvy"/>
        <w:rPr>
          <w:rFonts w:ascii="Arial" w:hAnsi="Arial" w:cs="Arial"/>
          <w:szCs w:val="22"/>
        </w:rPr>
      </w:pPr>
      <w:r w:rsidRPr="00F86725">
        <w:rPr>
          <w:rFonts w:ascii="Arial" w:hAnsi="Arial" w:cs="Arial"/>
          <w:szCs w:val="22"/>
        </w:rPr>
        <w:t>DŮSLEDKY PORUŠENÍ SMLOUVY</w:t>
      </w:r>
      <w:r w:rsidR="00D2493F">
        <w:rPr>
          <w:rFonts w:ascii="Arial" w:hAnsi="Arial" w:cs="Arial"/>
          <w:szCs w:val="22"/>
        </w:rPr>
        <w:t xml:space="preserve"> </w:t>
      </w:r>
    </w:p>
    <w:p w14:paraId="10FC12C5" w14:textId="3A885A6E" w:rsidR="00E63721" w:rsidRPr="001A0397" w:rsidRDefault="00E63721" w:rsidP="00A940FA">
      <w:pPr>
        <w:pStyle w:val="RLTextlnkuslovan"/>
        <w:rPr>
          <w:rFonts w:ascii="Arial" w:hAnsi="Arial" w:cs="Arial"/>
          <w:szCs w:val="22"/>
        </w:rPr>
      </w:pPr>
      <w:r w:rsidRPr="00F86725">
        <w:rPr>
          <w:rFonts w:ascii="Arial" w:hAnsi="Arial" w:cs="Arial"/>
          <w:szCs w:val="22"/>
        </w:rPr>
        <w:t xml:space="preserve">Poruší-li Prodávající kteroukoli povinnost dle článku 10. této Smlouvy je povinen zaplatit Kupujícímu smluvní pokutu ve výši </w:t>
      </w:r>
      <w:r>
        <w:rPr>
          <w:rFonts w:ascii="Arial" w:hAnsi="Arial" w:cs="Arial"/>
          <w:szCs w:val="22"/>
        </w:rPr>
        <w:t>0,5% Celkové ceny</w:t>
      </w:r>
      <w:r w:rsidR="00941582">
        <w:rPr>
          <w:rFonts w:ascii="Arial" w:hAnsi="Arial" w:cs="Arial"/>
          <w:szCs w:val="22"/>
        </w:rPr>
        <w:t xml:space="preserve"> včetně DPH</w:t>
      </w:r>
      <w:r>
        <w:rPr>
          <w:rFonts w:ascii="Arial" w:hAnsi="Arial" w:cs="Arial"/>
          <w:szCs w:val="22"/>
        </w:rPr>
        <w:t xml:space="preserve"> </w:t>
      </w:r>
      <w:r w:rsidRPr="00F86725">
        <w:rPr>
          <w:rFonts w:ascii="Arial" w:hAnsi="Arial" w:cs="Arial"/>
          <w:szCs w:val="22"/>
        </w:rPr>
        <w:t xml:space="preserve">za každé porušení takové povinnosti. Poruší-li Prodávající takovou povinnost opakovaně, zavazuje se smluvní pokutu dle předchozí věty zaplatit </w:t>
      </w:r>
      <w:r w:rsidRPr="00F86725">
        <w:rPr>
          <w:rFonts w:ascii="Arial" w:hAnsi="Arial" w:cs="Arial"/>
          <w:szCs w:val="22"/>
        </w:rPr>
        <w:lastRenderedPageBreak/>
        <w:t>opakovaně. Tím</w:t>
      </w:r>
      <w:r w:rsidRPr="00F86725">
        <w:rPr>
          <w:rFonts w:ascii="Arial" w:hAnsi="Arial" w:cs="Arial"/>
          <w:bCs/>
          <w:szCs w:val="22"/>
        </w:rPr>
        <w:t xml:space="preserve"> není dotčeno právo Kupujícího na náhradu škody a nemajetkové újmy v plném rozsahu.</w:t>
      </w:r>
    </w:p>
    <w:p w14:paraId="3168BED9" w14:textId="028852AB" w:rsidR="001A0397" w:rsidRPr="001A0397" w:rsidRDefault="00FD777E" w:rsidP="001A0397">
      <w:pPr>
        <w:pStyle w:val="RLTextlnkuslovan"/>
        <w:rPr>
          <w:rFonts w:ascii="Arial" w:hAnsi="Arial" w:cs="Arial"/>
          <w:szCs w:val="22"/>
        </w:rPr>
      </w:pPr>
      <w:r>
        <w:rPr>
          <w:rFonts w:ascii="Arial" w:hAnsi="Arial" w:cs="Arial"/>
          <w:szCs w:val="22"/>
        </w:rPr>
        <w:t>V případě prodlení Prodávajícího s řádným a včasným dodáním Zboží je Prodávající povinen zaplatit Kupujícímu smluvní pokutu</w:t>
      </w:r>
      <w:r w:rsidR="006F01B3">
        <w:rPr>
          <w:rFonts w:ascii="Arial" w:hAnsi="Arial" w:cs="Arial"/>
          <w:szCs w:val="22"/>
        </w:rPr>
        <w:t xml:space="preserve"> </w:t>
      </w:r>
      <w:r w:rsidR="00DF208E">
        <w:rPr>
          <w:rFonts w:ascii="Arial" w:hAnsi="Arial" w:cs="Arial"/>
          <w:szCs w:val="22"/>
        </w:rPr>
        <w:t>2</w:t>
      </w:r>
      <w:r w:rsidR="00087FD5">
        <w:rPr>
          <w:rFonts w:ascii="Arial" w:hAnsi="Arial" w:cs="Arial"/>
          <w:szCs w:val="22"/>
        </w:rPr>
        <w:t>.</w:t>
      </w:r>
      <w:r w:rsidR="00DF208E">
        <w:rPr>
          <w:rFonts w:ascii="Arial" w:hAnsi="Arial" w:cs="Arial"/>
          <w:szCs w:val="22"/>
        </w:rPr>
        <w:t>000,-</w:t>
      </w:r>
      <w:r w:rsidR="00087FD5">
        <w:rPr>
          <w:rFonts w:ascii="Arial" w:hAnsi="Arial" w:cs="Arial"/>
          <w:szCs w:val="22"/>
        </w:rPr>
        <w:t xml:space="preserve"> </w:t>
      </w:r>
      <w:r w:rsidR="00DF208E">
        <w:rPr>
          <w:rFonts w:ascii="Arial" w:hAnsi="Arial" w:cs="Arial"/>
          <w:szCs w:val="22"/>
        </w:rPr>
        <w:t>Kč</w:t>
      </w:r>
      <w:r w:rsidR="006F01B3">
        <w:rPr>
          <w:rFonts w:ascii="Arial" w:hAnsi="Arial" w:cs="Arial"/>
          <w:szCs w:val="22"/>
        </w:rPr>
        <w:t xml:space="preserve"> (slovy: dva tisíce korun českých), </w:t>
      </w:r>
      <w:r>
        <w:rPr>
          <w:rFonts w:ascii="Arial" w:hAnsi="Arial" w:cs="Arial"/>
          <w:szCs w:val="22"/>
        </w:rPr>
        <w:t>a to za každý i započatý den prodlení. Tím není dotčeno právo Kupujícího na náhradu škody a nemajetkové újmy v plném rozsahu.</w:t>
      </w:r>
    </w:p>
    <w:p w14:paraId="1A6E55EA" w14:textId="491D4261" w:rsidR="00E63721" w:rsidRPr="00A666E4" w:rsidRDefault="00E63721" w:rsidP="008820AF">
      <w:pPr>
        <w:pStyle w:val="RLTextlnkuslovan"/>
        <w:rPr>
          <w:rFonts w:ascii="Arial" w:hAnsi="Arial" w:cs="Arial"/>
          <w:szCs w:val="22"/>
          <w:lang w:eastAsia="en-US"/>
        </w:rPr>
      </w:pPr>
      <w:r w:rsidRPr="00F86725">
        <w:rPr>
          <w:rFonts w:ascii="Arial" w:hAnsi="Arial" w:cs="Arial"/>
          <w:szCs w:val="22"/>
        </w:rPr>
        <w:t>V případě prodlení Prodávajícího s řádným a včasným</w:t>
      </w:r>
      <w:r w:rsidR="00FD777E">
        <w:rPr>
          <w:rFonts w:ascii="Arial" w:hAnsi="Arial" w:cs="Arial"/>
          <w:szCs w:val="22"/>
        </w:rPr>
        <w:t xml:space="preserve"> provedením Záručního servisu, včetně odstranění vad, je Prodávající povinen zaplatit Kupujícímu smluvní pokutu ve výši </w:t>
      </w:r>
      <w:r w:rsidR="00A74E62">
        <w:rPr>
          <w:rFonts w:ascii="Arial" w:hAnsi="Arial" w:cs="Arial"/>
          <w:szCs w:val="22"/>
        </w:rPr>
        <w:t>1</w:t>
      </w:r>
      <w:r w:rsidR="00FD777E">
        <w:rPr>
          <w:rFonts w:ascii="Arial" w:hAnsi="Arial" w:cs="Arial"/>
          <w:szCs w:val="22"/>
        </w:rPr>
        <w:t xml:space="preserve">.000,- Kč (slovy: </w:t>
      </w:r>
      <w:r w:rsidR="00A74E62">
        <w:rPr>
          <w:rFonts w:ascii="Arial" w:hAnsi="Arial" w:cs="Arial"/>
          <w:szCs w:val="22"/>
        </w:rPr>
        <w:t>jeden</w:t>
      </w:r>
      <w:r w:rsidR="00FD777E">
        <w:rPr>
          <w:rFonts w:ascii="Arial" w:hAnsi="Arial" w:cs="Arial"/>
          <w:szCs w:val="22"/>
        </w:rPr>
        <w:t xml:space="preserve"> tisíc korun českých), a to za </w:t>
      </w:r>
      <w:r w:rsidR="00213BD8">
        <w:rPr>
          <w:rFonts w:ascii="Arial" w:hAnsi="Arial" w:cs="Arial"/>
          <w:szCs w:val="22"/>
        </w:rPr>
        <w:t> </w:t>
      </w:r>
      <w:r w:rsidR="00FD777E">
        <w:rPr>
          <w:rFonts w:ascii="Arial" w:hAnsi="Arial" w:cs="Arial"/>
          <w:szCs w:val="22"/>
        </w:rPr>
        <w:t>každ</w:t>
      </w:r>
      <w:r w:rsidR="00A74E62">
        <w:rPr>
          <w:rFonts w:ascii="Arial" w:hAnsi="Arial" w:cs="Arial"/>
          <w:szCs w:val="22"/>
        </w:rPr>
        <w:t>ou</w:t>
      </w:r>
      <w:r w:rsidR="00FD777E">
        <w:rPr>
          <w:rFonts w:ascii="Arial" w:hAnsi="Arial" w:cs="Arial"/>
          <w:szCs w:val="22"/>
        </w:rPr>
        <w:t xml:space="preserve"> i započat</w:t>
      </w:r>
      <w:r w:rsidR="00A74E62">
        <w:rPr>
          <w:rFonts w:ascii="Arial" w:hAnsi="Arial" w:cs="Arial"/>
          <w:szCs w:val="22"/>
        </w:rPr>
        <w:t>ou hodinu</w:t>
      </w:r>
      <w:r w:rsidR="00FD777E">
        <w:rPr>
          <w:rFonts w:ascii="Arial" w:hAnsi="Arial" w:cs="Arial"/>
          <w:szCs w:val="22"/>
        </w:rPr>
        <w:t xml:space="preserve">  prodlení. Tím není dotčeno právo Kupujícího na náhradu škody a nemajetkové újmy v plném rozsahu</w:t>
      </w:r>
      <w:r w:rsidRPr="00A666E4">
        <w:rPr>
          <w:rFonts w:ascii="Arial" w:hAnsi="Arial" w:cs="Arial"/>
          <w:bCs/>
          <w:szCs w:val="22"/>
        </w:rPr>
        <w:t>.</w:t>
      </w:r>
    </w:p>
    <w:p w14:paraId="15E2A5A3" w14:textId="2AEAFC4B" w:rsidR="00E63721" w:rsidRPr="00FD777E" w:rsidRDefault="00FD777E" w:rsidP="00FD777E">
      <w:pPr>
        <w:pStyle w:val="RLTextlnkuslovan"/>
        <w:rPr>
          <w:rFonts w:ascii="Arial" w:hAnsi="Arial" w:cs="Arial"/>
          <w:szCs w:val="22"/>
        </w:rPr>
      </w:pPr>
      <w:r>
        <w:rPr>
          <w:rFonts w:ascii="Arial" w:hAnsi="Arial" w:cs="Arial"/>
          <w:szCs w:val="22"/>
        </w:rPr>
        <w:t>V případě, že Prodávající poruší kteroukoli povinnost dle článku 6. od</w:t>
      </w:r>
      <w:r w:rsidR="00213BD8">
        <w:rPr>
          <w:rFonts w:ascii="Arial" w:hAnsi="Arial" w:cs="Arial"/>
          <w:szCs w:val="22"/>
        </w:rPr>
        <w:t xml:space="preserve">st. 6.3 </w:t>
      </w:r>
      <w:r>
        <w:rPr>
          <w:rFonts w:ascii="Arial" w:hAnsi="Arial" w:cs="Arial"/>
          <w:szCs w:val="22"/>
        </w:rPr>
        <w:t xml:space="preserve">této Smlouvy, je Prodávající povinen zaplatit Kupujícímu smluvní pokutu ve výši </w:t>
      </w:r>
      <w:r w:rsidR="00A97961">
        <w:rPr>
          <w:rFonts w:ascii="Arial" w:hAnsi="Arial" w:cs="Arial"/>
          <w:szCs w:val="22"/>
        </w:rPr>
        <w:t>50.000,-</w:t>
      </w:r>
      <w:r w:rsidR="00087FD5">
        <w:rPr>
          <w:rFonts w:ascii="Arial" w:hAnsi="Arial" w:cs="Arial"/>
          <w:szCs w:val="22"/>
        </w:rPr>
        <w:t xml:space="preserve"> </w:t>
      </w:r>
      <w:r w:rsidR="00A97961">
        <w:rPr>
          <w:rFonts w:ascii="Arial" w:hAnsi="Arial" w:cs="Arial"/>
          <w:szCs w:val="22"/>
        </w:rPr>
        <w:t xml:space="preserve">Kč (slovy: padesát tisíc korun českých), a to za každé jednotlivé porušení smluvní povinnosti. </w:t>
      </w:r>
      <w:r w:rsidR="00C24F8E">
        <w:rPr>
          <w:rFonts w:ascii="Arial" w:hAnsi="Arial" w:cs="Arial"/>
        </w:rPr>
        <w:t xml:space="preserve"> </w:t>
      </w:r>
    </w:p>
    <w:p w14:paraId="32F91776" w14:textId="4ACCFDD5" w:rsidR="00E63721" w:rsidRDefault="00E63721" w:rsidP="00EE3692">
      <w:pPr>
        <w:pStyle w:val="RLTextlnkuslovan"/>
        <w:rPr>
          <w:rFonts w:ascii="Arial" w:hAnsi="Arial" w:cs="Arial"/>
          <w:szCs w:val="22"/>
        </w:rPr>
      </w:pPr>
      <w:r w:rsidRPr="009D7920">
        <w:rPr>
          <w:rFonts w:ascii="Arial" w:hAnsi="Arial" w:cs="Arial"/>
          <w:szCs w:val="22"/>
        </w:rPr>
        <w:t>V případě, že Prodávající poruší kteroukoli povinnost dle</w:t>
      </w:r>
      <w:r>
        <w:rPr>
          <w:rFonts w:ascii="Arial" w:hAnsi="Arial" w:cs="Arial"/>
          <w:szCs w:val="22"/>
        </w:rPr>
        <w:t xml:space="preserve"> článku 6. </w:t>
      </w:r>
      <w:r w:rsidRPr="009D7920">
        <w:rPr>
          <w:rFonts w:ascii="Arial" w:hAnsi="Arial" w:cs="Arial"/>
          <w:szCs w:val="22"/>
        </w:rPr>
        <w:t xml:space="preserve">odst. </w:t>
      </w:r>
      <w:r w:rsidRPr="00EE3692">
        <w:rPr>
          <w:rFonts w:ascii="Arial" w:hAnsi="Arial" w:cs="Arial"/>
          <w:szCs w:val="22"/>
        </w:rPr>
        <w:t>6.</w:t>
      </w:r>
      <w:r w:rsidR="00FD777E">
        <w:rPr>
          <w:rFonts w:ascii="Arial" w:hAnsi="Arial" w:cs="Arial"/>
          <w:szCs w:val="22"/>
        </w:rPr>
        <w:t>4</w:t>
      </w:r>
      <w:r>
        <w:rPr>
          <w:rFonts w:ascii="Arial" w:hAnsi="Arial" w:cs="Arial"/>
          <w:szCs w:val="22"/>
        </w:rPr>
        <w:t>,</w:t>
      </w:r>
      <w:r w:rsidRPr="00EE3692">
        <w:rPr>
          <w:rFonts w:ascii="Arial" w:hAnsi="Arial" w:cs="Arial"/>
          <w:szCs w:val="22"/>
        </w:rPr>
        <w:t xml:space="preserve"> 6.</w:t>
      </w:r>
      <w:r w:rsidR="00FD777E">
        <w:rPr>
          <w:rFonts w:ascii="Arial" w:hAnsi="Arial" w:cs="Arial"/>
          <w:szCs w:val="22"/>
        </w:rPr>
        <w:t>6</w:t>
      </w:r>
      <w:r w:rsidRPr="00EE3692">
        <w:rPr>
          <w:rFonts w:ascii="Arial" w:hAnsi="Arial" w:cs="Arial"/>
          <w:szCs w:val="22"/>
        </w:rPr>
        <w:t xml:space="preserve"> až </w:t>
      </w:r>
      <w:r>
        <w:rPr>
          <w:rFonts w:ascii="Arial" w:hAnsi="Arial" w:cs="Arial"/>
          <w:szCs w:val="22"/>
        </w:rPr>
        <w:t>6.</w:t>
      </w:r>
      <w:r w:rsidR="00FD777E">
        <w:rPr>
          <w:rFonts w:ascii="Arial" w:hAnsi="Arial" w:cs="Arial"/>
          <w:szCs w:val="22"/>
        </w:rPr>
        <w:t>8</w:t>
      </w:r>
      <w:r>
        <w:rPr>
          <w:rFonts w:ascii="Arial" w:hAnsi="Arial" w:cs="Arial"/>
          <w:szCs w:val="22"/>
        </w:rPr>
        <w:t xml:space="preserve">, </w:t>
      </w:r>
      <w:r w:rsidRPr="00EE3692">
        <w:rPr>
          <w:rFonts w:ascii="Arial" w:hAnsi="Arial" w:cs="Arial"/>
          <w:szCs w:val="22"/>
        </w:rPr>
        <w:t>6.11</w:t>
      </w:r>
      <w:r w:rsidR="00FD777E">
        <w:rPr>
          <w:rFonts w:ascii="Arial" w:hAnsi="Arial" w:cs="Arial"/>
          <w:szCs w:val="22"/>
        </w:rPr>
        <w:t xml:space="preserve"> a 6.14</w:t>
      </w:r>
      <w:r w:rsidRPr="009D7920">
        <w:rPr>
          <w:rFonts w:ascii="Arial" w:hAnsi="Arial" w:cs="Arial"/>
          <w:szCs w:val="22"/>
        </w:rPr>
        <w:t xml:space="preserve"> této Smlouvy, je Prodávající povinen zaplatit Kupujícímu smluvní pokutu ve výši 50.000,- Kč (slovy: padesát tisíc korun českých), a to za každé jednotlivé porušení povinnosti. Tím není dotčeno právo Kupujícího na náhradu škody a nemajetkové újmy v plném rozsahu.</w:t>
      </w:r>
    </w:p>
    <w:p w14:paraId="5B8BB2EA" w14:textId="77777777" w:rsidR="00A74E62" w:rsidRPr="007F76F3" w:rsidRDefault="00A74E62" w:rsidP="00A74E62">
      <w:pPr>
        <w:pStyle w:val="RLTextlnkuslovan"/>
      </w:pPr>
      <w:r w:rsidRPr="007F76F3">
        <w:rPr>
          <w:rFonts w:ascii="Arial" w:hAnsi="Arial" w:cs="Arial"/>
          <w:szCs w:val="22"/>
        </w:rPr>
        <w:t>V případě prodlení Prodávajícího s oznámením změny údajů podle čl. 6. odst. 6.</w:t>
      </w:r>
      <w:r>
        <w:rPr>
          <w:rFonts w:ascii="Arial" w:hAnsi="Arial" w:cs="Arial"/>
          <w:szCs w:val="22"/>
        </w:rPr>
        <w:t>20</w:t>
      </w:r>
      <w:r w:rsidRPr="007F76F3">
        <w:rPr>
          <w:rFonts w:ascii="Arial" w:hAnsi="Arial" w:cs="Arial"/>
          <w:szCs w:val="22"/>
        </w:rPr>
        <w:t xml:space="preserve"> Smlouvy je Prodávající povinen Kupujícímu zaplatit smluvní pokutu ve výši 3.000,- Kč za každý jednotlivý případ porušení této povinnosti.</w:t>
      </w:r>
    </w:p>
    <w:p w14:paraId="10AFF76E" w14:textId="77777777" w:rsidR="00E63721" w:rsidRPr="00F86725" w:rsidRDefault="00E63721" w:rsidP="008820AF">
      <w:pPr>
        <w:pStyle w:val="RLTextlnkuslovan"/>
        <w:rPr>
          <w:rFonts w:ascii="Arial" w:hAnsi="Arial" w:cs="Arial"/>
          <w:szCs w:val="22"/>
        </w:rPr>
      </w:pPr>
      <w:r w:rsidRPr="00A666E4">
        <w:rPr>
          <w:rFonts w:ascii="Arial" w:hAnsi="Arial" w:cs="Arial"/>
          <w:szCs w:val="22"/>
        </w:rPr>
        <w:t>Zaplacení smluvní pokuty</w:t>
      </w:r>
      <w:r w:rsidRPr="00F86725">
        <w:rPr>
          <w:rFonts w:ascii="Arial" w:hAnsi="Arial" w:cs="Arial"/>
          <w:szCs w:val="22"/>
        </w:rPr>
        <w:t xml:space="preserve"> nezbavuje Prodávajícího povinnosti splnit závazky stanovené Smlouvou.</w:t>
      </w:r>
    </w:p>
    <w:p w14:paraId="49B3FBAB" w14:textId="77777777" w:rsidR="00E63721" w:rsidRPr="00F86725" w:rsidRDefault="00E63721" w:rsidP="008820AF">
      <w:pPr>
        <w:pStyle w:val="RLTextlnkuslovan"/>
        <w:rPr>
          <w:rFonts w:ascii="Arial" w:hAnsi="Arial" w:cs="Arial"/>
          <w:szCs w:val="22"/>
        </w:rPr>
      </w:pPr>
      <w:bookmarkStart w:id="14" w:name="_Ref366225618"/>
      <w:r w:rsidRPr="00F86725">
        <w:rPr>
          <w:rFonts w:ascii="Arial" w:hAnsi="Arial" w:cs="Arial"/>
          <w:szCs w:val="22"/>
        </w:rPr>
        <w:t xml:space="preserve">V případě prodlení Kupujícího se zaplacením Jednotkové ceny nebo Celkové ceny vzniká Prodávajícímu nárok na úrok z prodlení ve výši 0,01 % (jedné setiny procenta) z dlužné částky za každý i započatý den prodlení. </w:t>
      </w:r>
      <w:bookmarkEnd w:id="14"/>
    </w:p>
    <w:p w14:paraId="18CABE9E" w14:textId="6133D159" w:rsidR="00E63721" w:rsidRPr="00F86725" w:rsidRDefault="00E63721" w:rsidP="008820AF">
      <w:pPr>
        <w:pStyle w:val="RLTextlnkuslovan"/>
        <w:rPr>
          <w:rFonts w:ascii="Arial" w:hAnsi="Arial" w:cs="Arial"/>
          <w:szCs w:val="22"/>
        </w:rPr>
      </w:pPr>
      <w:r w:rsidRPr="00F86725">
        <w:rPr>
          <w:rFonts w:ascii="Arial" w:hAnsi="Arial" w:cs="Arial"/>
          <w:szCs w:val="22"/>
        </w:rPr>
        <w:t xml:space="preserve">Prodávající se zavazuje Kupujícímu poskytnout zadostiučinění, dojde-li na straně Kupujícího v důsledku jednání nebo opomenutí Prodávajícího ke vzniku nemajetkové újmy. </w:t>
      </w:r>
    </w:p>
    <w:p w14:paraId="34FF71AA" w14:textId="77777777" w:rsidR="00E63721" w:rsidRPr="00F86725" w:rsidRDefault="00E63721" w:rsidP="008820AF">
      <w:pPr>
        <w:pStyle w:val="RLTextlnkuslovan"/>
        <w:rPr>
          <w:rFonts w:ascii="Arial" w:hAnsi="Arial" w:cs="Arial"/>
          <w:szCs w:val="22"/>
        </w:rPr>
      </w:pPr>
      <w:r w:rsidRPr="00F86725">
        <w:rPr>
          <w:rFonts w:ascii="Arial" w:hAnsi="Arial" w:cs="Arial"/>
          <w:szCs w:val="22"/>
        </w:rPr>
        <w:t>Smluvní pokuta je splatná 15. (patnáctý) den po doručení písemné výzvy oprávněné Smluvní strany k zaplacení smluvní pokuty povinné Smluvní straně.</w:t>
      </w:r>
    </w:p>
    <w:p w14:paraId="46B85E6D" w14:textId="77777777" w:rsidR="00E63721" w:rsidRDefault="00E63721" w:rsidP="008820AF">
      <w:pPr>
        <w:pStyle w:val="RLTextlnkuslovan"/>
        <w:rPr>
          <w:rFonts w:ascii="Arial" w:hAnsi="Arial" w:cs="Arial"/>
          <w:szCs w:val="22"/>
          <w:lang w:eastAsia="en-US"/>
        </w:rPr>
      </w:pPr>
      <w:r w:rsidRPr="00F86725">
        <w:rPr>
          <w:rFonts w:ascii="Arial" w:hAnsi="Arial" w:cs="Arial"/>
          <w:szCs w:val="22"/>
        </w:rPr>
        <w:t>Výše smluvních pokut se do výše náhrady škody Kupujícího nezapočítává.</w:t>
      </w:r>
    </w:p>
    <w:p w14:paraId="032054E9" w14:textId="77777777" w:rsidR="00E63721" w:rsidRPr="00F86725" w:rsidRDefault="00E63721" w:rsidP="008820AF">
      <w:pPr>
        <w:pStyle w:val="RLlneksmlouvy"/>
        <w:rPr>
          <w:rFonts w:ascii="Arial" w:hAnsi="Arial" w:cs="Arial"/>
          <w:szCs w:val="22"/>
        </w:rPr>
      </w:pPr>
      <w:r w:rsidRPr="00F86725">
        <w:rPr>
          <w:rFonts w:ascii="Arial" w:hAnsi="Arial" w:cs="Arial"/>
          <w:szCs w:val="22"/>
        </w:rPr>
        <w:t>UKONČENÍ SMLOUVY</w:t>
      </w:r>
    </w:p>
    <w:p w14:paraId="0A662A5E" w14:textId="77777777" w:rsidR="00E63721" w:rsidRPr="00F86725" w:rsidRDefault="00E63721" w:rsidP="008820AF">
      <w:pPr>
        <w:pStyle w:val="RLTextlnkuslovan"/>
        <w:rPr>
          <w:rFonts w:ascii="Arial" w:hAnsi="Arial" w:cs="Arial"/>
          <w:szCs w:val="22"/>
          <w:lang w:eastAsia="en-US"/>
        </w:rPr>
      </w:pPr>
      <w:bookmarkStart w:id="15" w:name="_Ref297782655"/>
      <w:r w:rsidRPr="00F86725">
        <w:rPr>
          <w:rFonts w:ascii="Arial" w:hAnsi="Arial" w:cs="Arial"/>
          <w:szCs w:val="22"/>
        </w:rPr>
        <w:t xml:space="preserve">Kupující je oprávněn od Smlouvy odstoupit v případě podstatného porušení této Smlouvy Prodávajícím. </w:t>
      </w:r>
    </w:p>
    <w:p w14:paraId="0C7402B7" w14:textId="77777777" w:rsidR="00E63721" w:rsidRPr="00F86725" w:rsidRDefault="00E63721" w:rsidP="008820AF">
      <w:pPr>
        <w:pStyle w:val="RLTextlnkuslovan"/>
        <w:rPr>
          <w:rFonts w:ascii="Arial" w:hAnsi="Arial" w:cs="Arial"/>
          <w:szCs w:val="22"/>
        </w:rPr>
      </w:pPr>
      <w:bookmarkStart w:id="16" w:name="_Ref384318580"/>
      <w:bookmarkEnd w:id="15"/>
      <w:r w:rsidRPr="00F86725">
        <w:rPr>
          <w:rFonts w:ascii="Arial" w:hAnsi="Arial" w:cs="Arial"/>
          <w:szCs w:val="22"/>
        </w:rPr>
        <w:t>Za podstatné porušení této Smlouvy ve smyslu odstavce 12.1 tohoto článku se považuje zejména</w:t>
      </w:r>
      <w:bookmarkEnd w:id="16"/>
      <w:r w:rsidRPr="00F86725">
        <w:rPr>
          <w:rFonts w:ascii="Arial" w:hAnsi="Arial" w:cs="Arial"/>
          <w:szCs w:val="22"/>
        </w:rPr>
        <w:t xml:space="preserve"> situace, kdy: </w:t>
      </w:r>
    </w:p>
    <w:p w14:paraId="5998D12E" w14:textId="77777777" w:rsidR="00E63721" w:rsidRPr="00F86725" w:rsidRDefault="00E63721" w:rsidP="002D0C72">
      <w:pPr>
        <w:pStyle w:val="RLTextlnkuslovan"/>
        <w:numPr>
          <w:ilvl w:val="2"/>
          <w:numId w:val="1"/>
        </w:numPr>
        <w:rPr>
          <w:rFonts w:ascii="Arial" w:hAnsi="Arial" w:cs="Arial"/>
          <w:szCs w:val="22"/>
        </w:rPr>
      </w:pPr>
      <w:r w:rsidRPr="00F86725">
        <w:rPr>
          <w:rFonts w:ascii="Arial" w:hAnsi="Arial" w:cs="Arial"/>
          <w:szCs w:val="22"/>
        </w:rPr>
        <w:t>Prodávající je v prodlení s dodáním Zboží po dobu delší než 14 (čtrnáct) dní,</w:t>
      </w:r>
    </w:p>
    <w:p w14:paraId="569DB0D2" w14:textId="77777777" w:rsidR="00E63721" w:rsidRDefault="00E63721" w:rsidP="00F72E5E">
      <w:pPr>
        <w:pStyle w:val="RLTextlnkuslovan"/>
        <w:numPr>
          <w:ilvl w:val="2"/>
          <w:numId w:val="1"/>
        </w:numPr>
        <w:rPr>
          <w:rFonts w:ascii="Arial" w:hAnsi="Arial" w:cs="Arial"/>
          <w:szCs w:val="22"/>
          <w:lang w:eastAsia="en-US"/>
        </w:rPr>
      </w:pPr>
      <w:r w:rsidRPr="00F86725">
        <w:rPr>
          <w:rFonts w:ascii="Arial" w:hAnsi="Arial" w:cs="Arial"/>
          <w:szCs w:val="22"/>
        </w:rPr>
        <w:t>kterékoli prohlášení Prodávajícího dle článku 1. odst. 1.2 této Smlouvy se stane nepravdivým.</w:t>
      </w:r>
    </w:p>
    <w:p w14:paraId="7A955CCD" w14:textId="2BB857CF" w:rsidR="00E63721" w:rsidRDefault="00E63721" w:rsidP="00092135">
      <w:pPr>
        <w:pStyle w:val="RLTextlnkuslovan"/>
        <w:numPr>
          <w:ilvl w:val="0"/>
          <w:numId w:val="0"/>
        </w:numPr>
        <w:ind w:left="1474" w:hanging="737"/>
        <w:rPr>
          <w:rFonts w:ascii="Arial" w:hAnsi="Arial" w:cs="Arial"/>
          <w:szCs w:val="22"/>
        </w:rPr>
      </w:pPr>
      <w:r w:rsidRPr="00092135">
        <w:rPr>
          <w:rFonts w:ascii="Arial" w:hAnsi="Arial" w:cs="Arial"/>
          <w:szCs w:val="22"/>
        </w:rPr>
        <w:lastRenderedPageBreak/>
        <w:t>12.3</w:t>
      </w:r>
      <w:r w:rsidRPr="00092135">
        <w:rPr>
          <w:rFonts w:ascii="Arial" w:hAnsi="Arial" w:cs="Arial"/>
          <w:szCs w:val="22"/>
        </w:rPr>
        <w:tab/>
        <w:t>Každá ze smluvních stran je oprávněna od smlouvy odstoupit, bylo-li zahájeno insolvenční řízení druhé smluvní strany podle zákona č. 182/2006 Sb., insolvenční zákon, ve znění pozdějších předpisů.</w:t>
      </w:r>
      <w:r w:rsidR="00A74E62" w:rsidRPr="00A74E62">
        <w:rPr>
          <w:rFonts w:ascii="Arial" w:hAnsi="Arial" w:cs="Arial"/>
          <w:szCs w:val="22"/>
        </w:rPr>
        <w:t xml:space="preserve"> </w:t>
      </w:r>
      <w:r w:rsidR="00A74E62">
        <w:rPr>
          <w:rFonts w:ascii="Arial" w:hAnsi="Arial" w:cs="Arial"/>
          <w:szCs w:val="22"/>
        </w:rPr>
        <w:t>Kupující je dále oprávněn od této Smlouvy odstoupit, pokud bude rozhodnuto o úpadku Prodávajícího nebo pokud Prodávající sám podá dlužnický návrh na zahájení insolvenčního řízení.</w:t>
      </w:r>
    </w:p>
    <w:p w14:paraId="4F160F9F" w14:textId="70E95E2A" w:rsidR="00E63721" w:rsidRPr="00F72E5E" w:rsidRDefault="00E63721" w:rsidP="00092135">
      <w:pPr>
        <w:pStyle w:val="RLTextlnkuslovan"/>
        <w:numPr>
          <w:ilvl w:val="0"/>
          <w:numId w:val="0"/>
        </w:numPr>
        <w:ind w:left="1474" w:hanging="737"/>
        <w:rPr>
          <w:rFonts w:ascii="Arial" w:hAnsi="Arial" w:cs="Arial"/>
          <w:szCs w:val="22"/>
          <w:lang w:eastAsia="en-US"/>
        </w:rPr>
      </w:pPr>
      <w:r>
        <w:rPr>
          <w:rFonts w:ascii="Arial" w:hAnsi="Arial" w:cs="Arial"/>
          <w:szCs w:val="22"/>
        </w:rPr>
        <w:t>12.4</w:t>
      </w:r>
      <w:r>
        <w:rPr>
          <w:rFonts w:ascii="Arial" w:hAnsi="Arial" w:cs="Arial"/>
          <w:szCs w:val="22"/>
        </w:rPr>
        <w:tab/>
      </w:r>
      <w:r w:rsidRPr="00F72E5E">
        <w:rPr>
          <w:rFonts w:ascii="Arial" w:hAnsi="Arial" w:cs="Arial"/>
          <w:szCs w:val="22"/>
        </w:rPr>
        <w:t>Kupující je oprávněn tuto Smlouvu vypovědět, a to bez udání důvodu nebo ze</w:t>
      </w:r>
      <w:r w:rsidR="00213BD8">
        <w:rPr>
          <w:rFonts w:ascii="Arial" w:hAnsi="Arial" w:cs="Arial"/>
          <w:szCs w:val="22"/>
        </w:rPr>
        <w:t> </w:t>
      </w:r>
      <w:r w:rsidRPr="00F72E5E">
        <w:rPr>
          <w:rFonts w:ascii="Arial" w:hAnsi="Arial" w:cs="Arial"/>
          <w:szCs w:val="22"/>
        </w:rPr>
        <w:t>stejných důvodů, z jakých je oprávněn od této Smlouvy odstoupit, a to bez</w:t>
      </w:r>
      <w:r w:rsidR="00213BD8">
        <w:rPr>
          <w:rFonts w:ascii="Arial" w:hAnsi="Arial" w:cs="Arial"/>
          <w:szCs w:val="22"/>
        </w:rPr>
        <w:t> </w:t>
      </w:r>
      <w:r w:rsidRPr="00F72E5E">
        <w:rPr>
          <w:rFonts w:ascii="Arial" w:hAnsi="Arial" w:cs="Arial"/>
          <w:szCs w:val="22"/>
        </w:rPr>
        <w:t xml:space="preserve">výpovědní lhůty. </w:t>
      </w:r>
    </w:p>
    <w:p w14:paraId="1C621703" w14:textId="77777777" w:rsidR="00E63721" w:rsidRDefault="00E63721" w:rsidP="00092135">
      <w:pPr>
        <w:pStyle w:val="RLTextlnkuslovan"/>
        <w:numPr>
          <w:ilvl w:val="0"/>
          <w:numId w:val="0"/>
        </w:numPr>
        <w:ind w:left="1474" w:hanging="737"/>
        <w:rPr>
          <w:rFonts w:ascii="Arial" w:hAnsi="Arial" w:cs="Arial"/>
          <w:szCs w:val="22"/>
        </w:rPr>
      </w:pPr>
      <w:r>
        <w:rPr>
          <w:rFonts w:ascii="Arial" w:hAnsi="Arial" w:cs="Arial"/>
          <w:szCs w:val="22"/>
        </w:rPr>
        <w:t>12.5</w:t>
      </w:r>
      <w:r>
        <w:rPr>
          <w:rFonts w:ascii="Arial" w:hAnsi="Arial" w:cs="Arial"/>
          <w:szCs w:val="22"/>
        </w:rPr>
        <w:tab/>
      </w:r>
      <w:r w:rsidRPr="00F86725">
        <w:rPr>
          <w:rFonts w:ascii="Arial" w:hAnsi="Arial" w:cs="Arial"/>
          <w:szCs w:val="22"/>
        </w:rPr>
        <w:t>Účinky odstoupení od této Smlouvy nebo výpovědi této Smlouvy, nastávají dnem doručení písemného oznámení o odstoupení nebo výpovědi Prodávajícímu.</w:t>
      </w:r>
    </w:p>
    <w:p w14:paraId="7A19962B" w14:textId="3FFA1DAA" w:rsidR="00E63721" w:rsidRPr="00F86725" w:rsidRDefault="00E63721" w:rsidP="00092135">
      <w:pPr>
        <w:pStyle w:val="RLTextlnkuslovan"/>
        <w:numPr>
          <w:ilvl w:val="0"/>
          <w:numId w:val="0"/>
        </w:numPr>
        <w:ind w:left="1474" w:hanging="737"/>
        <w:rPr>
          <w:rFonts w:ascii="Arial" w:hAnsi="Arial" w:cs="Arial"/>
          <w:szCs w:val="22"/>
          <w:lang w:eastAsia="en-US"/>
        </w:rPr>
      </w:pPr>
      <w:r>
        <w:rPr>
          <w:rFonts w:ascii="Arial" w:hAnsi="Arial" w:cs="Arial"/>
          <w:szCs w:val="22"/>
        </w:rPr>
        <w:t>12</w:t>
      </w:r>
      <w:r>
        <w:rPr>
          <w:rFonts w:ascii="Arial" w:hAnsi="Arial" w:cs="Arial"/>
          <w:szCs w:val="22"/>
          <w:lang w:eastAsia="en-US"/>
        </w:rPr>
        <w:t>.</w:t>
      </w:r>
      <w:r w:rsidR="00C3776B">
        <w:rPr>
          <w:rFonts w:ascii="Arial" w:hAnsi="Arial" w:cs="Arial"/>
          <w:szCs w:val="22"/>
          <w:lang w:eastAsia="en-US"/>
        </w:rPr>
        <w:t>6</w:t>
      </w:r>
      <w:r w:rsidR="00C3776B">
        <w:rPr>
          <w:rFonts w:ascii="Arial" w:hAnsi="Arial" w:cs="Arial"/>
          <w:szCs w:val="22"/>
          <w:lang w:eastAsia="en-US"/>
        </w:rPr>
        <w:tab/>
      </w:r>
      <w:r w:rsidRPr="00327CE5">
        <w:rPr>
          <w:rFonts w:ascii="Arial" w:hAnsi="Arial" w:cs="Arial"/>
          <w:szCs w:val="22"/>
          <w:lang w:eastAsia="en-US"/>
        </w:rPr>
        <w:t>Smlouva může být ukončena písemnou dohodou smluvních stran.</w:t>
      </w:r>
    </w:p>
    <w:p w14:paraId="7E5614BA" w14:textId="77777777" w:rsidR="00E63721" w:rsidRDefault="00E63721" w:rsidP="00092135">
      <w:pPr>
        <w:pStyle w:val="RLTextlnkuslovan"/>
        <w:numPr>
          <w:ilvl w:val="0"/>
          <w:numId w:val="0"/>
        </w:numPr>
        <w:ind w:left="1474" w:hanging="737"/>
        <w:rPr>
          <w:rFonts w:ascii="Arial" w:hAnsi="Arial" w:cs="Arial"/>
          <w:szCs w:val="22"/>
        </w:rPr>
      </w:pPr>
      <w:r>
        <w:rPr>
          <w:rFonts w:ascii="Arial" w:hAnsi="Arial" w:cs="Arial"/>
          <w:szCs w:val="22"/>
        </w:rPr>
        <w:t>12.7</w:t>
      </w:r>
      <w:r>
        <w:rPr>
          <w:rFonts w:ascii="Arial" w:hAnsi="Arial" w:cs="Arial"/>
          <w:szCs w:val="22"/>
        </w:rPr>
        <w:tab/>
      </w:r>
      <w:r w:rsidRPr="00F86725">
        <w:rPr>
          <w:rFonts w:ascii="Arial" w:hAnsi="Arial" w:cs="Arial"/>
          <w:szCs w:val="22"/>
        </w:rPr>
        <w:t xml:space="preserve">Ukončením této Smlouvy nejsou dotčena ustanovení Smlouvy, která se týkají Licence, </w:t>
      </w:r>
      <w:r>
        <w:rPr>
          <w:rFonts w:ascii="Arial" w:hAnsi="Arial" w:cs="Arial"/>
          <w:szCs w:val="22"/>
        </w:rPr>
        <w:t xml:space="preserve">Záručního servisu, </w:t>
      </w:r>
      <w:r w:rsidRPr="00F86725">
        <w:rPr>
          <w:rFonts w:ascii="Arial" w:hAnsi="Arial" w:cs="Arial"/>
          <w:szCs w:val="22"/>
        </w:rPr>
        <w:t>smluvních pokut a jiných důsledků porušení povinností dle této Smlouvy, povinnosti mlčenlivosti, ani další ustanovení a nároky, z jejichž povahy vyplývá, že mají trvat i po ukončení této Smlouvy</w:t>
      </w:r>
      <w:r>
        <w:rPr>
          <w:rFonts w:ascii="Arial" w:hAnsi="Arial" w:cs="Arial"/>
          <w:szCs w:val="22"/>
        </w:rPr>
        <w:t>.</w:t>
      </w:r>
    </w:p>
    <w:p w14:paraId="31F63171" w14:textId="77777777" w:rsidR="00E63721" w:rsidRPr="00F86725" w:rsidRDefault="00E63721" w:rsidP="003019D4">
      <w:pPr>
        <w:pStyle w:val="RLlneksmlouvy"/>
        <w:rPr>
          <w:rFonts w:ascii="Arial" w:hAnsi="Arial" w:cs="Arial"/>
          <w:szCs w:val="22"/>
        </w:rPr>
      </w:pPr>
      <w:r w:rsidRPr="00F86725">
        <w:rPr>
          <w:rFonts w:ascii="Arial" w:hAnsi="Arial" w:cs="Arial"/>
          <w:szCs w:val="22"/>
        </w:rPr>
        <w:t>OZNÁMENÍ A KOMUNIKACE</w:t>
      </w:r>
    </w:p>
    <w:p w14:paraId="4CD393B7" w14:textId="77777777" w:rsidR="00E63721" w:rsidRPr="00F86725" w:rsidRDefault="00E63721" w:rsidP="003019D4">
      <w:pPr>
        <w:pStyle w:val="RLTextlnkuslovan"/>
        <w:rPr>
          <w:rFonts w:ascii="Arial" w:hAnsi="Arial" w:cs="Arial"/>
          <w:szCs w:val="22"/>
          <w:lang w:eastAsia="en-US"/>
        </w:rPr>
      </w:pPr>
      <w:r w:rsidRPr="00F86725">
        <w:rPr>
          <w:rFonts w:ascii="Arial" w:hAnsi="Arial" w:cs="Arial"/>
          <w:szCs w:val="22"/>
          <w:lang w:eastAsia="en-US"/>
        </w:rPr>
        <w:t>Veškerá oznámení a komunikace uskutečněná na základě nebo v souvislosti s touto Smlouvou budou probíhat způsobem stanoveným v tomto článku, ledaže z jiných ustanovení této Smlouvy plyne něco jiného.</w:t>
      </w:r>
    </w:p>
    <w:p w14:paraId="6BD6C140" w14:textId="77777777" w:rsidR="00E63721" w:rsidRPr="00F86725" w:rsidRDefault="00E63721" w:rsidP="000277BD">
      <w:pPr>
        <w:pStyle w:val="RLTextlnkuslovan"/>
        <w:rPr>
          <w:rFonts w:ascii="Arial" w:hAnsi="Arial" w:cs="Arial"/>
          <w:szCs w:val="22"/>
          <w:lang w:eastAsia="en-US"/>
        </w:rPr>
      </w:pPr>
      <w:r w:rsidRPr="00F86725">
        <w:rPr>
          <w:rFonts w:ascii="Arial" w:hAnsi="Arial" w:cs="Arial"/>
          <w:szCs w:val="22"/>
          <w:lang w:eastAsia="en-US"/>
        </w:rPr>
        <w:t xml:space="preserve">Kontaktními </w:t>
      </w:r>
      <w:r>
        <w:rPr>
          <w:rFonts w:ascii="Arial" w:hAnsi="Arial" w:cs="Arial"/>
          <w:szCs w:val="22"/>
          <w:lang w:eastAsia="en-US"/>
        </w:rPr>
        <w:t xml:space="preserve">(oprávněnými) </w:t>
      </w:r>
      <w:r w:rsidRPr="00F86725">
        <w:rPr>
          <w:rFonts w:ascii="Arial" w:hAnsi="Arial" w:cs="Arial"/>
          <w:szCs w:val="22"/>
          <w:lang w:eastAsia="en-US"/>
        </w:rPr>
        <w:t>osobami Kupujícího jsou:</w:t>
      </w:r>
    </w:p>
    <w:p w14:paraId="28C09210" w14:textId="720AF5D1" w:rsidR="00E63721" w:rsidRPr="006138EC" w:rsidRDefault="00E63721" w:rsidP="00C3776B">
      <w:pPr>
        <w:pStyle w:val="RLTextlnkuslovan"/>
        <w:numPr>
          <w:ilvl w:val="2"/>
          <w:numId w:val="1"/>
        </w:numPr>
        <w:tabs>
          <w:tab w:val="clear" w:pos="2211"/>
          <w:tab w:val="num" w:pos="1418"/>
        </w:tabs>
        <w:ind w:left="2127"/>
        <w:rPr>
          <w:rFonts w:ascii="Arial" w:hAnsi="Arial" w:cs="Arial"/>
          <w:szCs w:val="22"/>
          <w:lang w:eastAsia="en-US"/>
        </w:rPr>
      </w:pPr>
      <w:r w:rsidRPr="006138EC">
        <w:rPr>
          <w:rFonts w:ascii="Arial" w:hAnsi="Arial" w:cs="Arial"/>
          <w:szCs w:val="22"/>
          <w:lang w:eastAsia="en-US"/>
        </w:rPr>
        <w:t>ve věcech smluvních a obchodních</w:t>
      </w:r>
      <w:r w:rsidR="0026666D">
        <w:rPr>
          <w:rFonts w:ascii="Arial" w:hAnsi="Arial" w:cs="Arial"/>
          <w:szCs w:val="22"/>
          <w:lang w:eastAsia="en-US"/>
        </w:rPr>
        <w:t xml:space="preserve">: </w:t>
      </w:r>
      <w:r w:rsidR="00C9133E">
        <w:rPr>
          <w:rFonts w:ascii="Arial" w:hAnsi="Arial" w:cs="Arial"/>
          <w:szCs w:val="22"/>
          <w:lang w:eastAsia="en-US"/>
        </w:rPr>
        <w:t xml:space="preserve">Ing. </w:t>
      </w:r>
      <w:r w:rsidR="00087FD5">
        <w:rPr>
          <w:rFonts w:ascii="Arial" w:hAnsi="Arial" w:cs="Arial"/>
          <w:szCs w:val="22"/>
          <w:lang w:eastAsia="en-US"/>
        </w:rPr>
        <w:t>Miroslav Rychtařík</w:t>
      </w:r>
      <w:r w:rsidR="0026666D">
        <w:rPr>
          <w:rFonts w:ascii="Arial" w:hAnsi="Arial" w:cs="Arial"/>
          <w:szCs w:val="22"/>
          <w:lang w:eastAsia="en-US"/>
        </w:rPr>
        <w:t xml:space="preserve">, email: </w:t>
      </w:r>
      <w:hyperlink r:id="rId12" w:history="1">
        <w:r w:rsidR="00087FD5" w:rsidRPr="00087FD5">
          <w:rPr>
            <w:rStyle w:val="Hypertextovodkaz"/>
            <w:rFonts w:ascii="Arial" w:hAnsi="Arial" w:cs="Arial"/>
            <w:szCs w:val="22"/>
            <w:lang w:eastAsia="en-US"/>
          </w:rPr>
          <w:t>miroslav.rychtarik@mze.gov.cz</w:t>
        </w:r>
      </w:hyperlink>
      <w:r w:rsidR="0026666D">
        <w:rPr>
          <w:rStyle w:val="Hypertextovodkaz"/>
          <w:rFonts w:ascii="Arial" w:hAnsi="Arial" w:cs="Arial"/>
          <w:szCs w:val="22"/>
          <w:lang w:eastAsia="en-US"/>
        </w:rPr>
        <w:t xml:space="preserve">, </w:t>
      </w:r>
      <w:r w:rsidR="0026666D">
        <w:rPr>
          <w:rFonts w:ascii="Arial" w:hAnsi="Arial" w:cs="Arial"/>
          <w:szCs w:val="22"/>
          <w:lang w:eastAsia="en-US"/>
        </w:rPr>
        <w:t>tel.: 221 81</w:t>
      </w:r>
      <w:r w:rsidR="009D4DBC">
        <w:rPr>
          <w:rFonts w:ascii="Arial" w:hAnsi="Arial" w:cs="Arial"/>
          <w:szCs w:val="22"/>
          <w:lang w:eastAsia="en-US"/>
        </w:rPr>
        <w:t>2</w:t>
      </w:r>
      <w:r w:rsidR="0026666D">
        <w:rPr>
          <w:rFonts w:ascii="Arial" w:hAnsi="Arial" w:cs="Arial"/>
          <w:szCs w:val="22"/>
          <w:lang w:eastAsia="en-US"/>
        </w:rPr>
        <w:t> </w:t>
      </w:r>
      <w:r w:rsidR="009D4DBC">
        <w:rPr>
          <w:rFonts w:ascii="Arial" w:hAnsi="Arial" w:cs="Arial"/>
          <w:szCs w:val="22"/>
          <w:lang w:eastAsia="en-US"/>
        </w:rPr>
        <w:t>331</w:t>
      </w:r>
      <w:r w:rsidR="0026666D">
        <w:rPr>
          <w:rFonts w:ascii="Arial" w:hAnsi="Arial" w:cs="Arial"/>
          <w:szCs w:val="22"/>
          <w:lang w:eastAsia="en-US"/>
        </w:rPr>
        <w:t>;</w:t>
      </w:r>
    </w:p>
    <w:p w14:paraId="7BAD4706" w14:textId="76A1F841" w:rsidR="00B40E1E" w:rsidRPr="00CC7588" w:rsidRDefault="00C3776B" w:rsidP="00CC7588">
      <w:pPr>
        <w:spacing w:after="0" w:line="240" w:lineRule="auto"/>
        <w:ind w:left="2124" w:hanging="708"/>
        <w:jc w:val="both"/>
        <w:rPr>
          <w:rFonts w:ascii="Arial" w:hAnsi="Arial" w:cs="Arial"/>
          <w:szCs w:val="22"/>
          <w:lang w:eastAsia="en-US"/>
        </w:rPr>
      </w:pPr>
      <w:r>
        <w:rPr>
          <w:rFonts w:ascii="Arial" w:hAnsi="Arial" w:cs="Arial"/>
          <w:szCs w:val="22"/>
          <w:lang w:eastAsia="en-US"/>
        </w:rPr>
        <w:t>13.2.2</w:t>
      </w:r>
      <w:r>
        <w:rPr>
          <w:rFonts w:ascii="Arial" w:hAnsi="Arial" w:cs="Arial"/>
          <w:szCs w:val="22"/>
          <w:lang w:eastAsia="en-US"/>
        </w:rPr>
        <w:tab/>
      </w:r>
      <w:r w:rsidR="00E63721" w:rsidRPr="0026666D">
        <w:rPr>
          <w:rFonts w:ascii="Arial" w:hAnsi="Arial" w:cs="Arial"/>
          <w:szCs w:val="22"/>
          <w:lang w:eastAsia="en-US"/>
        </w:rPr>
        <w:t>v otázkách technických</w:t>
      </w:r>
      <w:r>
        <w:rPr>
          <w:rFonts w:ascii="Arial" w:hAnsi="Arial" w:cs="Arial"/>
          <w:szCs w:val="22"/>
          <w:lang w:eastAsia="en-US"/>
        </w:rPr>
        <w:t xml:space="preserve"> nebo</w:t>
      </w:r>
      <w:r w:rsidR="00E63721" w:rsidRPr="0026666D">
        <w:rPr>
          <w:rFonts w:ascii="Arial" w:hAnsi="Arial" w:cs="Arial"/>
          <w:szCs w:val="22"/>
          <w:lang w:eastAsia="en-US"/>
        </w:rPr>
        <w:t xml:space="preserve"> týkajících se podmínek záruky a převzetí Zboží</w:t>
      </w:r>
      <w:r w:rsidR="0026666D" w:rsidRPr="0026666D">
        <w:rPr>
          <w:rFonts w:ascii="Arial" w:hAnsi="Arial" w:cs="Arial"/>
          <w:szCs w:val="22"/>
          <w:lang w:eastAsia="en-US"/>
        </w:rPr>
        <w:t xml:space="preserve">: </w:t>
      </w:r>
      <w:r w:rsidR="00C9133E">
        <w:rPr>
          <w:rFonts w:ascii="Arial" w:hAnsi="Arial" w:cs="Arial"/>
          <w:szCs w:val="22"/>
          <w:lang w:eastAsia="en-US"/>
        </w:rPr>
        <w:t xml:space="preserve">Ing. </w:t>
      </w:r>
      <w:r w:rsidR="00A4510A">
        <w:rPr>
          <w:rFonts w:ascii="Arial" w:hAnsi="Arial" w:cs="Arial"/>
          <w:szCs w:val="22"/>
          <w:lang w:eastAsia="en-US"/>
        </w:rPr>
        <w:t>Aleš Prošek</w:t>
      </w:r>
      <w:r w:rsidR="0026666D" w:rsidRPr="00D57020">
        <w:rPr>
          <w:rFonts w:ascii="Arial" w:hAnsi="Arial" w:cs="Arial"/>
          <w:szCs w:val="22"/>
          <w:lang w:eastAsia="en-US"/>
        </w:rPr>
        <w:t xml:space="preserve">, email: </w:t>
      </w:r>
      <w:r w:rsidR="00A4510A" w:rsidRPr="00CC7588">
        <w:rPr>
          <w:rStyle w:val="Hypertextovodkaz"/>
          <w:rFonts w:ascii="Arial" w:hAnsi="Arial" w:cs="Arial"/>
        </w:rPr>
        <w:t>ales.prosek@mze</w:t>
      </w:r>
      <w:r w:rsidR="00087FD5">
        <w:rPr>
          <w:rStyle w:val="Hypertextovodkaz"/>
          <w:rFonts w:ascii="Arial" w:hAnsi="Arial" w:cs="Arial"/>
        </w:rPr>
        <w:t>.gov</w:t>
      </w:r>
      <w:r w:rsidR="00A4510A" w:rsidRPr="00CC7588">
        <w:rPr>
          <w:rStyle w:val="Hypertextovodkaz"/>
          <w:rFonts w:ascii="Arial" w:hAnsi="Arial" w:cs="Arial"/>
        </w:rPr>
        <w:t>.cz</w:t>
      </w:r>
      <w:r w:rsidR="0026666D" w:rsidRPr="00CC7588">
        <w:rPr>
          <w:rFonts w:ascii="Arial" w:hAnsi="Arial" w:cs="Arial"/>
          <w:szCs w:val="22"/>
          <w:lang w:eastAsia="en-US"/>
        </w:rPr>
        <w:t>,</w:t>
      </w:r>
      <w:r w:rsidR="0026666D" w:rsidRPr="00CC7588">
        <w:t xml:space="preserve"> </w:t>
      </w:r>
      <w:r w:rsidR="0026666D" w:rsidRPr="00D57020">
        <w:rPr>
          <w:rFonts w:ascii="Arial" w:hAnsi="Arial" w:cs="Arial"/>
          <w:szCs w:val="22"/>
          <w:lang w:eastAsia="en-US"/>
        </w:rPr>
        <w:t>tel.: 221</w:t>
      </w:r>
      <w:r>
        <w:rPr>
          <w:rFonts w:ascii="Arial" w:hAnsi="Arial" w:cs="Arial"/>
          <w:szCs w:val="22"/>
          <w:lang w:eastAsia="en-US"/>
        </w:rPr>
        <w:t> </w:t>
      </w:r>
      <w:r w:rsidRPr="00D57020">
        <w:rPr>
          <w:rFonts w:ascii="Arial" w:hAnsi="Arial" w:cs="Arial"/>
          <w:szCs w:val="22"/>
          <w:lang w:eastAsia="en-US"/>
        </w:rPr>
        <w:t>812</w:t>
      </w:r>
      <w:r>
        <w:rPr>
          <w:rFonts w:ascii="Arial" w:hAnsi="Arial" w:cs="Arial"/>
          <w:szCs w:val="22"/>
          <w:lang w:eastAsia="en-US"/>
        </w:rPr>
        <w:t> </w:t>
      </w:r>
      <w:r w:rsidR="00A4510A">
        <w:rPr>
          <w:rFonts w:ascii="Arial" w:hAnsi="Arial" w:cs="Arial"/>
          <w:szCs w:val="22"/>
          <w:lang w:eastAsia="en-US"/>
        </w:rPr>
        <w:t>622</w:t>
      </w:r>
      <w:r w:rsidR="00796F0E">
        <w:rPr>
          <w:rFonts w:ascii="Arial" w:hAnsi="Arial" w:cs="Arial"/>
          <w:szCs w:val="22"/>
          <w:lang w:eastAsia="en-US"/>
        </w:rPr>
        <w:t xml:space="preserve">, mobil: </w:t>
      </w:r>
      <w:proofErr w:type="spellStart"/>
      <w:r w:rsidR="00CD06AE">
        <w:rPr>
          <w:rFonts w:ascii="Arial" w:hAnsi="Arial" w:cs="Arial"/>
          <w:szCs w:val="22"/>
          <w:lang w:eastAsia="en-US"/>
        </w:rPr>
        <w:t>xxx</w:t>
      </w:r>
      <w:proofErr w:type="spellEnd"/>
      <w:r w:rsidR="00B40E1E">
        <w:rPr>
          <w:rFonts w:ascii="Arial" w:hAnsi="Arial" w:cs="Arial"/>
          <w:szCs w:val="22"/>
          <w:lang w:eastAsia="en-US"/>
        </w:rPr>
        <w:t xml:space="preserve">, Oldřich Štěpánek, email: </w:t>
      </w:r>
      <w:hyperlink r:id="rId13" w:history="1">
        <w:r w:rsidR="00087FD5" w:rsidRPr="00087FD5">
          <w:rPr>
            <w:rStyle w:val="Hypertextovodkaz"/>
            <w:rFonts w:ascii="Arial" w:hAnsi="Arial" w:cs="Arial"/>
            <w:szCs w:val="22"/>
            <w:lang w:eastAsia="en-US"/>
          </w:rPr>
          <w:t>oldrich.stepanek@mze.gov.cz</w:t>
        </w:r>
      </w:hyperlink>
      <w:r w:rsidR="00B40E1E">
        <w:rPr>
          <w:rFonts w:ascii="Arial" w:hAnsi="Arial" w:cs="Arial"/>
          <w:szCs w:val="22"/>
          <w:lang w:eastAsia="en-US"/>
        </w:rPr>
        <w:t xml:space="preserve">, tel: 221 812 542, mobil: </w:t>
      </w:r>
      <w:proofErr w:type="spellStart"/>
      <w:r w:rsidR="00CD06AE">
        <w:rPr>
          <w:rFonts w:ascii="Arial" w:hAnsi="Arial" w:cs="Arial"/>
          <w:szCs w:val="22"/>
          <w:lang w:eastAsia="en-US"/>
        </w:rPr>
        <w:t>xxx</w:t>
      </w:r>
      <w:proofErr w:type="spellEnd"/>
    </w:p>
    <w:p w14:paraId="3465E6C6" w14:textId="77777777" w:rsidR="00E63721" w:rsidRPr="00F86725" w:rsidRDefault="00E63721" w:rsidP="00087FD5">
      <w:pPr>
        <w:pStyle w:val="RLTextlnkuslovan"/>
        <w:spacing w:before="240"/>
        <w:rPr>
          <w:rFonts w:ascii="Arial" w:hAnsi="Arial" w:cs="Arial"/>
          <w:szCs w:val="22"/>
          <w:lang w:eastAsia="en-US"/>
        </w:rPr>
      </w:pPr>
      <w:r w:rsidRPr="00F86725">
        <w:rPr>
          <w:rFonts w:ascii="Arial" w:hAnsi="Arial" w:cs="Arial"/>
          <w:szCs w:val="22"/>
          <w:lang w:eastAsia="en-US"/>
        </w:rPr>
        <w:t>Kontaktními osobami Prodávajícího jsou:</w:t>
      </w:r>
    </w:p>
    <w:p w14:paraId="1267F5F5" w14:textId="1B283314" w:rsidR="00C370AD" w:rsidRPr="00F86725" w:rsidRDefault="00E63721" w:rsidP="00CD06AE">
      <w:pPr>
        <w:pStyle w:val="RLTextlnkuslovan"/>
        <w:numPr>
          <w:ilvl w:val="2"/>
          <w:numId w:val="1"/>
        </w:numPr>
        <w:tabs>
          <w:tab w:val="clear" w:pos="2211"/>
          <w:tab w:val="num" w:pos="2155"/>
        </w:tabs>
        <w:ind w:left="2155"/>
        <w:rPr>
          <w:rStyle w:val="doplnuchazeChar"/>
          <w:rFonts w:ascii="Arial" w:hAnsi="Arial" w:cs="Arial"/>
          <w:b w:val="0"/>
          <w:szCs w:val="22"/>
        </w:rPr>
      </w:pPr>
      <w:r w:rsidRPr="00C370AD">
        <w:rPr>
          <w:rFonts w:ascii="Arial" w:hAnsi="Arial" w:cs="Arial"/>
          <w:szCs w:val="22"/>
          <w:lang w:eastAsia="en-US"/>
        </w:rPr>
        <w:t xml:space="preserve">ve věcech smluvních a obchodních </w:t>
      </w:r>
      <w:proofErr w:type="spellStart"/>
      <w:r w:rsidR="00CD06AE">
        <w:rPr>
          <w:rStyle w:val="doplnuchazeChar"/>
          <w:rFonts w:ascii="Arial" w:hAnsi="Arial" w:cs="Arial"/>
          <w:b w:val="0"/>
          <w:szCs w:val="22"/>
        </w:rPr>
        <w:t>xxx</w:t>
      </w:r>
      <w:proofErr w:type="spellEnd"/>
    </w:p>
    <w:p w14:paraId="37FBA734" w14:textId="626FC07A" w:rsidR="00C370AD" w:rsidRPr="00F86725" w:rsidRDefault="00E63721" w:rsidP="00C370AD">
      <w:pPr>
        <w:pStyle w:val="RLTextlnkuslovan"/>
        <w:numPr>
          <w:ilvl w:val="2"/>
          <w:numId w:val="1"/>
        </w:numPr>
        <w:tabs>
          <w:tab w:val="clear" w:pos="2211"/>
          <w:tab w:val="num" w:pos="2155"/>
        </w:tabs>
        <w:ind w:left="2155"/>
        <w:rPr>
          <w:rStyle w:val="doplnuchazeChar"/>
          <w:rFonts w:ascii="Arial" w:hAnsi="Arial" w:cs="Arial"/>
          <w:b w:val="0"/>
          <w:szCs w:val="22"/>
          <w:lang w:eastAsia="en-US"/>
        </w:rPr>
      </w:pPr>
      <w:r w:rsidRPr="00C370AD">
        <w:rPr>
          <w:rStyle w:val="doplnuchazeChar"/>
          <w:rFonts w:ascii="Arial" w:hAnsi="Arial" w:cs="Arial"/>
          <w:b w:val="0"/>
          <w:szCs w:val="22"/>
        </w:rPr>
        <w:t>v otázkách technických</w:t>
      </w:r>
      <w:r w:rsidRPr="00C370AD">
        <w:rPr>
          <w:rStyle w:val="doplnuchazeChar"/>
          <w:rFonts w:ascii="Arial" w:hAnsi="Arial" w:cs="Arial"/>
          <w:szCs w:val="22"/>
        </w:rPr>
        <w:t xml:space="preserve"> </w:t>
      </w:r>
      <w:proofErr w:type="spellStart"/>
      <w:r w:rsidR="00CD06AE">
        <w:rPr>
          <w:rStyle w:val="doplnuchazeChar"/>
          <w:rFonts w:ascii="Arial" w:hAnsi="Arial" w:cs="Arial"/>
          <w:b w:val="0"/>
          <w:szCs w:val="22"/>
        </w:rPr>
        <w:t>xxx</w:t>
      </w:r>
      <w:proofErr w:type="spellEnd"/>
    </w:p>
    <w:p w14:paraId="4C223DBC" w14:textId="4C4A4E88" w:rsidR="00E63721" w:rsidRPr="00C370AD" w:rsidRDefault="00E63721" w:rsidP="008906A2">
      <w:pPr>
        <w:pStyle w:val="RLTextlnkuslovan"/>
        <w:numPr>
          <w:ilvl w:val="2"/>
          <w:numId w:val="1"/>
        </w:numPr>
        <w:rPr>
          <w:rFonts w:ascii="Arial" w:hAnsi="Arial" w:cs="Arial"/>
          <w:szCs w:val="22"/>
          <w:lang w:eastAsia="en-US"/>
        </w:rPr>
      </w:pPr>
      <w:r w:rsidRPr="00C370AD">
        <w:rPr>
          <w:rFonts w:ascii="Arial" w:hAnsi="Arial" w:cs="Arial"/>
          <w:szCs w:val="22"/>
          <w:lang w:eastAsia="en-US"/>
        </w:rPr>
        <w:t>Smluvní strany se zavazují spolu komunikovat prostřednictvím kontaktních osob formou osobního doručování, doručování doporučených zásilek prostřednictvím poskytovatele poštovních služeb, faxem či elektronickou poštou. Smluvní strany jsou oprávněny změnit kontaktní osoby, a to písemným oznámením druhé Smluvní straně. Změna kontaktní osoby je vůči druhé Smluvní straně účinná okamžikem doručení písemného oznámení dle předchozí věty.</w:t>
      </w:r>
    </w:p>
    <w:p w14:paraId="58A74264" w14:textId="2F36E80C" w:rsidR="00E63721" w:rsidRPr="009D7920" w:rsidRDefault="00E63721" w:rsidP="000277BD">
      <w:pPr>
        <w:pStyle w:val="RLTextlnkuslovan"/>
        <w:rPr>
          <w:rStyle w:val="doplnuchazeChar"/>
          <w:rFonts w:ascii="Arial" w:hAnsi="Arial" w:cs="Arial"/>
          <w:b w:val="0"/>
          <w:snapToGrid/>
          <w:szCs w:val="22"/>
        </w:rPr>
      </w:pPr>
      <w:r w:rsidRPr="00F86725">
        <w:rPr>
          <w:rFonts w:ascii="Arial" w:hAnsi="Arial" w:cs="Arial"/>
          <w:szCs w:val="22"/>
          <w:lang w:eastAsia="en-US"/>
        </w:rPr>
        <w:t xml:space="preserve">Požadavky na poskytnutí Záručního servisu bude Prodávající přijímat na tel.: </w:t>
      </w:r>
      <w:r w:rsidR="008D1C33" w:rsidRPr="008D1C33">
        <w:rPr>
          <w:rStyle w:val="doplnuchazeChar"/>
          <w:rFonts w:ascii="Arial" w:hAnsi="Arial" w:cs="Arial"/>
          <w:b w:val="0"/>
          <w:szCs w:val="22"/>
        </w:rPr>
        <w:t xml:space="preserve">+420 225 772 727 </w:t>
      </w:r>
      <w:r w:rsidRPr="00F86725">
        <w:rPr>
          <w:rStyle w:val="doplnuchazeChar"/>
          <w:rFonts w:ascii="Arial" w:hAnsi="Arial" w:cs="Arial"/>
          <w:b w:val="0"/>
          <w:szCs w:val="22"/>
        </w:rPr>
        <w:t>a na e-mailové adrese</w:t>
      </w:r>
      <w:r w:rsidR="0073010E">
        <w:rPr>
          <w:rStyle w:val="doplnuchazeChar"/>
          <w:rFonts w:ascii="Arial" w:hAnsi="Arial" w:cs="Arial"/>
          <w:b w:val="0"/>
          <w:szCs w:val="22"/>
        </w:rPr>
        <w:t xml:space="preserve"> (prostřednictvím online formulá</w:t>
      </w:r>
      <w:r w:rsidR="003F3000">
        <w:rPr>
          <w:rStyle w:val="doplnuchazeChar"/>
          <w:rFonts w:ascii="Arial" w:hAnsi="Arial" w:cs="Arial"/>
          <w:b w:val="0"/>
          <w:szCs w:val="22"/>
        </w:rPr>
        <w:t>ře</w:t>
      </w:r>
      <w:r w:rsidR="008D1C33">
        <w:rPr>
          <w:rStyle w:val="doplnuchazeChar"/>
          <w:rFonts w:ascii="Arial" w:hAnsi="Arial" w:cs="Arial"/>
          <w:b w:val="0"/>
          <w:szCs w:val="22"/>
        </w:rPr>
        <w:t xml:space="preserve"> </w:t>
      </w:r>
      <w:r w:rsidR="008D1C33" w:rsidRPr="008D1C33">
        <w:rPr>
          <w:rStyle w:val="doplnuchazeChar"/>
          <w:rFonts w:ascii="Arial" w:hAnsi="Arial" w:cs="Arial"/>
          <w:b w:val="0"/>
          <w:szCs w:val="22"/>
        </w:rPr>
        <w:t>https://www.dell.com/support/incidents-online/cs-cz/contactus/dynamic</w:t>
      </w:r>
      <w:r w:rsidR="003F3000">
        <w:rPr>
          <w:rStyle w:val="doplnuchazeChar"/>
          <w:rFonts w:ascii="Arial" w:hAnsi="Arial" w:cs="Arial"/>
          <w:b w:val="0"/>
          <w:szCs w:val="22"/>
        </w:rPr>
        <w:t>)</w:t>
      </w:r>
      <w:r w:rsidRPr="00F86725">
        <w:rPr>
          <w:rStyle w:val="doplnuchazeChar"/>
          <w:rFonts w:ascii="Arial" w:hAnsi="Arial" w:cs="Arial"/>
          <w:b w:val="0"/>
          <w:szCs w:val="22"/>
        </w:rPr>
        <w:t>, a to v pracovní dny v době od 8 hod do 16 hod.</w:t>
      </w:r>
    </w:p>
    <w:p w14:paraId="6DB2B441" w14:textId="77777777" w:rsidR="00E63721" w:rsidRPr="00F86725" w:rsidRDefault="00E63721" w:rsidP="008820AF">
      <w:pPr>
        <w:pStyle w:val="RLlneksmlouvy"/>
        <w:rPr>
          <w:rFonts w:ascii="Arial" w:hAnsi="Arial" w:cs="Arial"/>
          <w:szCs w:val="22"/>
        </w:rPr>
      </w:pPr>
      <w:r w:rsidRPr="00F86725">
        <w:rPr>
          <w:rFonts w:ascii="Arial" w:hAnsi="Arial" w:cs="Arial"/>
          <w:szCs w:val="22"/>
        </w:rPr>
        <w:lastRenderedPageBreak/>
        <w:t>ZÁVĚREČNÁ USTANOVENÍ</w:t>
      </w:r>
    </w:p>
    <w:p w14:paraId="7BBA0364" w14:textId="7B24CD77" w:rsidR="00E63721" w:rsidRPr="00F86725" w:rsidRDefault="00E63721" w:rsidP="008820AF">
      <w:pPr>
        <w:pStyle w:val="RLTextlnkuslovan"/>
        <w:rPr>
          <w:rFonts w:ascii="Arial" w:hAnsi="Arial" w:cs="Arial"/>
          <w:szCs w:val="22"/>
          <w:lang w:eastAsia="en-US"/>
        </w:rPr>
      </w:pPr>
      <w:r w:rsidRPr="00F86725">
        <w:rPr>
          <w:rFonts w:ascii="Arial" w:hAnsi="Arial" w:cs="Arial"/>
          <w:szCs w:val="22"/>
        </w:rPr>
        <w:t>Tato Smlouva nabývá platnosti dnem podpisu oběma Smluvními stranami</w:t>
      </w:r>
      <w:r w:rsidR="00941582">
        <w:rPr>
          <w:rFonts w:ascii="Arial" w:hAnsi="Arial" w:cs="Arial"/>
          <w:szCs w:val="22"/>
        </w:rPr>
        <w:t xml:space="preserve"> a</w:t>
      </w:r>
      <w:r w:rsidR="00213BD8">
        <w:rPr>
          <w:rFonts w:ascii="Arial" w:hAnsi="Arial" w:cs="Arial"/>
          <w:szCs w:val="22"/>
        </w:rPr>
        <w:t> </w:t>
      </w:r>
      <w:r w:rsidR="00941582">
        <w:rPr>
          <w:rFonts w:ascii="Arial" w:hAnsi="Arial" w:cs="Arial"/>
          <w:szCs w:val="22"/>
        </w:rPr>
        <w:t>účinnosti dnem jejího uveřejnění v registru smluv</w:t>
      </w:r>
      <w:r w:rsidRPr="00F86725">
        <w:rPr>
          <w:rFonts w:ascii="Arial" w:hAnsi="Arial" w:cs="Arial"/>
          <w:szCs w:val="22"/>
        </w:rPr>
        <w:t xml:space="preserve">. </w:t>
      </w:r>
    </w:p>
    <w:p w14:paraId="2A21152E" w14:textId="77777777" w:rsidR="00E63721" w:rsidRDefault="00E63721" w:rsidP="008820AF">
      <w:pPr>
        <w:pStyle w:val="RLTextlnkuslovan"/>
        <w:rPr>
          <w:rFonts w:ascii="Arial" w:hAnsi="Arial" w:cs="Arial"/>
          <w:szCs w:val="22"/>
          <w:lang w:eastAsia="en-US"/>
        </w:rPr>
      </w:pPr>
      <w:r w:rsidRPr="00F86725">
        <w:rPr>
          <w:rFonts w:ascii="Arial" w:hAnsi="Arial" w:cs="Arial"/>
          <w:szCs w:val="22"/>
        </w:rPr>
        <w:t xml:space="preserve">Tato Smlouva se řídí právním řádem České republiky. Práva a povinnosti touto Smlouvou výslovně neupravené se řídí zejména Občanským zákoníkem.  </w:t>
      </w:r>
    </w:p>
    <w:p w14:paraId="5236574F" w14:textId="77777777" w:rsidR="00E63721" w:rsidRPr="00F86725" w:rsidRDefault="00E63721" w:rsidP="008820AF">
      <w:pPr>
        <w:pStyle w:val="RLTextlnkuslovan"/>
        <w:rPr>
          <w:rFonts w:ascii="Arial" w:hAnsi="Arial" w:cs="Arial"/>
          <w:szCs w:val="22"/>
          <w:lang w:eastAsia="en-US"/>
        </w:rPr>
      </w:pPr>
      <w:r w:rsidRPr="007A3FF8">
        <w:rPr>
          <w:rFonts w:ascii="Arial" w:hAnsi="Arial" w:cs="Arial"/>
          <w:szCs w:val="22"/>
        </w:rPr>
        <w:t xml:space="preserve">Plní-li </w:t>
      </w:r>
      <w:r>
        <w:rPr>
          <w:rFonts w:ascii="Arial" w:hAnsi="Arial" w:cs="Arial"/>
          <w:szCs w:val="22"/>
        </w:rPr>
        <w:t>Smluvní strana</w:t>
      </w:r>
      <w:r w:rsidRPr="007A3FF8">
        <w:rPr>
          <w:rFonts w:ascii="Arial" w:hAnsi="Arial" w:cs="Arial"/>
          <w:szCs w:val="22"/>
        </w:rPr>
        <w:t xml:space="preserve"> cokoli nad rámec svých povinností dle této Smlouvy, </w:t>
      </w:r>
      <w:r>
        <w:rPr>
          <w:rFonts w:ascii="Arial" w:hAnsi="Arial" w:cs="Arial"/>
          <w:szCs w:val="22"/>
        </w:rPr>
        <w:t xml:space="preserve">nemění </w:t>
      </w:r>
      <w:r w:rsidRPr="007A3FF8">
        <w:rPr>
          <w:rFonts w:ascii="Arial" w:hAnsi="Arial" w:cs="Arial"/>
          <w:szCs w:val="22"/>
        </w:rPr>
        <w:t xml:space="preserve">tato skutečnost zavedenou praxi Smluvních stran, ani </w:t>
      </w:r>
      <w:r>
        <w:rPr>
          <w:rFonts w:ascii="Arial" w:hAnsi="Arial" w:cs="Arial"/>
          <w:szCs w:val="22"/>
        </w:rPr>
        <w:t xml:space="preserve">nezakládá </w:t>
      </w:r>
      <w:r w:rsidRPr="007A3FF8">
        <w:rPr>
          <w:rFonts w:ascii="Arial" w:hAnsi="Arial" w:cs="Arial"/>
          <w:szCs w:val="22"/>
        </w:rPr>
        <w:t xml:space="preserve">nárok </w:t>
      </w:r>
      <w:r>
        <w:rPr>
          <w:rFonts w:ascii="Arial" w:hAnsi="Arial" w:cs="Arial"/>
          <w:szCs w:val="22"/>
        </w:rPr>
        <w:t>Prodávajícího</w:t>
      </w:r>
      <w:r w:rsidRPr="007A3FF8">
        <w:rPr>
          <w:rFonts w:ascii="Arial" w:hAnsi="Arial" w:cs="Arial"/>
          <w:szCs w:val="22"/>
        </w:rPr>
        <w:t xml:space="preserve"> na jakékoliv plnění ze strany </w:t>
      </w:r>
      <w:r>
        <w:rPr>
          <w:rFonts w:ascii="Arial" w:hAnsi="Arial" w:cs="Arial"/>
          <w:szCs w:val="22"/>
        </w:rPr>
        <w:t>Kupujícího</w:t>
      </w:r>
      <w:r w:rsidRPr="007A3FF8">
        <w:rPr>
          <w:rFonts w:ascii="Arial" w:hAnsi="Arial" w:cs="Arial"/>
          <w:szCs w:val="22"/>
        </w:rPr>
        <w:t xml:space="preserve"> nad rámec této Smlouvy</w:t>
      </w:r>
      <w:r>
        <w:rPr>
          <w:rFonts w:ascii="Arial" w:hAnsi="Arial" w:cs="Arial"/>
          <w:szCs w:val="22"/>
        </w:rPr>
        <w:t>.</w:t>
      </w:r>
    </w:p>
    <w:p w14:paraId="09C04420" w14:textId="6CB7FF48" w:rsidR="00E63721" w:rsidRPr="00F86725" w:rsidRDefault="00941582" w:rsidP="008820AF">
      <w:pPr>
        <w:pStyle w:val="RLTextlnkuslovan"/>
        <w:rPr>
          <w:rFonts w:ascii="Arial" w:hAnsi="Arial" w:cs="Arial"/>
          <w:szCs w:val="22"/>
          <w:lang w:eastAsia="en-US"/>
        </w:rPr>
      </w:pPr>
      <w:r>
        <w:rPr>
          <w:rFonts w:ascii="Arial" w:hAnsi="Arial" w:cs="Arial"/>
          <w:szCs w:val="22"/>
        </w:rPr>
        <w:t xml:space="preserve">Tato Smlouva se řídí právním řádem České republiky. </w:t>
      </w:r>
      <w:r w:rsidR="00E63721" w:rsidRPr="00F86725">
        <w:rPr>
          <w:rFonts w:ascii="Arial" w:hAnsi="Arial" w:cs="Arial"/>
          <w:szCs w:val="22"/>
        </w:rPr>
        <w:t xml:space="preserve">Veškeré spory mezi Smluvními stranami vyplývající ze Smlouvy nebo z jejího porušení, ukončení nebo neplatnosti či zdánlivosti budou rozhodovány </w:t>
      </w:r>
      <w:r w:rsidR="00E63721">
        <w:rPr>
          <w:rFonts w:ascii="Arial" w:hAnsi="Arial" w:cs="Arial"/>
          <w:szCs w:val="22"/>
        </w:rPr>
        <w:t>příslušným soudem</w:t>
      </w:r>
      <w:r>
        <w:rPr>
          <w:rFonts w:ascii="Arial" w:hAnsi="Arial" w:cs="Arial"/>
          <w:szCs w:val="22"/>
        </w:rPr>
        <w:t xml:space="preserve"> České republiky, přičemž v případě, že Prodávající má sídlo/bydliště mimo území České republiky (spory s mezinárodním prvkem), bude věcně a místně příslušným soudem vždy soud určený podle sídla Kupujícího.</w:t>
      </w:r>
    </w:p>
    <w:p w14:paraId="30022B9C" w14:textId="77777777" w:rsidR="00E63721" w:rsidRPr="00F86725" w:rsidRDefault="00E63721" w:rsidP="008820AF">
      <w:pPr>
        <w:pStyle w:val="RLTextlnkuslovan"/>
        <w:rPr>
          <w:rFonts w:ascii="Arial" w:hAnsi="Arial" w:cs="Arial"/>
          <w:szCs w:val="22"/>
          <w:lang w:eastAsia="en-US"/>
        </w:rPr>
      </w:pPr>
      <w:r w:rsidRPr="00F86725">
        <w:rPr>
          <w:rFonts w:ascii="Arial" w:hAnsi="Arial" w:cs="Arial"/>
          <w:szCs w:val="22"/>
        </w:rPr>
        <w:t>Veškeré změny a doplňky této Smlouvy, včetně změn příloh této Smlouvy, mohou být činěny po vzájemné dohodě obou Smluvních stran pouze formou písemných vzestupně číslovaných dodatků podepsaných oběma Smluvními stranami.</w:t>
      </w:r>
      <w:r>
        <w:rPr>
          <w:rFonts w:ascii="Arial" w:hAnsi="Arial" w:cs="Arial"/>
          <w:szCs w:val="22"/>
        </w:rPr>
        <w:t xml:space="preserve"> Tím není dotčeno ustanovení článku 13 této Smlouvy.</w:t>
      </w:r>
    </w:p>
    <w:p w14:paraId="5E4FCB0C" w14:textId="77777777" w:rsidR="00E63721" w:rsidRDefault="00E63721" w:rsidP="008820AF">
      <w:pPr>
        <w:pStyle w:val="RLTextlnkuslovan"/>
        <w:rPr>
          <w:rFonts w:ascii="Arial" w:hAnsi="Arial" w:cs="Arial"/>
          <w:szCs w:val="22"/>
        </w:rPr>
      </w:pPr>
      <w:r w:rsidRPr="00F86725">
        <w:rPr>
          <w:rFonts w:ascii="Arial" w:hAnsi="Arial" w:cs="Arial"/>
          <w:szCs w:val="22"/>
        </w:rPr>
        <w:t>Nedílnou součást Smlouvy tvoří tyto přílohy:</w:t>
      </w:r>
    </w:p>
    <w:p w14:paraId="362D8139" w14:textId="77777777" w:rsidR="00E63721" w:rsidRPr="00F86725" w:rsidRDefault="00E63721" w:rsidP="009D7920">
      <w:pPr>
        <w:pStyle w:val="RLTextlnkuslovan"/>
        <w:numPr>
          <w:ilvl w:val="0"/>
          <w:numId w:val="0"/>
        </w:numPr>
        <w:ind w:left="1474"/>
        <w:rPr>
          <w:rFonts w:ascii="Arial" w:hAnsi="Arial" w:cs="Arial"/>
          <w:szCs w:val="22"/>
        </w:rPr>
      </w:pPr>
    </w:p>
    <w:tbl>
      <w:tblPr>
        <w:tblW w:w="5000" w:type="pct"/>
        <w:jc w:val="center"/>
        <w:tblLook w:val="01E0" w:firstRow="1" w:lastRow="1" w:firstColumn="1" w:lastColumn="1" w:noHBand="0" w:noVBand="0"/>
      </w:tblPr>
      <w:tblGrid>
        <w:gridCol w:w="3984"/>
        <w:gridCol w:w="5086"/>
      </w:tblGrid>
      <w:tr w:rsidR="00E63721" w:rsidRPr="00F86725" w14:paraId="7AA6396D" w14:textId="77777777" w:rsidTr="00246FF2">
        <w:trPr>
          <w:jc w:val="center"/>
        </w:trPr>
        <w:tc>
          <w:tcPr>
            <w:tcW w:w="2196" w:type="pct"/>
          </w:tcPr>
          <w:p w14:paraId="0AC336D6" w14:textId="77777777" w:rsidR="00E63721" w:rsidRPr="00EF584C" w:rsidRDefault="00E63721" w:rsidP="0028773D">
            <w:pPr>
              <w:pStyle w:val="Seznamploh"/>
              <w:rPr>
                <w:rFonts w:ascii="Arial" w:hAnsi="Arial" w:cs="Arial"/>
                <w:b/>
                <w:szCs w:val="22"/>
              </w:rPr>
            </w:pPr>
            <w:bookmarkStart w:id="17" w:name="OLE_LINK1"/>
            <w:r w:rsidRPr="00EF584C">
              <w:rPr>
                <w:rFonts w:ascii="Arial" w:hAnsi="Arial" w:cs="Arial"/>
                <w:b/>
                <w:szCs w:val="22"/>
              </w:rPr>
              <w:t>Příloha č. 1:</w:t>
            </w:r>
            <w:bookmarkEnd w:id="17"/>
          </w:p>
        </w:tc>
        <w:tc>
          <w:tcPr>
            <w:tcW w:w="2804" w:type="pct"/>
          </w:tcPr>
          <w:p w14:paraId="7E1B5C05" w14:textId="77777777" w:rsidR="00E63721" w:rsidRPr="00F86725" w:rsidRDefault="000B696D" w:rsidP="00F0726E">
            <w:pPr>
              <w:rPr>
                <w:rFonts w:ascii="Arial" w:hAnsi="Arial" w:cs="Arial"/>
              </w:rPr>
            </w:pPr>
            <w:r>
              <w:rPr>
                <w:rFonts w:ascii="Arial" w:hAnsi="Arial" w:cs="Arial"/>
                <w:szCs w:val="22"/>
              </w:rPr>
              <w:t>Technická s</w:t>
            </w:r>
            <w:r w:rsidR="00E63721" w:rsidRPr="00F86725">
              <w:rPr>
                <w:rFonts w:ascii="Arial" w:hAnsi="Arial" w:cs="Arial"/>
                <w:szCs w:val="22"/>
              </w:rPr>
              <w:t>pecifikace Zboží</w:t>
            </w:r>
          </w:p>
        </w:tc>
      </w:tr>
      <w:tr w:rsidR="00E63721" w:rsidRPr="00F86725" w14:paraId="3CDAC7A5" w14:textId="77777777" w:rsidTr="00246FF2">
        <w:trPr>
          <w:jc w:val="center"/>
        </w:trPr>
        <w:tc>
          <w:tcPr>
            <w:tcW w:w="2196" w:type="pct"/>
          </w:tcPr>
          <w:p w14:paraId="55F6167D" w14:textId="77777777" w:rsidR="00E63721" w:rsidRPr="00EF584C" w:rsidRDefault="00E63721" w:rsidP="0028773D">
            <w:pPr>
              <w:pStyle w:val="Seznamploh"/>
              <w:rPr>
                <w:rFonts w:ascii="Arial" w:hAnsi="Arial" w:cs="Arial"/>
                <w:b/>
                <w:szCs w:val="22"/>
              </w:rPr>
            </w:pPr>
            <w:r w:rsidRPr="00EF584C">
              <w:rPr>
                <w:rFonts w:ascii="Arial" w:hAnsi="Arial" w:cs="Arial"/>
                <w:b/>
                <w:szCs w:val="22"/>
              </w:rPr>
              <w:t>Příloha č. 2:</w:t>
            </w:r>
          </w:p>
        </w:tc>
        <w:tc>
          <w:tcPr>
            <w:tcW w:w="2804" w:type="pct"/>
          </w:tcPr>
          <w:p w14:paraId="5CC9980B" w14:textId="77777777" w:rsidR="00E63721" w:rsidRPr="00F86725" w:rsidRDefault="00E63721" w:rsidP="00F0726E">
            <w:pPr>
              <w:rPr>
                <w:rFonts w:ascii="Arial" w:hAnsi="Arial" w:cs="Arial"/>
              </w:rPr>
            </w:pPr>
            <w:r w:rsidRPr="00F86725">
              <w:rPr>
                <w:rFonts w:ascii="Arial" w:hAnsi="Arial" w:cs="Arial"/>
                <w:szCs w:val="22"/>
              </w:rPr>
              <w:t>Cena Zboží</w:t>
            </w:r>
          </w:p>
        </w:tc>
      </w:tr>
      <w:tr w:rsidR="00E63721" w:rsidRPr="00F86725" w14:paraId="2B5A1D91" w14:textId="77777777" w:rsidTr="00246FF2">
        <w:trPr>
          <w:jc w:val="center"/>
        </w:trPr>
        <w:tc>
          <w:tcPr>
            <w:tcW w:w="2196" w:type="pct"/>
          </w:tcPr>
          <w:p w14:paraId="05947496" w14:textId="77777777" w:rsidR="00E63721" w:rsidRDefault="00E63721" w:rsidP="0028773D">
            <w:pPr>
              <w:pStyle w:val="Seznamploh"/>
              <w:rPr>
                <w:rFonts w:ascii="Arial" w:hAnsi="Arial" w:cs="Arial"/>
                <w:b/>
                <w:szCs w:val="22"/>
              </w:rPr>
            </w:pPr>
            <w:r w:rsidRPr="00EF584C">
              <w:rPr>
                <w:rFonts w:ascii="Arial" w:hAnsi="Arial" w:cs="Arial"/>
                <w:b/>
                <w:szCs w:val="22"/>
              </w:rPr>
              <w:t>Příloha č. 3:</w:t>
            </w:r>
          </w:p>
          <w:p w14:paraId="3029E321" w14:textId="565B306A" w:rsidR="000E7704" w:rsidRPr="00EF584C" w:rsidRDefault="000E7704" w:rsidP="0028773D">
            <w:pPr>
              <w:pStyle w:val="Seznamploh"/>
              <w:rPr>
                <w:rFonts w:ascii="Arial" w:hAnsi="Arial" w:cs="Arial"/>
                <w:b/>
                <w:szCs w:val="22"/>
              </w:rPr>
            </w:pPr>
            <w:r>
              <w:rPr>
                <w:rFonts w:ascii="Arial" w:hAnsi="Arial" w:cs="Arial"/>
                <w:b/>
                <w:szCs w:val="22"/>
              </w:rPr>
              <w:t>Příloha č. 4:</w:t>
            </w:r>
          </w:p>
        </w:tc>
        <w:tc>
          <w:tcPr>
            <w:tcW w:w="2804" w:type="pct"/>
          </w:tcPr>
          <w:p w14:paraId="4045AB0A" w14:textId="77777777" w:rsidR="00E63721" w:rsidRDefault="00E63721" w:rsidP="0028773D">
            <w:pPr>
              <w:rPr>
                <w:rFonts w:ascii="Arial" w:hAnsi="Arial" w:cs="Arial"/>
                <w:szCs w:val="22"/>
              </w:rPr>
            </w:pPr>
            <w:r>
              <w:rPr>
                <w:rFonts w:ascii="Arial" w:hAnsi="Arial" w:cs="Arial"/>
                <w:szCs w:val="22"/>
              </w:rPr>
              <w:t>Seznam odběrných míst</w:t>
            </w:r>
          </w:p>
          <w:p w14:paraId="51FB28D4" w14:textId="693A3A01" w:rsidR="000E7704" w:rsidRPr="00F86725" w:rsidRDefault="000E7704" w:rsidP="0028773D">
            <w:pPr>
              <w:rPr>
                <w:rFonts w:ascii="Arial" w:hAnsi="Arial" w:cs="Arial"/>
              </w:rPr>
            </w:pPr>
            <w:r>
              <w:rPr>
                <w:rFonts w:ascii="Arial" w:hAnsi="Arial" w:cs="Arial"/>
              </w:rPr>
              <w:t>Akceptační protokol</w:t>
            </w:r>
          </w:p>
        </w:tc>
      </w:tr>
      <w:tr w:rsidR="00E63721" w:rsidRPr="00F86725" w14:paraId="4ED53CBC" w14:textId="77777777" w:rsidTr="00246FF2">
        <w:trPr>
          <w:jc w:val="center"/>
        </w:trPr>
        <w:tc>
          <w:tcPr>
            <w:tcW w:w="2196" w:type="pct"/>
          </w:tcPr>
          <w:p w14:paraId="3B2D0144" w14:textId="77777777" w:rsidR="00E63721" w:rsidRPr="00EF584C" w:rsidDel="00891ADD" w:rsidRDefault="00E63721" w:rsidP="009D7920">
            <w:pPr>
              <w:pStyle w:val="Seznamploh"/>
              <w:ind w:left="0" w:firstLine="0"/>
              <w:rPr>
                <w:rFonts w:ascii="Arial" w:hAnsi="Arial" w:cs="Arial"/>
                <w:b/>
                <w:szCs w:val="22"/>
              </w:rPr>
            </w:pPr>
          </w:p>
        </w:tc>
        <w:tc>
          <w:tcPr>
            <w:tcW w:w="2804" w:type="pct"/>
          </w:tcPr>
          <w:p w14:paraId="48967361" w14:textId="77777777" w:rsidR="00E63721" w:rsidRPr="00F86725" w:rsidDel="00891ADD" w:rsidRDefault="00E63721" w:rsidP="0028773D">
            <w:pPr>
              <w:rPr>
                <w:rFonts w:ascii="Arial" w:hAnsi="Arial" w:cs="Arial"/>
              </w:rPr>
            </w:pPr>
          </w:p>
        </w:tc>
      </w:tr>
    </w:tbl>
    <w:p w14:paraId="1D3CADB6" w14:textId="57E48E67" w:rsidR="00246FF2" w:rsidRDefault="00246FF2" w:rsidP="00246FF2">
      <w:pPr>
        <w:pStyle w:val="RLTextlnkuslovan"/>
        <w:rPr>
          <w:rFonts w:ascii="Arial" w:hAnsi="Arial" w:cs="Arial"/>
          <w:szCs w:val="22"/>
        </w:rPr>
      </w:pPr>
      <w:r w:rsidRPr="00246FF2">
        <w:rPr>
          <w:rFonts w:ascii="Arial" w:hAnsi="Arial" w:cs="Arial"/>
          <w:szCs w:val="22"/>
        </w:rPr>
        <w:t xml:space="preserve">Požadavek písemné formy dle této Smlouvy je splněn i tehdy, pokud je příslušné právní jednání učiněno elektronicky i elektronicky podepsáno. </w:t>
      </w:r>
    </w:p>
    <w:p w14:paraId="51AC0870" w14:textId="77777777" w:rsidR="00246FF2" w:rsidRPr="00246FF2" w:rsidRDefault="00246FF2" w:rsidP="00246FF2">
      <w:pPr>
        <w:pStyle w:val="RLTextlnkuslovan"/>
        <w:rPr>
          <w:rFonts w:ascii="Arial" w:hAnsi="Arial" w:cs="Arial"/>
          <w:szCs w:val="22"/>
        </w:rPr>
      </w:pPr>
      <w:r w:rsidRPr="00246FF2">
        <w:rPr>
          <w:rFonts w:ascii="Arial" w:hAnsi="Arial" w:cs="Arial"/>
          <w:szCs w:val="22"/>
        </w:rPr>
        <w:t>Smlouva je vyhotovena v elektronické podobě ve formátu (.pdf), přičemž každá ze smluvních stran obdrží oboustranně elektronicky podepsaný datový soubor této Smlouvy.</w:t>
      </w:r>
    </w:p>
    <w:p w14:paraId="5F3B2FE7" w14:textId="38DDE31E" w:rsidR="00D919AC" w:rsidRPr="0057469C" w:rsidRDefault="00E63721" w:rsidP="0057469C">
      <w:pPr>
        <w:pStyle w:val="RLTextlnkuslovan"/>
        <w:rPr>
          <w:rFonts w:ascii="Arial" w:hAnsi="Arial" w:cs="Arial"/>
          <w:szCs w:val="22"/>
          <w:lang w:eastAsia="en-US"/>
        </w:rPr>
      </w:pPr>
      <w:r w:rsidRPr="00F86725">
        <w:rPr>
          <w:rFonts w:ascii="Arial" w:hAnsi="Arial" w:cs="Arial"/>
          <w:szCs w:val="22"/>
        </w:rPr>
        <w:t>Smluvní strany prohlašují, že si Smlouvu řádně přečetly, že byla uzavřena podle jejich pravé a svobodné vůle, že s jejím obsahem souhlasí a na důkaz toho ji stvrzují svými podpisy.</w:t>
      </w:r>
    </w:p>
    <w:p w14:paraId="7CA9AD38" w14:textId="5112282B" w:rsidR="007463F3" w:rsidRDefault="007463F3" w:rsidP="009D7920">
      <w:pPr>
        <w:pStyle w:val="RLTextlnkuslovan"/>
        <w:numPr>
          <w:ilvl w:val="0"/>
          <w:numId w:val="0"/>
        </w:numPr>
        <w:ind w:left="1474"/>
        <w:rPr>
          <w:rFonts w:ascii="Arial" w:hAnsi="Arial" w:cs="Arial"/>
          <w:szCs w:val="22"/>
          <w:lang w:eastAsia="en-US"/>
        </w:rPr>
      </w:pPr>
    </w:p>
    <w:p w14:paraId="409BDFAC" w14:textId="223BB367" w:rsidR="0057469C" w:rsidRDefault="0057469C" w:rsidP="009D7920">
      <w:pPr>
        <w:pStyle w:val="RLTextlnkuslovan"/>
        <w:numPr>
          <w:ilvl w:val="0"/>
          <w:numId w:val="0"/>
        </w:numPr>
        <w:ind w:left="1474"/>
        <w:rPr>
          <w:rFonts w:ascii="Arial" w:hAnsi="Arial" w:cs="Arial"/>
          <w:szCs w:val="22"/>
          <w:lang w:eastAsia="en-US"/>
        </w:rPr>
      </w:pPr>
    </w:p>
    <w:p w14:paraId="675E48B0" w14:textId="7B90E636" w:rsidR="0057469C" w:rsidRDefault="0057469C" w:rsidP="009D7920">
      <w:pPr>
        <w:pStyle w:val="RLTextlnkuslovan"/>
        <w:numPr>
          <w:ilvl w:val="0"/>
          <w:numId w:val="0"/>
        </w:numPr>
        <w:ind w:left="1474"/>
        <w:rPr>
          <w:rFonts w:ascii="Arial" w:hAnsi="Arial" w:cs="Arial"/>
          <w:szCs w:val="22"/>
          <w:lang w:eastAsia="en-US"/>
        </w:rPr>
      </w:pPr>
    </w:p>
    <w:p w14:paraId="00DCA945" w14:textId="45C67AA4" w:rsidR="0057469C" w:rsidRDefault="0057469C" w:rsidP="009D7920">
      <w:pPr>
        <w:pStyle w:val="RLTextlnkuslovan"/>
        <w:numPr>
          <w:ilvl w:val="0"/>
          <w:numId w:val="0"/>
        </w:numPr>
        <w:ind w:left="1474"/>
        <w:rPr>
          <w:rFonts w:ascii="Arial" w:hAnsi="Arial" w:cs="Arial"/>
          <w:szCs w:val="22"/>
          <w:lang w:eastAsia="en-US"/>
        </w:rPr>
      </w:pPr>
    </w:p>
    <w:p w14:paraId="6A5BCD34" w14:textId="42758EC2" w:rsidR="0057469C" w:rsidRDefault="0057469C" w:rsidP="009D7920">
      <w:pPr>
        <w:pStyle w:val="RLTextlnkuslovan"/>
        <w:numPr>
          <w:ilvl w:val="0"/>
          <w:numId w:val="0"/>
        </w:numPr>
        <w:ind w:left="1474"/>
        <w:rPr>
          <w:rFonts w:ascii="Arial" w:hAnsi="Arial" w:cs="Arial"/>
          <w:szCs w:val="22"/>
          <w:lang w:eastAsia="en-US"/>
        </w:rPr>
      </w:pPr>
    </w:p>
    <w:p w14:paraId="32F27F8B" w14:textId="77777777" w:rsidR="0057469C" w:rsidRPr="00F86725" w:rsidRDefault="0057469C" w:rsidP="009D7920">
      <w:pPr>
        <w:pStyle w:val="RLTextlnkuslovan"/>
        <w:numPr>
          <w:ilvl w:val="0"/>
          <w:numId w:val="0"/>
        </w:numPr>
        <w:ind w:left="1474"/>
        <w:rPr>
          <w:rFonts w:ascii="Arial" w:hAnsi="Arial" w:cs="Arial"/>
          <w:szCs w:val="22"/>
          <w:lang w:eastAsia="en-US"/>
        </w:rPr>
      </w:pPr>
    </w:p>
    <w:tbl>
      <w:tblPr>
        <w:tblpPr w:leftFromText="141" w:rightFromText="141" w:vertAnchor="text" w:horzAnchor="margin" w:tblpY="127"/>
        <w:tblW w:w="9889" w:type="dxa"/>
        <w:tblLayout w:type="fixed"/>
        <w:tblLook w:val="01E0" w:firstRow="1" w:lastRow="1" w:firstColumn="1" w:lastColumn="1" w:noHBand="0" w:noVBand="0"/>
      </w:tblPr>
      <w:tblGrid>
        <w:gridCol w:w="4678"/>
        <w:gridCol w:w="5211"/>
      </w:tblGrid>
      <w:tr w:rsidR="00E63721" w:rsidRPr="00F86725" w14:paraId="10A3CEED" w14:textId="77777777" w:rsidTr="00A878DD">
        <w:tc>
          <w:tcPr>
            <w:tcW w:w="4678" w:type="dxa"/>
          </w:tcPr>
          <w:p w14:paraId="68BF4E36" w14:textId="77777777" w:rsidR="009D4DBC" w:rsidRPr="00F86725" w:rsidRDefault="009D4DBC" w:rsidP="009D4DBC">
            <w:pPr>
              <w:jc w:val="center"/>
              <w:rPr>
                <w:rFonts w:ascii="Arial" w:hAnsi="Arial" w:cs="Arial"/>
                <w:lang w:eastAsia="en-US"/>
              </w:rPr>
            </w:pPr>
            <w:r>
              <w:rPr>
                <w:rFonts w:ascii="Arial" w:hAnsi="Arial" w:cs="Arial"/>
                <w:lang w:eastAsia="en-US"/>
              </w:rPr>
              <w:lastRenderedPageBreak/>
              <w:t xml:space="preserve">V Praze dne: </w:t>
            </w:r>
            <w:r w:rsidRPr="00A867C8">
              <w:rPr>
                <w:rFonts w:ascii="Arial" w:hAnsi="Arial" w:cs="Arial"/>
                <w:i/>
                <w:iCs/>
                <w:lang w:eastAsia="en-US"/>
              </w:rPr>
              <w:t>shodné s datem a časem el. podpisu</w:t>
            </w:r>
          </w:p>
          <w:p w14:paraId="59A7FF0C" w14:textId="77777777" w:rsidR="00E63721" w:rsidRPr="00F86725" w:rsidRDefault="00E63721" w:rsidP="00F86725">
            <w:pPr>
              <w:spacing w:after="0" w:line="240" w:lineRule="auto"/>
              <w:rPr>
                <w:rFonts w:ascii="Arial" w:hAnsi="Arial" w:cs="Arial"/>
              </w:rPr>
            </w:pPr>
          </w:p>
          <w:p w14:paraId="4C627699" w14:textId="77777777" w:rsidR="00E63721" w:rsidRPr="00F86725" w:rsidRDefault="00E63721" w:rsidP="00F86725">
            <w:pPr>
              <w:spacing w:after="0" w:line="240" w:lineRule="auto"/>
              <w:rPr>
                <w:rFonts w:ascii="Arial" w:hAnsi="Arial" w:cs="Arial"/>
              </w:rPr>
            </w:pPr>
          </w:p>
          <w:p w14:paraId="786CBBF9" w14:textId="77777777" w:rsidR="00E63721" w:rsidRPr="00F86725" w:rsidRDefault="00E63721" w:rsidP="00F86725">
            <w:pPr>
              <w:spacing w:after="0" w:line="240" w:lineRule="auto"/>
              <w:rPr>
                <w:rFonts w:ascii="Arial" w:hAnsi="Arial" w:cs="Arial"/>
              </w:rPr>
            </w:pPr>
          </w:p>
        </w:tc>
        <w:tc>
          <w:tcPr>
            <w:tcW w:w="5211" w:type="dxa"/>
          </w:tcPr>
          <w:p w14:paraId="34E7A5B6" w14:textId="77777777" w:rsidR="009D4DBC" w:rsidRPr="00F86725" w:rsidRDefault="009D4DBC" w:rsidP="009D4DBC">
            <w:pPr>
              <w:jc w:val="center"/>
              <w:rPr>
                <w:rFonts w:ascii="Arial" w:hAnsi="Arial" w:cs="Arial"/>
                <w:lang w:eastAsia="en-US"/>
              </w:rPr>
            </w:pPr>
            <w:r>
              <w:rPr>
                <w:rFonts w:ascii="Arial" w:hAnsi="Arial" w:cs="Arial"/>
                <w:lang w:eastAsia="en-US"/>
              </w:rPr>
              <w:t xml:space="preserve">V Praze dne: </w:t>
            </w:r>
            <w:r w:rsidRPr="00A867C8">
              <w:rPr>
                <w:rFonts w:ascii="Arial" w:hAnsi="Arial" w:cs="Arial"/>
                <w:i/>
                <w:iCs/>
                <w:lang w:eastAsia="en-US"/>
              </w:rPr>
              <w:t>shodné s datem a časem el. podpisu</w:t>
            </w:r>
          </w:p>
          <w:p w14:paraId="49A1ABD6" w14:textId="77777777" w:rsidR="00E63721" w:rsidRPr="00F86725" w:rsidRDefault="00E63721" w:rsidP="00F86725">
            <w:pPr>
              <w:jc w:val="center"/>
              <w:rPr>
                <w:rFonts w:ascii="Arial" w:hAnsi="Arial" w:cs="Arial"/>
                <w:lang w:eastAsia="en-US"/>
              </w:rPr>
            </w:pPr>
          </w:p>
          <w:p w14:paraId="647C53B2" w14:textId="77777777" w:rsidR="00E63721" w:rsidRPr="00F86725" w:rsidRDefault="00E63721" w:rsidP="00C370AD">
            <w:pPr>
              <w:jc w:val="center"/>
              <w:rPr>
                <w:rFonts w:ascii="Arial" w:hAnsi="Arial" w:cs="Arial"/>
                <w:lang w:eastAsia="en-US"/>
              </w:rPr>
            </w:pPr>
          </w:p>
        </w:tc>
      </w:tr>
      <w:tr w:rsidR="00E63721" w:rsidRPr="00F86725" w14:paraId="259DF275" w14:textId="77777777" w:rsidTr="00A878DD">
        <w:tc>
          <w:tcPr>
            <w:tcW w:w="4678" w:type="dxa"/>
          </w:tcPr>
          <w:p w14:paraId="774605DA" w14:textId="5ED2B9EC" w:rsidR="00E63721" w:rsidRDefault="00E63721" w:rsidP="00F86725">
            <w:pPr>
              <w:spacing w:after="0"/>
              <w:jc w:val="center"/>
              <w:rPr>
                <w:rFonts w:ascii="Arial" w:hAnsi="Arial" w:cs="Arial"/>
                <w:color w:val="000000"/>
                <w:szCs w:val="22"/>
              </w:rPr>
            </w:pPr>
            <w:r w:rsidRPr="00F86725">
              <w:rPr>
                <w:rFonts w:ascii="Arial" w:hAnsi="Arial" w:cs="Arial"/>
                <w:szCs w:val="22"/>
              </w:rPr>
              <w:t xml:space="preserve">........................................................................ </w:t>
            </w:r>
          </w:p>
          <w:p w14:paraId="7E892764" w14:textId="77777777" w:rsidR="00362B54" w:rsidRPr="00F86725" w:rsidRDefault="00362B54" w:rsidP="00362B54">
            <w:pPr>
              <w:spacing w:after="0" w:line="240" w:lineRule="auto"/>
              <w:jc w:val="center"/>
              <w:rPr>
                <w:rFonts w:ascii="Arial" w:hAnsi="Arial" w:cs="Arial"/>
              </w:rPr>
            </w:pPr>
            <w:r w:rsidRPr="009568B7">
              <w:rPr>
                <w:rFonts w:ascii="Arial" w:hAnsi="Arial" w:cs="Arial"/>
                <w:b/>
                <w:color w:val="000000"/>
                <w:szCs w:val="22"/>
              </w:rPr>
              <w:t xml:space="preserve">Česká republika – Ministerstvo </w:t>
            </w:r>
            <w:r>
              <w:rPr>
                <w:rFonts w:ascii="Arial" w:hAnsi="Arial" w:cs="Arial"/>
                <w:b/>
                <w:color w:val="000000"/>
                <w:szCs w:val="22"/>
              </w:rPr>
              <w:t xml:space="preserve">          </w:t>
            </w:r>
            <w:r w:rsidRPr="009568B7">
              <w:rPr>
                <w:rFonts w:ascii="Arial" w:hAnsi="Arial" w:cs="Arial"/>
                <w:b/>
                <w:color w:val="000000"/>
                <w:szCs w:val="22"/>
              </w:rPr>
              <w:t>zemědělství</w:t>
            </w:r>
            <w:r>
              <w:rPr>
                <w:rFonts w:ascii="Arial" w:hAnsi="Arial" w:cs="Arial"/>
                <w:b/>
                <w:color w:val="000000"/>
                <w:szCs w:val="22"/>
              </w:rPr>
              <w:t xml:space="preserve">                                                 </w:t>
            </w:r>
          </w:p>
          <w:p w14:paraId="54009913" w14:textId="5BC8975D" w:rsidR="00362B54" w:rsidRDefault="00362B54" w:rsidP="00362B54">
            <w:pPr>
              <w:spacing w:after="0"/>
              <w:rPr>
                <w:rFonts w:ascii="Arial" w:hAnsi="Arial" w:cs="Arial"/>
                <w:color w:val="000000"/>
                <w:szCs w:val="22"/>
              </w:rPr>
            </w:pPr>
          </w:p>
          <w:p w14:paraId="2D313E00" w14:textId="2569A2BE" w:rsidR="00362B54" w:rsidRDefault="00C9133E" w:rsidP="00362B54">
            <w:pPr>
              <w:spacing w:after="0"/>
              <w:jc w:val="center"/>
              <w:rPr>
                <w:rFonts w:ascii="Arial" w:hAnsi="Arial" w:cs="Arial"/>
                <w:color w:val="000000"/>
                <w:szCs w:val="22"/>
              </w:rPr>
            </w:pPr>
            <w:r>
              <w:rPr>
                <w:rFonts w:ascii="Arial" w:hAnsi="Arial" w:cs="Arial"/>
                <w:color w:val="000000"/>
                <w:szCs w:val="22"/>
              </w:rPr>
              <w:t xml:space="preserve">Ing. </w:t>
            </w:r>
            <w:r w:rsidR="00087FD5">
              <w:rPr>
                <w:rFonts w:ascii="Arial" w:hAnsi="Arial" w:cs="Arial"/>
                <w:color w:val="000000"/>
                <w:szCs w:val="22"/>
              </w:rPr>
              <w:t>Miroslav Rychtařík</w:t>
            </w:r>
            <w:r w:rsidR="00362B54">
              <w:rPr>
                <w:rFonts w:ascii="Arial" w:hAnsi="Arial" w:cs="Arial"/>
                <w:color w:val="000000"/>
                <w:szCs w:val="22"/>
              </w:rPr>
              <w:t>,</w:t>
            </w:r>
          </w:p>
          <w:p w14:paraId="55337291" w14:textId="55246323" w:rsidR="00362B54" w:rsidRPr="00F86725" w:rsidRDefault="00362B54" w:rsidP="00362B54">
            <w:pPr>
              <w:spacing w:after="0"/>
              <w:jc w:val="center"/>
              <w:rPr>
                <w:rFonts w:ascii="Arial" w:hAnsi="Arial" w:cs="Arial"/>
                <w:lang w:eastAsia="en-US"/>
              </w:rPr>
            </w:pPr>
            <w:r>
              <w:rPr>
                <w:rFonts w:ascii="Arial" w:hAnsi="Arial" w:cs="Arial"/>
                <w:color w:val="000000"/>
                <w:szCs w:val="22"/>
              </w:rPr>
              <w:t>ředitel odboru informačních a komunikačních technologií</w:t>
            </w:r>
          </w:p>
          <w:p w14:paraId="545B7F65" w14:textId="77777777" w:rsidR="00E63721" w:rsidRPr="00F86725" w:rsidRDefault="00E63721" w:rsidP="00F86725">
            <w:pPr>
              <w:spacing w:before="120"/>
              <w:rPr>
                <w:rFonts w:ascii="Arial" w:hAnsi="Arial" w:cs="Arial"/>
                <w:lang w:eastAsia="en-US"/>
              </w:rPr>
            </w:pPr>
          </w:p>
        </w:tc>
        <w:tc>
          <w:tcPr>
            <w:tcW w:w="5211" w:type="dxa"/>
          </w:tcPr>
          <w:p w14:paraId="443AC013" w14:textId="77777777" w:rsidR="00C370AD" w:rsidRDefault="00C370AD" w:rsidP="00C370AD">
            <w:pPr>
              <w:spacing w:after="0" w:line="240" w:lineRule="exact"/>
              <w:jc w:val="center"/>
              <w:rPr>
                <w:rFonts w:ascii="Arial" w:hAnsi="Arial" w:cs="Arial"/>
                <w:b/>
                <w:szCs w:val="22"/>
                <w:lang w:eastAsia="en-US"/>
              </w:rPr>
            </w:pPr>
            <w:r w:rsidRPr="00F86725">
              <w:rPr>
                <w:rFonts w:ascii="Arial" w:hAnsi="Arial" w:cs="Arial"/>
                <w:szCs w:val="22"/>
                <w:lang w:eastAsia="en-US"/>
              </w:rPr>
              <w:t>........................................................................</w:t>
            </w:r>
            <w:r>
              <w:rPr>
                <w:rFonts w:ascii="Arial" w:hAnsi="Arial" w:cs="Arial"/>
                <w:bCs/>
                <w:szCs w:val="22"/>
                <w:highlight w:val="yellow"/>
                <w:lang w:eastAsia="en-US"/>
              </w:rPr>
              <w:t xml:space="preserve"> </w:t>
            </w:r>
            <w:r w:rsidRPr="0089666B">
              <w:rPr>
                <w:rFonts w:ascii="Arial" w:hAnsi="Arial" w:cs="Arial"/>
                <w:b/>
                <w:szCs w:val="22"/>
                <w:lang w:eastAsia="en-US"/>
              </w:rPr>
              <w:t>GAPP System, spol. s r.o.</w:t>
            </w:r>
          </w:p>
          <w:p w14:paraId="1CE76DE0" w14:textId="77777777" w:rsidR="00C370AD" w:rsidRDefault="00C370AD" w:rsidP="00C370AD">
            <w:pPr>
              <w:spacing w:after="0" w:line="240" w:lineRule="exact"/>
              <w:jc w:val="center"/>
              <w:rPr>
                <w:rFonts w:ascii="Arial" w:hAnsi="Arial" w:cs="Arial"/>
                <w:b/>
                <w:szCs w:val="22"/>
                <w:lang w:eastAsia="en-US"/>
              </w:rPr>
            </w:pPr>
          </w:p>
          <w:p w14:paraId="756EDD19" w14:textId="77777777" w:rsidR="00C370AD" w:rsidRDefault="00C370AD" w:rsidP="00C370AD">
            <w:pPr>
              <w:spacing w:after="0" w:line="240" w:lineRule="exact"/>
              <w:jc w:val="center"/>
              <w:rPr>
                <w:rFonts w:ascii="Arial" w:hAnsi="Arial" w:cs="Arial"/>
                <w:b/>
                <w:szCs w:val="22"/>
                <w:lang w:eastAsia="en-US"/>
              </w:rPr>
            </w:pPr>
          </w:p>
          <w:p w14:paraId="169EAA6B" w14:textId="461081E6" w:rsidR="00C370AD" w:rsidRDefault="00CD06AE" w:rsidP="00CD06AE">
            <w:pPr>
              <w:spacing w:after="0" w:line="240" w:lineRule="exact"/>
              <w:jc w:val="center"/>
              <w:rPr>
                <w:rFonts w:ascii="Arial" w:hAnsi="Arial" w:cs="Arial"/>
                <w:bCs/>
                <w:szCs w:val="22"/>
                <w:lang w:eastAsia="en-US"/>
              </w:rPr>
            </w:pPr>
            <w:proofErr w:type="spellStart"/>
            <w:r>
              <w:rPr>
                <w:rFonts w:ascii="Arial" w:hAnsi="Arial" w:cs="Arial"/>
                <w:bCs/>
                <w:szCs w:val="22"/>
                <w:lang w:eastAsia="en-US"/>
              </w:rPr>
              <w:t>xxx</w:t>
            </w:r>
            <w:proofErr w:type="spellEnd"/>
            <w:r w:rsidR="00C370AD" w:rsidRPr="0089666B">
              <w:rPr>
                <w:rFonts w:ascii="Arial" w:hAnsi="Arial" w:cs="Arial"/>
                <w:bCs/>
                <w:szCs w:val="22"/>
                <w:lang w:eastAsia="en-US"/>
              </w:rPr>
              <w:t>,</w:t>
            </w:r>
          </w:p>
          <w:p w14:paraId="553321A1" w14:textId="7E4465DC" w:rsidR="00E63721" w:rsidRPr="00C370AD" w:rsidRDefault="00C370AD" w:rsidP="00C370AD">
            <w:pPr>
              <w:spacing w:after="0" w:line="240" w:lineRule="exact"/>
              <w:rPr>
                <w:rFonts w:ascii="Arial" w:hAnsi="Arial" w:cs="Arial"/>
                <w:bCs/>
                <w:szCs w:val="22"/>
                <w:lang w:eastAsia="en-US"/>
              </w:rPr>
            </w:pPr>
            <w:r w:rsidRPr="0089666B">
              <w:rPr>
                <w:rFonts w:ascii="Arial" w:hAnsi="Arial" w:cs="Arial"/>
                <w:bCs/>
                <w:szCs w:val="22"/>
                <w:lang w:eastAsia="en-US"/>
              </w:rPr>
              <w:t xml:space="preserve"> </w:t>
            </w:r>
            <w:r>
              <w:rPr>
                <w:rFonts w:ascii="Arial" w:hAnsi="Arial" w:cs="Arial"/>
                <w:bCs/>
                <w:szCs w:val="22"/>
                <w:lang w:eastAsia="en-US"/>
              </w:rPr>
              <w:t xml:space="preserve">                                  </w:t>
            </w:r>
            <w:r w:rsidRPr="0089666B">
              <w:rPr>
                <w:rFonts w:ascii="Arial" w:hAnsi="Arial" w:cs="Arial"/>
                <w:bCs/>
                <w:szCs w:val="22"/>
                <w:lang w:eastAsia="en-US"/>
              </w:rPr>
              <w:t xml:space="preserve"> Jednatel</w:t>
            </w:r>
            <w:r w:rsidRPr="00F86725">
              <w:rPr>
                <w:rFonts w:ascii="Arial" w:hAnsi="Arial" w:cs="Arial"/>
                <w:lang w:eastAsia="en-US"/>
              </w:rPr>
              <w:t xml:space="preserve"> </w:t>
            </w:r>
          </w:p>
        </w:tc>
      </w:tr>
      <w:tr w:rsidR="00C370AD" w:rsidRPr="00F86725" w14:paraId="07928E99" w14:textId="77777777" w:rsidTr="00A878DD">
        <w:tc>
          <w:tcPr>
            <w:tcW w:w="4678" w:type="dxa"/>
          </w:tcPr>
          <w:p w14:paraId="32A1CAD5" w14:textId="77777777" w:rsidR="00C370AD" w:rsidRPr="00F86725" w:rsidRDefault="00C370AD" w:rsidP="00F86725">
            <w:pPr>
              <w:spacing w:after="0"/>
              <w:jc w:val="center"/>
              <w:rPr>
                <w:rFonts w:ascii="Arial" w:hAnsi="Arial" w:cs="Arial"/>
                <w:szCs w:val="22"/>
              </w:rPr>
            </w:pPr>
          </w:p>
        </w:tc>
        <w:tc>
          <w:tcPr>
            <w:tcW w:w="5211" w:type="dxa"/>
          </w:tcPr>
          <w:p w14:paraId="03EF1F5B" w14:textId="77777777" w:rsidR="00C370AD" w:rsidRPr="00F86725" w:rsidRDefault="00C370AD" w:rsidP="00C370AD">
            <w:pPr>
              <w:spacing w:after="0" w:line="240" w:lineRule="exact"/>
              <w:jc w:val="center"/>
              <w:rPr>
                <w:rFonts w:ascii="Arial" w:hAnsi="Arial" w:cs="Arial"/>
                <w:szCs w:val="22"/>
                <w:lang w:eastAsia="en-US"/>
              </w:rPr>
            </w:pPr>
          </w:p>
        </w:tc>
      </w:tr>
    </w:tbl>
    <w:p w14:paraId="376B4B98" w14:textId="77777777" w:rsidR="00E63721" w:rsidRPr="00F86725" w:rsidRDefault="00E63721" w:rsidP="008820AF">
      <w:pPr>
        <w:pStyle w:val="RLProhlensmluvnchstran"/>
        <w:rPr>
          <w:rFonts w:ascii="Arial" w:hAnsi="Arial" w:cs="Arial"/>
          <w:szCs w:val="22"/>
        </w:rPr>
      </w:pPr>
    </w:p>
    <w:p w14:paraId="2A3FDEEF" w14:textId="77777777" w:rsidR="00E63721" w:rsidRPr="00F86725" w:rsidRDefault="00E63721" w:rsidP="008820AF">
      <w:pPr>
        <w:pStyle w:val="RLProhlensmluvnchstran"/>
        <w:rPr>
          <w:rFonts w:ascii="Arial" w:hAnsi="Arial" w:cs="Arial"/>
          <w:szCs w:val="22"/>
          <w:lang w:eastAsia="en-US"/>
        </w:rPr>
      </w:pPr>
    </w:p>
    <w:p w14:paraId="6F58530F" w14:textId="77777777" w:rsidR="00E63721" w:rsidRPr="00F86725" w:rsidRDefault="00E63721" w:rsidP="008820AF">
      <w:pPr>
        <w:pStyle w:val="RLProhlensmluvnchstran"/>
        <w:rPr>
          <w:rFonts w:ascii="Arial" w:hAnsi="Arial" w:cs="Arial"/>
          <w:szCs w:val="22"/>
          <w:lang w:eastAsia="en-US"/>
        </w:rPr>
        <w:sectPr w:rsidR="00E63721" w:rsidRPr="00F86725" w:rsidSect="00120B53">
          <w:headerReference w:type="default" r:id="rId14"/>
          <w:footerReference w:type="default" r:id="rId15"/>
          <w:headerReference w:type="first" r:id="rId16"/>
          <w:pgSz w:w="11906" w:h="16838" w:code="9"/>
          <w:pgMar w:top="709" w:right="1418" w:bottom="1418" w:left="1418" w:header="1134" w:footer="709" w:gutter="0"/>
          <w:cols w:space="708"/>
          <w:titlePg/>
          <w:docGrid w:linePitch="360"/>
        </w:sectPr>
      </w:pPr>
    </w:p>
    <w:p w14:paraId="0FB461BC" w14:textId="77777777" w:rsidR="004A2AF9" w:rsidRDefault="004A2AF9" w:rsidP="006138EC">
      <w:pPr>
        <w:pStyle w:val="RLProhlensmluvnchstran"/>
        <w:jc w:val="left"/>
        <w:rPr>
          <w:rFonts w:ascii="Arial" w:hAnsi="Arial" w:cs="Arial"/>
          <w:szCs w:val="22"/>
        </w:rPr>
      </w:pPr>
      <w:bookmarkStart w:id="18" w:name="Annex01"/>
    </w:p>
    <w:bookmarkEnd w:id="18"/>
    <w:p w14:paraId="4C86DC3D" w14:textId="77777777" w:rsidR="00E11278" w:rsidRPr="000549BC" w:rsidRDefault="00E11278" w:rsidP="00E11278">
      <w:pPr>
        <w:pStyle w:val="RLProhlensmluvnchstran"/>
        <w:tabs>
          <w:tab w:val="center" w:pos="4535"/>
          <w:tab w:val="left" w:pos="6660"/>
        </w:tabs>
        <w:rPr>
          <w:rFonts w:ascii="Arial" w:hAnsi="Arial" w:cs="Arial"/>
          <w:szCs w:val="22"/>
        </w:rPr>
      </w:pPr>
      <w:r w:rsidRPr="000549BC">
        <w:rPr>
          <w:rFonts w:ascii="Arial" w:hAnsi="Arial" w:cs="Arial"/>
          <w:szCs w:val="22"/>
        </w:rPr>
        <w:t>Příloha č. 1: Technická specifikace Zboží</w:t>
      </w:r>
    </w:p>
    <w:p w14:paraId="2301CAA2" w14:textId="57B8CE41" w:rsidR="009C772A" w:rsidRPr="00F23CF2" w:rsidRDefault="009C772A" w:rsidP="00087FD5">
      <w:pPr>
        <w:jc w:val="both"/>
        <w:rPr>
          <w:rFonts w:ascii="Arial" w:hAnsi="Arial" w:cs="Arial"/>
          <w:i/>
        </w:rPr>
      </w:pPr>
      <w:bookmarkStart w:id="19" w:name="_Hlk120687428"/>
      <w:r>
        <w:rPr>
          <w:rFonts w:ascii="Arial" w:hAnsi="Arial" w:cs="Arial"/>
          <w:i/>
        </w:rPr>
        <w:t>„</w:t>
      </w:r>
      <w:r w:rsidRPr="00F23CF2">
        <w:rPr>
          <w:rFonts w:ascii="Arial" w:hAnsi="Arial" w:cs="Arial"/>
          <w:i/>
        </w:rPr>
        <w:t>Zad</w:t>
      </w:r>
      <w:r>
        <w:rPr>
          <w:rFonts w:ascii="Arial" w:hAnsi="Arial" w:cs="Arial"/>
          <w:i/>
        </w:rPr>
        <w:t>avatel je určen správcem VIS</w:t>
      </w:r>
      <w:r w:rsidRPr="00F23CF2">
        <w:rPr>
          <w:rFonts w:ascii="Arial" w:hAnsi="Arial" w:cs="Arial"/>
          <w:i/>
        </w:rPr>
        <w:t xml:space="preserve"> zákona</w:t>
      </w:r>
      <w:r>
        <w:rPr>
          <w:rFonts w:ascii="Arial" w:hAnsi="Arial" w:cs="Arial"/>
          <w:i/>
        </w:rPr>
        <w:t xml:space="preserve"> </w:t>
      </w:r>
      <w:r w:rsidRPr="008B0753">
        <w:rPr>
          <w:rFonts w:ascii="Arial" w:hAnsi="Arial" w:cs="Arial"/>
          <w:i/>
        </w:rPr>
        <w:t xml:space="preserve">č. 181/2014 Sb., o kybernetické bezpečnosti a o změně souvisejících zákonů (zákon o kybernetické bezpečnosti), ve znění pozdějších předpisů (dále </w:t>
      </w:r>
      <w:r>
        <w:rPr>
          <w:rFonts w:ascii="Arial" w:hAnsi="Arial" w:cs="Arial"/>
          <w:i/>
        </w:rPr>
        <w:t>též</w:t>
      </w:r>
      <w:r w:rsidRPr="008B0753">
        <w:rPr>
          <w:rFonts w:ascii="Arial" w:hAnsi="Arial" w:cs="Arial"/>
          <w:i/>
        </w:rPr>
        <w:t xml:space="preserve"> „ZoKB“)</w:t>
      </w:r>
      <w:r>
        <w:rPr>
          <w:rFonts w:ascii="Arial" w:hAnsi="Arial" w:cs="Arial"/>
          <w:i/>
        </w:rPr>
        <w:t>. Z tohoto důvodu má Z</w:t>
      </w:r>
      <w:r w:rsidRPr="00F23CF2">
        <w:rPr>
          <w:rFonts w:ascii="Arial" w:hAnsi="Arial" w:cs="Arial"/>
          <w:i/>
        </w:rPr>
        <w:t xml:space="preserve">adavatel povinnost plnit organizační a technická opatření definovaná zákonem </w:t>
      </w:r>
      <w:r>
        <w:rPr>
          <w:rFonts w:ascii="Arial" w:hAnsi="Arial" w:cs="Arial"/>
          <w:i/>
        </w:rPr>
        <w:t>a </w:t>
      </w:r>
      <w:r w:rsidRPr="00F23CF2">
        <w:rPr>
          <w:rFonts w:ascii="Arial" w:hAnsi="Arial" w:cs="Arial"/>
          <w:i/>
        </w:rPr>
        <w:t>souvisejícími právními předpisy, především p</w:t>
      </w:r>
      <w:r>
        <w:rPr>
          <w:rFonts w:ascii="Arial" w:hAnsi="Arial" w:cs="Arial"/>
          <w:i/>
        </w:rPr>
        <w:t xml:space="preserve">ak vyhláškou č. 82/2018 Sb., </w:t>
      </w:r>
      <w:r w:rsidRPr="008B0753">
        <w:rPr>
          <w:rFonts w:ascii="Arial" w:hAnsi="Arial" w:cs="Arial"/>
          <w:i/>
        </w:rPr>
        <w:t>Vyhláška o bezpečnostních opatřeních, kybernetických bezpečnostních incidentech, reaktivních opatřeních, náležitostech podání v oblasti kybernetické bezpečnosti a likvidaci dat (vyhláška o kybernetické bezpečnosti)</w:t>
      </w:r>
      <w:r>
        <w:rPr>
          <w:rFonts w:ascii="Arial" w:hAnsi="Arial" w:cs="Arial"/>
          <w:i/>
        </w:rPr>
        <w:t xml:space="preserve">, </w:t>
      </w:r>
      <w:r w:rsidRPr="008B0753">
        <w:rPr>
          <w:rFonts w:ascii="Arial" w:hAnsi="Arial" w:cs="Arial"/>
          <w:i/>
        </w:rPr>
        <w:t xml:space="preserve">dále </w:t>
      </w:r>
      <w:r>
        <w:rPr>
          <w:rFonts w:ascii="Arial" w:hAnsi="Arial" w:cs="Arial"/>
          <w:i/>
        </w:rPr>
        <w:t>též „V</w:t>
      </w:r>
      <w:r w:rsidRPr="008B0753">
        <w:rPr>
          <w:rFonts w:ascii="Arial" w:hAnsi="Arial" w:cs="Arial"/>
          <w:i/>
        </w:rPr>
        <w:t>KB“</w:t>
      </w:r>
      <w:r w:rsidRPr="00F23CF2">
        <w:rPr>
          <w:rFonts w:ascii="Arial" w:hAnsi="Arial" w:cs="Arial"/>
          <w:i/>
        </w:rPr>
        <w:t>.</w:t>
      </w:r>
    </w:p>
    <w:p w14:paraId="16C77CB3" w14:textId="77777777" w:rsidR="009C772A" w:rsidRDefault="009C772A" w:rsidP="00087FD5">
      <w:pPr>
        <w:jc w:val="both"/>
        <w:rPr>
          <w:rFonts w:ascii="Arial" w:hAnsi="Arial" w:cs="Arial"/>
          <w:i/>
        </w:rPr>
      </w:pPr>
      <w:r w:rsidRPr="008B0753">
        <w:rPr>
          <w:rFonts w:ascii="Arial" w:hAnsi="Arial" w:cs="Arial"/>
          <w:i/>
        </w:rPr>
        <w:t>Poptávané řešení</w:t>
      </w:r>
      <w:r>
        <w:rPr>
          <w:rFonts w:ascii="Arial" w:hAnsi="Arial" w:cs="Arial"/>
          <w:i/>
        </w:rPr>
        <w:t xml:space="preserve"> v zakázce</w:t>
      </w:r>
      <w:r w:rsidRPr="008B0753">
        <w:rPr>
          <w:rFonts w:ascii="Arial" w:hAnsi="Arial" w:cs="Arial"/>
          <w:i/>
        </w:rPr>
        <w:t xml:space="preserve"> je určeno pro provozování významných informačních systémů</w:t>
      </w:r>
      <w:r>
        <w:rPr>
          <w:rFonts w:ascii="Arial" w:hAnsi="Arial" w:cs="Arial"/>
          <w:i/>
        </w:rPr>
        <w:t xml:space="preserve"> </w:t>
      </w:r>
      <w:r w:rsidRPr="00F23CF2">
        <w:rPr>
          <w:rFonts w:ascii="Arial" w:hAnsi="Arial" w:cs="Arial"/>
          <w:i/>
        </w:rPr>
        <w:t xml:space="preserve">podle </w:t>
      </w:r>
      <w:r>
        <w:rPr>
          <w:rFonts w:ascii="Arial" w:hAnsi="Arial" w:cs="Arial"/>
          <w:i/>
        </w:rPr>
        <w:t>ZoKB</w:t>
      </w:r>
      <w:r w:rsidRPr="00F23CF2">
        <w:rPr>
          <w:rFonts w:ascii="Arial" w:hAnsi="Arial" w:cs="Arial"/>
          <w:i/>
        </w:rPr>
        <w:t xml:space="preserve"> </w:t>
      </w:r>
      <w:r w:rsidRPr="008B0753">
        <w:rPr>
          <w:rFonts w:ascii="Arial" w:hAnsi="Arial" w:cs="Arial"/>
          <w:i/>
        </w:rPr>
        <w:t>a dodané řešení nesmí být v rozporu s požadavky Národního úřadu pro kybernetickou a informační bezpečnost (dále jen „NÚKIB“) pro provoz vý</w:t>
      </w:r>
      <w:r>
        <w:rPr>
          <w:rFonts w:ascii="Arial" w:hAnsi="Arial" w:cs="Arial"/>
          <w:i/>
        </w:rPr>
        <w:t xml:space="preserve">znamných informačních systémů. </w:t>
      </w:r>
      <w:r w:rsidRPr="008B0753">
        <w:rPr>
          <w:rFonts w:ascii="Arial" w:hAnsi="Arial" w:cs="Arial"/>
          <w:i/>
        </w:rPr>
        <w:t xml:space="preserve">Dodané řešení musí splňovat všechny související požadavky a nařízení a musí umožňovat Zadavateli řádné plnění povinností podle </w:t>
      </w:r>
      <w:r>
        <w:rPr>
          <w:rFonts w:ascii="Arial" w:hAnsi="Arial" w:cs="Arial"/>
          <w:i/>
        </w:rPr>
        <w:t>ZoKB</w:t>
      </w:r>
      <w:r w:rsidRPr="008B0753">
        <w:rPr>
          <w:rFonts w:ascii="Arial" w:hAnsi="Arial" w:cs="Arial"/>
          <w:i/>
        </w:rPr>
        <w:t xml:space="preserve">. V souladu s výše uvedeným je Zadavatel povinen dle § 5 </w:t>
      </w:r>
      <w:r>
        <w:rPr>
          <w:rFonts w:ascii="Arial" w:hAnsi="Arial" w:cs="Arial"/>
          <w:i/>
        </w:rPr>
        <w:t>VKB</w:t>
      </w:r>
      <w:r w:rsidRPr="008B0753">
        <w:rPr>
          <w:rFonts w:ascii="Arial" w:hAnsi="Arial" w:cs="Arial"/>
          <w:i/>
        </w:rPr>
        <w:t xml:space="preserve">, provádět analýzu rizik a identifikovaná rizika řídit. Současně je Zadavatel povinen zabývat se všemi hrozbami, které prostřednictvím varování vydává NÚKIB, </w:t>
      </w:r>
      <w:r>
        <w:rPr>
          <w:rFonts w:ascii="Arial" w:hAnsi="Arial" w:cs="Arial"/>
          <w:i/>
        </w:rPr>
        <w:t>a zohlednit je v analýze rizik.</w:t>
      </w:r>
    </w:p>
    <w:p w14:paraId="7E07A7D1" w14:textId="77777777" w:rsidR="009C772A" w:rsidRDefault="009C772A" w:rsidP="00087FD5">
      <w:pPr>
        <w:jc w:val="both"/>
        <w:rPr>
          <w:rFonts w:ascii="Arial" w:hAnsi="Arial" w:cs="Arial"/>
          <w:i/>
        </w:rPr>
      </w:pPr>
      <w:r w:rsidRPr="00F23CF2">
        <w:rPr>
          <w:rFonts w:ascii="Arial" w:hAnsi="Arial" w:cs="Arial"/>
          <w:i/>
        </w:rPr>
        <w:t xml:space="preserve">Dne 17. prosince 2018 vydal NÚKIB jako ústřední správní orgán pro kybernetickou bezpečnost podle § 12 odst. 1 </w:t>
      </w:r>
      <w:r>
        <w:rPr>
          <w:rFonts w:ascii="Arial" w:hAnsi="Arial" w:cs="Arial"/>
          <w:i/>
        </w:rPr>
        <w:t>ZoKB</w:t>
      </w:r>
      <w:r w:rsidRPr="00F23CF2">
        <w:rPr>
          <w:rFonts w:ascii="Arial" w:hAnsi="Arial" w:cs="Arial"/>
          <w:i/>
        </w:rPr>
        <w:t xml:space="preserve"> varování č. j. 3012/2018-NÚKIB-E/110</w:t>
      </w:r>
      <w:r>
        <w:rPr>
          <w:rFonts w:ascii="Arial" w:hAnsi="Arial" w:cs="Arial"/>
          <w:i/>
        </w:rPr>
        <w:t xml:space="preserve"> (dále též „Varování“)</w:t>
      </w:r>
      <w:r w:rsidRPr="00F23CF2">
        <w:rPr>
          <w:rFonts w:ascii="Arial" w:hAnsi="Arial" w:cs="Arial"/>
          <w:i/>
        </w:rPr>
        <w:t xml:space="preserve">, kde stanovil, že použití technických prostředků nebo programových prostředků </w:t>
      </w:r>
      <w:r>
        <w:rPr>
          <w:rFonts w:ascii="Arial" w:hAnsi="Arial" w:cs="Arial"/>
          <w:i/>
        </w:rPr>
        <w:t>výrobců z</w:t>
      </w:r>
      <w:r w:rsidRPr="00F23CF2">
        <w:rPr>
          <w:rFonts w:ascii="Arial" w:hAnsi="Arial" w:cs="Arial"/>
          <w:i/>
        </w:rPr>
        <w:t xml:space="preserve"> </w:t>
      </w:r>
      <w:r>
        <w:rPr>
          <w:rFonts w:ascii="Arial" w:hAnsi="Arial" w:cs="Arial"/>
          <w:i/>
        </w:rPr>
        <w:t>Varování</w:t>
      </w:r>
      <w:r w:rsidRPr="00F23CF2">
        <w:rPr>
          <w:rFonts w:ascii="Arial" w:hAnsi="Arial" w:cs="Arial"/>
          <w:i/>
        </w:rPr>
        <w:t>, včetně jejich dceřiných společností, představuje hrozbu v oblasti kybernetické bezpečnosti</w:t>
      </w:r>
      <w:r>
        <w:rPr>
          <w:rFonts w:ascii="Arial" w:hAnsi="Arial" w:cs="Arial"/>
          <w:i/>
        </w:rPr>
        <w:t xml:space="preserve">. </w:t>
      </w:r>
      <w:r w:rsidRPr="00F23CF2">
        <w:rPr>
          <w:rFonts w:ascii="Arial" w:hAnsi="Arial" w:cs="Arial"/>
          <w:i/>
        </w:rPr>
        <w:t>Dne 4. ledna 2019 vydal NÚKIB Metodiku k varování ze dne 17. pros</w:t>
      </w:r>
      <w:r>
        <w:rPr>
          <w:rFonts w:ascii="Arial" w:hAnsi="Arial" w:cs="Arial"/>
          <w:i/>
        </w:rPr>
        <w:t>ince 2018 Verze 1.0 (dále jen „M</w:t>
      </w:r>
      <w:r w:rsidRPr="00F23CF2">
        <w:rPr>
          <w:rFonts w:ascii="Arial" w:hAnsi="Arial" w:cs="Arial"/>
          <w:i/>
        </w:rPr>
        <w:t>etodika“), kde jsou určeny postupy pro aktualizaci analýzy rizik.</w:t>
      </w:r>
    </w:p>
    <w:p w14:paraId="06BDFBBF" w14:textId="77777777" w:rsidR="009C772A" w:rsidRPr="00F23CF2" w:rsidRDefault="009C772A" w:rsidP="00087FD5">
      <w:pPr>
        <w:jc w:val="both"/>
        <w:rPr>
          <w:rFonts w:ascii="Arial" w:hAnsi="Arial" w:cs="Arial"/>
          <w:i/>
        </w:rPr>
      </w:pPr>
      <w:r w:rsidRPr="00F23CF2">
        <w:rPr>
          <w:rFonts w:ascii="Arial" w:hAnsi="Arial" w:cs="Arial"/>
          <w:i/>
        </w:rPr>
        <w:t>Zadavatel tedy</w:t>
      </w:r>
      <w:r>
        <w:rPr>
          <w:rFonts w:ascii="Arial" w:hAnsi="Arial" w:cs="Arial"/>
          <w:i/>
        </w:rPr>
        <w:t xml:space="preserve"> provedl</w:t>
      </w:r>
      <w:r w:rsidRPr="00F23CF2">
        <w:rPr>
          <w:rFonts w:ascii="Arial" w:hAnsi="Arial" w:cs="Arial"/>
          <w:i/>
        </w:rPr>
        <w:t xml:space="preserve"> za účelem dodržení povinností vyplývajících ze </w:t>
      </w:r>
      <w:r>
        <w:rPr>
          <w:rFonts w:ascii="Arial" w:hAnsi="Arial" w:cs="Arial"/>
          <w:i/>
        </w:rPr>
        <w:t>ZoKB</w:t>
      </w:r>
      <w:r w:rsidRPr="00F23CF2">
        <w:rPr>
          <w:rFonts w:ascii="Arial" w:hAnsi="Arial" w:cs="Arial"/>
          <w:i/>
        </w:rPr>
        <w:t xml:space="preserve"> a navazujících podzákonných předpisů</w:t>
      </w:r>
      <w:r>
        <w:rPr>
          <w:rFonts w:ascii="Arial" w:hAnsi="Arial" w:cs="Arial"/>
          <w:i/>
        </w:rPr>
        <w:t xml:space="preserve"> a s přihlédnutím k vydanému "V</w:t>
      </w:r>
      <w:r w:rsidRPr="008B0753">
        <w:rPr>
          <w:rFonts w:ascii="Arial" w:hAnsi="Arial" w:cs="Arial"/>
          <w:i/>
        </w:rPr>
        <w:t>arování" NÚKIB, analýzu rizik a v hodnocení se řídil pokyny uvedenými v</w:t>
      </w:r>
      <w:r>
        <w:rPr>
          <w:rFonts w:ascii="Arial" w:hAnsi="Arial" w:cs="Arial"/>
          <w:i/>
        </w:rPr>
        <w:t xml:space="preserve"> Metodice</w:t>
      </w:r>
      <w:r w:rsidRPr="008B0753">
        <w:rPr>
          <w:rFonts w:ascii="Arial" w:hAnsi="Arial" w:cs="Arial"/>
          <w:i/>
        </w:rPr>
        <w:t>.</w:t>
      </w:r>
      <w:r>
        <w:rPr>
          <w:rFonts w:ascii="Arial" w:hAnsi="Arial" w:cs="Arial"/>
          <w:i/>
        </w:rPr>
        <w:t xml:space="preserve"> V</w:t>
      </w:r>
      <w:r w:rsidRPr="003D7AE3">
        <w:rPr>
          <w:rFonts w:ascii="Arial" w:hAnsi="Arial" w:cs="Arial"/>
          <w:i/>
        </w:rPr>
        <w:t xml:space="preserve"> návaznosti na výsledky analýzy rizik zvážil všechna v úvahu přicházející bezpečnostní opatření ke snížení výsledné hodnoty rizika</w:t>
      </w:r>
      <w:r>
        <w:rPr>
          <w:rFonts w:ascii="Arial" w:hAnsi="Arial" w:cs="Arial"/>
          <w:i/>
        </w:rPr>
        <w:t xml:space="preserve">. </w:t>
      </w:r>
      <w:r w:rsidRPr="003D7AE3">
        <w:rPr>
          <w:rFonts w:ascii="Arial" w:hAnsi="Arial" w:cs="Arial"/>
          <w:i/>
        </w:rPr>
        <w:t>V návaznosti na Zadavatelem identifikovaná rizika spojená s technickými a programovými prostředky společností vymezených ve</w:t>
      </w:r>
      <w:r>
        <w:rPr>
          <w:rFonts w:ascii="Arial" w:hAnsi="Arial" w:cs="Arial"/>
          <w:i/>
        </w:rPr>
        <w:t xml:space="preserve"> Varování </w:t>
      </w:r>
      <w:r w:rsidRPr="003D7AE3">
        <w:rPr>
          <w:rFonts w:ascii="Arial" w:hAnsi="Arial" w:cs="Arial"/>
          <w:i/>
        </w:rPr>
        <w:t>Zadavatel přijal příslušná bezpečnostní opatření.</w:t>
      </w:r>
      <w:r>
        <w:rPr>
          <w:rFonts w:ascii="Arial" w:hAnsi="Arial" w:cs="Arial"/>
          <w:i/>
        </w:rPr>
        <w:t xml:space="preserve"> </w:t>
      </w:r>
      <w:r w:rsidRPr="001F3CB3">
        <w:rPr>
          <w:rFonts w:ascii="Arial" w:hAnsi="Arial" w:cs="Arial"/>
          <w:i/>
        </w:rPr>
        <w:t>Veškerá bezpečnostní opatření, která bude nutné u dodaného řešení na základě výsledků analýzy rizik přijmout, nesmí pro Zadavatele znamenat žádné další náklady.</w:t>
      </w:r>
    </w:p>
    <w:p w14:paraId="6D6E519C" w14:textId="77777777" w:rsidR="009C772A" w:rsidRDefault="009C772A" w:rsidP="00087FD5">
      <w:pPr>
        <w:jc w:val="both"/>
        <w:rPr>
          <w:rFonts w:ascii="Arial" w:hAnsi="Arial" w:cs="Arial"/>
          <w:i/>
        </w:rPr>
      </w:pPr>
    </w:p>
    <w:p w14:paraId="3C3DC854" w14:textId="77777777" w:rsidR="009C772A" w:rsidRDefault="009C772A" w:rsidP="00087FD5">
      <w:pPr>
        <w:jc w:val="both"/>
        <w:rPr>
          <w:rFonts w:ascii="Arial" w:hAnsi="Arial" w:cs="Arial"/>
          <w:i/>
        </w:rPr>
      </w:pPr>
      <w:r w:rsidRPr="00F23CF2">
        <w:rPr>
          <w:rFonts w:ascii="Arial" w:hAnsi="Arial" w:cs="Arial"/>
          <w:i/>
        </w:rPr>
        <w:t>Z důvodu obligatorně stanovené míry hrozby při využití technických a prog</w:t>
      </w:r>
      <w:r>
        <w:rPr>
          <w:rFonts w:ascii="Arial" w:hAnsi="Arial" w:cs="Arial"/>
          <w:i/>
        </w:rPr>
        <w:t>ramových prostředků uvedené ve V</w:t>
      </w:r>
      <w:r w:rsidRPr="00F23CF2">
        <w:rPr>
          <w:rFonts w:ascii="Arial" w:hAnsi="Arial" w:cs="Arial"/>
          <w:i/>
        </w:rPr>
        <w:t>arování a související metodice</w:t>
      </w:r>
      <w:r>
        <w:rPr>
          <w:rFonts w:ascii="Arial" w:hAnsi="Arial" w:cs="Arial"/>
          <w:i/>
        </w:rPr>
        <w:t>,</w:t>
      </w:r>
      <w:r w:rsidRPr="00F23CF2">
        <w:rPr>
          <w:rFonts w:ascii="Arial" w:hAnsi="Arial" w:cs="Arial"/>
          <w:i/>
        </w:rPr>
        <w:t xml:space="preserve"> </w:t>
      </w:r>
      <w:r>
        <w:rPr>
          <w:rFonts w:ascii="Arial" w:hAnsi="Arial" w:cs="Arial"/>
          <w:i/>
        </w:rPr>
        <w:t>nelze</w:t>
      </w:r>
      <w:r w:rsidRPr="00F23CF2">
        <w:rPr>
          <w:rFonts w:ascii="Arial" w:hAnsi="Arial" w:cs="Arial"/>
          <w:i/>
        </w:rPr>
        <w:t xml:space="preserve"> snížení rizika spojeného s používáním technických a programových prostředků </w:t>
      </w:r>
      <w:r>
        <w:rPr>
          <w:rFonts w:ascii="Arial" w:hAnsi="Arial" w:cs="Arial"/>
          <w:i/>
        </w:rPr>
        <w:t>výrobců z Varování</w:t>
      </w:r>
      <w:r w:rsidRPr="00F23CF2">
        <w:rPr>
          <w:rFonts w:ascii="Arial" w:hAnsi="Arial" w:cs="Arial"/>
          <w:i/>
        </w:rPr>
        <w:t xml:space="preserve"> dosáhnout jinak než </w:t>
      </w:r>
      <w:r>
        <w:rPr>
          <w:rFonts w:ascii="Arial" w:hAnsi="Arial" w:cs="Arial"/>
          <w:i/>
        </w:rPr>
        <w:t>níže uvedenými opatřeními:</w:t>
      </w:r>
    </w:p>
    <w:p w14:paraId="293B25B2" w14:textId="77777777" w:rsidR="009C772A" w:rsidRPr="00B56C79" w:rsidRDefault="009C772A" w:rsidP="00087FD5">
      <w:pPr>
        <w:spacing w:after="20"/>
        <w:jc w:val="both"/>
        <w:rPr>
          <w:rFonts w:ascii="Arial" w:hAnsi="Arial" w:cs="Arial"/>
          <w:color w:val="000000"/>
        </w:rPr>
      </w:pPr>
      <w:r w:rsidRPr="00B56C79">
        <w:rPr>
          <w:rFonts w:ascii="Arial" w:hAnsi="Arial" w:cs="Arial"/>
          <w:color w:val="000000"/>
        </w:rPr>
        <w:t>1)</w:t>
      </w:r>
    </w:p>
    <w:p w14:paraId="5D21D5B5" w14:textId="77777777" w:rsidR="009C772A" w:rsidRPr="00B56C79" w:rsidRDefault="009C772A" w:rsidP="00087FD5">
      <w:pPr>
        <w:jc w:val="both"/>
        <w:rPr>
          <w:rFonts w:ascii="Arial" w:hAnsi="Arial" w:cs="Arial"/>
          <w:color w:val="000000"/>
        </w:rPr>
      </w:pPr>
      <w:r w:rsidRPr="00B56C79">
        <w:rPr>
          <w:rFonts w:ascii="Arial" w:hAnsi="Arial" w:cs="Arial"/>
          <w:color w:val="000000"/>
        </w:rPr>
        <w:t>Zadavatel požaduje v případě dodávek řešení výrobců, z Varování, dodat a zajistit stav vysoké dostupnosti řešení, tedy ke každému kusu dodaného zařízení dodat další redundantní zařízení výrobce, který není výrobcem z Varování, a jejich společnou integraci, která zajistí současně i veškeré Zadavatelem definované požadavky v rámci zadávacích podmínek k Veřejné zakázce včetně dodržení všech požadavků z</w:t>
      </w:r>
      <w:r>
        <w:rPr>
          <w:rFonts w:ascii="Arial" w:hAnsi="Arial" w:cs="Arial"/>
          <w:color w:val="000000"/>
        </w:rPr>
        <w:t> </w:t>
      </w:r>
      <w:r w:rsidRPr="00B56C79">
        <w:rPr>
          <w:rFonts w:ascii="Arial" w:hAnsi="Arial" w:cs="Arial"/>
          <w:color w:val="000000"/>
        </w:rPr>
        <w:t>T</w:t>
      </w:r>
      <w:r>
        <w:rPr>
          <w:rFonts w:ascii="Arial" w:hAnsi="Arial" w:cs="Arial"/>
          <w:color w:val="000000"/>
        </w:rPr>
        <w:t>echnické specifikace</w:t>
      </w:r>
      <w:r w:rsidRPr="00B56C79">
        <w:rPr>
          <w:rFonts w:ascii="Arial" w:hAnsi="Arial" w:cs="Arial"/>
          <w:color w:val="000000"/>
        </w:rPr>
        <w:t xml:space="preserve"> pro provoz ve vysoké dostupnosti a jakékoli ztráty dat. Převzetí provozu musí být plně automatizované bez zásahu administrátorů. Provoz duplicitního zařízení, včetně řízení celého redundantního řešení nesmí být ovlivněn zařízením výrobců z Varování. Toto duplicitní zařízení nesmí zároveň pro Zadavatele znamenat pořízení dalších licencí, nebo toto pořízení musí být součástí VZ.</w:t>
      </w:r>
      <w:r>
        <w:rPr>
          <w:rFonts w:ascii="Arial" w:hAnsi="Arial" w:cs="Arial"/>
          <w:color w:val="000000"/>
        </w:rPr>
        <w:t xml:space="preserve"> Pro vyloučení pochybností uvádí zadavatel příklad licencí, kterých by se to mohlo týkat. </w:t>
      </w:r>
      <w:r w:rsidRPr="00536FB1">
        <w:rPr>
          <w:rFonts w:ascii="Arial" w:hAnsi="Arial" w:cs="Arial"/>
          <w:color w:val="000000"/>
        </w:rPr>
        <w:t xml:space="preserve">Může se </w:t>
      </w:r>
      <w:r w:rsidRPr="00536FB1">
        <w:rPr>
          <w:rFonts w:ascii="Arial" w:hAnsi="Arial" w:cs="Arial"/>
          <w:color w:val="000000"/>
        </w:rPr>
        <w:lastRenderedPageBreak/>
        <w:t>tedy jednat např. o vmware, Oracle, OS Win a Linux, případně další</w:t>
      </w:r>
      <w:r>
        <w:rPr>
          <w:rFonts w:ascii="Arial" w:hAnsi="Arial" w:cs="Arial"/>
          <w:color w:val="000000"/>
        </w:rPr>
        <w:t>,</w:t>
      </w:r>
      <w:r w:rsidRPr="00536FB1">
        <w:rPr>
          <w:rFonts w:ascii="Arial" w:hAnsi="Arial" w:cs="Arial"/>
          <w:color w:val="000000"/>
        </w:rPr>
        <w:t xml:space="preserve"> které by byly p</w:t>
      </w:r>
      <w:r>
        <w:rPr>
          <w:rFonts w:ascii="Arial" w:hAnsi="Arial" w:cs="Arial"/>
          <w:color w:val="000000"/>
        </w:rPr>
        <w:t>otřeba, uvedený výčet není úplně a je pouze ilustrativní.</w:t>
      </w:r>
    </w:p>
    <w:p w14:paraId="76107BDC" w14:textId="77777777" w:rsidR="009C772A" w:rsidRPr="00B56C79" w:rsidRDefault="009C772A" w:rsidP="00087FD5">
      <w:pPr>
        <w:jc w:val="both"/>
        <w:rPr>
          <w:rFonts w:ascii="Arial" w:hAnsi="Arial" w:cs="Arial"/>
          <w:color w:val="000000"/>
        </w:rPr>
      </w:pPr>
      <w:r w:rsidRPr="00B56C79">
        <w:rPr>
          <w:rFonts w:ascii="Arial" w:hAnsi="Arial" w:cs="Arial"/>
          <w:color w:val="000000"/>
        </w:rPr>
        <w:t>2)</w:t>
      </w:r>
    </w:p>
    <w:p w14:paraId="716C9178" w14:textId="77777777" w:rsidR="009C772A" w:rsidRDefault="009C772A" w:rsidP="00087FD5">
      <w:pPr>
        <w:jc w:val="both"/>
        <w:rPr>
          <w:rFonts w:ascii="Arial" w:hAnsi="Arial" w:cs="Arial"/>
          <w:color w:val="000000"/>
        </w:rPr>
      </w:pPr>
      <w:r w:rsidRPr="00B56C79">
        <w:rPr>
          <w:rFonts w:ascii="Arial" w:hAnsi="Arial" w:cs="Arial"/>
          <w:color w:val="000000"/>
        </w:rPr>
        <w:t xml:space="preserve">Zadavatel </w:t>
      </w:r>
      <w:r>
        <w:rPr>
          <w:rFonts w:ascii="Arial" w:hAnsi="Arial" w:cs="Arial"/>
          <w:color w:val="000000"/>
        </w:rPr>
        <w:t>si</w:t>
      </w:r>
      <w:r w:rsidRPr="00B56C79">
        <w:rPr>
          <w:rFonts w:ascii="Arial" w:hAnsi="Arial" w:cs="Arial"/>
          <w:color w:val="000000"/>
        </w:rPr>
        <w:t xml:space="preserve"> napojení na bezpečnostní systémy SIEM, PIM, VULN</w:t>
      </w:r>
      <w:r>
        <w:rPr>
          <w:rFonts w:ascii="Arial" w:hAnsi="Arial" w:cs="Arial"/>
          <w:color w:val="000000"/>
        </w:rPr>
        <w:t xml:space="preserve"> zrealizuje vlastními silami</w:t>
      </w:r>
      <w:r w:rsidRPr="00B56C79">
        <w:rPr>
          <w:rFonts w:ascii="Arial" w:hAnsi="Arial" w:cs="Arial"/>
          <w:color w:val="000000"/>
        </w:rPr>
        <w:t xml:space="preserve">. </w:t>
      </w:r>
    </w:p>
    <w:p w14:paraId="6D158DD2" w14:textId="77777777" w:rsidR="009C772A" w:rsidRDefault="009C772A" w:rsidP="00087FD5">
      <w:pPr>
        <w:jc w:val="both"/>
        <w:rPr>
          <w:rFonts w:ascii="Arial" w:hAnsi="Arial" w:cs="Arial"/>
          <w:color w:val="000000"/>
        </w:rPr>
      </w:pPr>
      <w:r>
        <w:rPr>
          <w:rFonts w:ascii="Arial" w:hAnsi="Arial" w:cs="Arial"/>
          <w:color w:val="000000"/>
        </w:rPr>
        <w:t xml:space="preserve">3) </w:t>
      </w:r>
    </w:p>
    <w:p w14:paraId="6EEE9A69" w14:textId="77777777" w:rsidR="009C772A" w:rsidRPr="00B56C79" w:rsidRDefault="009C772A" w:rsidP="00087FD5">
      <w:pPr>
        <w:jc w:val="both"/>
        <w:rPr>
          <w:rFonts w:ascii="Arial" w:hAnsi="Arial" w:cs="Arial"/>
          <w:i/>
          <w:color w:val="000000"/>
        </w:rPr>
      </w:pPr>
      <w:r w:rsidRPr="00B56C79">
        <w:rPr>
          <w:rFonts w:ascii="Arial" w:hAnsi="Arial" w:cs="Arial"/>
          <w:color w:val="000000"/>
        </w:rPr>
        <w:t>Případný nutný fyzický přístup technika výrobce z Varování bude umožněn pouze za přítomnosti technika MZe (případně MZe definovaným provozovatelem, který není technikem výrobce z Varování). Tento přístup bude kontrolován, bude veden pouze v českém, slovenském či anglickém jazyce</w:t>
      </w:r>
      <w:r>
        <w:rPr>
          <w:rFonts w:ascii="Arial" w:hAnsi="Arial" w:cs="Arial"/>
          <w:color w:val="000000"/>
        </w:rPr>
        <w:t>,</w:t>
      </w:r>
      <w:r w:rsidRPr="00B56C79">
        <w:rPr>
          <w:rFonts w:ascii="Arial" w:hAnsi="Arial" w:cs="Arial"/>
          <w:color w:val="000000"/>
        </w:rPr>
        <w:t xml:space="preserve"> a to včetně případných nutných nástrojů pro správu, které budou také pouze v českém, slovenském či anglickém jazyce. Pokud bude nutný export či jiný přenos dat pro potřeby analýzy či řešení incidentu, budou tyto data v českém, slovenském či anglickém jazyce a budou kontrolována a odeslána technikem MZe (případně MZe definovaným provozovatelem, který není výrobcem z Varování).</w:t>
      </w:r>
    </w:p>
    <w:p w14:paraId="52A6A85A" w14:textId="77777777" w:rsidR="009C772A" w:rsidRPr="00B56C79" w:rsidRDefault="009C772A" w:rsidP="00087FD5">
      <w:pPr>
        <w:spacing w:after="20"/>
        <w:jc w:val="both"/>
        <w:rPr>
          <w:rFonts w:ascii="Arial" w:hAnsi="Arial" w:cs="Arial"/>
          <w:color w:val="000000"/>
        </w:rPr>
      </w:pPr>
      <w:r>
        <w:rPr>
          <w:rFonts w:ascii="Arial" w:hAnsi="Arial" w:cs="Arial"/>
          <w:color w:val="000000"/>
        </w:rPr>
        <w:t>4</w:t>
      </w:r>
      <w:r w:rsidRPr="00B56C79">
        <w:rPr>
          <w:rFonts w:ascii="Arial" w:hAnsi="Arial" w:cs="Arial"/>
          <w:color w:val="000000"/>
        </w:rPr>
        <w:t>)</w:t>
      </w:r>
    </w:p>
    <w:p w14:paraId="5E95686C" w14:textId="77777777" w:rsidR="009C772A" w:rsidRPr="00B56C79" w:rsidRDefault="009C772A" w:rsidP="00087FD5">
      <w:pPr>
        <w:jc w:val="both"/>
        <w:rPr>
          <w:rFonts w:ascii="Arial" w:hAnsi="Arial" w:cs="Arial"/>
          <w:color w:val="000000"/>
        </w:rPr>
      </w:pPr>
      <w:r w:rsidRPr="00B56C79">
        <w:rPr>
          <w:rFonts w:ascii="Arial" w:hAnsi="Arial" w:cs="Arial"/>
          <w:color w:val="000000"/>
        </w:rPr>
        <w:t>Zadavatel požaduje v případě dodávek řešení výrobců, z Varování, dodat elektromagneticky odstíněné zařízení, které bude provedené výrobcem neuvedeným ve Varování. Na náklady dodavatele VZ bude provedeno měření (frekvenční analýza radiové komunikace) pro vyloučení Špionážního zařízení. Toto měření bude provedeno na testovacím prostředí implementovaném funkčním a spuštěném zařízení výrobce z Varování. Test bude provádět subjekt objednaný MZe (nesmí být výrobce z Varování) a to na počátku, před spuštěním v produkčním prostředí a dále až 2x ročně po celou dob</w:t>
      </w:r>
      <w:r>
        <w:rPr>
          <w:rFonts w:ascii="Arial" w:hAnsi="Arial" w:cs="Arial"/>
          <w:color w:val="000000"/>
        </w:rPr>
        <w:t>u</w:t>
      </w:r>
      <w:r w:rsidRPr="00B56C79">
        <w:rPr>
          <w:rFonts w:ascii="Arial" w:hAnsi="Arial" w:cs="Arial"/>
          <w:color w:val="000000"/>
        </w:rPr>
        <w:t xml:space="preserve"> provozu zařízení, v náhodně zvoleném období, o kterém dodavatel zařízení Výrobců z Varování ani výrobce z Varování nebudou informováni.</w:t>
      </w:r>
    </w:p>
    <w:p w14:paraId="24D3EE5F" w14:textId="77777777" w:rsidR="009C772A" w:rsidRPr="00B56C79" w:rsidRDefault="009C772A" w:rsidP="00087FD5">
      <w:pPr>
        <w:jc w:val="both"/>
        <w:rPr>
          <w:rFonts w:ascii="Arial" w:hAnsi="Arial" w:cs="Arial"/>
          <w:color w:val="000000"/>
        </w:rPr>
      </w:pPr>
      <w:r>
        <w:rPr>
          <w:rFonts w:ascii="Arial" w:hAnsi="Arial" w:cs="Arial"/>
          <w:color w:val="000000"/>
        </w:rPr>
        <w:t>5</w:t>
      </w:r>
      <w:r w:rsidRPr="00B56C79">
        <w:rPr>
          <w:rFonts w:ascii="Arial" w:hAnsi="Arial" w:cs="Arial"/>
          <w:color w:val="000000"/>
        </w:rPr>
        <w:t>)</w:t>
      </w:r>
    </w:p>
    <w:p w14:paraId="716C8501" w14:textId="77777777" w:rsidR="009C772A" w:rsidRPr="00B56C79" w:rsidRDefault="009C772A" w:rsidP="000F20D4">
      <w:pPr>
        <w:spacing w:after="0"/>
        <w:jc w:val="both"/>
        <w:rPr>
          <w:rFonts w:ascii="Arial" w:hAnsi="Arial" w:cs="Arial"/>
          <w:color w:val="000000"/>
        </w:rPr>
      </w:pPr>
      <w:r w:rsidRPr="00B56C79">
        <w:rPr>
          <w:rFonts w:ascii="Arial" w:hAnsi="Arial" w:cs="Arial"/>
          <w:color w:val="000000"/>
        </w:rPr>
        <w:t>Zadavatel požaduje, aby veškerá média (vadné či jinak problémové disky apod.) zůstávali v majetku zadavatele, tedy je požadována služba Defective media retention.</w:t>
      </w:r>
    </w:p>
    <w:p w14:paraId="6B37770A" w14:textId="77777777" w:rsidR="009C772A" w:rsidRPr="00F23CF2" w:rsidRDefault="009C772A" w:rsidP="00087FD5">
      <w:pPr>
        <w:jc w:val="both"/>
        <w:rPr>
          <w:rFonts w:ascii="Arial" w:hAnsi="Arial" w:cs="Arial"/>
          <w:i/>
        </w:rPr>
      </w:pPr>
    </w:p>
    <w:p w14:paraId="49DEA841" w14:textId="77777777" w:rsidR="009C772A" w:rsidRPr="00F23CF2" w:rsidRDefault="009C772A" w:rsidP="00087FD5">
      <w:pPr>
        <w:jc w:val="both"/>
        <w:rPr>
          <w:rFonts w:ascii="Arial" w:hAnsi="Arial" w:cs="Arial"/>
          <w:i/>
        </w:rPr>
      </w:pPr>
      <w:r w:rsidRPr="00F23CF2">
        <w:rPr>
          <w:rFonts w:ascii="Arial" w:hAnsi="Arial" w:cs="Arial"/>
          <w:i/>
        </w:rPr>
        <w:t xml:space="preserve">Je zde také nutno upozornit na ustanovení § 4 odst. 4 </w:t>
      </w:r>
      <w:r>
        <w:rPr>
          <w:rFonts w:ascii="Arial" w:hAnsi="Arial" w:cs="Arial"/>
          <w:i/>
        </w:rPr>
        <w:t>ZoKB</w:t>
      </w:r>
      <w:r w:rsidRPr="00F23CF2">
        <w:rPr>
          <w:rFonts w:ascii="Arial" w:hAnsi="Arial" w:cs="Arial"/>
          <w:i/>
        </w:rPr>
        <w:t xml:space="preserve">, dle kterého jsou orgány a osoby uvedené v § 3 písm. c) až f) </w:t>
      </w:r>
      <w:r>
        <w:rPr>
          <w:rFonts w:ascii="Arial" w:hAnsi="Arial" w:cs="Arial"/>
          <w:i/>
        </w:rPr>
        <w:t>ZoKB</w:t>
      </w:r>
      <w:r w:rsidRPr="00F23CF2">
        <w:rPr>
          <w:rFonts w:ascii="Arial" w:hAnsi="Arial" w:cs="Arial"/>
          <w:i/>
        </w:rPr>
        <w:t xml:space="preserve"> povinny zo</w:t>
      </w:r>
      <w:r>
        <w:rPr>
          <w:rFonts w:ascii="Arial" w:hAnsi="Arial" w:cs="Arial"/>
          <w:i/>
        </w:rPr>
        <w:t>hlednit požadavky vyplývající z </w:t>
      </w:r>
      <w:r w:rsidRPr="00F23CF2">
        <w:rPr>
          <w:rFonts w:ascii="Arial" w:hAnsi="Arial" w:cs="Arial"/>
          <w:i/>
        </w:rPr>
        <w:t>bezpečnostních opatření při výběru dodavatele pro jejich informační nebo komunikační systém. Zohlednění požadavků vyplývajících z bezpečnostních opatření podle věty první v míře nezbytné pro splnění povinností podle tohoto zákona nelze považovat za nezákonné omezení hospodářské soutěže nebo neodůvodněnou překážku hospodářské soutěži.</w:t>
      </w:r>
    </w:p>
    <w:p w14:paraId="7DE9958F" w14:textId="4A4B79A1" w:rsidR="009C772A" w:rsidRDefault="009C772A" w:rsidP="00087FD5">
      <w:pPr>
        <w:jc w:val="both"/>
        <w:rPr>
          <w:rFonts w:ascii="Arial" w:hAnsi="Arial" w:cs="Arial"/>
          <w:i/>
        </w:rPr>
      </w:pPr>
      <w:r>
        <w:rPr>
          <w:rFonts w:ascii="Arial" w:hAnsi="Arial" w:cs="Arial"/>
          <w:i/>
        </w:rPr>
        <w:t>Na základě V</w:t>
      </w:r>
      <w:r w:rsidRPr="00F23CF2">
        <w:rPr>
          <w:rFonts w:ascii="Arial" w:hAnsi="Arial" w:cs="Arial"/>
          <w:i/>
        </w:rPr>
        <w:t xml:space="preserve">arování NÚKIB, navazující metodiky a provedené analýze rizik, ve spojení s povinností uvedenou v § 4 odst. 4 </w:t>
      </w:r>
      <w:r>
        <w:rPr>
          <w:rFonts w:ascii="Arial" w:hAnsi="Arial" w:cs="Arial"/>
          <w:i/>
        </w:rPr>
        <w:t>ZoKB</w:t>
      </w:r>
      <w:r w:rsidRPr="00F23CF2">
        <w:rPr>
          <w:rFonts w:ascii="Arial" w:hAnsi="Arial" w:cs="Arial"/>
          <w:i/>
        </w:rPr>
        <w:t xml:space="preserve">, </w:t>
      </w:r>
      <w:r>
        <w:rPr>
          <w:rFonts w:ascii="Arial" w:hAnsi="Arial" w:cs="Arial"/>
          <w:i/>
        </w:rPr>
        <w:t>je</w:t>
      </w:r>
      <w:r w:rsidRPr="00F23CF2">
        <w:rPr>
          <w:rFonts w:ascii="Arial" w:hAnsi="Arial" w:cs="Arial"/>
          <w:i/>
        </w:rPr>
        <w:t xml:space="preserve"> možné technické a programové prostředky </w:t>
      </w:r>
      <w:r>
        <w:rPr>
          <w:rFonts w:ascii="Arial" w:hAnsi="Arial" w:cs="Arial"/>
          <w:i/>
        </w:rPr>
        <w:t>výrobců z Varování</w:t>
      </w:r>
      <w:r w:rsidRPr="00F23CF2">
        <w:rPr>
          <w:rFonts w:ascii="Arial" w:hAnsi="Arial" w:cs="Arial"/>
          <w:i/>
        </w:rPr>
        <w:t xml:space="preserve"> v nabídkách uchazečů (včetně jejich poddodavatelů) akceptovat</w:t>
      </w:r>
      <w:r>
        <w:rPr>
          <w:rFonts w:ascii="Arial" w:hAnsi="Arial" w:cs="Arial"/>
          <w:i/>
        </w:rPr>
        <w:t xml:space="preserve"> pouze po naplnění zmíněných opatření</w:t>
      </w:r>
      <w:r w:rsidRPr="00F23CF2">
        <w:rPr>
          <w:rFonts w:ascii="Arial" w:hAnsi="Arial" w:cs="Arial"/>
          <w:i/>
        </w:rPr>
        <w:t>.</w:t>
      </w:r>
      <w:r>
        <w:rPr>
          <w:rFonts w:ascii="Arial" w:hAnsi="Arial" w:cs="Arial"/>
          <w:i/>
        </w:rPr>
        <w:t>“</w:t>
      </w:r>
    </w:p>
    <w:p w14:paraId="035CCD86" w14:textId="436DE6D5" w:rsidR="00472FCB" w:rsidRDefault="00472FCB" w:rsidP="00087FD5">
      <w:pPr>
        <w:jc w:val="both"/>
        <w:rPr>
          <w:rFonts w:asciiTheme="minorHAnsi" w:hAnsiTheme="minorHAnsi" w:cstheme="minorHAnsi"/>
        </w:rPr>
      </w:pPr>
      <w:r>
        <w:rPr>
          <w:rFonts w:asciiTheme="minorHAnsi" w:hAnsiTheme="minorHAnsi" w:cstheme="minorHAnsi"/>
        </w:rPr>
        <w:br w:type="page"/>
      </w:r>
    </w:p>
    <w:p w14:paraId="6A3D4594" w14:textId="780D3A55" w:rsidR="00E11278" w:rsidRPr="00797BEB" w:rsidRDefault="00797BEB" w:rsidP="00E11278">
      <w:pPr>
        <w:rPr>
          <w:rFonts w:asciiTheme="minorHAnsi" w:hAnsiTheme="minorHAnsi" w:cstheme="minorHAnsi"/>
          <w:b/>
          <w:bCs/>
          <w:sz w:val="26"/>
          <w:szCs w:val="26"/>
          <w:u w:val="single"/>
        </w:rPr>
      </w:pPr>
      <w:r w:rsidRPr="00797BEB">
        <w:rPr>
          <w:rFonts w:asciiTheme="minorHAnsi" w:hAnsiTheme="minorHAnsi" w:cstheme="minorHAnsi"/>
          <w:b/>
          <w:bCs/>
          <w:sz w:val="26"/>
          <w:szCs w:val="26"/>
          <w:u w:val="single"/>
        </w:rPr>
        <w:lastRenderedPageBreak/>
        <w:t>Specifikace požadovaného plnění:</w:t>
      </w:r>
    </w:p>
    <w:p w14:paraId="5A4A0B6B" w14:textId="7A02075D" w:rsidR="0089642A" w:rsidRDefault="000F20D4" w:rsidP="0089642A">
      <w:pPr>
        <w:jc w:val="both"/>
        <w:rPr>
          <w:b/>
          <w:bCs/>
          <w:u w:val="single"/>
        </w:rPr>
      </w:pPr>
      <w:r>
        <w:rPr>
          <w:b/>
          <w:bCs/>
          <w:u w:val="single"/>
        </w:rPr>
        <w:t xml:space="preserve">- </w:t>
      </w:r>
      <w:r w:rsidR="0089642A" w:rsidRPr="00055A41">
        <w:rPr>
          <w:b/>
          <w:bCs/>
          <w:u w:val="single"/>
        </w:rPr>
        <w:t xml:space="preserve">rozšíření o </w:t>
      </w:r>
      <w:r w:rsidR="00556120">
        <w:rPr>
          <w:b/>
          <w:bCs/>
          <w:u w:val="single"/>
        </w:rPr>
        <w:t>1 (</w:t>
      </w:r>
      <w:r w:rsidR="0089642A" w:rsidRPr="00055A41">
        <w:rPr>
          <w:b/>
          <w:bCs/>
          <w:u w:val="single"/>
        </w:rPr>
        <w:t>jeden</w:t>
      </w:r>
      <w:r w:rsidR="00556120">
        <w:rPr>
          <w:b/>
          <w:bCs/>
          <w:u w:val="single"/>
        </w:rPr>
        <w:t>)</w:t>
      </w:r>
      <w:r w:rsidR="0089642A" w:rsidRPr="00055A41">
        <w:rPr>
          <w:b/>
          <w:bCs/>
          <w:u w:val="single"/>
        </w:rPr>
        <w:t xml:space="preserve"> virtualizační</w:t>
      </w:r>
      <w:r w:rsidR="00556120">
        <w:rPr>
          <w:b/>
          <w:bCs/>
          <w:u w:val="single"/>
        </w:rPr>
        <w:t xml:space="preserve"> (VMware)</w:t>
      </w:r>
      <w:r w:rsidR="0089642A" w:rsidRPr="00055A41">
        <w:rPr>
          <w:b/>
          <w:bCs/>
          <w:u w:val="single"/>
        </w:rPr>
        <w:t xml:space="preserve"> server v konfiguraci totožné s instalovanými servery ID8 a ID9,</w:t>
      </w:r>
    </w:p>
    <w:p w14:paraId="65A4EA66" w14:textId="659F2B76" w:rsidR="0089642A" w:rsidRPr="00055A41" w:rsidRDefault="000F20D4" w:rsidP="0089642A">
      <w:pPr>
        <w:jc w:val="both"/>
        <w:rPr>
          <w:b/>
          <w:bCs/>
          <w:u w:val="single"/>
        </w:rPr>
      </w:pPr>
      <w:r>
        <w:rPr>
          <w:b/>
          <w:bCs/>
          <w:u w:val="single"/>
        </w:rPr>
        <w:t xml:space="preserve">- </w:t>
      </w:r>
      <w:r w:rsidR="0089642A" w:rsidRPr="00055A41">
        <w:rPr>
          <w:b/>
          <w:bCs/>
          <w:u w:val="single"/>
        </w:rPr>
        <w:t xml:space="preserve">rozšíření paměti v instalovaných virtualizačních serverech o 8x 64GB v každém serveru </w:t>
      </w:r>
      <w:r w:rsidR="0089642A">
        <w:rPr>
          <w:b/>
          <w:bCs/>
          <w:u w:val="single"/>
        </w:rPr>
        <w:br/>
      </w:r>
      <w:r w:rsidR="0089642A" w:rsidRPr="00055A41">
        <w:rPr>
          <w:b/>
          <w:bCs/>
          <w:u w:val="single"/>
        </w:rPr>
        <w:t>(</w:t>
      </w:r>
      <w:r w:rsidR="0089642A">
        <w:rPr>
          <w:b/>
          <w:bCs/>
          <w:u w:val="single"/>
        </w:rPr>
        <w:t xml:space="preserve">tzn. v </w:t>
      </w:r>
      <w:r w:rsidR="0089642A" w:rsidRPr="00055A41">
        <w:rPr>
          <w:b/>
          <w:bCs/>
          <w:u w:val="single"/>
        </w:rPr>
        <w:t xml:space="preserve">ID8 </w:t>
      </w:r>
      <w:r w:rsidR="0089642A">
        <w:rPr>
          <w:b/>
          <w:bCs/>
          <w:u w:val="single"/>
        </w:rPr>
        <w:t xml:space="preserve">o 8 x 64GB </w:t>
      </w:r>
      <w:r w:rsidR="0089642A" w:rsidRPr="00055A41">
        <w:rPr>
          <w:b/>
          <w:bCs/>
          <w:u w:val="single"/>
        </w:rPr>
        <w:t xml:space="preserve">a </w:t>
      </w:r>
      <w:r w:rsidR="0089642A">
        <w:rPr>
          <w:b/>
          <w:bCs/>
          <w:u w:val="single"/>
        </w:rPr>
        <w:t xml:space="preserve">v </w:t>
      </w:r>
      <w:r w:rsidR="0089642A" w:rsidRPr="00055A41">
        <w:rPr>
          <w:b/>
          <w:bCs/>
          <w:u w:val="single"/>
        </w:rPr>
        <w:t>ID9</w:t>
      </w:r>
      <w:r w:rsidR="0089642A">
        <w:rPr>
          <w:b/>
          <w:bCs/>
          <w:u w:val="single"/>
        </w:rPr>
        <w:t xml:space="preserve"> o 8x64GB</w:t>
      </w:r>
      <w:r w:rsidR="0089642A" w:rsidRPr="00055A41">
        <w:rPr>
          <w:b/>
          <w:bCs/>
          <w:u w:val="single"/>
        </w:rPr>
        <w:t>),</w:t>
      </w:r>
    </w:p>
    <w:p w14:paraId="02C145CB" w14:textId="05D11126" w:rsidR="0089642A" w:rsidRPr="00972D23" w:rsidRDefault="0089642A" w:rsidP="0089642A">
      <w:pPr>
        <w:jc w:val="both"/>
        <w:rPr>
          <w:b/>
          <w:bCs/>
          <w:u w:val="single"/>
        </w:rPr>
      </w:pPr>
      <w:r w:rsidRPr="00055A41">
        <w:rPr>
          <w:b/>
          <w:bCs/>
          <w:u w:val="single"/>
        </w:rPr>
        <w:t xml:space="preserve">- </w:t>
      </w:r>
      <w:r w:rsidRPr="00972D23">
        <w:rPr>
          <w:b/>
          <w:bCs/>
          <w:u w:val="single"/>
        </w:rPr>
        <w:t xml:space="preserve">rozšíření diskové kapacity diskového pole ME5024 o cca. 34,5 TiB využitelné diskové kapacity při využití disků nominální kapacity 3,84TB </w:t>
      </w:r>
      <w:r w:rsidR="00C46012" w:rsidRPr="00972D23">
        <w:rPr>
          <w:rFonts w:asciiTheme="minorHAnsi" w:hAnsiTheme="minorHAnsi" w:cstheme="minorHAnsi"/>
          <w:b/>
          <w:bCs/>
          <w:szCs w:val="22"/>
          <w:u w:val="single"/>
        </w:rPr>
        <w:t>SSD Read Intensive (DWPD 1) ISE</w:t>
      </w:r>
      <w:r w:rsidR="00C46012" w:rsidRPr="00972D23">
        <w:rPr>
          <w:b/>
          <w:bCs/>
          <w:u w:val="single"/>
        </w:rPr>
        <w:t xml:space="preserve"> </w:t>
      </w:r>
      <w:r w:rsidRPr="00972D23">
        <w:rPr>
          <w:b/>
          <w:bCs/>
          <w:u w:val="single"/>
        </w:rPr>
        <w:t>v konfiguraci RAID6 + spare.</w:t>
      </w:r>
    </w:p>
    <w:p w14:paraId="6DE1A823" w14:textId="0F984949" w:rsidR="002F0DB3" w:rsidRPr="002F0DB3" w:rsidRDefault="002F0DB3" w:rsidP="002F0DB3">
      <w:pPr>
        <w:rPr>
          <w:b/>
          <w:bCs/>
          <w:u w:val="single"/>
        </w:rPr>
      </w:pPr>
      <w:r>
        <w:rPr>
          <w:b/>
          <w:bCs/>
          <w:u w:val="single"/>
        </w:rPr>
        <w:t>- s</w:t>
      </w:r>
      <w:r w:rsidRPr="002F0DB3">
        <w:rPr>
          <w:b/>
          <w:bCs/>
          <w:u w:val="single"/>
        </w:rPr>
        <w:t xml:space="preserve">oučástí předmětu </w:t>
      </w:r>
      <w:r>
        <w:rPr>
          <w:b/>
          <w:bCs/>
          <w:u w:val="single"/>
        </w:rPr>
        <w:t>plnění</w:t>
      </w:r>
      <w:r w:rsidRPr="002F0DB3">
        <w:rPr>
          <w:b/>
          <w:bCs/>
          <w:u w:val="single"/>
        </w:rPr>
        <w:t xml:space="preserve"> je i podpora pro veškeré rozšiřující komponenty na 5 let včetně Media Retention.</w:t>
      </w:r>
    </w:p>
    <w:p w14:paraId="2776CC66" w14:textId="77777777" w:rsidR="0089642A" w:rsidRDefault="0089642A" w:rsidP="00E11278">
      <w:pPr>
        <w:rPr>
          <w:rFonts w:asciiTheme="minorHAnsi" w:hAnsiTheme="minorHAnsi" w:cstheme="minorHAnsi"/>
        </w:rPr>
      </w:pPr>
    </w:p>
    <w:p w14:paraId="7575B46F" w14:textId="77777777" w:rsidR="0089642A" w:rsidRPr="000B785D" w:rsidRDefault="0089642A" w:rsidP="0089642A">
      <w:pPr>
        <w:rPr>
          <w:sz w:val="26"/>
          <w:szCs w:val="26"/>
        </w:rPr>
      </w:pPr>
      <w:r w:rsidRPr="000B785D">
        <w:rPr>
          <w:sz w:val="26"/>
          <w:szCs w:val="26"/>
        </w:rPr>
        <w:t>Níže uvádíme technické popisy zařízení, která budou rozšiřována:</w:t>
      </w:r>
    </w:p>
    <w:p w14:paraId="0780BBE0" w14:textId="77777777" w:rsidR="0089642A" w:rsidRPr="000549BC" w:rsidRDefault="0089642A" w:rsidP="00E11278">
      <w:pPr>
        <w:rPr>
          <w:rFonts w:asciiTheme="minorHAnsi" w:hAnsiTheme="minorHAnsi" w:cstheme="minorHAnsi"/>
        </w:rPr>
      </w:pPr>
    </w:p>
    <w:bookmarkEnd w:id="19"/>
    <w:p w14:paraId="5C709128" w14:textId="6FA166B8" w:rsidR="003045AC" w:rsidRPr="003C5184" w:rsidRDefault="00556120" w:rsidP="00797BEB">
      <w:pPr>
        <w:pStyle w:val="Nadpis2"/>
        <w:rPr>
          <w:rFonts w:asciiTheme="minorHAnsi" w:hAnsiTheme="minorHAnsi" w:cstheme="minorHAnsi"/>
        </w:rPr>
      </w:pPr>
      <w:r>
        <w:rPr>
          <w:rFonts w:asciiTheme="minorHAnsi" w:hAnsiTheme="minorHAnsi" w:cstheme="minorHAnsi"/>
          <w:color w:val="auto"/>
        </w:rPr>
        <w:t>Virtualizační (</w:t>
      </w:r>
      <w:r w:rsidR="003C5184" w:rsidRPr="003C5184">
        <w:rPr>
          <w:rFonts w:asciiTheme="minorHAnsi" w:hAnsiTheme="minorHAnsi" w:cstheme="minorHAnsi"/>
          <w:color w:val="auto"/>
        </w:rPr>
        <w:t>VMware</w:t>
      </w:r>
      <w:r>
        <w:rPr>
          <w:rFonts w:asciiTheme="minorHAnsi" w:hAnsiTheme="minorHAnsi" w:cstheme="minorHAnsi"/>
          <w:color w:val="auto"/>
        </w:rPr>
        <w:t>)</w:t>
      </w:r>
      <w:r w:rsidR="003C5184" w:rsidRPr="003C5184">
        <w:rPr>
          <w:rFonts w:asciiTheme="minorHAnsi" w:hAnsiTheme="minorHAnsi" w:cstheme="minorHAnsi"/>
          <w:color w:val="auto"/>
        </w:rPr>
        <w:t xml:space="preserve"> servery  </w:t>
      </w:r>
      <w:r w:rsidR="00A247D2">
        <w:rPr>
          <w:rFonts w:asciiTheme="minorHAnsi" w:hAnsiTheme="minorHAnsi" w:cstheme="minorHAnsi"/>
          <w:color w:val="auto"/>
        </w:rPr>
        <w:t>–</w:t>
      </w:r>
      <w:r w:rsidR="003C5184" w:rsidRPr="003C5184">
        <w:rPr>
          <w:rFonts w:asciiTheme="minorHAnsi" w:hAnsiTheme="minorHAnsi" w:cstheme="minorHAnsi"/>
          <w:color w:val="auto"/>
        </w:rPr>
        <w:t xml:space="preserve"> </w:t>
      </w:r>
      <w:r w:rsidR="00A247D2">
        <w:rPr>
          <w:rFonts w:asciiTheme="minorHAnsi" w:hAnsiTheme="minorHAnsi" w:cstheme="minorHAnsi"/>
          <w:color w:val="auto"/>
        </w:rPr>
        <w:t xml:space="preserve">lokalita </w:t>
      </w:r>
      <w:r w:rsidR="003C5184" w:rsidRPr="003C5184">
        <w:rPr>
          <w:rFonts w:asciiTheme="minorHAnsi" w:hAnsiTheme="minorHAnsi" w:cstheme="minorHAnsi"/>
          <w:color w:val="auto"/>
        </w:rPr>
        <w:t>Těšnov</w:t>
      </w:r>
    </w:p>
    <w:p w14:paraId="69907C79" w14:textId="41AD9B81" w:rsidR="003045AC" w:rsidRPr="003C5184" w:rsidRDefault="003C5184" w:rsidP="003045AC">
      <w:pPr>
        <w:pStyle w:val="Nadpis2"/>
        <w:rPr>
          <w:rFonts w:asciiTheme="minorHAnsi" w:hAnsiTheme="minorHAnsi" w:cstheme="minorHAnsi"/>
          <w:color w:val="auto"/>
          <w:sz w:val="22"/>
          <w:szCs w:val="22"/>
        </w:rPr>
      </w:pPr>
      <w:r w:rsidRPr="003C5184">
        <w:rPr>
          <w:rFonts w:asciiTheme="minorHAnsi" w:hAnsiTheme="minorHAnsi" w:cstheme="minorHAnsi"/>
          <w:color w:val="auto"/>
          <w:sz w:val="22"/>
          <w:szCs w:val="22"/>
        </w:rPr>
        <w:t xml:space="preserve">Servery </w:t>
      </w:r>
      <w:r w:rsidR="0089642A">
        <w:rPr>
          <w:rFonts w:asciiTheme="minorHAnsi" w:hAnsiTheme="minorHAnsi" w:cstheme="minorHAnsi"/>
          <w:color w:val="auto"/>
          <w:sz w:val="22"/>
          <w:szCs w:val="22"/>
        </w:rPr>
        <w:t>jsou</w:t>
      </w:r>
      <w:r w:rsidR="0089642A" w:rsidRPr="003C5184">
        <w:rPr>
          <w:rFonts w:asciiTheme="minorHAnsi" w:hAnsiTheme="minorHAnsi" w:cstheme="minorHAnsi"/>
          <w:color w:val="auto"/>
          <w:sz w:val="22"/>
          <w:szCs w:val="22"/>
        </w:rPr>
        <w:t xml:space="preserve"> </w:t>
      </w:r>
      <w:r w:rsidRPr="003C5184">
        <w:rPr>
          <w:rFonts w:asciiTheme="minorHAnsi" w:hAnsiTheme="minorHAnsi" w:cstheme="minorHAnsi"/>
          <w:color w:val="auto"/>
          <w:sz w:val="22"/>
          <w:szCs w:val="22"/>
        </w:rPr>
        <w:t>použity v 2 nodovém VMware clusteru připojeném ke sdílenému diskovému poli pomocí technologie Fibre Channel.</w:t>
      </w:r>
    </w:p>
    <w:p w14:paraId="246C0397" w14:textId="77777777" w:rsidR="003045AC" w:rsidRDefault="003045AC" w:rsidP="003045AC">
      <w:pPr>
        <w:pStyle w:val="Nadpis2"/>
        <w:rPr>
          <w:rFonts w:ascii="Arial" w:hAnsi="Arial" w:cs="Arial"/>
          <w:sz w:val="24"/>
        </w:rPr>
      </w:pPr>
    </w:p>
    <w:tbl>
      <w:tblPr>
        <w:tblW w:w="9629" w:type="dxa"/>
        <w:tblCellMar>
          <w:left w:w="0" w:type="dxa"/>
          <w:right w:w="0" w:type="dxa"/>
        </w:tblCellMar>
        <w:tblLook w:val="04A0" w:firstRow="1" w:lastRow="0" w:firstColumn="1" w:lastColumn="0" w:noHBand="0" w:noVBand="1"/>
      </w:tblPr>
      <w:tblGrid>
        <w:gridCol w:w="5093"/>
        <w:gridCol w:w="4536"/>
      </w:tblGrid>
      <w:tr w:rsidR="00556120" w:rsidRPr="005B347D" w14:paraId="339C3EC2" w14:textId="77777777" w:rsidTr="00797BEB">
        <w:trPr>
          <w:cantSplit/>
        </w:trPr>
        <w:tc>
          <w:tcPr>
            <w:tcW w:w="5093" w:type="dxa"/>
            <w:tcBorders>
              <w:top w:val="single" w:sz="8" w:space="0" w:color="000066"/>
              <w:left w:val="single" w:sz="8" w:space="0" w:color="000066"/>
              <w:bottom w:val="single" w:sz="8" w:space="0" w:color="000066"/>
              <w:right w:val="single" w:sz="8" w:space="0" w:color="000066"/>
            </w:tcBorders>
            <w:shd w:val="clear" w:color="auto" w:fill="D9D9D9"/>
            <w:tcMar>
              <w:top w:w="0" w:type="dxa"/>
              <w:left w:w="108" w:type="dxa"/>
              <w:bottom w:w="0" w:type="dxa"/>
              <w:right w:w="108" w:type="dxa"/>
            </w:tcMar>
            <w:vAlign w:val="center"/>
            <w:hideMark/>
          </w:tcPr>
          <w:p w14:paraId="4A0D664F" w14:textId="4AA002ED" w:rsidR="00556120" w:rsidRPr="00B548CF" w:rsidRDefault="00556120" w:rsidP="00A247D2">
            <w:pPr>
              <w:spacing w:line="276" w:lineRule="auto"/>
              <w:rPr>
                <w:rFonts w:asciiTheme="minorHAnsi" w:hAnsiTheme="minorHAnsi" w:cstheme="minorHAnsi"/>
                <w:b/>
                <w:bCs/>
                <w:szCs w:val="22"/>
              </w:rPr>
            </w:pPr>
            <w:r>
              <w:rPr>
                <w:rFonts w:asciiTheme="minorHAnsi" w:hAnsiTheme="minorHAnsi" w:cstheme="minorHAnsi"/>
                <w:b/>
                <w:bCs/>
              </w:rPr>
              <w:t xml:space="preserve">Server ID8 </w:t>
            </w:r>
          </w:p>
        </w:tc>
        <w:tc>
          <w:tcPr>
            <w:tcW w:w="4536" w:type="dxa"/>
            <w:tcBorders>
              <w:top w:val="single" w:sz="8" w:space="0" w:color="000066"/>
              <w:left w:val="nil"/>
              <w:bottom w:val="single" w:sz="8" w:space="0" w:color="000066"/>
              <w:right w:val="single" w:sz="8" w:space="0" w:color="000066"/>
            </w:tcBorders>
            <w:shd w:val="clear" w:color="auto" w:fill="D9D9D9"/>
          </w:tcPr>
          <w:p w14:paraId="3FE4479E" w14:textId="6EE8804A" w:rsidR="00556120" w:rsidRPr="005B347D" w:rsidRDefault="000B785D" w:rsidP="00D850CD">
            <w:pPr>
              <w:spacing w:line="276" w:lineRule="auto"/>
              <w:rPr>
                <w:rFonts w:asciiTheme="minorHAnsi" w:hAnsiTheme="minorHAnsi" w:cstheme="minorHAnsi"/>
                <w:b/>
                <w:bCs/>
                <w:color w:val="000000"/>
              </w:rPr>
            </w:pPr>
            <w:r>
              <w:rPr>
                <w:rFonts w:asciiTheme="minorHAnsi" w:hAnsiTheme="minorHAnsi" w:cstheme="minorHAnsi"/>
                <w:b/>
                <w:bCs/>
                <w:color w:val="000000"/>
              </w:rPr>
              <w:t xml:space="preserve"> </w:t>
            </w:r>
            <w:r w:rsidR="00556120">
              <w:rPr>
                <w:rFonts w:asciiTheme="minorHAnsi" w:hAnsiTheme="minorHAnsi" w:cstheme="minorHAnsi"/>
                <w:b/>
                <w:bCs/>
                <w:color w:val="000000"/>
              </w:rPr>
              <w:t xml:space="preserve">Popis, jak je parametr splněn / odkaz na </w:t>
            </w:r>
            <w:r>
              <w:rPr>
                <w:rFonts w:asciiTheme="minorHAnsi" w:hAnsiTheme="minorHAnsi" w:cstheme="minorHAnsi"/>
                <w:b/>
                <w:bCs/>
                <w:color w:val="000000"/>
              </w:rPr>
              <w:br/>
              <w:t xml:space="preserve"> </w:t>
            </w:r>
            <w:r w:rsidR="00556120">
              <w:rPr>
                <w:rFonts w:asciiTheme="minorHAnsi" w:hAnsiTheme="minorHAnsi" w:cstheme="minorHAnsi"/>
                <w:b/>
                <w:bCs/>
                <w:color w:val="000000"/>
              </w:rPr>
              <w:t>konkrétní stránku dokumentace</w:t>
            </w:r>
          </w:p>
        </w:tc>
      </w:tr>
      <w:tr w:rsidR="00556120" w:rsidRPr="005B347D" w14:paraId="0ACF4190" w14:textId="77777777" w:rsidTr="00797BEB">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hideMark/>
          </w:tcPr>
          <w:p w14:paraId="0C206176" w14:textId="2CF72063" w:rsidR="00556120" w:rsidRPr="005B347D" w:rsidRDefault="00556120" w:rsidP="00D850CD">
            <w:pPr>
              <w:autoSpaceDE w:val="0"/>
              <w:autoSpaceDN w:val="0"/>
              <w:spacing w:line="276" w:lineRule="auto"/>
              <w:rPr>
                <w:rFonts w:asciiTheme="minorHAnsi" w:hAnsiTheme="minorHAnsi" w:cstheme="minorHAnsi"/>
                <w:szCs w:val="20"/>
              </w:rPr>
            </w:pPr>
            <w:r w:rsidRPr="00480874">
              <w:t>RackMount server</w:t>
            </w:r>
          </w:p>
        </w:tc>
        <w:tc>
          <w:tcPr>
            <w:tcW w:w="4536" w:type="dxa"/>
            <w:tcBorders>
              <w:top w:val="nil"/>
              <w:left w:val="nil"/>
              <w:bottom w:val="single" w:sz="8" w:space="0" w:color="000066"/>
              <w:right w:val="single" w:sz="8" w:space="0" w:color="000066"/>
            </w:tcBorders>
          </w:tcPr>
          <w:p w14:paraId="43400A13" w14:textId="75498349" w:rsidR="00556120" w:rsidRPr="005B347D" w:rsidRDefault="00797BEB" w:rsidP="00D850CD">
            <w:pPr>
              <w:autoSpaceDE w:val="0"/>
              <w:autoSpaceDN w:val="0"/>
              <w:spacing w:line="276" w:lineRule="auto"/>
              <w:rPr>
                <w:rFonts w:asciiTheme="minorHAnsi" w:hAnsiTheme="minorHAnsi" w:cstheme="minorHAnsi"/>
                <w:szCs w:val="22"/>
              </w:rPr>
            </w:pPr>
            <w:r>
              <w:rPr>
                <w:rFonts w:asciiTheme="minorHAnsi" w:hAnsiTheme="minorHAnsi" w:cstheme="minorHAnsi"/>
                <w:szCs w:val="22"/>
              </w:rPr>
              <w:t xml:space="preserve"> </w:t>
            </w:r>
            <w:r w:rsidR="00515883">
              <w:rPr>
                <w:rFonts w:asciiTheme="minorHAnsi" w:hAnsiTheme="minorHAnsi" w:cstheme="minorHAnsi"/>
                <w:szCs w:val="22"/>
              </w:rPr>
              <w:t>Dell PowerEdge R750</w:t>
            </w:r>
          </w:p>
        </w:tc>
      </w:tr>
      <w:tr w:rsidR="00556120" w:rsidRPr="005B347D" w14:paraId="0499915B" w14:textId="77777777" w:rsidTr="00797BEB">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hideMark/>
          </w:tcPr>
          <w:p w14:paraId="00779A63" w14:textId="77777777" w:rsidR="00515883" w:rsidRDefault="00556120" w:rsidP="00515883">
            <w:pPr>
              <w:autoSpaceDE w:val="0"/>
              <w:autoSpaceDN w:val="0"/>
              <w:spacing w:line="276" w:lineRule="auto"/>
              <w:rPr>
                <w:rFonts w:asciiTheme="minorHAnsi" w:hAnsiTheme="minorHAnsi" w:cstheme="minorHAnsi"/>
                <w:szCs w:val="22"/>
              </w:rPr>
            </w:pPr>
            <w:r w:rsidRPr="00D27165">
              <w:t xml:space="preserve">Procesor </w:t>
            </w:r>
            <w:r w:rsidR="00515883" w:rsidRPr="00051625">
              <w:rPr>
                <w:rFonts w:asciiTheme="minorHAnsi" w:hAnsiTheme="minorHAnsi" w:cstheme="minorHAnsi"/>
                <w:szCs w:val="22"/>
              </w:rPr>
              <w:t>Intel® Xeon® Gold 6354 3G, 18C/36T</w:t>
            </w:r>
          </w:p>
          <w:p w14:paraId="4C12EFCD" w14:textId="4DD51413" w:rsidR="00556120" w:rsidRPr="005B347D" w:rsidRDefault="00556120" w:rsidP="00D850CD">
            <w:pPr>
              <w:autoSpaceDE w:val="0"/>
              <w:autoSpaceDN w:val="0"/>
              <w:spacing w:line="276" w:lineRule="auto"/>
              <w:rPr>
                <w:rFonts w:asciiTheme="minorHAnsi" w:hAnsiTheme="minorHAnsi" w:cstheme="minorHAnsi"/>
              </w:rPr>
            </w:pPr>
            <w:r>
              <w:t xml:space="preserve"> možnost rozšířit o druhý procesor</w:t>
            </w:r>
          </w:p>
        </w:tc>
        <w:tc>
          <w:tcPr>
            <w:tcW w:w="4536" w:type="dxa"/>
            <w:tcBorders>
              <w:top w:val="nil"/>
              <w:left w:val="nil"/>
              <w:bottom w:val="single" w:sz="8" w:space="0" w:color="000066"/>
              <w:right w:val="single" w:sz="8" w:space="0" w:color="000066"/>
            </w:tcBorders>
          </w:tcPr>
          <w:p w14:paraId="0A0403B4" w14:textId="2DC0BA0D" w:rsidR="00515883" w:rsidRDefault="00797BEB" w:rsidP="00515883">
            <w:pPr>
              <w:autoSpaceDE w:val="0"/>
              <w:autoSpaceDN w:val="0"/>
              <w:spacing w:line="276" w:lineRule="auto"/>
              <w:rPr>
                <w:rFonts w:asciiTheme="minorHAnsi" w:hAnsiTheme="minorHAnsi" w:cstheme="minorHAnsi"/>
                <w:szCs w:val="22"/>
              </w:rPr>
            </w:pPr>
            <w:r>
              <w:rPr>
                <w:rFonts w:asciiTheme="minorHAnsi" w:hAnsiTheme="minorHAnsi" w:cstheme="minorHAnsi"/>
                <w:szCs w:val="22"/>
              </w:rPr>
              <w:t xml:space="preserve"> </w:t>
            </w:r>
            <w:r w:rsidR="00515883" w:rsidRPr="00051625">
              <w:rPr>
                <w:rFonts w:asciiTheme="minorHAnsi" w:hAnsiTheme="minorHAnsi" w:cstheme="minorHAnsi"/>
                <w:szCs w:val="22"/>
              </w:rPr>
              <w:t>Intel® Xeon® Gold 6354 3G, 18C/36T</w:t>
            </w:r>
          </w:p>
          <w:p w14:paraId="7AB81F66" w14:textId="28133077" w:rsidR="00556120" w:rsidRPr="005B347D" w:rsidRDefault="00797BEB" w:rsidP="00D850CD">
            <w:pPr>
              <w:autoSpaceDE w:val="0"/>
              <w:autoSpaceDN w:val="0"/>
              <w:spacing w:line="276" w:lineRule="auto"/>
              <w:rPr>
                <w:rFonts w:asciiTheme="minorHAnsi" w:hAnsiTheme="minorHAnsi" w:cstheme="minorHAnsi"/>
              </w:rPr>
            </w:pPr>
            <w:r>
              <w:rPr>
                <w:rFonts w:asciiTheme="minorHAnsi" w:hAnsiTheme="minorHAnsi" w:cstheme="minorHAnsi"/>
                <w:szCs w:val="22"/>
              </w:rPr>
              <w:t xml:space="preserve"> </w:t>
            </w:r>
            <w:r w:rsidR="00515883">
              <w:rPr>
                <w:rFonts w:asciiTheme="minorHAnsi" w:hAnsiTheme="minorHAnsi" w:cstheme="minorHAnsi"/>
                <w:szCs w:val="22"/>
              </w:rPr>
              <w:t>Možné osadit druhý CPU</w:t>
            </w:r>
          </w:p>
        </w:tc>
      </w:tr>
      <w:tr w:rsidR="00556120" w:rsidRPr="005B347D" w14:paraId="56C6A45A" w14:textId="77777777" w:rsidTr="00797BEB">
        <w:trPr>
          <w:cantSplit/>
        </w:trPr>
        <w:tc>
          <w:tcPr>
            <w:tcW w:w="5093" w:type="dxa"/>
            <w:tcBorders>
              <w:top w:val="nil"/>
              <w:left w:val="single" w:sz="8" w:space="0" w:color="000066"/>
              <w:bottom w:val="single" w:sz="8" w:space="0" w:color="000066"/>
              <w:right w:val="single" w:sz="8" w:space="0" w:color="000066"/>
            </w:tcBorders>
            <w:shd w:val="clear" w:color="auto" w:fill="auto"/>
            <w:tcMar>
              <w:top w:w="0" w:type="dxa"/>
              <w:left w:w="108" w:type="dxa"/>
              <w:bottom w:w="0" w:type="dxa"/>
              <w:right w:w="108" w:type="dxa"/>
            </w:tcMar>
          </w:tcPr>
          <w:p w14:paraId="68856DF3" w14:textId="5B7BE6BB" w:rsidR="00556120" w:rsidRPr="00480874" w:rsidRDefault="00556120" w:rsidP="00A247D2">
            <w:pPr>
              <w:autoSpaceDE w:val="0"/>
              <w:autoSpaceDN w:val="0"/>
              <w:spacing w:line="276" w:lineRule="auto"/>
            </w:pPr>
            <w:r w:rsidRPr="00D27165">
              <w:t>Počet jader procesoru</w:t>
            </w:r>
            <w:r>
              <w:t xml:space="preserve"> 16-18</w:t>
            </w:r>
          </w:p>
        </w:tc>
        <w:tc>
          <w:tcPr>
            <w:tcW w:w="4536" w:type="dxa"/>
            <w:tcBorders>
              <w:top w:val="nil"/>
              <w:left w:val="nil"/>
              <w:bottom w:val="single" w:sz="8" w:space="0" w:color="000066"/>
              <w:right w:val="single" w:sz="8" w:space="0" w:color="000066"/>
            </w:tcBorders>
            <w:shd w:val="clear" w:color="auto" w:fill="auto"/>
          </w:tcPr>
          <w:p w14:paraId="32392ED6" w14:textId="18559A14" w:rsidR="00556120" w:rsidRPr="00161093" w:rsidRDefault="00797BEB" w:rsidP="00A247D2">
            <w:pPr>
              <w:autoSpaceDE w:val="0"/>
              <w:autoSpaceDN w:val="0"/>
              <w:spacing w:line="276" w:lineRule="auto"/>
              <w:rPr>
                <w:rFonts w:asciiTheme="minorHAnsi" w:hAnsiTheme="minorHAnsi" w:cstheme="minorHAnsi"/>
                <w:szCs w:val="22"/>
                <w:highlight w:val="yellow"/>
              </w:rPr>
            </w:pPr>
            <w:r>
              <w:rPr>
                <w:rFonts w:asciiTheme="minorHAnsi" w:hAnsiTheme="minorHAnsi" w:cstheme="minorHAnsi"/>
                <w:szCs w:val="22"/>
              </w:rPr>
              <w:t xml:space="preserve"> </w:t>
            </w:r>
            <w:r w:rsidR="00515883" w:rsidRPr="00797BEB">
              <w:rPr>
                <w:rFonts w:asciiTheme="minorHAnsi" w:hAnsiTheme="minorHAnsi" w:cstheme="minorHAnsi"/>
                <w:szCs w:val="22"/>
              </w:rPr>
              <w:t>18</w:t>
            </w:r>
          </w:p>
        </w:tc>
      </w:tr>
      <w:tr w:rsidR="00556120" w:rsidRPr="005B347D" w14:paraId="05EC1910" w14:textId="77777777" w:rsidTr="00797BEB">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tcPr>
          <w:p w14:paraId="13A499DF" w14:textId="0CA50CF7" w:rsidR="00556120" w:rsidRPr="00480874" w:rsidRDefault="00556120" w:rsidP="00A247D2">
            <w:pPr>
              <w:autoSpaceDE w:val="0"/>
              <w:autoSpaceDN w:val="0"/>
              <w:spacing w:line="276" w:lineRule="auto"/>
            </w:pPr>
            <w:r w:rsidRPr="00AE5DB7">
              <w:t xml:space="preserve">Procesor – výkon (dle https://www.cpubenchmark.net/ </w:t>
            </w:r>
            <w:r w:rsidRPr="00D27165">
              <w:t>ke</w:t>
            </w:r>
            <w:r w:rsidRPr="00AE5DB7">
              <w:t xml:space="preserve"> dni </w:t>
            </w:r>
            <w:r>
              <w:t>23. 02</w:t>
            </w:r>
            <w:r w:rsidRPr="00AE5DB7">
              <w:t>. 202</w:t>
            </w:r>
            <w:r w:rsidRPr="00D27165">
              <w:t>3</w:t>
            </w:r>
            <w:r w:rsidRPr="00AE5DB7">
              <w:t>)</w:t>
            </w:r>
            <w:r>
              <w:t xml:space="preserve"> </w:t>
            </w:r>
            <w:r>
              <w:rPr>
                <w:rFonts w:ascii="Arial" w:hAnsi="Arial" w:cs="Arial"/>
                <w:color w:val="444444"/>
                <w:sz w:val="18"/>
                <w:szCs w:val="18"/>
                <w:shd w:val="clear" w:color="auto" w:fill="FFFFFF"/>
              </w:rPr>
              <w:t>41,445 a vyšší</w:t>
            </w:r>
          </w:p>
        </w:tc>
        <w:tc>
          <w:tcPr>
            <w:tcW w:w="4536" w:type="dxa"/>
            <w:tcBorders>
              <w:top w:val="nil"/>
              <w:left w:val="nil"/>
              <w:bottom w:val="single" w:sz="8" w:space="0" w:color="000066"/>
              <w:right w:val="single" w:sz="8" w:space="0" w:color="000066"/>
            </w:tcBorders>
          </w:tcPr>
          <w:p w14:paraId="6E9930A5" w14:textId="54C00F4F" w:rsidR="00556120" w:rsidRPr="00161093" w:rsidRDefault="00797BEB" w:rsidP="00A247D2">
            <w:pPr>
              <w:autoSpaceDE w:val="0"/>
              <w:autoSpaceDN w:val="0"/>
              <w:spacing w:line="276" w:lineRule="auto"/>
              <w:rPr>
                <w:rFonts w:asciiTheme="minorHAnsi" w:hAnsiTheme="minorHAnsi" w:cstheme="minorHAnsi"/>
                <w:szCs w:val="22"/>
                <w:highlight w:val="yellow"/>
              </w:rPr>
            </w:pPr>
            <w:r>
              <w:rPr>
                <w:rFonts w:asciiTheme="minorHAnsi" w:hAnsiTheme="minorHAnsi" w:cstheme="minorHAnsi"/>
                <w:szCs w:val="22"/>
              </w:rPr>
              <w:t xml:space="preserve"> </w:t>
            </w:r>
            <w:r w:rsidR="00515883" w:rsidRPr="00E37C6D">
              <w:rPr>
                <w:rFonts w:asciiTheme="minorHAnsi" w:hAnsiTheme="minorHAnsi" w:cstheme="minorHAnsi"/>
                <w:szCs w:val="22"/>
              </w:rPr>
              <w:t>41 445</w:t>
            </w:r>
          </w:p>
        </w:tc>
      </w:tr>
      <w:tr w:rsidR="00556120" w:rsidRPr="005B347D" w14:paraId="4863E3E0" w14:textId="77777777" w:rsidTr="00797BEB">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hideMark/>
          </w:tcPr>
          <w:p w14:paraId="126A08EF" w14:textId="7946BE65" w:rsidR="00556120" w:rsidRPr="005B347D" w:rsidRDefault="00556120" w:rsidP="00A247D2">
            <w:pPr>
              <w:autoSpaceDE w:val="0"/>
              <w:autoSpaceDN w:val="0"/>
              <w:spacing w:line="276" w:lineRule="auto"/>
              <w:rPr>
                <w:rFonts w:asciiTheme="minorHAnsi" w:hAnsiTheme="minorHAnsi" w:cstheme="minorHAnsi"/>
              </w:rPr>
            </w:pPr>
            <w:r w:rsidRPr="00480874">
              <w:t>512 GB RAM 3200MHz s možností rozšíření na 1024 GB RAM</w:t>
            </w:r>
            <w:r>
              <w:t>/procesor</w:t>
            </w:r>
            <w:r w:rsidRPr="00480874">
              <w:t xml:space="preserve"> bez nutnosti výměny modulů</w:t>
            </w:r>
          </w:p>
        </w:tc>
        <w:tc>
          <w:tcPr>
            <w:tcW w:w="4536" w:type="dxa"/>
            <w:tcBorders>
              <w:top w:val="nil"/>
              <w:left w:val="nil"/>
              <w:bottom w:val="single" w:sz="8" w:space="0" w:color="000066"/>
              <w:right w:val="single" w:sz="8" w:space="0" w:color="000066"/>
            </w:tcBorders>
          </w:tcPr>
          <w:p w14:paraId="77A98FD1" w14:textId="306AA8BE" w:rsidR="00515883" w:rsidRDefault="00797BEB" w:rsidP="00515883">
            <w:pPr>
              <w:autoSpaceDE w:val="0"/>
              <w:autoSpaceDN w:val="0"/>
              <w:spacing w:line="276" w:lineRule="auto"/>
              <w:rPr>
                <w:rFonts w:asciiTheme="minorHAnsi" w:hAnsiTheme="minorHAnsi" w:cstheme="minorHAnsi"/>
                <w:szCs w:val="22"/>
              </w:rPr>
            </w:pPr>
            <w:r>
              <w:rPr>
                <w:rFonts w:asciiTheme="minorHAnsi" w:hAnsiTheme="minorHAnsi" w:cstheme="minorHAnsi"/>
                <w:szCs w:val="22"/>
              </w:rPr>
              <w:t xml:space="preserve"> </w:t>
            </w:r>
            <w:r w:rsidR="00515883">
              <w:rPr>
                <w:rFonts w:asciiTheme="minorHAnsi" w:hAnsiTheme="minorHAnsi" w:cstheme="minorHAnsi"/>
                <w:szCs w:val="22"/>
              </w:rPr>
              <w:t xml:space="preserve">8x </w:t>
            </w:r>
            <w:r w:rsidR="00515883" w:rsidRPr="002830F0">
              <w:rPr>
                <w:rFonts w:asciiTheme="minorHAnsi" w:hAnsiTheme="minorHAnsi" w:cstheme="minorHAnsi"/>
                <w:szCs w:val="22"/>
              </w:rPr>
              <w:t>64GB RDIMM, 3200MT/s</w:t>
            </w:r>
          </w:p>
          <w:p w14:paraId="3EFF4637" w14:textId="6584FC6D" w:rsidR="00515883" w:rsidRDefault="00797BEB" w:rsidP="00515883">
            <w:pPr>
              <w:autoSpaceDE w:val="0"/>
              <w:autoSpaceDN w:val="0"/>
              <w:spacing w:line="276" w:lineRule="auto"/>
              <w:rPr>
                <w:rFonts w:asciiTheme="minorHAnsi" w:hAnsiTheme="minorHAnsi" w:cstheme="minorHAnsi"/>
              </w:rPr>
            </w:pPr>
            <w:r>
              <w:rPr>
                <w:rFonts w:asciiTheme="minorHAnsi" w:hAnsiTheme="minorHAnsi" w:cstheme="minorHAnsi"/>
              </w:rPr>
              <w:t xml:space="preserve"> </w:t>
            </w:r>
            <w:r w:rsidR="00515883">
              <w:rPr>
                <w:rFonts w:asciiTheme="minorHAnsi" w:hAnsiTheme="minorHAnsi" w:cstheme="minorHAnsi"/>
              </w:rPr>
              <w:t xml:space="preserve">Při osazení 1 CPU celkem 16 paměťových stolů, </w:t>
            </w:r>
            <w:r>
              <w:rPr>
                <w:rFonts w:asciiTheme="minorHAnsi" w:hAnsiTheme="minorHAnsi" w:cstheme="minorHAnsi"/>
              </w:rPr>
              <w:br/>
              <w:t xml:space="preserve"> </w:t>
            </w:r>
            <w:r w:rsidR="00515883">
              <w:rPr>
                <w:rFonts w:asciiTheme="minorHAnsi" w:hAnsiTheme="minorHAnsi" w:cstheme="minorHAnsi"/>
              </w:rPr>
              <w:t>z toho 8 osazených, 8 volných.</w:t>
            </w:r>
          </w:p>
          <w:p w14:paraId="63B24091" w14:textId="56FF3FE6" w:rsidR="00556120" w:rsidRPr="005B347D" w:rsidRDefault="00797BEB" w:rsidP="00515883">
            <w:pPr>
              <w:autoSpaceDE w:val="0"/>
              <w:autoSpaceDN w:val="0"/>
              <w:spacing w:line="276" w:lineRule="auto"/>
              <w:rPr>
                <w:rFonts w:asciiTheme="minorHAnsi" w:hAnsiTheme="minorHAnsi" w:cstheme="minorHAnsi"/>
              </w:rPr>
            </w:pPr>
            <w:r>
              <w:rPr>
                <w:rFonts w:asciiTheme="minorHAnsi" w:hAnsiTheme="minorHAnsi" w:cstheme="minorHAnsi"/>
              </w:rPr>
              <w:t xml:space="preserve"> </w:t>
            </w:r>
            <w:r w:rsidR="00515883">
              <w:rPr>
                <w:rFonts w:asciiTheme="minorHAnsi" w:hAnsiTheme="minorHAnsi" w:cstheme="minorHAnsi"/>
              </w:rPr>
              <w:t xml:space="preserve">Při osazení 2 CPU celkem 32 paměťových stolů, </w:t>
            </w:r>
            <w:r>
              <w:rPr>
                <w:rFonts w:asciiTheme="minorHAnsi" w:hAnsiTheme="minorHAnsi" w:cstheme="minorHAnsi"/>
              </w:rPr>
              <w:br/>
              <w:t xml:space="preserve"> </w:t>
            </w:r>
            <w:r w:rsidR="00515883">
              <w:rPr>
                <w:rFonts w:asciiTheme="minorHAnsi" w:hAnsiTheme="minorHAnsi" w:cstheme="minorHAnsi"/>
              </w:rPr>
              <w:t>z toho 8 osazených, 24 volných.</w:t>
            </w:r>
          </w:p>
        </w:tc>
      </w:tr>
      <w:tr w:rsidR="00556120" w:rsidRPr="005B347D" w14:paraId="65A2611B" w14:textId="77777777" w:rsidTr="00797BEB">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hideMark/>
          </w:tcPr>
          <w:p w14:paraId="3B29E31D" w14:textId="23EDD543" w:rsidR="00556120" w:rsidRPr="005B347D" w:rsidRDefault="00556120" w:rsidP="00A247D2">
            <w:pPr>
              <w:autoSpaceDE w:val="0"/>
              <w:autoSpaceDN w:val="0"/>
              <w:spacing w:line="276" w:lineRule="auto"/>
              <w:rPr>
                <w:rFonts w:asciiTheme="minorHAnsi" w:hAnsiTheme="minorHAnsi" w:cstheme="minorHAnsi"/>
              </w:rPr>
            </w:pPr>
            <w:r>
              <w:t>1x 4 port 10Gb BASE-T karta</w:t>
            </w:r>
          </w:p>
        </w:tc>
        <w:tc>
          <w:tcPr>
            <w:tcW w:w="4536" w:type="dxa"/>
            <w:tcBorders>
              <w:top w:val="nil"/>
              <w:left w:val="nil"/>
              <w:bottom w:val="single" w:sz="8" w:space="0" w:color="000066"/>
              <w:right w:val="single" w:sz="8" w:space="0" w:color="000066"/>
            </w:tcBorders>
          </w:tcPr>
          <w:p w14:paraId="3B0FBBBF" w14:textId="44689BDB" w:rsidR="00556120" w:rsidRPr="005B347D" w:rsidRDefault="00797BEB" w:rsidP="00A247D2">
            <w:pPr>
              <w:autoSpaceDE w:val="0"/>
              <w:autoSpaceDN w:val="0"/>
              <w:spacing w:line="276" w:lineRule="auto"/>
              <w:rPr>
                <w:rFonts w:asciiTheme="minorHAnsi" w:hAnsiTheme="minorHAnsi" w:cstheme="minorHAnsi"/>
              </w:rPr>
            </w:pPr>
            <w:r>
              <w:rPr>
                <w:rFonts w:asciiTheme="minorHAnsi" w:hAnsiTheme="minorHAnsi" w:cstheme="minorHAnsi"/>
                <w:szCs w:val="22"/>
              </w:rPr>
              <w:t xml:space="preserve"> </w:t>
            </w:r>
            <w:r w:rsidR="00515883" w:rsidRPr="00F72305">
              <w:rPr>
                <w:rFonts w:asciiTheme="minorHAnsi" w:hAnsiTheme="minorHAnsi" w:cstheme="minorHAnsi"/>
                <w:szCs w:val="22"/>
              </w:rPr>
              <w:t xml:space="preserve">Broadcom 57454 Quad Port 10GbE BASE-T </w:t>
            </w:r>
            <w:r>
              <w:rPr>
                <w:rFonts w:asciiTheme="minorHAnsi" w:hAnsiTheme="minorHAnsi" w:cstheme="minorHAnsi"/>
                <w:szCs w:val="22"/>
              </w:rPr>
              <w:t xml:space="preserve"> </w:t>
            </w:r>
            <w:r>
              <w:rPr>
                <w:rFonts w:asciiTheme="minorHAnsi" w:hAnsiTheme="minorHAnsi" w:cstheme="minorHAnsi"/>
                <w:szCs w:val="22"/>
              </w:rPr>
              <w:br/>
              <w:t xml:space="preserve"> </w:t>
            </w:r>
            <w:r w:rsidR="00515883" w:rsidRPr="00F72305">
              <w:rPr>
                <w:rFonts w:asciiTheme="minorHAnsi" w:hAnsiTheme="minorHAnsi" w:cstheme="minorHAnsi"/>
                <w:szCs w:val="22"/>
              </w:rPr>
              <w:t>Adapter, PCIe</w:t>
            </w:r>
          </w:p>
        </w:tc>
      </w:tr>
      <w:tr w:rsidR="00556120" w:rsidRPr="005B347D" w14:paraId="5B006A52" w14:textId="77777777" w:rsidTr="00797BEB">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tcPr>
          <w:p w14:paraId="404554E5" w14:textId="298DF13D" w:rsidR="00556120" w:rsidRDefault="00556120" w:rsidP="00A247D2">
            <w:pPr>
              <w:autoSpaceDE w:val="0"/>
              <w:autoSpaceDN w:val="0"/>
              <w:spacing w:line="276" w:lineRule="auto"/>
            </w:pPr>
            <w:r>
              <w:t>Pro ošetření vysoké dostupnosti zadavatel požad</w:t>
            </w:r>
            <w:r w:rsidR="00797BEB">
              <w:t>oval</w:t>
            </w:r>
            <w:r>
              <w:t xml:space="preserve"> 1 reservní „1x 4 port 10Gb BASE-T kartu“ onsite pro případnou operativní náhradu</w:t>
            </w:r>
          </w:p>
        </w:tc>
        <w:tc>
          <w:tcPr>
            <w:tcW w:w="4536" w:type="dxa"/>
            <w:tcBorders>
              <w:top w:val="nil"/>
              <w:left w:val="nil"/>
              <w:bottom w:val="single" w:sz="8" w:space="0" w:color="000066"/>
              <w:right w:val="single" w:sz="8" w:space="0" w:color="000066"/>
            </w:tcBorders>
          </w:tcPr>
          <w:p w14:paraId="4BFA439B" w14:textId="249BC4D7" w:rsidR="00556120" w:rsidRPr="00161093" w:rsidRDefault="00797BEB" w:rsidP="00A247D2">
            <w:pPr>
              <w:autoSpaceDE w:val="0"/>
              <w:autoSpaceDN w:val="0"/>
              <w:spacing w:line="276" w:lineRule="auto"/>
              <w:rPr>
                <w:rFonts w:asciiTheme="minorHAnsi" w:hAnsiTheme="minorHAnsi" w:cstheme="minorHAnsi"/>
                <w:szCs w:val="22"/>
                <w:highlight w:val="yellow"/>
              </w:rPr>
            </w:pPr>
            <w:r>
              <w:rPr>
                <w:rFonts w:asciiTheme="minorHAnsi" w:hAnsiTheme="minorHAnsi" w:cstheme="minorHAnsi"/>
                <w:szCs w:val="22"/>
              </w:rPr>
              <w:t xml:space="preserve"> </w:t>
            </w:r>
            <w:r w:rsidR="00515883" w:rsidRPr="00F72305">
              <w:rPr>
                <w:rFonts w:asciiTheme="minorHAnsi" w:hAnsiTheme="minorHAnsi" w:cstheme="minorHAnsi"/>
                <w:szCs w:val="22"/>
              </w:rPr>
              <w:t xml:space="preserve">Broadcom 57454 Quad Port 10GbE BASE-T </w:t>
            </w:r>
            <w:r>
              <w:rPr>
                <w:rFonts w:asciiTheme="minorHAnsi" w:hAnsiTheme="minorHAnsi" w:cstheme="minorHAnsi"/>
                <w:szCs w:val="22"/>
              </w:rPr>
              <w:br/>
              <w:t xml:space="preserve"> </w:t>
            </w:r>
            <w:r w:rsidR="00515883" w:rsidRPr="00F72305">
              <w:rPr>
                <w:rFonts w:asciiTheme="minorHAnsi" w:hAnsiTheme="minorHAnsi" w:cstheme="minorHAnsi"/>
                <w:szCs w:val="22"/>
              </w:rPr>
              <w:t>Adapter, PCIe</w:t>
            </w:r>
            <w:r w:rsidR="00515883">
              <w:rPr>
                <w:rFonts w:asciiTheme="minorHAnsi" w:hAnsiTheme="minorHAnsi" w:cstheme="minorHAnsi"/>
                <w:szCs w:val="22"/>
              </w:rPr>
              <w:t xml:space="preserve">  (1ks spare part na lokalitu)</w:t>
            </w:r>
          </w:p>
        </w:tc>
      </w:tr>
      <w:tr w:rsidR="00556120" w:rsidRPr="005B347D" w14:paraId="106AD000" w14:textId="77777777" w:rsidTr="00797BEB">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hideMark/>
          </w:tcPr>
          <w:p w14:paraId="21743708" w14:textId="10592A26" w:rsidR="00556120" w:rsidRPr="005B347D" w:rsidRDefault="00556120" w:rsidP="00A247D2">
            <w:pPr>
              <w:autoSpaceDE w:val="0"/>
              <w:autoSpaceDN w:val="0"/>
              <w:spacing w:line="276" w:lineRule="auto"/>
              <w:rPr>
                <w:rFonts w:asciiTheme="minorHAnsi" w:hAnsiTheme="minorHAnsi" w:cstheme="minorHAnsi"/>
              </w:rPr>
            </w:pPr>
            <w:r w:rsidRPr="00480874">
              <w:t>2x 32Gb 2-port Fibre Channel Host Bus Adapter</w:t>
            </w:r>
            <w:r>
              <w:t xml:space="preserve"> včetně potřebných transcieverů</w:t>
            </w:r>
          </w:p>
        </w:tc>
        <w:tc>
          <w:tcPr>
            <w:tcW w:w="4536" w:type="dxa"/>
            <w:tcBorders>
              <w:top w:val="nil"/>
              <w:left w:val="nil"/>
              <w:bottom w:val="single" w:sz="8" w:space="0" w:color="000066"/>
              <w:right w:val="single" w:sz="8" w:space="0" w:color="000066"/>
            </w:tcBorders>
          </w:tcPr>
          <w:p w14:paraId="1A42D179" w14:textId="5CC26305" w:rsidR="00556120" w:rsidRPr="005B347D" w:rsidRDefault="00797BEB" w:rsidP="00A247D2">
            <w:pPr>
              <w:autoSpaceDE w:val="0"/>
              <w:autoSpaceDN w:val="0"/>
              <w:spacing w:line="276" w:lineRule="auto"/>
              <w:rPr>
                <w:rFonts w:asciiTheme="minorHAnsi" w:hAnsiTheme="minorHAnsi" w:cstheme="minorHAnsi"/>
              </w:rPr>
            </w:pPr>
            <w:r>
              <w:rPr>
                <w:rFonts w:asciiTheme="minorHAnsi" w:hAnsiTheme="minorHAnsi" w:cstheme="minorHAnsi"/>
                <w:szCs w:val="22"/>
              </w:rPr>
              <w:t xml:space="preserve"> </w:t>
            </w:r>
            <w:r w:rsidR="00515883">
              <w:rPr>
                <w:rFonts w:asciiTheme="minorHAnsi" w:hAnsiTheme="minorHAnsi" w:cstheme="minorHAnsi"/>
                <w:szCs w:val="22"/>
              </w:rPr>
              <w:t xml:space="preserve">2x </w:t>
            </w:r>
            <w:r w:rsidR="00515883" w:rsidRPr="00FB657D">
              <w:rPr>
                <w:rFonts w:asciiTheme="minorHAnsi" w:hAnsiTheme="minorHAnsi" w:cstheme="minorHAnsi"/>
                <w:szCs w:val="22"/>
              </w:rPr>
              <w:t xml:space="preserve">Emulex LPE 35002 Dual Port 32Gb Fibre </w:t>
            </w:r>
            <w:r>
              <w:rPr>
                <w:rFonts w:asciiTheme="minorHAnsi" w:hAnsiTheme="minorHAnsi" w:cstheme="minorHAnsi"/>
                <w:szCs w:val="22"/>
              </w:rPr>
              <w:t xml:space="preserve"> </w:t>
            </w:r>
            <w:r>
              <w:rPr>
                <w:rFonts w:asciiTheme="minorHAnsi" w:hAnsiTheme="minorHAnsi" w:cstheme="minorHAnsi"/>
                <w:szCs w:val="22"/>
              </w:rPr>
              <w:br/>
              <w:t xml:space="preserve"> </w:t>
            </w:r>
            <w:r w:rsidR="00515883" w:rsidRPr="00FB657D">
              <w:rPr>
                <w:rFonts w:asciiTheme="minorHAnsi" w:hAnsiTheme="minorHAnsi" w:cstheme="minorHAnsi"/>
                <w:szCs w:val="22"/>
              </w:rPr>
              <w:t>Channel HBA, PCIe</w:t>
            </w:r>
          </w:p>
        </w:tc>
      </w:tr>
      <w:tr w:rsidR="00556120" w:rsidRPr="005B347D" w14:paraId="0D57083B" w14:textId="77777777" w:rsidTr="00797BEB">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tcPr>
          <w:p w14:paraId="6CBA4D97" w14:textId="74704419" w:rsidR="00556120" w:rsidRPr="00CB2BB8" w:rsidRDefault="00556120" w:rsidP="00A247D2">
            <w:pPr>
              <w:autoSpaceDE w:val="0"/>
              <w:autoSpaceDN w:val="0"/>
              <w:spacing w:line="276" w:lineRule="auto"/>
              <w:rPr>
                <w:rFonts w:asciiTheme="minorHAnsi" w:hAnsiTheme="minorHAnsi" w:cstheme="minorHAnsi"/>
              </w:rPr>
            </w:pPr>
            <w:r w:rsidRPr="00480874">
              <w:lastRenderedPageBreak/>
              <w:t>RAID1 - M.2 Boot Controller + 2x M.2 NVMe 480GB Drives pro boot VMware</w:t>
            </w:r>
          </w:p>
        </w:tc>
        <w:tc>
          <w:tcPr>
            <w:tcW w:w="4536" w:type="dxa"/>
            <w:tcBorders>
              <w:top w:val="nil"/>
              <w:left w:val="nil"/>
              <w:bottom w:val="single" w:sz="8" w:space="0" w:color="000066"/>
              <w:right w:val="single" w:sz="8" w:space="0" w:color="000066"/>
            </w:tcBorders>
          </w:tcPr>
          <w:p w14:paraId="69BBD6F3" w14:textId="29592158" w:rsidR="00515883" w:rsidRDefault="00797BEB" w:rsidP="00515883">
            <w:pPr>
              <w:autoSpaceDE w:val="0"/>
              <w:autoSpaceDN w:val="0"/>
              <w:spacing w:line="276" w:lineRule="auto"/>
              <w:rPr>
                <w:rFonts w:cstheme="minorHAnsi"/>
              </w:rPr>
            </w:pPr>
            <w:r>
              <w:rPr>
                <w:rFonts w:asciiTheme="minorHAnsi" w:hAnsiTheme="minorHAnsi" w:cstheme="minorHAnsi"/>
                <w:szCs w:val="22"/>
              </w:rPr>
              <w:t xml:space="preserve"> </w:t>
            </w:r>
            <w:r w:rsidR="00515883" w:rsidRPr="00FB657D">
              <w:rPr>
                <w:rFonts w:asciiTheme="minorHAnsi" w:hAnsiTheme="minorHAnsi" w:cstheme="minorHAnsi"/>
                <w:szCs w:val="22"/>
              </w:rPr>
              <w:t xml:space="preserve">BOSS-S2 controller card +  with 2 M.2 480GB </w:t>
            </w:r>
            <w:r>
              <w:rPr>
                <w:rFonts w:asciiTheme="minorHAnsi" w:hAnsiTheme="minorHAnsi" w:cstheme="minorHAnsi"/>
                <w:szCs w:val="22"/>
              </w:rPr>
              <w:br/>
              <w:t xml:space="preserve"> </w:t>
            </w:r>
            <w:r w:rsidR="00515883" w:rsidRPr="00FB657D">
              <w:rPr>
                <w:rFonts w:asciiTheme="minorHAnsi" w:hAnsiTheme="minorHAnsi" w:cstheme="minorHAnsi"/>
                <w:szCs w:val="22"/>
              </w:rPr>
              <w:t>(RAID 1)</w:t>
            </w:r>
          </w:p>
          <w:p w14:paraId="190C70FB" w14:textId="6FF75286" w:rsidR="00556120" w:rsidRPr="005B347D" w:rsidRDefault="00797BEB" w:rsidP="00515883">
            <w:pPr>
              <w:autoSpaceDE w:val="0"/>
              <w:autoSpaceDN w:val="0"/>
              <w:spacing w:line="276" w:lineRule="auto"/>
              <w:rPr>
                <w:rFonts w:asciiTheme="minorHAnsi" w:hAnsiTheme="minorHAnsi" w:cstheme="minorHAnsi"/>
              </w:rPr>
            </w:pPr>
            <w:r>
              <w:rPr>
                <w:rFonts w:asciiTheme="minorHAnsi" w:hAnsiTheme="minorHAnsi" w:cstheme="minorHAnsi"/>
                <w:szCs w:val="22"/>
              </w:rPr>
              <w:t xml:space="preserve"> </w:t>
            </w:r>
            <w:r w:rsidR="00515883" w:rsidRPr="00FB657D">
              <w:rPr>
                <w:rFonts w:asciiTheme="minorHAnsi" w:hAnsiTheme="minorHAnsi" w:cstheme="minorHAnsi"/>
                <w:szCs w:val="22"/>
              </w:rPr>
              <w:t xml:space="preserve">VMware ESXi 7.0 U3 Embedded Image (License </w:t>
            </w:r>
            <w:r>
              <w:rPr>
                <w:rFonts w:asciiTheme="minorHAnsi" w:hAnsiTheme="minorHAnsi" w:cstheme="minorHAnsi"/>
                <w:szCs w:val="22"/>
              </w:rPr>
              <w:br/>
              <w:t xml:space="preserve"> </w:t>
            </w:r>
            <w:r w:rsidR="00515883" w:rsidRPr="00FB657D">
              <w:rPr>
                <w:rFonts w:asciiTheme="minorHAnsi" w:hAnsiTheme="minorHAnsi" w:cstheme="minorHAnsi"/>
                <w:szCs w:val="22"/>
              </w:rPr>
              <w:t>Not Included)</w:t>
            </w:r>
          </w:p>
        </w:tc>
      </w:tr>
      <w:tr w:rsidR="00556120" w:rsidRPr="005B347D" w14:paraId="64B4CFF0" w14:textId="77777777" w:rsidTr="00797BEB">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hideMark/>
          </w:tcPr>
          <w:p w14:paraId="5EE37801" w14:textId="218994D0" w:rsidR="00556120" w:rsidRPr="005B347D" w:rsidRDefault="00556120" w:rsidP="00A247D2">
            <w:pPr>
              <w:autoSpaceDE w:val="0"/>
              <w:autoSpaceDN w:val="0"/>
              <w:spacing w:line="276" w:lineRule="auto"/>
              <w:rPr>
                <w:rFonts w:asciiTheme="minorHAnsi" w:hAnsiTheme="minorHAnsi" w:cstheme="minorHAnsi"/>
              </w:rPr>
            </w:pPr>
            <w:r w:rsidRPr="00480874">
              <w:t>Certifikace pro VMware ESX a vSAN verze 7.x a vyšší</w:t>
            </w:r>
          </w:p>
        </w:tc>
        <w:tc>
          <w:tcPr>
            <w:tcW w:w="4536" w:type="dxa"/>
            <w:tcBorders>
              <w:top w:val="nil"/>
              <w:left w:val="nil"/>
              <w:bottom w:val="single" w:sz="8" w:space="0" w:color="000066"/>
              <w:right w:val="single" w:sz="8" w:space="0" w:color="000066"/>
            </w:tcBorders>
          </w:tcPr>
          <w:p w14:paraId="55CAEB61" w14:textId="43CC51AF" w:rsidR="00556120" w:rsidRPr="005B347D" w:rsidRDefault="00797BEB" w:rsidP="00A247D2">
            <w:pPr>
              <w:autoSpaceDE w:val="0"/>
              <w:autoSpaceDN w:val="0"/>
              <w:spacing w:line="276" w:lineRule="auto"/>
              <w:rPr>
                <w:rFonts w:asciiTheme="minorHAnsi" w:hAnsiTheme="minorHAnsi" w:cstheme="minorHAnsi"/>
              </w:rPr>
            </w:pPr>
            <w:r>
              <w:t xml:space="preserve"> </w:t>
            </w:r>
            <w:hyperlink r:id="rId17" w:history="1">
              <w:r w:rsidRPr="0076633F">
                <w:rPr>
                  <w:rStyle w:val="Hypertextovodkaz"/>
                  <w:rFonts w:asciiTheme="minorHAnsi" w:hAnsiTheme="minorHAnsi" w:cstheme="minorHAnsi"/>
                  <w:szCs w:val="22"/>
                </w:rPr>
                <w:t>https://www.vmware.com/go/hcl</w:t>
              </w:r>
            </w:hyperlink>
          </w:p>
        </w:tc>
      </w:tr>
      <w:tr w:rsidR="00556120" w:rsidRPr="005B347D" w14:paraId="7D9B1A22" w14:textId="77777777" w:rsidTr="00797BEB">
        <w:trPr>
          <w:cantSplit/>
        </w:trPr>
        <w:tc>
          <w:tcPr>
            <w:tcW w:w="5093" w:type="dxa"/>
            <w:tcBorders>
              <w:top w:val="single" w:sz="8" w:space="0" w:color="000066"/>
              <w:left w:val="single" w:sz="8" w:space="0" w:color="000066"/>
              <w:bottom w:val="single" w:sz="4" w:space="0" w:color="auto"/>
              <w:right w:val="single" w:sz="8" w:space="0" w:color="000066"/>
            </w:tcBorders>
            <w:shd w:val="clear" w:color="auto" w:fill="D9D9D9"/>
            <w:tcMar>
              <w:top w:w="0" w:type="dxa"/>
              <w:left w:w="108" w:type="dxa"/>
              <w:bottom w:w="0" w:type="dxa"/>
              <w:right w:w="108" w:type="dxa"/>
            </w:tcMar>
            <w:vAlign w:val="center"/>
            <w:hideMark/>
          </w:tcPr>
          <w:p w14:paraId="2BE93402" w14:textId="52520B5B" w:rsidR="00556120" w:rsidRPr="00B548CF" w:rsidRDefault="00556120" w:rsidP="00D27165">
            <w:pPr>
              <w:spacing w:line="276" w:lineRule="auto"/>
              <w:rPr>
                <w:rFonts w:asciiTheme="minorHAnsi" w:hAnsiTheme="minorHAnsi" w:cstheme="minorHAnsi"/>
                <w:b/>
                <w:bCs/>
                <w:szCs w:val="22"/>
              </w:rPr>
            </w:pPr>
            <w:r>
              <w:rPr>
                <w:rFonts w:asciiTheme="minorHAnsi" w:hAnsiTheme="minorHAnsi" w:cstheme="minorHAnsi"/>
                <w:b/>
                <w:bCs/>
              </w:rPr>
              <w:t>Server ID9</w:t>
            </w:r>
          </w:p>
        </w:tc>
        <w:tc>
          <w:tcPr>
            <w:tcW w:w="4536" w:type="dxa"/>
            <w:tcBorders>
              <w:top w:val="single" w:sz="8" w:space="0" w:color="000066"/>
              <w:left w:val="nil"/>
              <w:bottom w:val="single" w:sz="4" w:space="0" w:color="auto"/>
              <w:right w:val="single" w:sz="8" w:space="0" w:color="000066"/>
            </w:tcBorders>
            <w:shd w:val="clear" w:color="auto" w:fill="D9D9D9"/>
          </w:tcPr>
          <w:p w14:paraId="51BDE8DC" w14:textId="77777777" w:rsidR="00556120" w:rsidRPr="005B347D" w:rsidRDefault="00556120" w:rsidP="00D27165">
            <w:pPr>
              <w:spacing w:line="276" w:lineRule="auto"/>
              <w:rPr>
                <w:rFonts w:asciiTheme="minorHAnsi" w:hAnsiTheme="minorHAnsi" w:cstheme="minorHAnsi"/>
                <w:b/>
                <w:bCs/>
                <w:color w:val="000000"/>
              </w:rPr>
            </w:pPr>
          </w:p>
        </w:tc>
      </w:tr>
      <w:tr w:rsidR="00556120" w:rsidRPr="005B347D" w14:paraId="7879AC48" w14:textId="77777777" w:rsidTr="00797BEB">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0380703" w14:textId="4023F479" w:rsidR="00556120" w:rsidRPr="005B347D" w:rsidRDefault="00556120" w:rsidP="00D27165">
            <w:pPr>
              <w:autoSpaceDE w:val="0"/>
              <w:autoSpaceDN w:val="0"/>
              <w:spacing w:line="276" w:lineRule="auto"/>
              <w:rPr>
                <w:rFonts w:asciiTheme="minorHAnsi" w:hAnsiTheme="minorHAnsi" w:cstheme="minorHAnsi"/>
                <w:szCs w:val="20"/>
              </w:rPr>
            </w:pPr>
            <w:r w:rsidRPr="00480874">
              <w:t>RackMount server</w:t>
            </w:r>
          </w:p>
        </w:tc>
        <w:tc>
          <w:tcPr>
            <w:tcW w:w="4536" w:type="dxa"/>
            <w:tcBorders>
              <w:top w:val="single" w:sz="4" w:space="0" w:color="auto"/>
              <w:left w:val="single" w:sz="4" w:space="0" w:color="auto"/>
              <w:bottom w:val="single" w:sz="4" w:space="0" w:color="auto"/>
              <w:right w:val="single" w:sz="4" w:space="0" w:color="auto"/>
            </w:tcBorders>
          </w:tcPr>
          <w:p w14:paraId="34C158D5" w14:textId="10669279" w:rsidR="00556120" w:rsidRPr="005B347D" w:rsidRDefault="00797BEB" w:rsidP="00D27165">
            <w:pPr>
              <w:autoSpaceDE w:val="0"/>
              <w:autoSpaceDN w:val="0"/>
              <w:spacing w:line="276" w:lineRule="auto"/>
              <w:rPr>
                <w:rFonts w:asciiTheme="minorHAnsi" w:hAnsiTheme="minorHAnsi" w:cstheme="minorHAnsi"/>
                <w:szCs w:val="22"/>
              </w:rPr>
            </w:pPr>
            <w:r>
              <w:rPr>
                <w:rFonts w:asciiTheme="minorHAnsi" w:hAnsiTheme="minorHAnsi" w:cstheme="minorHAnsi"/>
                <w:szCs w:val="22"/>
              </w:rPr>
              <w:t xml:space="preserve"> </w:t>
            </w:r>
            <w:r w:rsidR="00515883">
              <w:rPr>
                <w:rFonts w:asciiTheme="minorHAnsi" w:hAnsiTheme="minorHAnsi" w:cstheme="minorHAnsi"/>
                <w:szCs w:val="22"/>
              </w:rPr>
              <w:t>Dell PowerEdge R750</w:t>
            </w:r>
          </w:p>
        </w:tc>
      </w:tr>
      <w:tr w:rsidR="00556120" w:rsidRPr="005B347D" w14:paraId="1FDE0FE6" w14:textId="77777777" w:rsidTr="00797BEB">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784BA8" w14:textId="77777777" w:rsidR="00515883" w:rsidRDefault="00556120" w:rsidP="00515883">
            <w:pPr>
              <w:autoSpaceDE w:val="0"/>
              <w:autoSpaceDN w:val="0"/>
              <w:spacing w:line="276" w:lineRule="auto"/>
              <w:rPr>
                <w:rFonts w:asciiTheme="minorHAnsi" w:hAnsiTheme="minorHAnsi" w:cstheme="minorHAnsi"/>
                <w:szCs w:val="22"/>
              </w:rPr>
            </w:pPr>
            <w:r w:rsidRPr="00D27165">
              <w:t xml:space="preserve">Procesor </w:t>
            </w:r>
            <w:r w:rsidR="00515883" w:rsidRPr="00051625">
              <w:rPr>
                <w:rFonts w:asciiTheme="minorHAnsi" w:hAnsiTheme="minorHAnsi" w:cstheme="minorHAnsi"/>
                <w:szCs w:val="22"/>
              </w:rPr>
              <w:t>Intel® Xeon® Gold 6354 3G, 18C/36T</w:t>
            </w:r>
          </w:p>
          <w:p w14:paraId="6ED33C3E" w14:textId="1026FED2" w:rsidR="00556120" w:rsidRPr="005B347D" w:rsidRDefault="00556120" w:rsidP="00D27165">
            <w:pPr>
              <w:autoSpaceDE w:val="0"/>
              <w:autoSpaceDN w:val="0"/>
              <w:spacing w:line="276" w:lineRule="auto"/>
              <w:rPr>
                <w:rFonts w:asciiTheme="minorHAnsi" w:hAnsiTheme="minorHAnsi" w:cstheme="minorHAnsi"/>
              </w:rPr>
            </w:pPr>
            <w:r>
              <w:t xml:space="preserve">možnost rozšířit o druhý procesor </w:t>
            </w:r>
          </w:p>
        </w:tc>
        <w:tc>
          <w:tcPr>
            <w:tcW w:w="4536" w:type="dxa"/>
            <w:tcBorders>
              <w:top w:val="single" w:sz="4" w:space="0" w:color="auto"/>
              <w:left w:val="single" w:sz="4" w:space="0" w:color="auto"/>
              <w:bottom w:val="single" w:sz="4" w:space="0" w:color="auto"/>
              <w:right w:val="single" w:sz="4" w:space="0" w:color="auto"/>
            </w:tcBorders>
          </w:tcPr>
          <w:p w14:paraId="0D53E2C1" w14:textId="00AFA93E" w:rsidR="00515883" w:rsidRDefault="00797BEB" w:rsidP="00515883">
            <w:pPr>
              <w:autoSpaceDE w:val="0"/>
              <w:autoSpaceDN w:val="0"/>
              <w:spacing w:line="276" w:lineRule="auto"/>
              <w:rPr>
                <w:rFonts w:asciiTheme="minorHAnsi" w:hAnsiTheme="minorHAnsi" w:cstheme="minorHAnsi"/>
                <w:szCs w:val="22"/>
              </w:rPr>
            </w:pPr>
            <w:r>
              <w:rPr>
                <w:rFonts w:asciiTheme="minorHAnsi" w:hAnsiTheme="minorHAnsi" w:cstheme="minorHAnsi"/>
                <w:szCs w:val="22"/>
              </w:rPr>
              <w:t xml:space="preserve"> </w:t>
            </w:r>
            <w:r w:rsidR="00515883" w:rsidRPr="00051625">
              <w:rPr>
                <w:rFonts w:asciiTheme="minorHAnsi" w:hAnsiTheme="minorHAnsi" w:cstheme="minorHAnsi"/>
                <w:szCs w:val="22"/>
              </w:rPr>
              <w:t>Intel® Xeon® Gold 6354 3G, 18C/36T</w:t>
            </w:r>
          </w:p>
          <w:p w14:paraId="782ADFF1" w14:textId="0F6F6D59" w:rsidR="00556120" w:rsidRPr="005B347D" w:rsidRDefault="00515883" w:rsidP="00D27165">
            <w:pPr>
              <w:autoSpaceDE w:val="0"/>
              <w:autoSpaceDN w:val="0"/>
              <w:spacing w:line="276" w:lineRule="auto"/>
              <w:rPr>
                <w:rFonts w:asciiTheme="minorHAnsi" w:hAnsiTheme="minorHAnsi" w:cstheme="minorHAnsi"/>
              </w:rPr>
            </w:pPr>
            <w:r>
              <w:rPr>
                <w:rFonts w:asciiTheme="minorHAnsi" w:hAnsiTheme="minorHAnsi" w:cstheme="minorHAnsi"/>
                <w:szCs w:val="22"/>
              </w:rPr>
              <w:t xml:space="preserve"> Možné osadit druhý CPU</w:t>
            </w:r>
          </w:p>
        </w:tc>
      </w:tr>
      <w:tr w:rsidR="00556120" w:rsidRPr="005B347D" w14:paraId="47B609A5" w14:textId="77777777" w:rsidTr="00797BEB">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149B09" w14:textId="13442A3F" w:rsidR="00556120" w:rsidRPr="00480874" w:rsidRDefault="00556120" w:rsidP="00D27165">
            <w:pPr>
              <w:autoSpaceDE w:val="0"/>
              <w:autoSpaceDN w:val="0"/>
              <w:spacing w:line="276" w:lineRule="auto"/>
            </w:pPr>
            <w:r w:rsidRPr="00D27165">
              <w:t>Počet jader procesoru</w:t>
            </w:r>
            <w:r>
              <w:t xml:space="preserve"> 16-18</w:t>
            </w:r>
          </w:p>
        </w:tc>
        <w:tc>
          <w:tcPr>
            <w:tcW w:w="4536" w:type="dxa"/>
            <w:tcBorders>
              <w:top w:val="single" w:sz="4" w:space="0" w:color="auto"/>
              <w:left w:val="single" w:sz="4" w:space="0" w:color="auto"/>
              <w:bottom w:val="single" w:sz="4" w:space="0" w:color="auto"/>
              <w:right w:val="single" w:sz="4" w:space="0" w:color="auto"/>
            </w:tcBorders>
          </w:tcPr>
          <w:p w14:paraId="00A7FD88" w14:textId="6141F08F" w:rsidR="00556120" w:rsidRPr="00797BEB" w:rsidRDefault="00797BEB" w:rsidP="00D27165">
            <w:pPr>
              <w:autoSpaceDE w:val="0"/>
              <w:autoSpaceDN w:val="0"/>
              <w:spacing w:line="276" w:lineRule="auto"/>
              <w:rPr>
                <w:rFonts w:asciiTheme="minorHAnsi" w:hAnsiTheme="minorHAnsi" w:cstheme="minorHAnsi"/>
                <w:szCs w:val="22"/>
              </w:rPr>
            </w:pPr>
            <w:r>
              <w:rPr>
                <w:rFonts w:asciiTheme="minorHAnsi" w:hAnsiTheme="minorHAnsi" w:cstheme="minorHAnsi"/>
                <w:szCs w:val="22"/>
              </w:rPr>
              <w:t xml:space="preserve"> </w:t>
            </w:r>
            <w:r w:rsidR="00515883" w:rsidRPr="00797BEB">
              <w:rPr>
                <w:rFonts w:asciiTheme="minorHAnsi" w:hAnsiTheme="minorHAnsi" w:cstheme="minorHAnsi"/>
                <w:szCs w:val="22"/>
              </w:rPr>
              <w:t>18</w:t>
            </w:r>
          </w:p>
        </w:tc>
      </w:tr>
      <w:tr w:rsidR="00556120" w:rsidRPr="005B347D" w14:paraId="3B07E08F" w14:textId="77777777" w:rsidTr="00797BEB">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9CE479" w14:textId="22F7B1AF" w:rsidR="00556120" w:rsidRPr="00480874" w:rsidRDefault="00556120" w:rsidP="00D27165">
            <w:pPr>
              <w:autoSpaceDE w:val="0"/>
              <w:autoSpaceDN w:val="0"/>
              <w:spacing w:line="276" w:lineRule="auto"/>
            </w:pPr>
            <w:r w:rsidRPr="00AE5DB7">
              <w:t xml:space="preserve">Procesor – výkon (dle https://www.cpubenchmark.net/ </w:t>
            </w:r>
            <w:r w:rsidRPr="00D27165">
              <w:t>ke</w:t>
            </w:r>
            <w:r w:rsidRPr="00AE5DB7">
              <w:t xml:space="preserve"> dni </w:t>
            </w:r>
            <w:r>
              <w:t>23. 02</w:t>
            </w:r>
            <w:r w:rsidRPr="00AE5DB7">
              <w:t>. 202</w:t>
            </w:r>
            <w:r w:rsidRPr="00D27165">
              <w:t>3</w:t>
            </w:r>
            <w:r w:rsidRPr="00AE5DB7">
              <w:t>)</w:t>
            </w:r>
            <w:r>
              <w:t xml:space="preserve"> </w:t>
            </w:r>
            <w:r>
              <w:rPr>
                <w:rFonts w:ascii="Arial" w:hAnsi="Arial" w:cs="Arial"/>
                <w:color w:val="444444"/>
                <w:sz w:val="18"/>
                <w:szCs w:val="18"/>
                <w:shd w:val="clear" w:color="auto" w:fill="FFFFFF"/>
              </w:rPr>
              <w:t>41,445 a vyšší</w:t>
            </w:r>
          </w:p>
        </w:tc>
        <w:tc>
          <w:tcPr>
            <w:tcW w:w="4536" w:type="dxa"/>
            <w:tcBorders>
              <w:top w:val="single" w:sz="4" w:space="0" w:color="auto"/>
              <w:left w:val="single" w:sz="4" w:space="0" w:color="auto"/>
              <w:bottom w:val="single" w:sz="4" w:space="0" w:color="auto"/>
              <w:right w:val="single" w:sz="4" w:space="0" w:color="auto"/>
            </w:tcBorders>
          </w:tcPr>
          <w:p w14:paraId="4BDEBD10" w14:textId="6C9241AF" w:rsidR="00556120" w:rsidRPr="00797BEB" w:rsidRDefault="00797BEB" w:rsidP="00D27165">
            <w:pPr>
              <w:autoSpaceDE w:val="0"/>
              <w:autoSpaceDN w:val="0"/>
              <w:spacing w:line="276" w:lineRule="auto"/>
              <w:rPr>
                <w:rFonts w:asciiTheme="minorHAnsi" w:hAnsiTheme="minorHAnsi" w:cstheme="minorHAnsi"/>
                <w:szCs w:val="22"/>
              </w:rPr>
            </w:pPr>
            <w:r>
              <w:rPr>
                <w:rFonts w:asciiTheme="minorHAnsi" w:hAnsiTheme="minorHAnsi" w:cstheme="minorHAnsi"/>
                <w:szCs w:val="22"/>
              </w:rPr>
              <w:t xml:space="preserve"> </w:t>
            </w:r>
            <w:r w:rsidR="00515883" w:rsidRPr="00797BEB">
              <w:rPr>
                <w:rFonts w:asciiTheme="minorHAnsi" w:hAnsiTheme="minorHAnsi" w:cstheme="minorHAnsi"/>
                <w:szCs w:val="22"/>
              </w:rPr>
              <w:t>41 445</w:t>
            </w:r>
          </w:p>
        </w:tc>
      </w:tr>
      <w:tr w:rsidR="00556120" w:rsidRPr="005B347D" w14:paraId="44E99430" w14:textId="77777777" w:rsidTr="00797BEB">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83EAE4F" w14:textId="77777777" w:rsidR="00556120" w:rsidRPr="005B347D" w:rsidRDefault="00556120" w:rsidP="00D27165">
            <w:pPr>
              <w:autoSpaceDE w:val="0"/>
              <w:autoSpaceDN w:val="0"/>
              <w:spacing w:line="276" w:lineRule="auto"/>
              <w:rPr>
                <w:rFonts w:asciiTheme="minorHAnsi" w:hAnsiTheme="minorHAnsi" w:cstheme="minorHAnsi"/>
              </w:rPr>
            </w:pPr>
            <w:r w:rsidRPr="00480874">
              <w:t>512 GB RAM 3200MHz s možností rozšíření na 1024 GB RAM</w:t>
            </w:r>
            <w:r>
              <w:t>/procesor</w:t>
            </w:r>
            <w:r w:rsidRPr="00480874">
              <w:t xml:space="preserve"> bez nutnosti výměny modulů</w:t>
            </w:r>
          </w:p>
        </w:tc>
        <w:tc>
          <w:tcPr>
            <w:tcW w:w="4536" w:type="dxa"/>
            <w:tcBorders>
              <w:top w:val="single" w:sz="4" w:space="0" w:color="auto"/>
              <w:left w:val="single" w:sz="4" w:space="0" w:color="auto"/>
              <w:bottom w:val="single" w:sz="4" w:space="0" w:color="auto"/>
              <w:right w:val="single" w:sz="4" w:space="0" w:color="auto"/>
            </w:tcBorders>
          </w:tcPr>
          <w:p w14:paraId="71D7A444" w14:textId="4B50A573" w:rsidR="00515883" w:rsidRDefault="00797BEB" w:rsidP="00515883">
            <w:pPr>
              <w:autoSpaceDE w:val="0"/>
              <w:autoSpaceDN w:val="0"/>
              <w:spacing w:line="276" w:lineRule="auto"/>
              <w:rPr>
                <w:rFonts w:asciiTheme="minorHAnsi" w:hAnsiTheme="minorHAnsi" w:cstheme="minorHAnsi"/>
                <w:szCs w:val="22"/>
              </w:rPr>
            </w:pPr>
            <w:r>
              <w:rPr>
                <w:rFonts w:asciiTheme="minorHAnsi" w:hAnsiTheme="minorHAnsi" w:cstheme="minorHAnsi"/>
                <w:szCs w:val="22"/>
              </w:rPr>
              <w:t xml:space="preserve"> </w:t>
            </w:r>
            <w:r w:rsidR="00515883">
              <w:rPr>
                <w:rFonts w:asciiTheme="minorHAnsi" w:hAnsiTheme="minorHAnsi" w:cstheme="minorHAnsi"/>
                <w:szCs w:val="22"/>
              </w:rPr>
              <w:t xml:space="preserve">8x </w:t>
            </w:r>
            <w:r w:rsidR="00515883" w:rsidRPr="002830F0">
              <w:rPr>
                <w:rFonts w:asciiTheme="minorHAnsi" w:hAnsiTheme="minorHAnsi" w:cstheme="minorHAnsi"/>
                <w:szCs w:val="22"/>
              </w:rPr>
              <w:t>64GB RDIMM, 3200MT/s</w:t>
            </w:r>
          </w:p>
          <w:p w14:paraId="78C5BD42" w14:textId="26DBEE08" w:rsidR="00515883" w:rsidRDefault="00797BEB" w:rsidP="00515883">
            <w:pPr>
              <w:autoSpaceDE w:val="0"/>
              <w:autoSpaceDN w:val="0"/>
              <w:spacing w:line="276" w:lineRule="auto"/>
              <w:rPr>
                <w:rFonts w:asciiTheme="minorHAnsi" w:hAnsiTheme="minorHAnsi" w:cstheme="minorHAnsi"/>
              </w:rPr>
            </w:pPr>
            <w:r>
              <w:rPr>
                <w:rFonts w:asciiTheme="minorHAnsi" w:hAnsiTheme="minorHAnsi" w:cstheme="minorHAnsi"/>
              </w:rPr>
              <w:t xml:space="preserve"> </w:t>
            </w:r>
            <w:r w:rsidR="00515883">
              <w:rPr>
                <w:rFonts w:asciiTheme="minorHAnsi" w:hAnsiTheme="minorHAnsi" w:cstheme="minorHAnsi"/>
              </w:rPr>
              <w:t xml:space="preserve">Při osazení 1 CPU celkem 16 paměťových stolů, </w:t>
            </w:r>
            <w:r>
              <w:rPr>
                <w:rFonts w:asciiTheme="minorHAnsi" w:hAnsiTheme="minorHAnsi" w:cstheme="minorHAnsi"/>
              </w:rPr>
              <w:br/>
              <w:t xml:space="preserve"> </w:t>
            </w:r>
            <w:r w:rsidR="00515883">
              <w:rPr>
                <w:rFonts w:asciiTheme="minorHAnsi" w:hAnsiTheme="minorHAnsi" w:cstheme="minorHAnsi"/>
              </w:rPr>
              <w:t>z toho 8 osazených, 8 volných.</w:t>
            </w:r>
          </w:p>
          <w:p w14:paraId="5C8A68F6" w14:textId="4A012518" w:rsidR="00556120" w:rsidRPr="005B347D" w:rsidRDefault="00797BEB" w:rsidP="00515883">
            <w:pPr>
              <w:autoSpaceDE w:val="0"/>
              <w:autoSpaceDN w:val="0"/>
              <w:spacing w:line="276" w:lineRule="auto"/>
              <w:rPr>
                <w:rFonts w:asciiTheme="minorHAnsi" w:hAnsiTheme="minorHAnsi" w:cstheme="minorHAnsi"/>
              </w:rPr>
            </w:pPr>
            <w:r>
              <w:rPr>
                <w:rFonts w:asciiTheme="minorHAnsi" w:hAnsiTheme="minorHAnsi" w:cstheme="minorHAnsi"/>
              </w:rPr>
              <w:t xml:space="preserve"> </w:t>
            </w:r>
            <w:r w:rsidR="00515883">
              <w:rPr>
                <w:rFonts w:asciiTheme="minorHAnsi" w:hAnsiTheme="minorHAnsi" w:cstheme="minorHAnsi"/>
              </w:rPr>
              <w:t xml:space="preserve">Při osazení 2 CPU celkem 32 paměťových stolů, </w:t>
            </w:r>
            <w:r>
              <w:rPr>
                <w:rFonts w:asciiTheme="minorHAnsi" w:hAnsiTheme="minorHAnsi" w:cstheme="minorHAnsi"/>
              </w:rPr>
              <w:br/>
              <w:t xml:space="preserve"> </w:t>
            </w:r>
            <w:r w:rsidR="00515883">
              <w:rPr>
                <w:rFonts w:asciiTheme="minorHAnsi" w:hAnsiTheme="minorHAnsi" w:cstheme="minorHAnsi"/>
              </w:rPr>
              <w:t>z toho 8 osazených, 24 volných.</w:t>
            </w:r>
          </w:p>
        </w:tc>
      </w:tr>
      <w:tr w:rsidR="00556120" w:rsidRPr="005B347D" w14:paraId="0E2F0B4A" w14:textId="77777777" w:rsidTr="00797BEB">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FE6C1B7" w14:textId="77777777" w:rsidR="00556120" w:rsidRPr="005B347D" w:rsidRDefault="00556120" w:rsidP="00D27165">
            <w:pPr>
              <w:autoSpaceDE w:val="0"/>
              <w:autoSpaceDN w:val="0"/>
              <w:spacing w:line="276" w:lineRule="auto"/>
              <w:rPr>
                <w:rFonts w:asciiTheme="minorHAnsi" w:hAnsiTheme="minorHAnsi" w:cstheme="minorHAnsi"/>
              </w:rPr>
            </w:pPr>
            <w:r>
              <w:t>1x 4 port 10Gb BASE-T karta</w:t>
            </w:r>
          </w:p>
        </w:tc>
        <w:tc>
          <w:tcPr>
            <w:tcW w:w="4536" w:type="dxa"/>
            <w:tcBorders>
              <w:top w:val="single" w:sz="4" w:space="0" w:color="auto"/>
              <w:left w:val="single" w:sz="4" w:space="0" w:color="auto"/>
              <w:bottom w:val="single" w:sz="4" w:space="0" w:color="auto"/>
              <w:right w:val="single" w:sz="4" w:space="0" w:color="auto"/>
            </w:tcBorders>
          </w:tcPr>
          <w:p w14:paraId="0A44D86A" w14:textId="267270B5" w:rsidR="00556120" w:rsidRPr="005B347D" w:rsidRDefault="00797BEB" w:rsidP="00D27165">
            <w:pPr>
              <w:autoSpaceDE w:val="0"/>
              <w:autoSpaceDN w:val="0"/>
              <w:spacing w:line="276" w:lineRule="auto"/>
              <w:rPr>
                <w:rFonts w:asciiTheme="minorHAnsi" w:hAnsiTheme="minorHAnsi" w:cstheme="minorHAnsi"/>
              </w:rPr>
            </w:pPr>
            <w:r>
              <w:rPr>
                <w:rFonts w:asciiTheme="minorHAnsi" w:hAnsiTheme="minorHAnsi" w:cstheme="minorHAnsi"/>
                <w:szCs w:val="22"/>
              </w:rPr>
              <w:t xml:space="preserve"> </w:t>
            </w:r>
            <w:r w:rsidR="00515883" w:rsidRPr="00F72305">
              <w:rPr>
                <w:rFonts w:asciiTheme="minorHAnsi" w:hAnsiTheme="minorHAnsi" w:cstheme="minorHAnsi"/>
                <w:szCs w:val="22"/>
              </w:rPr>
              <w:t xml:space="preserve">Broadcom 57454 Quad Port 10GbE BASE-T </w:t>
            </w:r>
            <w:r>
              <w:rPr>
                <w:rFonts w:asciiTheme="minorHAnsi" w:hAnsiTheme="minorHAnsi" w:cstheme="minorHAnsi"/>
                <w:szCs w:val="22"/>
              </w:rPr>
              <w:br/>
              <w:t xml:space="preserve"> </w:t>
            </w:r>
            <w:r w:rsidR="00515883" w:rsidRPr="00F72305">
              <w:rPr>
                <w:rFonts w:asciiTheme="minorHAnsi" w:hAnsiTheme="minorHAnsi" w:cstheme="minorHAnsi"/>
                <w:szCs w:val="22"/>
              </w:rPr>
              <w:t>Adapter, PCIe</w:t>
            </w:r>
          </w:p>
        </w:tc>
      </w:tr>
      <w:tr w:rsidR="00556120" w:rsidRPr="005B347D" w14:paraId="1240D427" w14:textId="77777777" w:rsidTr="00797BEB">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D0D2E0" w14:textId="13E832C5" w:rsidR="00556120" w:rsidRDefault="00556120" w:rsidP="00D27165">
            <w:pPr>
              <w:autoSpaceDE w:val="0"/>
              <w:autoSpaceDN w:val="0"/>
              <w:spacing w:line="276" w:lineRule="auto"/>
            </w:pPr>
            <w:r>
              <w:t>Pro ošetření vysoké dostupnosti zadavatel požad</w:t>
            </w:r>
            <w:r w:rsidR="00797BEB">
              <w:t>oval</w:t>
            </w:r>
            <w:r>
              <w:t xml:space="preserve"> 1 reservní „1x 4 port 10Gb BASE-T kartu“ onsite pro případnou operativní náhradu</w:t>
            </w:r>
          </w:p>
        </w:tc>
        <w:tc>
          <w:tcPr>
            <w:tcW w:w="4536" w:type="dxa"/>
            <w:tcBorders>
              <w:top w:val="single" w:sz="4" w:space="0" w:color="auto"/>
              <w:left w:val="single" w:sz="4" w:space="0" w:color="auto"/>
              <w:bottom w:val="single" w:sz="4" w:space="0" w:color="auto"/>
              <w:right w:val="single" w:sz="4" w:space="0" w:color="auto"/>
            </w:tcBorders>
          </w:tcPr>
          <w:p w14:paraId="3FFE1A39" w14:textId="4218C30D" w:rsidR="00556120" w:rsidRPr="00161093" w:rsidRDefault="00797BEB" w:rsidP="00D27165">
            <w:pPr>
              <w:autoSpaceDE w:val="0"/>
              <w:autoSpaceDN w:val="0"/>
              <w:spacing w:line="276" w:lineRule="auto"/>
              <w:rPr>
                <w:rFonts w:asciiTheme="minorHAnsi" w:hAnsiTheme="minorHAnsi" w:cstheme="minorHAnsi"/>
                <w:szCs w:val="22"/>
                <w:highlight w:val="yellow"/>
              </w:rPr>
            </w:pPr>
            <w:r>
              <w:rPr>
                <w:rFonts w:asciiTheme="minorHAnsi" w:hAnsiTheme="minorHAnsi" w:cstheme="minorHAnsi"/>
                <w:szCs w:val="22"/>
              </w:rPr>
              <w:t xml:space="preserve"> </w:t>
            </w:r>
            <w:r w:rsidR="00515883" w:rsidRPr="00F72305">
              <w:rPr>
                <w:rFonts w:asciiTheme="minorHAnsi" w:hAnsiTheme="minorHAnsi" w:cstheme="minorHAnsi"/>
                <w:szCs w:val="22"/>
              </w:rPr>
              <w:t xml:space="preserve">Broadcom 57454 Quad Port 10GbE BASE-T </w:t>
            </w:r>
            <w:r>
              <w:rPr>
                <w:rFonts w:asciiTheme="minorHAnsi" w:hAnsiTheme="minorHAnsi" w:cstheme="minorHAnsi"/>
                <w:szCs w:val="22"/>
              </w:rPr>
              <w:br/>
              <w:t xml:space="preserve"> </w:t>
            </w:r>
            <w:r w:rsidR="00515883" w:rsidRPr="00F72305">
              <w:rPr>
                <w:rFonts w:asciiTheme="minorHAnsi" w:hAnsiTheme="minorHAnsi" w:cstheme="minorHAnsi"/>
                <w:szCs w:val="22"/>
              </w:rPr>
              <w:t>Adapter, PCIe</w:t>
            </w:r>
            <w:r w:rsidR="00515883">
              <w:rPr>
                <w:rFonts w:asciiTheme="minorHAnsi" w:hAnsiTheme="minorHAnsi" w:cstheme="minorHAnsi"/>
                <w:szCs w:val="22"/>
              </w:rPr>
              <w:t xml:space="preserve">  (1ks spare part na lokalitu)</w:t>
            </w:r>
          </w:p>
        </w:tc>
      </w:tr>
      <w:tr w:rsidR="00556120" w:rsidRPr="005B347D" w14:paraId="00FADF31" w14:textId="77777777" w:rsidTr="00797BEB">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C178EAB" w14:textId="77777777" w:rsidR="00556120" w:rsidRPr="005B347D" w:rsidRDefault="00556120" w:rsidP="00D27165">
            <w:pPr>
              <w:autoSpaceDE w:val="0"/>
              <w:autoSpaceDN w:val="0"/>
              <w:spacing w:line="276" w:lineRule="auto"/>
              <w:rPr>
                <w:rFonts w:asciiTheme="minorHAnsi" w:hAnsiTheme="minorHAnsi" w:cstheme="minorHAnsi"/>
              </w:rPr>
            </w:pPr>
            <w:r w:rsidRPr="00480874">
              <w:t>2x 32Gb 2-port Fibre Channel Host Bus Adapter</w:t>
            </w:r>
            <w:r>
              <w:t xml:space="preserve"> včetně potřebných transcieverů</w:t>
            </w:r>
          </w:p>
        </w:tc>
        <w:tc>
          <w:tcPr>
            <w:tcW w:w="4536" w:type="dxa"/>
            <w:tcBorders>
              <w:top w:val="single" w:sz="4" w:space="0" w:color="auto"/>
              <w:left w:val="single" w:sz="4" w:space="0" w:color="auto"/>
              <w:bottom w:val="single" w:sz="4" w:space="0" w:color="auto"/>
              <w:right w:val="single" w:sz="4" w:space="0" w:color="auto"/>
            </w:tcBorders>
          </w:tcPr>
          <w:p w14:paraId="54E8C5D8" w14:textId="78FDA86F" w:rsidR="00556120" w:rsidRPr="005B347D" w:rsidRDefault="00797BEB" w:rsidP="00D27165">
            <w:pPr>
              <w:autoSpaceDE w:val="0"/>
              <w:autoSpaceDN w:val="0"/>
              <w:spacing w:line="276" w:lineRule="auto"/>
              <w:rPr>
                <w:rFonts w:asciiTheme="minorHAnsi" w:hAnsiTheme="minorHAnsi" w:cstheme="minorHAnsi"/>
              </w:rPr>
            </w:pPr>
            <w:r>
              <w:rPr>
                <w:rFonts w:asciiTheme="minorHAnsi" w:hAnsiTheme="minorHAnsi" w:cstheme="minorHAnsi"/>
                <w:szCs w:val="22"/>
              </w:rPr>
              <w:t xml:space="preserve"> </w:t>
            </w:r>
            <w:r w:rsidR="00515883">
              <w:rPr>
                <w:rFonts w:asciiTheme="minorHAnsi" w:hAnsiTheme="minorHAnsi" w:cstheme="minorHAnsi"/>
                <w:szCs w:val="22"/>
              </w:rPr>
              <w:t xml:space="preserve">2x </w:t>
            </w:r>
            <w:r w:rsidR="00515883" w:rsidRPr="00FB657D">
              <w:rPr>
                <w:rFonts w:asciiTheme="minorHAnsi" w:hAnsiTheme="minorHAnsi" w:cstheme="minorHAnsi"/>
                <w:szCs w:val="22"/>
              </w:rPr>
              <w:t xml:space="preserve">Emulex LPE 35002 Dual Port 32Gb Fibre </w:t>
            </w:r>
            <w:r>
              <w:rPr>
                <w:rFonts w:asciiTheme="minorHAnsi" w:hAnsiTheme="minorHAnsi" w:cstheme="minorHAnsi"/>
                <w:szCs w:val="22"/>
              </w:rPr>
              <w:br/>
              <w:t xml:space="preserve"> </w:t>
            </w:r>
            <w:r w:rsidR="00515883" w:rsidRPr="00FB657D">
              <w:rPr>
                <w:rFonts w:asciiTheme="minorHAnsi" w:hAnsiTheme="minorHAnsi" w:cstheme="minorHAnsi"/>
                <w:szCs w:val="22"/>
              </w:rPr>
              <w:t>Channel HBA, PCIe</w:t>
            </w:r>
          </w:p>
        </w:tc>
      </w:tr>
      <w:tr w:rsidR="00556120" w:rsidRPr="005B347D" w14:paraId="1EA0550E" w14:textId="77777777" w:rsidTr="00797BEB">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51079C" w14:textId="77777777" w:rsidR="00556120" w:rsidRPr="00CB2BB8" w:rsidRDefault="00556120" w:rsidP="00D27165">
            <w:pPr>
              <w:autoSpaceDE w:val="0"/>
              <w:autoSpaceDN w:val="0"/>
              <w:spacing w:line="276" w:lineRule="auto"/>
              <w:rPr>
                <w:rFonts w:asciiTheme="minorHAnsi" w:hAnsiTheme="minorHAnsi" w:cstheme="minorHAnsi"/>
              </w:rPr>
            </w:pPr>
            <w:r w:rsidRPr="00480874">
              <w:t>RAID1 - M.2 Boot Controller + 2x M.2 NVMe 480GB Drives pro boot VMware</w:t>
            </w:r>
          </w:p>
        </w:tc>
        <w:tc>
          <w:tcPr>
            <w:tcW w:w="4536" w:type="dxa"/>
            <w:tcBorders>
              <w:top w:val="single" w:sz="4" w:space="0" w:color="auto"/>
              <w:left w:val="single" w:sz="4" w:space="0" w:color="auto"/>
              <w:bottom w:val="single" w:sz="4" w:space="0" w:color="auto"/>
              <w:right w:val="single" w:sz="4" w:space="0" w:color="auto"/>
            </w:tcBorders>
          </w:tcPr>
          <w:p w14:paraId="2B421A47" w14:textId="217DDA02" w:rsidR="00515883" w:rsidRDefault="00797BEB" w:rsidP="00515883">
            <w:pPr>
              <w:autoSpaceDE w:val="0"/>
              <w:autoSpaceDN w:val="0"/>
              <w:spacing w:line="276" w:lineRule="auto"/>
              <w:rPr>
                <w:rFonts w:cstheme="minorHAnsi"/>
              </w:rPr>
            </w:pPr>
            <w:r>
              <w:rPr>
                <w:rFonts w:asciiTheme="minorHAnsi" w:hAnsiTheme="minorHAnsi" w:cstheme="minorHAnsi"/>
                <w:szCs w:val="22"/>
              </w:rPr>
              <w:t xml:space="preserve"> </w:t>
            </w:r>
            <w:r w:rsidR="00515883" w:rsidRPr="00FB657D">
              <w:rPr>
                <w:rFonts w:asciiTheme="minorHAnsi" w:hAnsiTheme="minorHAnsi" w:cstheme="minorHAnsi"/>
                <w:szCs w:val="22"/>
              </w:rPr>
              <w:t>BOSS-S2 controller card +  with 2 M.2 480GB</w:t>
            </w:r>
            <w:r>
              <w:rPr>
                <w:rFonts w:asciiTheme="minorHAnsi" w:hAnsiTheme="minorHAnsi" w:cstheme="minorHAnsi"/>
                <w:szCs w:val="22"/>
              </w:rPr>
              <w:br/>
            </w:r>
            <w:r w:rsidR="00515883" w:rsidRPr="00FB657D">
              <w:rPr>
                <w:rFonts w:asciiTheme="minorHAnsi" w:hAnsiTheme="minorHAnsi" w:cstheme="minorHAnsi"/>
                <w:szCs w:val="22"/>
              </w:rPr>
              <w:t xml:space="preserve"> (RAID 1)</w:t>
            </w:r>
          </w:p>
          <w:p w14:paraId="2B8168DB" w14:textId="57B50694" w:rsidR="00556120" w:rsidRPr="005B347D" w:rsidRDefault="00797BEB" w:rsidP="00515883">
            <w:pPr>
              <w:autoSpaceDE w:val="0"/>
              <w:autoSpaceDN w:val="0"/>
              <w:spacing w:line="276" w:lineRule="auto"/>
              <w:rPr>
                <w:rFonts w:asciiTheme="minorHAnsi" w:hAnsiTheme="minorHAnsi" w:cstheme="minorHAnsi"/>
              </w:rPr>
            </w:pPr>
            <w:r>
              <w:rPr>
                <w:rFonts w:asciiTheme="minorHAnsi" w:hAnsiTheme="minorHAnsi" w:cstheme="minorHAnsi"/>
                <w:szCs w:val="22"/>
              </w:rPr>
              <w:t xml:space="preserve"> </w:t>
            </w:r>
            <w:r w:rsidR="00515883" w:rsidRPr="00FB657D">
              <w:rPr>
                <w:rFonts w:asciiTheme="minorHAnsi" w:hAnsiTheme="minorHAnsi" w:cstheme="minorHAnsi"/>
                <w:szCs w:val="22"/>
              </w:rPr>
              <w:t xml:space="preserve">VMware ESXi 7.0 U3 Embedded Image (License </w:t>
            </w:r>
            <w:r>
              <w:rPr>
                <w:rFonts w:asciiTheme="minorHAnsi" w:hAnsiTheme="minorHAnsi" w:cstheme="minorHAnsi"/>
                <w:szCs w:val="22"/>
              </w:rPr>
              <w:br/>
              <w:t xml:space="preserve"> </w:t>
            </w:r>
            <w:r w:rsidR="00515883" w:rsidRPr="00FB657D">
              <w:rPr>
                <w:rFonts w:asciiTheme="minorHAnsi" w:hAnsiTheme="minorHAnsi" w:cstheme="minorHAnsi"/>
                <w:szCs w:val="22"/>
              </w:rPr>
              <w:t>Not Included)</w:t>
            </w:r>
          </w:p>
        </w:tc>
      </w:tr>
      <w:tr w:rsidR="00556120" w:rsidRPr="005B347D" w14:paraId="630BD69A" w14:textId="77777777" w:rsidTr="00797BEB">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7EBB61B" w14:textId="77777777" w:rsidR="00556120" w:rsidRPr="005B347D" w:rsidRDefault="00556120" w:rsidP="00D27165">
            <w:pPr>
              <w:autoSpaceDE w:val="0"/>
              <w:autoSpaceDN w:val="0"/>
              <w:spacing w:line="276" w:lineRule="auto"/>
              <w:rPr>
                <w:rFonts w:asciiTheme="minorHAnsi" w:hAnsiTheme="minorHAnsi" w:cstheme="minorHAnsi"/>
              </w:rPr>
            </w:pPr>
            <w:r w:rsidRPr="00480874">
              <w:t>Certifikace pro VMware ESX a vSAN verze 7.x a vyšší</w:t>
            </w:r>
          </w:p>
        </w:tc>
        <w:tc>
          <w:tcPr>
            <w:tcW w:w="4536" w:type="dxa"/>
            <w:tcBorders>
              <w:top w:val="single" w:sz="4" w:space="0" w:color="auto"/>
              <w:left w:val="single" w:sz="4" w:space="0" w:color="auto"/>
              <w:bottom w:val="single" w:sz="4" w:space="0" w:color="auto"/>
              <w:right w:val="single" w:sz="4" w:space="0" w:color="auto"/>
            </w:tcBorders>
          </w:tcPr>
          <w:p w14:paraId="76CE4A78" w14:textId="300B9196" w:rsidR="00556120" w:rsidRPr="005B347D" w:rsidRDefault="00797BEB" w:rsidP="00D27165">
            <w:pPr>
              <w:autoSpaceDE w:val="0"/>
              <w:autoSpaceDN w:val="0"/>
              <w:spacing w:line="276" w:lineRule="auto"/>
              <w:rPr>
                <w:rFonts w:asciiTheme="minorHAnsi" w:hAnsiTheme="minorHAnsi" w:cstheme="minorHAnsi"/>
              </w:rPr>
            </w:pPr>
            <w:r>
              <w:t xml:space="preserve"> </w:t>
            </w:r>
            <w:hyperlink r:id="rId18" w:history="1">
              <w:r w:rsidRPr="0076633F">
                <w:rPr>
                  <w:rStyle w:val="Hypertextovodkaz"/>
                  <w:rFonts w:asciiTheme="minorHAnsi" w:hAnsiTheme="minorHAnsi" w:cstheme="minorHAnsi"/>
                  <w:szCs w:val="22"/>
                </w:rPr>
                <w:t>https://www.vmware.com/go/hcl</w:t>
              </w:r>
            </w:hyperlink>
          </w:p>
        </w:tc>
      </w:tr>
      <w:tr w:rsidR="00556120" w:rsidRPr="005B347D" w14:paraId="5E50687A" w14:textId="77777777" w:rsidTr="00797BEB">
        <w:trPr>
          <w:cantSplit/>
        </w:trPr>
        <w:tc>
          <w:tcPr>
            <w:tcW w:w="5093" w:type="dxa"/>
            <w:tcBorders>
              <w:top w:val="single" w:sz="8" w:space="0" w:color="000066"/>
              <w:left w:val="single" w:sz="8" w:space="0" w:color="000066"/>
              <w:bottom w:val="single" w:sz="4" w:space="0" w:color="auto"/>
              <w:right w:val="single" w:sz="8" w:space="0" w:color="000066"/>
            </w:tcBorders>
            <w:shd w:val="clear" w:color="auto" w:fill="D9D9D9"/>
            <w:tcMar>
              <w:top w:w="0" w:type="dxa"/>
              <w:left w:w="108" w:type="dxa"/>
              <w:bottom w:w="0" w:type="dxa"/>
              <w:right w:w="108" w:type="dxa"/>
            </w:tcMar>
            <w:vAlign w:val="center"/>
            <w:hideMark/>
          </w:tcPr>
          <w:p w14:paraId="66F94CCB" w14:textId="25CD38B3" w:rsidR="00556120" w:rsidRPr="00B548CF" w:rsidRDefault="00556120" w:rsidP="00D27165">
            <w:pPr>
              <w:spacing w:line="276" w:lineRule="auto"/>
              <w:rPr>
                <w:rFonts w:asciiTheme="minorHAnsi" w:hAnsiTheme="minorHAnsi" w:cstheme="minorHAnsi"/>
                <w:b/>
                <w:bCs/>
                <w:szCs w:val="22"/>
              </w:rPr>
            </w:pPr>
            <w:r>
              <w:rPr>
                <w:rFonts w:asciiTheme="minorHAnsi" w:hAnsiTheme="minorHAnsi" w:cstheme="minorHAnsi"/>
                <w:b/>
                <w:bCs/>
              </w:rPr>
              <w:t>Společné požadavky pro ID8 a ID9</w:t>
            </w:r>
          </w:p>
        </w:tc>
        <w:tc>
          <w:tcPr>
            <w:tcW w:w="4536" w:type="dxa"/>
            <w:tcBorders>
              <w:top w:val="single" w:sz="8" w:space="0" w:color="000066"/>
              <w:left w:val="nil"/>
              <w:bottom w:val="single" w:sz="4" w:space="0" w:color="auto"/>
              <w:right w:val="single" w:sz="8" w:space="0" w:color="000066"/>
            </w:tcBorders>
            <w:shd w:val="clear" w:color="auto" w:fill="D9D9D9"/>
          </w:tcPr>
          <w:p w14:paraId="0145656B" w14:textId="77777777" w:rsidR="00556120" w:rsidRPr="005B347D" w:rsidRDefault="00556120" w:rsidP="00D27165">
            <w:pPr>
              <w:spacing w:line="276" w:lineRule="auto"/>
              <w:rPr>
                <w:rFonts w:asciiTheme="minorHAnsi" w:hAnsiTheme="minorHAnsi" w:cstheme="minorHAnsi"/>
                <w:b/>
                <w:bCs/>
                <w:color w:val="000000"/>
              </w:rPr>
            </w:pPr>
          </w:p>
        </w:tc>
      </w:tr>
      <w:tr w:rsidR="00556120" w:rsidRPr="00161093" w14:paraId="66913041" w14:textId="77777777" w:rsidTr="00797BEB">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9F102A" w14:textId="77777777" w:rsidR="00556120" w:rsidRDefault="00556120" w:rsidP="00D27165">
            <w:pPr>
              <w:autoSpaceDE w:val="0"/>
              <w:autoSpaceDN w:val="0"/>
              <w:spacing w:line="276" w:lineRule="auto"/>
              <w:rPr>
                <w:rFonts w:asciiTheme="minorHAnsi" w:hAnsiTheme="minorHAnsi" w:cstheme="minorHAnsi"/>
              </w:rPr>
            </w:pPr>
            <w:r>
              <w:rPr>
                <w:rFonts w:asciiTheme="minorHAnsi" w:hAnsiTheme="minorHAnsi" w:cstheme="minorHAnsi"/>
              </w:rPr>
              <w:t>Redundantní zdroje a větráky</w:t>
            </w:r>
          </w:p>
        </w:tc>
        <w:tc>
          <w:tcPr>
            <w:tcW w:w="4536" w:type="dxa"/>
            <w:tcBorders>
              <w:top w:val="single" w:sz="4" w:space="0" w:color="auto"/>
              <w:left w:val="single" w:sz="4" w:space="0" w:color="auto"/>
              <w:bottom w:val="single" w:sz="4" w:space="0" w:color="auto"/>
              <w:right w:val="single" w:sz="4" w:space="0" w:color="auto"/>
            </w:tcBorders>
          </w:tcPr>
          <w:p w14:paraId="3E8A9C0B" w14:textId="556746AC" w:rsidR="00556120" w:rsidRPr="00161093" w:rsidRDefault="00797BEB" w:rsidP="00D27165">
            <w:pPr>
              <w:autoSpaceDE w:val="0"/>
              <w:autoSpaceDN w:val="0"/>
              <w:spacing w:line="276" w:lineRule="auto"/>
              <w:rPr>
                <w:rFonts w:asciiTheme="minorHAnsi" w:hAnsiTheme="minorHAnsi" w:cstheme="minorHAnsi"/>
                <w:szCs w:val="22"/>
                <w:highlight w:val="yellow"/>
              </w:rPr>
            </w:pPr>
            <w:r>
              <w:rPr>
                <w:rFonts w:asciiTheme="minorHAnsi" w:hAnsiTheme="minorHAnsi" w:cstheme="minorHAnsi"/>
                <w:szCs w:val="22"/>
              </w:rPr>
              <w:t xml:space="preserve"> </w:t>
            </w:r>
            <w:r w:rsidR="00515883" w:rsidRPr="00152368">
              <w:rPr>
                <w:rFonts w:asciiTheme="minorHAnsi" w:hAnsiTheme="minorHAnsi" w:cstheme="minorHAnsi"/>
                <w:szCs w:val="22"/>
              </w:rPr>
              <w:t>Dual, Hot-Plug,</w:t>
            </w:r>
            <w:r w:rsidR="00515883">
              <w:rPr>
                <w:rFonts w:asciiTheme="minorHAnsi" w:hAnsiTheme="minorHAnsi" w:cstheme="minorHAnsi"/>
                <w:szCs w:val="22"/>
              </w:rPr>
              <w:t xml:space="preserve"> </w:t>
            </w:r>
            <w:r w:rsidR="00515883" w:rsidRPr="00152368">
              <w:rPr>
                <w:rFonts w:asciiTheme="minorHAnsi" w:hAnsiTheme="minorHAnsi" w:cstheme="minorHAnsi"/>
                <w:szCs w:val="22"/>
              </w:rPr>
              <w:t xml:space="preserve">Power Supply Fault Tolerant </w:t>
            </w:r>
            <w:r>
              <w:rPr>
                <w:rFonts w:asciiTheme="minorHAnsi" w:hAnsiTheme="minorHAnsi" w:cstheme="minorHAnsi"/>
                <w:szCs w:val="22"/>
              </w:rPr>
              <w:t xml:space="preserve"> </w:t>
            </w:r>
            <w:r>
              <w:rPr>
                <w:rFonts w:asciiTheme="minorHAnsi" w:hAnsiTheme="minorHAnsi" w:cstheme="minorHAnsi"/>
                <w:szCs w:val="22"/>
              </w:rPr>
              <w:br/>
              <w:t xml:space="preserve"> </w:t>
            </w:r>
            <w:r w:rsidR="00515883" w:rsidRPr="00152368">
              <w:rPr>
                <w:rFonts w:asciiTheme="minorHAnsi" w:hAnsiTheme="minorHAnsi" w:cstheme="minorHAnsi"/>
                <w:szCs w:val="22"/>
              </w:rPr>
              <w:t>Redundant (1+1), 800W</w:t>
            </w:r>
          </w:p>
        </w:tc>
      </w:tr>
      <w:tr w:rsidR="00515883" w:rsidRPr="00161093" w14:paraId="424DD52E" w14:textId="77777777" w:rsidTr="00797BEB">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F51AC8" w14:textId="77777777" w:rsidR="00515883" w:rsidRPr="001B3300" w:rsidDel="005C1086" w:rsidRDefault="00515883" w:rsidP="00515883">
            <w:pPr>
              <w:autoSpaceDE w:val="0"/>
              <w:autoSpaceDN w:val="0"/>
              <w:spacing w:line="276" w:lineRule="auto"/>
              <w:rPr>
                <w:rFonts w:asciiTheme="minorHAnsi" w:hAnsiTheme="minorHAnsi" w:cstheme="minorHAnsi"/>
              </w:rPr>
            </w:pPr>
            <w:r>
              <w:rPr>
                <w:rFonts w:asciiTheme="minorHAnsi" w:hAnsiTheme="minorHAnsi" w:cstheme="minorHAnsi"/>
              </w:rPr>
              <w:t>Provedení RACK</w:t>
            </w:r>
          </w:p>
        </w:tc>
        <w:tc>
          <w:tcPr>
            <w:tcW w:w="4536" w:type="dxa"/>
            <w:tcBorders>
              <w:top w:val="single" w:sz="4" w:space="0" w:color="auto"/>
              <w:left w:val="single" w:sz="4" w:space="0" w:color="auto"/>
              <w:bottom w:val="single" w:sz="4" w:space="0" w:color="auto"/>
              <w:right w:val="single" w:sz="4" w:space="0" w:color="auto"/>
            </w:tcBorders>
          </w:tcPr>
          <w:p w14:paraId="2D3AC2BF" w14:textId="324E3C95" w:rsidR="00515883" w:rsidRPr="00161093" w:rsidRDefault="00797BEB"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Cs w:val="22"/>
              </w:rPr>
              <w:t xml:space="preserve"> </w:t>
            </w:r>
            <w:r w:rsidR="00515883">
              <w:rPr>
                <w:rFonts w:asciiTheme="minorHAnsi" w:hAnsiTheme="minorHAnsi" w:cstheme="minorHAnsi"/>
                <w:szCs w:val="22"/>
              </w:rPr>
              <w:t>2</w:t>
            </w:r>
            <w:r w:rsidR="00515883" w:rsidRPr="007E5F7D">
              <w:rPr>
                <w:rFonts w:asciiTheme="minorHAnsi" w:hAnsiTheme="minorHAnsi" w:cstheme="minorHAnsi"/>
                <w:szCs w:val="22"/>
              </w:rPr>
              <w:t>U</w:t>
            </w:r>
          </w:p>
        </w:tc>
      </w:tr>
      <w:tr w:rsidR="00515883" w:rsidRPr="00161093" w14:paraId="3122DC15" w14:textId="77777777" w:rsidTr="00797BEB">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F81D9A" w14:textId="511DF47F" w:rsidR="00515883" w:rsidRPr="00797BEB" w:rsidRDefault="00515883" w:rsidP="00515883">
            <w:pPr>
              <w:autoSpaceDE w:val="0"/>
              <w:autoSpaceDN w:val="0"/>
              <w:spacing w:line="276" w:lineRule="auto"/>
              <w:rPr>
                <w:rFonts w:asciiTheme="minorHAnsi" w:hAnsiTheme="minorHAnsi" w:cstheme="minorHAnsi"/>
              </w:rPr>
            </w:pPr>
            <w:r w:rsidRPr="00797BEB">
              <w:rPr>
                <w:rFonts w:asciiTheme="minorHAnsi" w:hAnsiTheme="minorHAnsi" w:cstheme="minorHAnsi"/>
              </w:rPr>
              <w:t>Soulad s NAŘÍZENÍM KOMISE (EU) 2019/424 A NAŘÍZENÍ KOMISE (EU) 2021/341</w:t>
            </w:r>
          </w:p>
        </w:tc>
        <w:tc>
          <w:tcPr>
            <w:tcW w:w="4536" w:type="dxa"/>
            <w:tcBorders>
              <w:top w:val="single" w:sz="4" w:space="0" w:color="auto"/>
              <w:left w:val="single" w:sz="4" w:space="0" w:color="auto"/>
              <w:bottom w:val="single" w:sz="4" w:space="0" w:color="auto"/>
              <w:right w:val="single" w:sz="4" w:space="0" w:color="auto"/>
            </w:tcBorders>
          </w:tcPr>
          <w:p w14:paraId="0DFCAA6D" w14:textId="59D57FC4" w:rsidR="00515883" w:rsidRPr="00797BEB" w:rsidRDefault="00797BEB" w:rsidP="00515883">
            <w:pPr>
              <w:autoSpaceDE w:val="0"/>
              <w:autoSpaceDN w:val="0"/>
              <w:spacing w:line="276" w:lineRule="auto"/>
              <w:rPr>
                <w:rFonts w:asciiTheme="minorHAnsi" w:hAnsiTheme="minorHAnsi" w:cstheme="minorHAnsi"/>
                <w:szCs w:val="22"/>
              </w:rPr>
            </w:pPr>
            <w:r w:rsidRPr="00797BEB">
              <w:rPr>
                <w:rFonts w:asciiTheme="minorHAnsi" w:hAnsiTheme="minorHAnsi" w:cstheme="minorHAnsi"/>
                <w:szCs w:val="22"/>
              </w:rPr>
              <w:t xml:space="preserve"> </w:t>
            </w:r>
            <w:r w:rsidR="00515883" w:rsidRPr="00797BEB">
              <w:rPr>
                <w:rFonts w:asciiTheme="minorHAnsi" w:hAnsiTheme="minorHAnsi" w:cstheme="minorHAnsi"/>
                <w:szCs w:val="22"/>
              </w:rPr>
              <w:t>v souladu</w:t>
            </w:r>
          </w:p>
        </w:tc>
      </w:tr>
      <w:tr w:rsidR="00515883" w:rsidRPr="00161093" w14:paraId="51EFB6F9" w14:textId="77777777" w:rsidTr="00797BEB">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61EC38" w14:textId="77777777" w:rsidR="00515883" w:rsidRPr="001B3300" w:rsidRDefault="00515883" w:rsidP="00515883">
            <w:pPr>
              <w:autoSpaceDE w:val="0"/>
              <w:autoSpaceDN w:val="0"/>
              <w:spacing w:line="276" w:lineRule="auto"/>
              <w:rPr>
                <w:rFonts w:asciiTheme="minorHAnsi" w:hAnsiTheme="minorHAnsi" w:cstheme="minorHAnsi"/>
              </w:rPr>
            </w:pPr>
            <w:r>
              <w:rPr>
                <w:rFonts w:asciiTheme="minorHAnsi" w:hAnsiTheme="minorHAnsi" w:cstheme="minorHAnsi"/>
              </w:rPr>
              <w:lastRenderedPageBreak/>
              <w:t>P</w:t>
            </w:r>
            <w:r w:rsidRPr="001B3300">
              <w:rPr>
                <w:rFonts w:asciiTheme="minorHAnsi" w:hAnsiTheme="minorHAnsi" w:cstheme="minorHAnsi"/>
              </w:rPr>
              <w:t>odpora pro veškeré komponenty infrastruktury na 5 let včetně media retention</w:t>
            </w:r>
          </w:p>
        </w:tc>
        <w:tc>
          <w:tcPr>
            <w:tcW w:w="4536" w:type="dxa"/>
            <w:tcBorders>
              <w:top w:val="single" w:sz="4" w:space="0" w:color="auto"/>
              <w:left w:val="single" w:sz="4" w:space="0" w:color="auto"/>
              <w:bottom w:val="single" w:sz="4" w:space="0" w:color="auto"/>
              <w:right w:val="single" w:sz="4" w:space="0" w:color="auto"/>
            </w:tcBorders>
          </w:tcPr>
          <w:p w14:paraId="4523EEB2" w14:textId="3F04B81C" w:rsidR="00515883" w:rsidRDefault="000B785D" w:rsidP="00515883">
            <w:pPr>
              <w:autoSpaceDE w:val="0"/>
              <w:autoSpaceDN w:val="0"/>
              <w:spacing w:line="276" w:lineRule="auto"/>
              <w:rPr>
                <w:rFonts w:asciiTheme="minorHAnsi" w:hAnsiTheme="minorHAnsi" w:cstheme="minorHAnsi"/>
                <w:szCs w:val="22"/>
              </w:rPr>
            </w:pPr>
            <w:r>
              <w:rPr>
                <w:rFonts w:asciiTheme="minorHAnsi" w:hAnsiTheme="minorHAnsi" w:cstheme="minorHAnsi"/>
                <w:szCs w:val="22"/>
              </w:rPr>
              <w:t xml:space="preserve"> </w:t>
            </w:r>
            <w:r w:rsidR="00515883" w:rsidRPr="00D21B81">
              <w:rPr>
                <w:rFonts w:asciiTheme="minorHAnsi" w:hAnsiTheme="minorHAnsi" w:cstheme="minorHAnsi"/>
                <w:szCs w:val="22"/>
              </w:rPr>
              <w:t>ProSupport and 4Hr Mission Critical, 60 Month(s)</w:t>
            </w:r>
          </w:p>
          <w:p w14:paraId="2BD62900" w14:textId="14EFFC27" w:rsidR="00515883" w:rsidRPr="00161093" w:rsidRDefault="000B785D"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Cs w:val="22"/>
              </w:rPr>
              <w:t xml:space="preserve"> </w:t>
            </w:r>
            <w:r w:rsidR="00515883" w:rsidRPr="00D21B81">
              <w:rPr>
                <w:rFonts w:asciiTheme="minorHAnsi" w:hAnsiTheme="minorHAnsi" w:cstheme="minorHAnsi"/>
                <w:szCs w:val="22"/>
              </w:rPr>
              <w:t>Keep Your Hard Drive For Enterprise, 60 Month(s)</w:t>
            </w:r>
            <w:r w:rsidR="00515883" w:rsidRPr="00161093" w:rsidDel="00515883">
              <w:rPr>
                <w:rFonts w:asciiTheme="minorHAnsi" w:hAnsiTheme="minorHAnsi" w:cstheme="minorHAnsi"/>
                <w:szCs w:val="22"/>
                <w:highlight w:val="yellow"/>
              </w:rPr>
              <w:t xml:space="preserve"> </w:t>
            </w:r>
          </w:p>
        </w:tc>
      </w:tr>
      <w:tr w:rsidR="00515883" w:rsidRPr="00161093" w14:paraId="313F477B" w14:textId="77777777" w:rsidTr="00797BEB">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44B3D5B" w14:textId="77777777" w:rsidR="00515883" w:rsidRPr="001B3300" w:rsidRDefault="00515883" w:rsidP="00515883">
            <w:pPr>
              <w:autoSpaceDE w:val="0"/>
              <w:autoSpaceDN w:val="0"/>
              <w:spacing w:line="276" w:lineRule="auto"/>
              <w:rPr>
                <w:rFonts w:asciiTheme="minorHAnsi" w:hAnsiTheme="minorHAnsi" w:cstheme="minorHAnsi"/>
              </w:rPr>
            </w:pPr>
            <w:r>
              <w:rPr>
                <w:rFonts w:asciiTheme="minorHAnsi" w:hAnsiTheme="minorHAnsi" w:cstheme="minorHAnsi"/>
              </w:rPr>
              <w:t>O</w:t>
            </w:r>
            <w:r w:rsidRPr="001B3300">
              <w:rPr>
                <w:rFonts w:asciiTheme="minorHAnsi" w:hAnsiTheme="minorHAnsi" w:cstheme="minorHAnsi"/>
              </w:rPr>
              <w:t>dezva servisního technika do 4hodin od nahlášení incidentu</w:t>
            </w:r>
          </w:p>
        </w:tc>
        <w:tc>
          <w:tcPr>
            <w:tcW w:w="4536" w:type="dxa"/>
            <w:tcBorders>
              <w:top w:val="single" w:sz="4" w:space="0" w:color="auto"/>
              <w:left w:val="single" w:sz="4" w:space="0" w:color="auto"/>
              <w:bottom w:val="single" w:sz="4" w:space="0" w:color="auto"/>
              <w:right w:val="single" w:sz="4" w:space="0" w:color="auto"/>
            </w:tcBorders>
          </w:tcPr>
          <w:p w14:paraId="41DC0882" w14:textId="085B7DC9" w:rsidR="00515883" w:rsidRPr="00161093" w:rsidRDefault="000B785D"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Cs w:val="22"/>
              </w:rPr>
              <w:t xml:space="preserve"> </w:t>
            </w:r>
            <w:r w:rsidR="00515883" w:rsidRPr="00D21B81">
              <w:rPr>
                <w:rFonts w:asciiTheme="minorHAnsi" w:hAnsiTheme="minorHAnsi" w:cstheme="minorHAnsi"/>
                <w:szCs w:val="22"/>
              </w:rPr>
              <w:t>ProSupport and 4Hr Mission Critical, 60 Month(s)</w:t>
            </w:r>
          </w:p>
        </w:tc>
      </w:tr>
    </w:tbl>
    <w:p w14:paraId="0AE90CBD" w14:textId="6605EC49" w:rsidR="00246D66" w:rsidRDefault="00246D66" w:rsidP="00993709">
      <w:pPr>
        <w:pStyle w:val="Nadpis2"/>
        <w:rPr>
          <w:rFonts w:ascii="Arial" w:hAnsi="Arial" w:cs="Arial"/>
          <w:sz w:val="24"/>
        </w:rPr>
      </w:pPr>
    </w:p>
    <w:p w14:paraId="5CABC3CF" w14:textId="4EBA06B9" w:rsidR="003D4572" w:rsidRPr="003C5184" w:rsidRDefault="001F01A0" w:rsidP="000B785D">
      <w:pPr>
        <w:pStyle w:val="Nadpis2"/>
        <w:ind w:firstLine="142"/>
        <w:rPr>
          <w:rFonts w:asciiTheme="minorHAnsi" w:hAnsiTheme="minorHAnsi" w:cstheme="minorHAnsi"/>
        </w:rPr>
      </w:pPr>
      <w:r w:rsidRPr="004C17C4">
        <w:rPr>
          <w:rFonts w:asciiTheme="minorHAnsi" w:hAnsiTheme="minorHAnsi" w:cstheme="minorHAnsi"/>
          <w:color w:val="auto"/>
        </w:rPr>
        <w:t>Diskové pole</w:t>
      </w:r>
      <w:r w:rsidR="003D4572" w:rsidRPr="003C5184">
        <w:rPr>
          <w:rFonts w:asciiTheme="minorHAnsi" w:hAnsiTheme="minorHAnsi" w:cstheme="minorHAnsi"/>
          <w:color w:val="auto"/>
        </w:rPr>
        <w:t xml:space="preserve">  </w:t>
      </w:r>
      <w:r w:rsidR="003D4572">
        <w:rPr>
          <w:rFonts w:asciiTheme="minorHAnsi" w:hAnsiTheme="minorHAnsi" w:cstheme="minorHAnsi"/>
          <w:color w:val="auto"/>
        </w:rPr>
        <w:t>–</w:t>
      </w:r>
      <w:r w:rsidR="003D4572" w:rsidRPr="003C5184">
        <w:rPr>
          <w:rFonts w:asciiTheme="minorHAnsi" w:hAnsiTheme="minorHAnsi" w:cstheme="minorHAnsi"/>
          <w:color w:val="auto"/>
        </w:rPr>
        <w:t xml:space="preserve"> </w:t>
      </w:r>
      <w:r w:rsidR="003D4572">
        <w:rPr>
          <w:rFonts w:asciiTheme="minorHAnsi" w:hAnsiTheme="minorHAnsi" w:cstheme="minorHAnsi"/>
          <w:color w:val="auto"/>
        </w:rPr>
        <w:t xml:space="preserve">lokalita </w:t>
      </w:r>
      <w:r w:rsidR="003D4572" w:rsidRPr="003C5184">
        <w:rPr>
          <w:rFonts w:asciiTheme="minorHAnsi" w:hAnsiTheme="minorHAnsi" w:cstheme="minorHAnsi"/>
          <w:color w:val="auto"/>
        </w:rPr>
        <w:t>Těšnov</w:t>
      </w:r>
    </w:p>
    <w:p w14:paraId="0C55CA86" w14:textId="77777777" w:rsidR="003D4572" w:rsidRDefault="003D4572" w:rsidP="003D4572">
      <w:pPr>
        <w:pStyle w:val="Nadpis2"/>
        <w:rPr>
          <w:rFonts w:ascii="Arial" w:hAnsi="Arial" w:cs="Arial"/>
          <w:sz w:val="24"/>
        </w:rPr>
      </w:pPr>
    </w:p>
    <w:tbl>
      <w:tblPr>
        <w:tblW w:w="9629" w:type="dxa"/>
        <w:tblCellMar>
          <w:left w:w="0" w:type="dxa"/>
          <w:right w:w="0" w:type="dxa"/>
        </w:tblCellMar>
        <w:tblLook w:val="04A0" w:firstRow="1" w:lastRow="0" w:firstColumn="1" w:lastColumn="0" w:noHBand="0" w:noVBand="1"/>
      </w:tblPr>
      <w:tblGrid>
        <w:gridCol w:w="5093"/>
        <w:gridCol w:w="4536"/>
      </w:tblGrid>
      <w:tr w:rsidR="00515883" w:rsidRPr="005B347D" w14:paraId="408E7FCD" w14:textId="77777777" w:rsidTr="000B785D">
        <w:trPr>
          <w:cantSplit/>
        </w:trPr>
        <w:tc>
          <w:tcPr>
            <w:tcW w:w="5093" w:type="dxa"/>
            <w:tcBorders>
              <w:top w:val="single" w:sz="8" w:space="0" w:color="000066"/>
              <w:left w:val="single" w:sz="8" w:space="0" w:color="000066"/>
              <w:bottom w:val="single" w:sz="8" w:space="0" w:color="000066"/>
              <w:right w:val="single" w:sz="8" w:space="0" w:color="000066"/>
            </w:tcBorders>
            <w:shd w:val="clear" w:color="auto" w:fill="D9D9D9"/>
            <w:tcMar>
              <w:top w:w="0" w:type="dxa"/>
              <w:left w:w="108" w:type="dxa"/>
              <w:bottom w:w="0" w:type="dxa"/>
              <w:right w:w="108" w:type="dxa"/>
            </w:tcMar>
            <w:vAlign w:val="center"/>
            <w:hideMark/>
          </w:tcPr>
          <w:p w14:paraId="07E0D0FF" w14:textId="77777777" w:rsidR="00515883" w:rsidRDefault="00515883" w:rsidP="001F01A0">
            <w:pPr>
              <w:spacing w:line="276" w:lineRule="auto"/>
              <w:rPr>
                <w:rFonts w:asciiTheme="minorHAnsi" w:hAnsiTheme="minorHAnsi" w:cstheme="minorHAnsi"/>
                <w:b/>
                <w:bCs/>
              </w:rPr>
            </w:pPr>
            <w:r>
              <w:rPr>
                <w:rFonts w:asciiTheme="minorHAnsi" w:hAnsiTheme="minorHAnsi" w:cstheme="minorHAnsi"/>
                <w:b/>
                <w:bCs/>
              </w:rPr>
              <w:t>Diskové pole – ID10</w:t>
            </w:r>
          </w:p>
          <w:p w14:paraId="52472AAE" w14:textId="4BB55DEB" w:rsidR="00515883" w:rsidRPr="00B548CF" w:rsidRDefault="00515883" w:rsidP="00D27165">
            <w:pPr>
              <w:spacing w:line="276" w:lineRule="auto"/>
              <w:rPr>
                <w:rFonts w:asciiTheme="minorHAnsi" w:hAnsiTheme="minorHAnsi" w:cstheme="minorHAnsi"/>
                <w:b/>
                <w:bCs/>
                <w:szCs w:val="22"/>
              </w:rPr>
            </w:pPr>
          </w:p>
        </w:tc>
        <w:tc>
          <w:tcPr>
            <w:tcW w:w="4536" w:type="dxa"/>
            <w:tcBorders>
              <w:top w:val="single" w:sz="8" w:space="0" w:color="000066"/>
              <w:left w:val="nil"/>
              <w:bottom w:val="single" w:sz="8" w:space="0" w:color="000066"/>
              <w:right w:val="single" w:sz="8" w:space="0" w:color="000066"/>
            </w:tcBorders>
            <w:shd w:val="clear" w:color="auto" w:fill="D9D9D9"/>
          </w:tcPr>
          <w:p w14:paraId="39991384" w14:textId="0D3573CE" w:rsidR="00515883" w:rsidRPr="005B347D" w:rsidRDefault="000B785D" w:rsidP="00D27165">
            <w:pPr>
              <w:spacing w:line="276" w:lineRule="auto"/>
              <w:rPr>
                <w:rFonts w:asciiTheme="minorHAnsi" w:hAnsiTheme="minorHAnsi" w:cstheme="minorHAnsi"/>
                <w:b/>
                <w:bCs/>
                <w:color w:val="000000"/>
              </w:rPr>
            </w:pPr>
            <w:r>
              <w:rPr>
                <w:rFonts w:asciiTheme="minorHAnsi" w:hAnsiTheme="minorHAnsi" w:cstheme="minorHAnsi"/>
                <w:b/>
                <w:bCs/>
                <w:color w:val="000000"/>
              </w:rPr>
              <w:t xml:space="preserve"> </w:t>
            </w:r>
            <w:r w:rsidR="00515883">
              <w:rPr>
                <w:rFonts w:asciiTheme="minorHAnsi" w:hAnsiTheme="minorHAnsi" w:cstheme="minorHAnsi"/>
                <w:b/>
                <w:bCs/>
                <w:color w:val="000000"/>
              </w:rPr>
              <w:t xml:space="preserve">Popis, jak je parametr splněn / odkaz na </w:t>
            </w:r>
            <w:r>
              <w:rPr>
                <w:rFonts w:asciiTheme="minorHAnsi" w:hAnsiTheme="minorHAnsi" w:cstheme="minorHAnsi"/>
                <w:b/>
                <w:bCs/>
                <w:color w:val="000000"/>
              </w:rPr>
              <w:br/>
              <w:t xml:space="preserve"> </w:t>
            </w:r>
            <w:r w:rsidR="00515883">
              <w:rPr>
                <w:rFonts w:asciiTheme="minorHAnsi" w:hAnsiTheme="minorHAnsi" w:cstheme="minorHAnsi"/>
                <w:b/>
                <w:bCs/>
                <w:color w:val="000000"/>
              </w:rPr>
              <w:t>konkrétní stránku dokumentace</w:t>
            </w:r>
          </w:p>
        </w:tc>
      </w:tr>
      <w:tr w:rsidR="00515883" w:rsidRPr="005B347D" w14:paraId="23A74ABE" w14:textId="77777777" w:rsidTr="000B785D">
        <w:trPr>
          <w:cantSplit/>
        </w:trPr>
        <w:tc>
          <w:tcPr>
            <w:tcW w:w="5093" w:type="dxa"/>
            <w:tcBorders>
              <w:top w:val="single" w:sz="4" w:space="0" w:color="auto"/>
              <w:left w:val="single" w:sz="8" w:space="0" w:color="000066"/>
              <w:bottom w:val="single" w:sz="4" w:space="0" w:color="auto"/>
              <w:right w:val="single" w:sz="8" w:space="0" w:color="000066"/>
            </w:tcBorders>
            <w:shd w:val="clear" w:color="auto" w:fill="D9D9D9"/>
            <w:tcMar>
              <w:top w:w="0" w:type="dxa"/>
              <w:left w:w="108" w:type="dxa"/>
              <w:bottom w:w="0" w:type="dxa"/>
              <w:right w:w="108" w:type="dxa"/>
            </w:tcMar>
            <w:vAlign w:val="center"/>
            <w:hideMark/>
          </w:tcPr>
          <w:p w14:paraId="1B026267" w14:textId="02C31BB7" w:rsidR="00515883" w:rsidRPr="00B548CF" w:rsidRDefault="00515883" w:rsidP="00D27165">
            <w:pPr>
              <w:spacing w:line="276" w:lineRule="auto"/>
              <w:rPr>
                <w:rFonts w:asciiTheme="minorHAnsi" w:hAnsiTheme="minorHAnsi" w:cstheme="minorHAnsi"/>
                <w:b/>
                <w:bCs/>
                <w:szCs w:val="22"/>
              </w:rPr>
            </w:pPr>
            <w:r w:rsidRPr="00480874">
              <w:t>RackMount provedení</w:t>
            </w:r>
            <w:r w:rsidRPr="00B548CF">
              <w:rPr>
                <w:rFonts w:asciiTheme="minorHAnsi" w:hAnsiTheme="minorHAnsi" w:cstheme="minorHAnsi"/>
                <w:b/>
                <w:bCs/>
                <w:szCs w:val="22"/>
              </w:rPr>
              <w:t xml:space="preserve"> </w:t>
            </w:r>
          </w:p>
        </w:tc>
        <w:tc>
          <w:tcPr>
            <w:tcW w:w="4536" w:type="dxa"/>
            <w:tcBorders>
              <w:top w:val="single" w:sz="4" w:space="0" w:color="auto"/>
              <w:left w:val="nil"/>
              <w:bottom w:val="single" w:sz="4" w:space="0" w:color="auto"/>
              <w:right w:val="single" w:sz="8" w:space="0" w:color="000066"/>
            </w:tcBorders>
            <w:shd w:val="clear" w:color="auto" w:fill="D9D9D9"/>
          </w:tcPr>
          <w:p w14:paraId="37CBE1EE" w14:textId="77777777" w:rsidR="00515883" w:rsidRPr="005B347D" w:rsidRDefault="00515883" w:rsidP="00D27165">
            <w:pPr>
              <w:spacing w:line="276" w:lineRule="auto"/>
              <w:rPr>
                <w:rFonts w:asciiTheme="minorHAnsi" w:hAnsiTheme="minorHAnsi" w:cstheme="minorHAnsi"/>
                <w:b/>
                <w:bCs/>
                <w:color w:val="000000"/>
              </w:rPr>
            </w:pPr>
          </w:p>
        </w:tc>
      </w:tr>
      <w:tr w:rsidR="00515883" w:rsidRPr="005B347D" w14:paraId="52709A0E" w14:textId="77777777" w:rsidTr="000B785D">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EB2859" w14:textId="7505D818" w:rsidR="00515883" w:rsidRDefault="00515883" w:rsidP="00515883">
            <w:pPr>
              <w:autoSpaceDE w:val="0"/>
              <w:autoSpaceDN w:val="0"/>
              <w:spacing w:line="276" w:lineRule="auto"/>
              <w:rPr>
                <w:rFonts w:asciiTheme="minorHAnsi" w:hAnsiTheme="minorHAnsi" w:cstheme="minorHAnsi"/>
              </w:rPr>
            </w:pPr>
            <w:r w:rsidRPr="00480874">
              <w:t xml:space="preserve">Redundantní řadiče každý s nich min.4 FC porty </w:t>
            </w:r>
            <w:r>
              <w:t>16</w:t>
            </w:r>
            <w:r w:rsidRPr="00480874">
              <w:t xml:space="preserve">Gb </w:t>
            </w:r>
            <w:r>
              <w:t xml:space="preserve">včetně potřebných transcieverů, </w:t>
            </w:r>
            <w:r w:rsidRPr="00480874">
              <w:t>podpora Direct connect na Hosty</w:t>
            </w:r>
          </w:p>
        </w:tc>
        <w:tc>
          <w:tcPr>
            <w:tcW w:w="4536" w:type="dxa"/>
            <w:tcBorders>
              <w:top w:val="single" w:sz="4" w:space="0" w:color="auto"/>
              <w:left w:val="single" w:sz="4" w:space="0" w:color="auto"/>
              <w:bottom w:val="single" w:sz="4" w:space="0" w:color="auto"/>
              <w:right w:val="single" w:sz="4" w:space="0" w:color="auto"/>
            </w:tcBorders>
          </w:tcPr>
          <w:p w14:paraId="3DE7B5CE" w14:textId="6F70CC25" w:rsidR="00515883" w:rsidRDefault="000B785D" w:rsidP="00515883">
            <w:pPr>
              <w:autoSpaceDE w:val="0"/>
              <w:autoSpaceDN w:val="0"/>
              <w:spacing w:line="276" w:lineRule="auto"/>
              <w:rPr>
                <w:rFonts w:asciiTheme="minorHAnsi" w:hAnsiTheme="minorHAnsi" w:cstheme="minorHAnsi"/>
                <w:szCs w:val="22"/>
              </w:rPr>
            </w:pPr>
            <w:r>
              <w:rPr>
                <w:rFonts w:asciiTheme="minorHAnsi" w:hAnsiTheme="minorHAnsi" w:cstheme="minorHAnsi"/>
                <w:szCs w:val="22"/>
              </w:rPr>
              <w:t xml:space="preserve"> </w:t>
            </w:r>
            <w:r w:rsidR="00515883" w:rsidRPr="00CD102A">
              <w:rPr>
                <w:rFonts w:asciiTheme="minorHAnsi" w:hAnsiTheme="minorHAnsi" w:cstheme="minorHAnsi"/>
                <w:szCs w:val="22"/>
              </w:rPr>
              <w:t>Dell ME5024 Storage Array</w:t>
            </w:r>
          </w:p>
          <w:p w14:paraId="7D366A3C" w14:textId="193B4FCC" w:rsidR="00515883" w:rsidRDefault="000B785D" w:rsidP="00515883">
            <w:pPr>
              <w:autoSpaceDE w:val="0"/>
              <w:autoSpaceDN w:val="0"/>
              <w:spacing w:line="276" w:lineRule="auto"/>
              <w:rPr>
                <w:rFonts w:asciiTheme="minorHAnsi" w:hAnsiTheme="minorHAnsi" w:cstheme="minorHAnsi"/>
                <w:szCs w:val="22"/>
              </w:rPr>
            </w:pPr>
            <w:r>
              <w:rPr>
                <w:rFonts w:asciiTheme="minorHAnsi" w:hAnsiTheme="minorHAnsi" w:cstheme="minorHAnsi"/>
                <w:szCs w:val="22"/>
              </w:rPr>
              <w:t xml:space="preserve"> </w:t>
            </w:r>
            <w:r w:rsidR="00515883" w:rsidRPr="0019191D">
              <w:rPr>
                <w:rFonts w:asciiTheme="minorHAnsi" w:hAnsiTheme="minorHAnsi" w:cstheme="minorHAnsi"/>
                <w:szCs w:val="22"/>
              </w:rPr>
              <w:t>32Gb FC Type-B 8 Port Dual Controller</w:t>
            </w:r>
          </w:p>
          <w:p w14:paraId="2B968E2A" w14:textId="029EA4E6" w:rsidR="00515883" w:rsidRDefault="000B785D" w:rsidP="00515883">
            <w:pPr>
              <w:autoSpaceDE w:val="0"/>
              <w:autoSpaceDN w:val="0"/>
              <w:spacing w:line="276" w:lineRule="auto"/>
              <w:rPr>
                <w:rFonts w:asciiTheme="minorHAnsi" w:hAnsiTheme="minorHAnsi" w:cstheme="minorHAnsi"/>
                <w:szCs w:val="22"/>
              </w:rPr>
            </w:pPr>
            <w:r>
              <w:rPr>
                <w:rFonts w:asciiTheme="minorHAnsi" w:hAnsiTheme="minorHAnsi" w:cstheme="minorHAnsi"/>
                <w:szCs w:val="22"/>
              </w:rPr>
              <w:t xml:space="preserve"> </w:t>
            </w:r>
            <w:r w:rsidR="00515883" w:rsidRPr="0019191D">
              <w:rPr>
                <w:rFonts w:asciiTheme="minorHAnsi" w:hAnsiTheme="minorHAnsi" w:cstheme="minorHAnsi"/>
                <w:szCs w:val="22"/>
              </w:rPr>
              <w:t>8x SFP, FC16, 16GB</w:t>
            </w:r>
          </w:p>
          <w:p w14:paraId="417C23A7" w14:textId="0732FE87" w:rsidR="00515883" w:rsidRPr="00161093" w:rsidRDefault="000B785D"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Cs w:val="22"/>
              </w:rPr>
              <w:t xml:space="preserve"> </w:t>
            </w:r>
            <w:r w:rsidR="00515883" w:rsidRPr="0019191D">
              <w:rPr>
                <w:rFonts w:asciiTheme="minorHAnsi" w:hAnsiTheme="minorHAnsi" w:cstheme="minorHAnsi"/>
                <w:szCs w:val="22"/>
              </w:rPr>
              <w:t>Direct connect podpora</w:t>
            </w:r>
          </w:p>
        </w:tc>
      </w:tr>
      <w:tr w:rsidR="00515883" w:rsidRPr="005B347D" w14:paraId="7DD1E85F" w14:textId="77777777" w:rsidTr="000B785D">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D2E380" w14:textId="7C401258" w:rsidR="00515883" w:rsidRPr="00480874" w:rsidRDefault="00515883" w:rsidP="00515883">
            <w:pPr>
              <w:autoSpaceDE w:val="0"/>
              <w:autoSpaceDN w:val="0"/>
              <w:spacing w:line="276" w:lineRule="auto"/>
            </w:pPr>
            <w:r w:rsidRPr="00C34FA4">
              <w:t>4* FC kabel pro propojení položek ID 8 a</w:t>
            </w:r>
            <w:r>
              <w:t xml:space="preserve"> ID</w:t>
            </w:r>
            <w:r w:rsidRPr="00C34FA4">
              <w:t>9 s ID10 rychlostí shodnou s rychlostí FC portů pole délky minimálně 2m</w:t>
            </w:r>
          </w:p>
        </w:tc>
        <w:tc>
          <w:tcPr>
            <w:tcW w:w="4536" w:type="dxa"/>
            <w:tcBorders>
              <w:top w:val="single" w:sz="4" w:space="0" w:color="auto"/>
              <w:left w:val="single" w:sz="4" w:space="0" w:color="auto"/>
              <w:bottom w:val="single" w:sz="4" w:space="0" w:color="auto"/>
              <w:right w:val="single" w:sz="4" w:space="0" w:color="auto"/>
            </w:tcBorders>
          </w:tcPr>
          <w:p w14:paraId="51066808" w14:textId="0210CE74" w:rsidR="00515883" w:rsidRPr="00161093" w:rsidRDefault="000B785D"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Cs w:val="22"/>
              </w:rPr>
              <w:t xml:space="preserve"> </w:t>
            </w:r>
            <w:r w:rsidR="00515883" w:rsidRPr="007A41F1">
              <w:rPr>
                <w:rFonts w:asciiTheme="minorHAnsi" w:hAnsiTheme="minorHAnsi" w:cstheme="minorHAnsi"/>
                <w:szCs w:val="22"/>
              </w:rPr>
              <w:t>4x LC-LC FC multimode 2m</w:t>
            </w:r>
          </w:p>
        </w:tc>
      </w:tr>
      <w:tr w:rsidR="00515883" w:rsidRPr="005B347D" w14:paraId="6D3B222D" w14:textId="77777777" w:rsidTr="000B785D">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CC932C" w14:textId="410CB407" w:rsidR="00515883" w:rsidRPr="00480874" w:rsidRDefault="00515883" w:rsidP="00515883">
            <w:pPr>
              <w:autoSpaceDE w:val="0"/>
              <w:autoSpaceDN w:val="0"/>
              <w:spacing w:line="276" w:lineRule="auto"/>
            </w:pPr>
            <w:r w:rsidRPr="00480874">
              <w:t>Redundantní zdroje</w:t>
            </w:r>
          </w:p>
        </w:tc>
        <w:tc>
          <w:tcPr>
            <w:tcW w:w="4536" w:type="dxa"/>
            <w:tcBorders>
              <w:top w:val="single" w:sz="4" w:space="0" w:color="auto"/>
              <w:left w:val="single" w:sz="4" w:space="0" w:color="auto"/>
              <w:bottom w:val="single" w:sz="4" w:space="0" w:color="auto"/>
              <w:right w:val="single" w:sz="4" w:space="0" w:color="auto"/>
            </w:tcBorders>
          </w:tcPr>
          <w:p w14:paraId="6702B087" w14:textId="56A404C5" w:rsidR="00515883" w:rsidRPr="00161093" w:rsidRDefault="000B785D"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Cs w:val="22"/>
              </w:rPr>
              <w:t xml:space="preserve"> </w:t>
            </w:r>
            <w:r w:rsidR="00515883" w:rsidRPr="007A41F1">
              <w:rPr>
                <w:rFonts w:asciiTheme="minorHAnsi" w:hAnsiTheme="minorHAnsi" w:cstheme="minorHAnsi"/>
                <w:szCs w:val="22"/>
              </w:rPr>
              <w:t>Power Supply, 580W, Redundant</w:t>
            </w:r>
          </w:p>
        </w:tc>
      </w:tr>
      <w:tr w:rsidR="00515883" w:rsidRPr="005B347D" w14:paraId="57A9945F" w14:textId="77777777" w:rsidTr="000B785D">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9B1136" w14:textId="1F634657" w:rsidR="00515883" w:rsidRPr="00480874" w:rsidRDefault="00515883" w:rsidP="00515883">
            <w:pPr>
              <w:autoSpaceDE w:val="0"/>
              <w:autoSpaceDN w:val="0"/>
              <w:spacing w:line="276" w:lineRule="auto"/>
            </w:pPr>
            <w:r w:rsidRPr="00480874">
              <w:t>12 TB užitné kapacity chráněné v RAID 6, vliv deduplikace a komprese se neuvažuje.</w:t>
            </w:r>
          </w:p>
        </w:tc>
        <w:tc>
          <w:tcPr>
            <w:tcW w:w="4536" w:type="dxa"/>
            <w:tcBorders>
              <w:top w:val="single" w:sz="4" w:space="0" w:color="auto"/>
              <w:left w:val="single" w:sz="4" w:space="0" w:color="auto"/>
              <w:bottom w:val="single" w:sz="4" w:space="0" w:color="auto"/>
              <w:right w:val="single" w:sz="4" w:space="0" w:color="auto"/>
            </w:tcBorders>
          </w:tcPr>
          <w:p w14:paraId="65726963" w14:textId="05974900" w:rsidR="00515883" w:rsidRDefault="000B785D" w:rsidP="00515883">
            <w:pPr>
              <w:autoSpaceDE w:val="0"/>
              <w:autoSpaceDN w:val="0"/>
              <w:spacing w:line="276" w:lineRule="auto"/>
              <w:rPr>
                <w:rFonts w:asciiTheme="minorHAnsi" w:hAnsiTheme="minorHAnsi" w:cstheme="minorHAnsi"/>
                <w:szCs w:val="22"/>
              </w:rPr>
            </w:pPr>
            <w:r>
              <w:rPr>
                <w:rFonts w:asciiTheme="minorHAnsi" w:hAnsiTheme="minorHAnsi" w:cstheme="minorHAnsi"/>
                <w:szCs w:val="22"/>
              </w:rPr>
              <w:t xml:space="preserve"> </w:t>
            </w:r>
            <w:r w:rsidR="00515883" w:rsidRPr="00E11D90">
              <w:rPr>
                <w:rFonts w:asciiTheme="minorHAnsi" w:hAnsiTheme="minorHAnsi" w:cstheme="minorHAnsi"/>
                <w:szCs w:val="22"/>
              </w:rPr>
              <w:t>6x 3.84TB SSD SAS 12Gbps MU 512e 2.5in Hot-</w:t>
            </w:r>
            <w:r>
              <w:rPr>
                <w:rFonts w:asciiTheme="minorHAnsi" w:hAnsiTheme="minorHAnsi" w:cstheme="minorHAnsi"/>
                <w:szCs w:val="22"/>
              </w:rPr>
              <w:br/>
              <w:t xml:space="preserve"> </w:t>
            </w:r>
            <w:r w:rsidR="00515883" w:rsidRPr="00E11D90">
              <w:rPr>
                <w:rFonts w:asciiTheme="minorHAnsi" w:hAnsiTheme="minorHAnsi" w:cstheme="minorHAnsi"/>
                <w:szCs w:val="22"/>
              </w:rPr>
              <w:t>Plug</w:t>
            </w:r>
            <w:r w:rsidR="00515883">
              <w:rPr>
                <w:rFonts w:asciiTheme="minorHAnsi" w:hAnsiTheme="minorHAnsi" w:cstheme="minorHAnsi"/>
                <w:szCs w:val="22"/>
              </w:rPr>
              <w:t>,</w:t>
            </w:r>
            <w:r w:rsidR="00515883" w:rsidRPr="00E11D90">
              <w:rPr>
                <w:rFonts w:asciiTheme="minorHAnsi" w:hAnsiTheme="minorHAnsi" w:cstheme="minorHAnsi"/>
                <w:szCs w:val="22"/>
              </w:rPr>
              <w:t xml:space="preserve"> 3 DWPD</w:t>
            </w:r>
          </w:p>
          <w:p w14:paraId="3BFC432B" w14:textId="11B983CC" w:rsidR="00515883" w:rsidRPr="00161093" w:rsidRDefault="000B785D"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Cs w:val="22"/>
              </w:rPr>
              <w:t xml:space="preserve"> </w:t>
            </w:r>
            <w:r w:rsidR="00515883">
              <w:rPr>
                <w:rFonts w:asciiTheme="minorHAnsi" w:hAnsiTheme="minorHAnsi" w:cstheme="minorHAnsi"/>
                <w:szCs w:val="22"/>
              </w:rPr>
              <w:t>4 x 3.84 x 0.9 = cca. 13,8 TiB užitné kapacity</w:t>
            </w:r>
          </w:p>
        </w:tc>
      </w:tr>
      <w:tr w:rsidR="00515883" w:rsidRPr="005B347D" w14:paraId="2DD141AA" w14:textId="77777777" w:rsidTr="000B785D">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ADF2DB" w14:textId="3E8E2A42" w:rsidR="00515883" w:rsidRPr="00480874" w:rsidRDefault="00515883" w:rsidP="00515883">
            <w:pPr>
              <w:autoSpaceDE w:val="0"/>
              <w:autoSpaceDN w:val="0"/>
              <w:spacing w:line="276" w:lineRule="auto"/>
            </w:pPr>
            <w:r w:rsidRPr="00480874">
              <w:t>TYP využitých disků: SAS SSD/ NVMe Mix Use</w:t>
            </w:r>
          </w:p>
        </w:tc>
        <w:tc>
          <w:tcPr>
            <w:tcW w:w="4536" w:type="dxa"/>
            <w:tcBorders>
              <w:top w:val="single" w:sz="4" w:space="0" w:color="auto"/>
              <w:left w:val="single" w:sz="4" w:space="0" w:color="auto"/>
              <w:bottom w:val="single" w:sz="4" w:space="0" w:color="auto"/>
              <w:right w:val="single" w:sz="4" w:space="0" w:color="auto"/>
            </w:tcBorders>
          </w:tcPr>
          <w:p w14:paraId="03D3F89A" w14:textId="0AB88F4F" w:rsidR="00142366" w:rsidRPr="00142366" w:rsidRDefault="000B785D" w:rsidP="00142366">
            <w:pPr>
              <w:autoSpaceDE w:val="0"/>
              <w:autoSpaceDN w:val="0"/>
              <w:spacing w:line="276" w:lineRule="auto"/>
              <w:rPr>
                <w:rFonts w:asciiTheme="minorHAnsi" w:hAnsiTheme="minorHAnsi" w:cstheme="minorHAnsi"/>
                <w:b/>
                <w:bCs/>
                <w:szCs w:val="22"/>
              </w:rPr>
            </w:pPr>
            <w:r>
              <w:rPr>
                <w:rFonts w:asciiTheme="minorHAnsi" w:hAnsiTheme="minorHAnsi" w:cstheme="minorHAnsi"/>
                <w:szCs w:val="22"/>
              </w:rPr>
              <w:t xml:space="preserve"> </w:t>
            </w:r>
            <w:r w:rsidR="00142366" w:rsidRPr="00142366">
              <w:rPr>
                <w:rFonts w:asciiTheme="minorHAnsi" w:hAnsiTheme="minorHAnsi" w:cstheme="minorHAnsi"/>
                <w:b/>
                <w:bCs/>
                <w:szCs w:val="22"/>
              </w:rPr>
              <w:t xml:space="preserve">Diskové pole ME5024 je osazeno disky 3,84TB </w:t>
            </w:r>
            <w:r w:rsidR="00142366" w:rsidRPr="00142366">
              <w:rPr>
                <w:rFonts w:asciiTheme="minorHAnsi" w:hAnsiTheme="minorHAnsi" w:cstheme="minorHAnsi"/>
                <w:b/>
                <w:bCs/>
                <w:szCs w:val="22"/>
              </w:rPr>
              <w:br/>
              <w:t xml:space="preserve"> SSD Mixed Use (DWPD 3) FIPS. Tyto disky již </w:t>
            </w:r>
            <w:r w:rsidR="00142366" w:rsidRPr="00142366">
              <w:rPr>
                <w:rFonts w:asciiTheme="minorHAnsi" w:hAnsiTheme="minorHAnsi" w:cstheme="minorHAnsi"/>
                <w:b/>
                <w:bCs/>
                <w:szCs w:val="22"/>
              </w:rPr>
              <w:br/>
              <w:t xml:space="preserve"> výrobce diskového pole není schopen do </w:t>
            </w:r>
            <w:r w:rsidR="00142366" w:rsidRPr="00142366">
              <w:rPr>
                <w:rFonts w:asciiTheme="minorHAnsi" w:hAnsiTheme="minorHAnsi" w:cstheme="minorHAnsi"/>
                <w:b/>
                <w:bCs/>
                <w:szCs w:val="22"/>
              </w:rPr>
              <w:br/>
              <w:t xml:space="preserve"> instalovaného pole dodat z důvodu zastavení </w:t>
            </w:r>
            <w:r w:rsidR="00142366" w:rsidRPr="00142366">
              <w:rPr>
                <w:rFonts w:asciiTheme="minorHAnsi" w:hAnsiTheme="minorHAnsi" w:cstheme="minorHAnsi"/>
                <w:b/>
                <w:bCs/>
                <w:szCs w:val="22"/>
              </w:rPr>
              <w:br/>
              <w:t xml:space="preserve"> výroby konkrétního typu disku.</w:t>
            </w:r>
          </w:p>
          <w:p w14:paraId="2179E9E6" w14:textId="12464DF9" w:rsidR="00142366" w:rsidRPr="00142366" w:rsidRDefault="00142366" w:rsidP="00142366">
            <w:pPr>
              <w:autoSpaceDE w:val="0"/>
              <w:autoSpaceDN w:val="0"/>
              <w:spacing w:line="276" w:lineRule="auto"/>
              <w:rPr>
                <w:rFonts w:asciiTheme="minorHAnsi" w:hAnsiTheme="minorHAnsi" w:cstheme="minorHAnsi"/>
                <w:b/>
                <w:bCs/>
                <w:szCs w:val="22"/>
                <w:highlight w:val="yellow"/>
              </w:rPr>
            </w:pPr>
            <w:r w:rsidRPr="00142366">
              <w:rPr>
                <w:rFonts w:asciiTheme="minorHAnsi" w:hAnsiTheme="minorHAnsi" w:cstheme="minorHAnsi"/>
                <w:b/>
                <w:bCs/>
                <w:szCs w:val="22"/>
              </w:rPr>
              <w:t xml:space="preserve"> Z tohoto důvodu zadavatel požaduje disky </w:t>
            </w:r>
            <w:r>
              <w:rPr>
                <w:rFonts w:asciiTheme="minorHAnsi" w:hAnsiTheme="minorHAnsi" w:cstheme="minorHAnsi"/>
                <w:b/>
                <w:bCs/>
                <w:szCs w:val="22"/>
              </w:rPr>
              <w:br/>
              <w:t xml:space="preserve"> </w:t>
            </w:r>
            <w:r w:rsidRPr="00142366">
              <w:rPr>
                <w:rFonts w:asciiTheme="minorHAnsi" w:hAnsiTheme="minorHAnsi" w:cstheme="minorHAnsi"/>
                <w:b/>
                <w:bCs/>
                <w:szCs w:val="22"/>
              </w:rPr>
              <w:t>3,84TB</w:t>
            </w:r>
            <w:r>
              <w:rPr>
                <w:rFonts w:asciiTheme="minorHAnsi" w:hAnsiTheme="minorHAnsi" w:cstheme="minorHAnsi"/>
                <w:b/>
                <w:bCs/>
                <w:szCs w:val="22"/>
              </w:rPr>
              <w:t xml:space="preserve"> S</w:t>
            </w:r>
            <w:r w:rsidRPr="00142366">
              <w:rPr>
                <w:rFonts w:asciiTheme="minorHAnsi" w:hAnsiTheme="minorHAnsi" w:cstheme="minorHAnsi"/>
                <w:b/>
                <w:bCs/>
                <w:szCs w:val="22"/>
              </w:rPr>
              <w:t>SD Read Intensive (DWPD 1) ISE.</w:t>
            </w:r>
          </w:p>
          <w:p w14:paraId="16A0B1CA" w14:textId="5779874F" w:rsidR="00142366" w:rsidRPr="00161093" w:rsidRDefault="00142366" w:rsidP="00515883">
            <w:pPr>
              <w:autoSpaceDE w:val="0"/>
              <w:autoSpaceDN w:val="0"/>
              <w:spacing w:line="276" w:lineRule="auto"/>
              <w:rPr>
                <w:rFonts w:asciiTheme="minorHAnsi" w:hAnsiTheme="minorHAnsi" w:cstheme="minorHAnsi"/>
                <w:szCs w:val="22"/>
                <w:highlight w:val="yellow"/>
              </w:rPr>
            </w:pPr>
          </w:p>
        </w:tc>
      </w:tr>
      <w:tr w:rsidR="00515883" w:rsidRPr="005B347D" w14:paraId="119ABEA6" w14:textId="77777777" w:rsidTr="000B785D">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D0E1D6" w14:textId="6EF7F7B9" w:rsidR="00515883" w:rsidRPr="00480874" w:rsidRDefault="00515883" w:rsidP="00515883">
            <w:pPr>
              <w:autoSpaceDE w:val="0"/>
              <w:autoSpaceDN w:val="0"/>
              <w:spacing w:line="276" w:lineRule="auto"/>
            </w:pPr>
            <w:r w:rsidRPr="00480874">
              <w:t>Podpora pro veškeré komponenty infrastruktury na 5 let</w:t>
            </w:r>
          </w:p>
        </w:tc>
        <w:tc>
          <w:tcPr>
            <w:tcW w:w="4536" w:type="dxa"/>
            <w:tcBorders>
              <w:top w:val="single" w:sz="4" w:space="0" w:color="auto"/>
              <w:left w:val="single" w:sz="4" w:space="0" w:color="auto"/>
              <w:bottom w:val="single" w:sz="4" w:space="0" w:color="auto"/>
              <w:right w:val="single" w:sz="4" w:space="0" w:color="auto"/>
            </w:tcBorders>
          </w:tcPr>
          <w:p w14:paraId="54C70B90" w14:textId="22F3DD06" w:rsidR="00515883" w:rsidRDefault="000B785D" w:rsidP="00515883">
            <w:pPr>
              <w:autoSpaceDE w:val="0"/>
              <w:autoSpaceDN w:val="0"/>
              <w:spacing w:line="276" w:lineRule="auto"/>
              <w:rPr>
                <w:rFonts w:cstheme="minorHAnsi"/>
              </w:rPr>
            </w:pPr>
            <w:r>
              <w:rPr>
                <w:rFonts w:asciiTheme="minorHAnsi" w:hAnsiTheme="minorHAnsi" w:cstheme="minorHAnsi"/>
                <w:szCs w:val="22"/>
              </w:rPr>
              <w:t xml:space="preserve"> </w:t>
            </w:r>
            <w:r w:rsidR="00515883" w:rsidRPr="00BF5F77">
              <w:rPr>
                <w:rFonts w:asciiTheme="minorHAnsi" w:hAnsiTheme="minorHAnsi" w:cstheme="minorHAnsi"/>
                <w:szCs w:val="22"/>
              </w:rPr>
              <w:t>ProSupport and 4Hr Mission Critical, 60 Month(s)</w:t>
            </w:r>
          </w:p>
          <w:p w14:paraId="6579ED8A" w14:textId="41B1AF58" w:rsidR="00515883" w:rsidRPr="00161093" w:rsidRDefault="000B785D"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Cs w:val="22"/>
              </w:rPr>
              <w:t xml:space="preserve"> </w:t>
            </w:r>
            <w:r w:rsidR="00515883" w:rsidRPr="00BF5F77">
              <w:rPr>
                <w:rFonts w:asciiTheme="minorHAnsi" w:hAnsiTheme="minorHAnsi" w:cstheme="minorHAnsi"/>
                <w:szCs w:val="22"/>
              </w:rPr>
              <w:t>Keep Your Hard Drive For Enterprise, 60 Month(s)</w:t>
            </w:r>
          </w:p>
        </w:tc>
      </w:tr>
      <w:tr w:rsidR="00515883" w:rsidRPr="005B347D" w14:paraId="6AC5EEF9" w14:textId="77777777" w:rsidTr="000B785D">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908EEA" w14:textId="39E75491" w:rsidR="00515883" w:rsidRPr="00480874" w:rsidRDefault="00515883" w:rsidP="00515883">
            <w:pPr>
              <w:autoSpaceDE w:val="0"/>
              <w:autoSpaceDN w:val="0"/>
              <w:spacing w:line="276" w:lineRule="auto"/>
            </w:pPr>
            <w:r w:rsidRPr="00480874">
              <w:t>Odezva servisního technika do 4hodin od nahlášení incidentu</w:t>
            </w:r>
          </w:p>
        </w:tc>
        <w:tc>
          <w:tcPr>
            <w:tcW w:w="4536" w:type="dxa"/>
            <w:tcBorders>
              <w:top w:val="single" w:sz="4" w:space="0" w:color="auto"/>
              <w:left w:val="single" w:sz="4" w:space="0" w:color="auto"/>
              <w:bottom w:val="single" w:sz="4" w:space="0" w:color="auto"/>
              <w:right w:val="single" w:sz="4" w:space="0" w:color="auto"/>
            </w:tcBorders>
          </w:tcPr>
          <w:p w14:paraId="031449A8" w14:textId="141EE63A" w:rsidR="00515883" w:rsidRDefault="000B785D" w:rsidP="00515883">
            <w:pPr>
              <w:autoSpaceDE w:val="0"/>
              <w:autoSpaceDN w:val="0"/>
              <w:spacing w:line="276" w:lineRule="auto"/>
              <w:rPr>
                <w:rFonts w:cstheme="minorHAnsi"/>
              </w:rPr>
            </w:pPr>
            <w:r>
              <w:rPr>
                <w:rFonts w:asciiTheme="minorHAnsi" w:hAnsiTheme="minorHAnsi" w:cstheme="minorHAnsi"/>
                <w:szCs w:val="22"/>
              </w:rPr>
              <w:t xml:space="preserve"> </w:t>
            </w:r>
            <w:r w:rsidR="00515883" w:rsidRPr="00BF5F77">
              <w:rPr>
                <w:rFonts w:asciiTheme="minorHAnsi" w:hAnsiTheme="minorHAnsi" w:cstheme="minorHAnsi"/>
                <w:szCs w:val="22"/>
              </w:rPr>
              <w:t>ProSupport and 4Hr Mission Critical, 60 Month(s)</w:t>
            </w:r>
          </w:p>
          <w:p w14:paraId="6F3BF8D5" w14:textId="642A7B4A" w:rsidR="00515883" w:rsidRPr="00161093" w:rsidRDefault="00515883" w:rsidP="00515883">
            <w:pPr>
              <w:autoSpaceDE w:val="0"/>
              <w:autoSpaceDN w:val="0"/>
              <w:spacing w:line="276" w:lineRule="auto"/>
              <w:rPr>
                <w:rFonts w:asciiTheme="minorHAnsi" w:hAnsiTheme="minorHAnsi" w:cstheme="minorHAnsi"/>
                <w:szCs w:val="22"/>
                <w:highlight w:val="yellow"/>
              </w:rPr>
            </w:pPr>
          </w:p>
        </w:tc>
      </w:tr>
      <w:tr w:rsidR="00515883" w:rsidRPr="005B347D" w14:paraId="7C0D3DE8" w14:textId="77777777" w:rsidTr="000B785D">
        <w:trPr>
          <w:cantSplit/>
        </w:trPr>
        <w:tc>
          <w:tcPr>
            <w:tcW w:w="5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6DC05E" w14:textId="7AA408ED" w:rsidR="00515883" w:rsidRPr="00480874" w:rsidRDefault="00515883" w:rsidP="00515883">
            <w:pPr>
              <w:autoSpaceDE w:val="0"/>
              <w:autoSpaceDN w:val="0"/>
              <w:spacing w:line="276" w:lineRule="auto"/>
            </w:pPr>
            <w:r w:rsidRPr="00480874">
              <w:t>Ročně k dispozici 5 člověkodní po dobu 5 let za účelem implementace nových firmware a případných změn konfigurace.</w:t>
            </w:r>
          </w:p>
        </w:tc>
        <w:tc>
          <w:tcPr>
            <w:tcW w:w="4536" w:type="dxa"/>
            <w:tcBorders>
              <w:top w:val="single" w:sz="4" w:space="0" w:color="auto"/>
              <w:left w:val="single" w:sz="4" w:space="0" w:color="auto"/>
              <w:bottom w:val="single" w:sz="4" w:space="0" w:color="auto"/>
              <w:right w:val="single" w:sz="4" w:space="0" w:color="auto"/>
            </w:tcBorders>
          </w:tcPr>
          <w:p w14:paraId="03AF6DA0" w14:textId="585E4D4A" w:rsidR="00515883" w:rsidRPr="00161093" w:rsidRDefault="000B785D"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Cs w:val="22"/>
              </w:rPr>
              <w:t xml:space="preserve"> </w:t>
            </w:r>
            <w:r w:rsidR="00515883" w:rsidRPr="00DD5C25">
              <w:rPr>
                <w:rFonts w:asciiTheme="minorHAnsi" w:hAnsiTheme="minorHAnsi" w:cstheme="minorHAnsi"/>
                <w:szCs w:val="22"/>
              </w:rPr>
              <w:t>V ceně je 5x 5MD pro požadované činno</w:t>
            </w:r>
            <w:r w:rsidR="002F0DB3">
              <w:rPr>
                <w:rFonts w:asciiTheme="minorHAnsi" w:hAnsiTheme="minorHAnsi" w:cstheme="minorHAnsi"/>
                <w:szCs w:val="22"/>
              </w:rPr>
              <w:t>s</w:t>
            </w:r>
            <w:r w:rsidR="00515883" w:rsidRPr="00DD5C25">
              <w:rPr>
                <w:rFonts w:asciiTheme="minorHAnsi" w:hAnsiTheme="minorHAnsi" w:cstheme="minorHAnsi"/>
                <w:szCs w:val="22"/>
              </w:rPr>
              <w:t>ti</w:t>
            </w:r>
          </w:p>
        </w:tc>
      </w:tr>
    </w:tbl>
    <w:p w14:paraId="0C46902D" w14:textId="77777777" w:rsidR="003D4572" w:rsidRDefault="003D4572" w:rsidP="00A37F76"/>
    <w:p w14:paraId="6D3D1C49" w14:textId="77777777" w:rsidR="002F0DB3" w:rsidRDefault="002F0DB3" w:rsidP="00A37F76"/>
    <w:p w14:paraId="4641810B" w14:textId="77777777" w:rsidR="002F0DB3" w:rsidRPr="00A37F76" w:rsidRDefault="002F0DB3" w:rsidP="00A37F76"/>
    <w:p w14:paraId="22EA47EE" w14:textId="77777777" w:rsidR="00246D66" w:rsidRDefault="00246D66" w:rsidP="00993709">
      <w:pPr>
        <w:pStyle w:val="Nadpis2"/>
        <w:rPr>
          <w:rFonts w:ascii="Arial" w:hAnsi="Arial" w:cs="Arial"/>
          <w:sz w:val="24"/>
        </w:rPr>
      </w:pPr>
    </w:p>
    <w:p w14:paraId="06D8FAEF" w14:textId="01F468E0" w:rsidR="00DE0E31" w:rsidRDefault="00820AA9" w:rsidP="002F0DB3">
      <w:pPr>
        <w:pStyle w:val="Nadpis2"/>
        <w:rPr>
          <w:rFonts w:ascii="Arial" w:hAnsi="Arial" w:cs="Arial"/>
          <w:sz w:val="24"/>
        </w:rPr>
      </w:pPr>
      <w:r w:rsidRPr="00820AA9">
        <w:rPr>
          <w:rFonts w:ascii="Arial" w:hAnsi="Arial" w:cs="Arial"/>
          <w:sz w:val="24"/>
        </w:rPr>
        <w:t xml:space="preserve">  </w:t>
      </w:r>
      <w:r w:rsidRPr="009D666A">
        <w:rPr>
          <w:rFonts w:asciiTheme="minorHAnsi" w:hAnsiTheme="minorHAnsi" w:cstheme="minorHAnsi"/>
          <w:color w:val="auto"/>
        </w:rPr>
        <w:t>Specifikace požadavků na management syst</w:t>
      </w:r>
      <w:r w:rsidR="002F0DB3">
        <w:rPr>
          <w:rFonts w:asciiTheme="minorHAnsi" w:hAnsiTheme="minorHAnsi" w:cstheme="minorHAnsi"/>
          <w:color w:val="auto"/>
        </w:rPr>
        <w:t>e</w:t>
      </w:r>
      <w:r w:rsidRPr="009D666A">
        <w:rPr>
          <w:rFonts w:asciiTheme="minorHAnsi" w:hAnsiTheme="minorHAnsi" w:cstheme="minorHAnsi"/>
          <w:color w:val="auto"/>
        </w:rPr>
        <w:t>m</w:t>
      </w:r>
    </w:p>
    <w:p w14:paraId="40B28CB1" w14:textId="77777777" w:rsidR="00DE0E31" w:rsidRPr="004751A3" w:rsidRDefault="00DE0E31" w:rsidP="004751A3"/>
    <w:tbl>
      <w:tblPr>
        <w:tblW w:w="9629" w:type="dxa"/>
        <w:tblCellMar>
          <w:left w:w="0" w:type="dxa"/>
          <w:right w:w="0" w:type="dxa"/>
        </w:tblCellMar>
        <w:tblLook w:val="04A0" w:firstRow="1" w:lastRow="0" w:firstColumn="1" w:lastColumn="0" w:noHBand="0" w:noVBand="1"/>
      </w:tblPr>
      <w:tblGrid>
        <w:gridCol w:w="5093"/>
        <w:gridCol w:w="4536"/>
      </w:tblGrid>
      <w:tr w:rsidR="00515883" w:rsidRPr="005B347D" w14:paraId="6868CBAD" w14:textId="77777777" w:rsidTr="000B785D">
        <w:trPr>
          <w:cantSplit/>
        </w:trPr>
        <w:tc>
          <w:tcPr>
            <w:tcW w:w="5093" w:type="dxa"/>
            <w:tcBorders>
              <w:top w:val="single" w:sz="8" w:space="0" w:color="000066"/>
              <w:left w:val="single" w:sz="8" w:space="0" w:color="000066"/>
              <w:bottom w:val="single" w:sz="8" w:space="0" w:color="000066"/>
              <w:right w:val="single" w:sz="8" w:space="0" w:color="000066"/>
            </w:tcBorders>
            <w:shd w:val="clear" w:color="auto" w:fill="D9D9D9"/>
            <w:tcMar>
              <w:top w:w="0" w:type="dxa"/>
              <w:left w:w="108" w:type="dxa"/>
              <w:bottom w:w="0" w:type="dxa"/>
              <w:right w:w="108" w:type="dxa"/>
            </w:tcMar>
            <w:vAlign w:val="center"/>
            <w:hideMark/>
          </w:tcPr>
          <w:p w14:paraId="1F6D23B5" w14:textId="0E21AD67" w:rsidR="00515883" w:rsidRPr="00B548CF" w:rsidRDefault="00515883" w:rsidP="00D850CD">
            <w:pPr>
              <w:spacing w:line="276" w:lineRule="auto"/>
              <w:rPr>
                <w:rFonts w:asciiTheme="minorHAnsi" w:hAnsiTheme="minorHAnsi" w:cstheme="minorHAnsi"/>
                <w:b/>
                <w:bCs/>
                <w:szCs w:val="22"/>
              </w:rPr>
            </w:pPr>
            <w:r>
              <w:rPr>
                <w:rFonts w:asciiTheme="minorHAnsi" w:hAnsiTheme="minorHAnsi" w:cstheme="minorHAnsi"/>
                <w:b/>
                <w:bCs/>
              </w:rPr>
              <w:t>P</w:t>
            </w:r>
            <w:r w:rsidRPr="001B3300">
              <w:rPr>
                <w:rFonts w:asciiTheme="minorHAnsi" w:hAnsiTheme="minorHAnsi" w:cstheme="minorHAnsi"/>
                <w:b/>
                <w:bCs/>
              </w:rPr>
              <w:t>ožadavk</w:t>
            </w:r>
            <w:r>
              <w:rPr>
                <w:rFonts w:asciiTheme="minorHAnsi" w:hAnsiTheme="minorHAnsi" w:cstheme="minorHAnsi"/>
                <w:b/>
                <w:bCs/>
              </w:rPr>
              <w:t>y</w:t>
            </w:r>
            <w:r w:rsidRPr="001B3300">
              <w:rPr>
                <w:rFonts w:asciiTheme="minorHAnsi" w:hAnsiTheme="minorHAnsi" w:cstheme="minorHAnsi"/>
                <w:b/>
                <w:bCs/>
              </w:rPr>
              <w:t xml:space="preserve"> na managment nástroj serverů </w:t>
            </w:r>
          </w:p>
        </w:tc>
        <w:tc>
          <w:tcPr>
            <w:tcW w:w="4536" w:type="dxa"/>
            <w:tcBorders>
              <w:top w:val="single" w:sz="8" w:space="0" w:color="000066"/>
              <w:left w:val="nil"/>
              <w:bottom w:val="single" w:sz="8" w:space="0" w:color="000066"/>
              <w:right w:val="single" w:sz="8" w:space="0" w:color="000066"/>
            </w:tcBorders>
            <w:shd w:val="clear" w:color="auto" w:fill="D9D9D9"/>
          </w:tcPr>
          <w:p w14:paraId="4226DFE9" w14:textId="6DBCAEF2" w:rsidR="00515883" w:rsidRPr="005B347D" w:rsidRDefault="000B785D" w:rsidP="00D850CD">
            <w:pPr>
              <w:spacing w:line="276" w:lineRule="auto"/>
              <w:rPr>
                <w:rFonts w:asciiTheme="minorHAnsi" w:hAnsiTheme="minorHAnsi" w:cstheme="minorHAnsi"/>
                <w:b/>
                <w:bCs/>
                <w:color w:val="000000"/>
              </w:rPr>
            </w:pPr>
            <w:r>
              <w:rPr>
                <w:rFonts w:asciiTheme="minorHAnsi" w:hAnsiTheme="minorHAnsi" w:cstheme="minorHAnsi"/>
                <w:b/>
                <w:bCs/>
                <w:color w:val="000000"/>
              </w:rPr>
              <w:t xml:space="preserve"> </w:t>
            </w:r>
            <w:r w:rsidR="00515883">
              <w:rPr>
                <w:rFonts w:asciiTheme="minorHAnsi" w:hAnsiTheme="minorHAnsi" w:cstheme="minorHAnsi"/>
                <w:b/>
                <w:bCs/>
                <w:color w:val="000000"/>
              </w:rPr>
              <w:t>Popis, jak je parametr splněn / odkaz na</w:t>
            </w:r>
            <w:r>
              <w:rPr>
                <w:rFonts w:asciiTheme="minorHAnsi" w:hAnsiTheme="minorHAnsi" w:cstheme="minorHAnsi"/>
                <w:b/>
                <w:bCs/>
                <w:color w:val="000000"/>
              </w:rPr>
              <w:br/>
              <w:t xml:space="preserve"> </w:t>
            </w:r>
            <w:r w:rsidR="00515883">
              <w:rPr>
                <w:rFonts w:asciiTheme="minorHAnsi" w:hAnsiTheme="minorHAnsi" w:cstheme="minorHAnsi"/>
                <w:b/>
                <w:bCs/>
                <w:color w:val="000000"/>
              </w:rPr>
              <w:t>konkrétní stránku dokumentace</w:t>
            </w:r>
          </w:p>
        </w:tc>
      </w:tr>
      <w:tr w:rsidR="00515883" w:rsidRPr="005B347D" w14:paraId="46D12B99" w14:textId="77777777" w:rsidTr="000B785D">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hideMark/>
          </w:tcPr>
          <w:p w14:paraId="175AAA7B" w14:textId="6A30D281" w:rsidR="00515883" w:rsidRPr="005B347D" w:rsidRDefault="00515883" w:rsidP="00515883">
            <w:pPr>
              <w:autoSpaceDE w:val="0"/>
              <w:autoSpaceDN w:val="0"/>
              <w:spacing w:line="276" w:lineRule="auto"/>
              <w:rPr>
                <w:rFonts w:asciiTheme="minorHAnsi" w:hAnsiTheme="minorHAnsi" w:cstheme="minorHAnsi"/>
                <w:szCs w:val="20"/>
              </w:rPr>
            </w:pPr>
            <w:r w:rsidRPr="001B3300">
              <w:rPr>
                <w:rFonts w:asciiTheme="minorHAnsi" w:hAnsiTheme="minorHAnsi" w:cstheme="minorHAnsi"/>
                <w:sz w:val="18"/>
                <w:szCs w:val="18"/>
              </w:rPr>
              <w:t>Jednotné grafické rozhraní pro nasazení, správu a integraci provozovaného prostředí včetně možnosti přechodu do plně grafické konzole jednotlivých serverů</w:t>
            </w:r>
          </w:p>
        </w:tc>
        <w:tc>
          <w:tcPr>
            <w:tcW w:w="4536" w:type="dxa"/>
            <w:tcBorders>
              <w:top w:val="nil"/>
              <w:left w:val="nil"/>
              <w:bottom w:val="single" w:sz="8" w:space="0" w:color="000066"/>
              <w:right w:val="single" w:sz="8" w:space="0" w:color="000066"/>
            </w:tcBorders>
          </w:tcPr>
          <w:p w14:paraId="7E87281D" w14:textId="160E14D3" w:rsidR="00515883" w:rsidRDefault="000B785D" w:rsidP="00515883">
            <w:pPr>
              <w:autoSpaceDE w:val="0"/>
              <w:autoSpaceDN w:val="0"/>
              <w:spacing w:line="276" w:lineRule="auto"/>
              <w:rPr>
                <w:rFonts w:asciiTheme="minorHAnsi" w:hAnsiTheme="minorHAnsi" w:cstheme="minorHAnsi"/>
                <w:sz w:val="18"/>
                <w:szCs w:val="18"/>
              </w:rPr>
            </w:pPr>
            <w:r>
              <w:rPr>
                <w:rFonts w:asciiTheme="minorHAnsi" w:hAnsiTheme="minorHAnsi" w:cstheme="minorHAnsi"/>
                <w:sz w:val="18"/>
                <w:szCs w:val="18"/>
              </w:rPr>
              <w:t xml:space="preserve"> </w:t>
            </w:r>
            <w:r w:rsidR="00515883" w:rsidRPr="00193D51">
              <w:rPr>
                <w:rFonts w:asciiTheme="minorHAnsi" w:hAnsiTheme="minorHAnsi" w:cstheme="minorHAnsi"/>
                <w:sz w:val="18"/>
                <w:szCs w:val="18"/>
              </w:rPr>
              <w:t>OpenManage Ente</w:t>
            </w:r>
            <w:r w:rsidR="00515883">
              <w:rPr>
                <w:rFonts w:asciiTheme="minorHAnsi" w:hAnsiTheme="minorHAnsi" w:cstheme="minorHAnsi"/>
                <w:sz w:val="18"/>
                <w:szCs w:val="18"/>
              </w:rPr>
              <w:t>r</w:t>
            </w:r>
            <w:r w:rsidR="00515883" w:rsidRPr="00193D51">
              <w:rPr>
                <w:rFonts w:asciiTheme="minorHAnsi" w:hAnsiTheme="minorHAnsi" w:cstheme="minorHAnsi"/>
                <w:sz w:val="18"/>
                <w:szCs w:val="18"/>
              </w:rPr>
              <w:t xml:space="preserve">prise </w:t>
            </w:r>
            <w:r w:rsidR="00515883">
              <w:rPr>
                <w:rFonts w:asciiTheme="minorHAnsi" w:hAnsiTheme="minorHAnsi" w:cstheme="minorHAnsi"/>
                <w:sz w:val="18"/>
                <w:szCs w:val="18"/>
              </w:rPr>
              <w:t xml:space="preserve">(OME) </w:t>
            </w:r>
            <w:r w:rsidR="00515883" w:rsidRPr="00193D51">
              <w:rPr>
                <w:rFonts w:asciiTheme="minorHAnsi" w:hAnsiTheme="minorHAnsi" w:cstheme="minorHAnsi"/>
                <w:sz w:val="18"/>
                <w:szCs w:val="18"/>
              </w:rPr>
              <w:t xml:space="preserve">představuje komplexní </w:t>
            </w:r>
            <w:r>
              <w:rPr>
                <w:rFonts w:asciiTheme="minorHAnsi" w:hAnsiTheme="minorHAnsi" w:cstheme="minorHAnsi"/>
                <w:sz w:val="18"/>
                <w:szCs w:val="18"/>
              </w:rPr>
              <w:br/>
              <w:t xml:space="preserve"> </w:t>
            </w:r>
            <w:r w:rsidR="00515883" w:rsidRPr="00193D51">
              <w:rPr>
                <w:rFonts w:asciiTheme="minorHAnsi" w:hAnsiTheme="minorHAnsi" w:cstheme="minorHAnsi"/>
                <w:sz w:val="18"/>
                <w:szCs w:val="18"/>
              </w:rPr>
              <w:t xml:space="preserve">nástroj primárně určený pro jednotnou správu a dohled </w:t>
            </w:r>
            <w:r>
              <w:rPr>
                <w:rFonts w:asciiTheme="minorHAnsi" w:hAnsiTheme="minorHAnsi" w:cstheme="minorHAnsi"/>
                <w:sz w:val="18"/>
                <w:szCs w:val="18"/>
              </w:rPr>
              <w:br/>
              <w:t xml:space="preserve"> </w:t>
            </w:r>
            <w:r w:rsidR="00515883" w:rsidRPr="00193D51">
              <w:rPr>
                <w:rFonts w:asciiTheme="minorHAnsi" w:hAnsiTheme="minorHAnsi" w:cstheme="minorHAnsi"/>
                <w:sz w:val="18"/>
                <w:szCs w:val="18"/>
              </w:rPr>
              <w:t>serverových řešení Dell.</w:t>
            </w:r>
          </w:p>
          <w:p w14:paraId="2FF78C61" w14:textId="2BF05717" w:rsidR="00515883" w:rsidRPr="005B347D" w:rsidRDefault="000B785D" w:rsidP="00515883">
            <w:pPr>
              <w:autoSpaceDE w:val="0"/>
              <w:autoSpaceDN w:val="0"/>
              <w:spacing w:line="276" w:lineRule="auto"/>
              <w:rPr>
                <w:rFonts w:asciiTheme="minorHAnsi" w:hAnsiTheme="minorHAnsi" w:cstheme="minorHAnsi"/>
                <w:szCs w:val="22"/>
              </w:rPr>
            </w:pPr>
            <w:r>
              <w:rPr>
                <w:rFonts w:asciiTheme="minorHAnsi" w:hAnsiTheme="minorHAnsi" w:cstheme="minorHAnsi"/>
                <w:sz w:val="18"/>
                <w:szCs w:val="18"/>
              </w:rPr>
              <w:t xml:space="preserve"> </w:t>
            </w:r>
            <w:r w:rsidR="00515883">
              <w:rPr>
                <w:rFonts w:asciiTheme="minorHAnsi" w:hAnsiTheme="minorHAnsi" w:cstheme="minorHAnsi"/>
                <w:sz w:val="18"/>
                <w:szCs w:val="18"/>
              </w:rPr>
              <w:t xml:space="preserve">Z tohoto nástroje je možné jednoduše přejít přímo do plně </w:t>
            </w:r>
            <w:r>
              <w:rPr>
                <w:rFonts w:asciiTheme="minorHAnsi" w:hAnsiTheme="minorHAnsi" w:cstheme="minorHAnsi"/>
                <w:sz w:val="18"/>
                <w:szCs w:val="18"/>
              </w:rPr>
              <w:br/>
              <w:t xml:space="preserve"> </w:t>
            </w:r>
            <w:r w:rsidR="00515883">
              <w:rPr>
                <w:rFonts w:asciiTheme="minorHAnsi" w:hAnsiTheme="minorHAnsi" w:cstheme="minorHAnsi"/>
                <w:sz w:val="18"/>
                <w:szCs w:val="18"/>
              </w:rPr>
              <w:t>grafické konzole spravovaného serveru, prostředí iDRAC.</w:t>
            </w:r>
          </w:p>
        </w:tc>
      </w:tr>
      <w:tr w:rsidR="00515883" w:rsidRPr="005B347D" w14:paraId="32AF1E17" w14:textId="77777777" w:rsidTr="000B785D">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hideMark/>
          </w:tcPr>
          <w:p w14:paraId="6182558F" w14:textId="0748542C" w:rsidR="00515883" w:rsidRPr="005B347D" w:rsidRDefault="00515883" w:rsidP="00515883">
            <w:pPr>
              <w:autoSpaceDE w:val="0"/>
              <w:autoSpaceDN w:val="0"/>
              <w:spacing w:line="276" w:lineRule="auto"/>
              <w:rPr>
                <w:rFonts w:asciiTheme="minorHAnsi" w:hAnsiTheme="minorHAnsi" w:cstheme="minorHAnsi"/>
              </w:rPr>
            </w:pPr>
            <w:r w:rsidRPr="001B3300">
              <w:rPr>
                <w:rFonts w:asciiTheme="minorHAnsi" w:hAnsiTheme="minorHAnsi" w:cstheme="minorHAnsi"/>
                <w:sz w:val="18"/>
                <w:szCs w:val="18"/>
              </w:rPr>
              <w:t xml:space="preserve">Možnost globálního pohledu na stav infrastruktury přes spravované zdroje s informacemi o serverových profilech, </w:t>
            </w:r>
            <w:r>
              <w:rPr>
                <w:rFonts w:asciiTheme="minorHAnsi" w:hAnsiTheme="minorHAnsi" w:cstheme="minorHAnsi"/>
                <w:sz w:val="18"/>
                <w:szCs w:val="18"/>
              </w:rPr>
              <w:t>HW</w:t>
            </w:r>
            <w:r w:rsidRPr="001B3300">
              <w:rPr>
                <w:rFonts w:asciiTheme="minorHAnsi" w:hAnsiTheme="minorHAnsi" w:cstheme="minorHAnsi"/>
                <w:sz w:val="18"/>
                <w:szCs w:val="18"/>
              </w:rPr>
              <w:t xml:space="preserve"> a alertech</w:t>
            </w:r>
          </w:p>
        </w:tc>
        <w:tc>
          <w:tcPr>
            <w:tcW w:w="4536" w:type="dxa"/>
            <w:tcBorders>
              <w:top w:val="nil"/>
              <w:left w:val="nil"/>
              <w:bottom w:val="single" w:sz="8" w:space="0" w:color="000066"/>
              <w:right w:val="single" w:sz="8" w:space="0" w:color="000066"/>
            </w:tcBorders>
          </w:tcPr>
          <w:p w14:paraId="51672AEF" w14:textId="3E5F8A21" w:rsidR="00515883" w:rsidRDefault="000B785D" w:rsidP="00515883">
            <w:pPr>
              <w:autoSpaceDE w:val="0"/>
              <w:autoSpaceDN w:val="0"/>
              <w:spacing w:line="276" w:lineRule="auto"/>
              <w:rPr>
                <w:rFonts w:asciiTheme="minorHAnsi" w:hAnsiTheme="minorHAnsi" w:cstheme="minorHAnsi"/>
                <w:sz w:val="18"/>
                <w:szCs w:val="18"/>
              </w:rPr>
            </w:pPr>
            <w:r>
              <w:rPr>
                <w:rFonts w:asciiTheme="minorHAnsi" w:hAnsiTheme="minorHAnsi" w:cstheme="minorHAnsi"/>
                <w:sz w:val="18"/>
                <w:szCs w:val="18"/>
              </w:rPr>
              <w:t xml:space="preserve"> </w:t>
            </w:r>
            <w:r w:rsidR="00515883" w:rsidRPr="00193D51">
              <w:rPr>
                <w:rFonts w:asciiTheme="minorHAnsi" w:hAnsiTheme="minorHAnsi" w:cstheme="minorHAnsi"/>
                <w:sz w:val="18"/>
                <w:szCs w:val="18"/>
              </w:rPr>
              <w:t>OpenManage Ente</w:t>
            </w:r>
            <w:r w:rsidR="00515883">
              <w:rPr>
                <w:rFonts w:asciiTheme="minorHAnsi" w:hAnsiTheme="minorHAnsi" w:cstheme="minorHAnsi"/>
                <w:sz w:val="18"/>
                <w:szCs w:val="18"/>
              </w:rPr>
              <w:t>r</w:t>
            </w:r>
            <w:r w:rsidR="00515883" w:rsidRPr="00193D51">
              <w:rPr>
                <w:rFonts w:asciiTheme="minorHAnsi" w:hAnsiTheme="minorHAnsi" w:cstheme="minorHAnsi"/>
                <w:sz w:val="18"/>
                <w:szCs w:val="18"/>
              </w:rPr>
              <w:t>prise</w:t>
            </w:r>
            <w:r w:rsidR="00515883">
              <w:rPr>
                <w:rFonts w:asciiTheme="minorHAnsi" w:hAnsiTheme="minorHAnsi" w:cstheme="minorHAnsi"/>
                <w:sz w:val="18"/>
                <w:szCs w:val="18"/>
              </w:rPr>
              <w:t xml:space="preserve"> (OME) nabízí globální pohled na </w:t>
            </w:r>
            <w:r>
              <w:rPr>
                <w:rFonts w:asciiTheme="minorHAnsi" w:hAnsiTheme="minorHAnsi" w:cstheme="minorHAnsi"/>
                <w:sz w:val="18"/>
                <w:szCs w:val="18"/>
              </w:rPr>
              <w:br/>
              <w:t xml:space="preserve"> </w:t>
            </w:r>
            <w:r w:rsidR="00515883">
              <w:rPr>
                <w:rFonts w:asciiTheme="minorHAnsi" w:hAnsiTheme="minorHAnsi" w:cstheme="minorHAnsi"/>
                <w:sz w:val="18"/>
                <w:szCs w:val="18"/>
              </w:rPr>
              <w:t xml:space="preserve">všechny spravované systémy a jejich dílčí komponenty. </w:t>
            </w:r>
            <w:r>
              <w:rPr>
                <w:rFonts w:asciiTheme="minorHAnsi" w:hAnsiTheme="minorHAnsi" w:cstheme="minorHAnsi"/>
                <w:sz w:val="18"/>
                <w:szCs w:val="18"/>
              </w:rPr>
              <w:br/>
              <w:t xml:space="preserve"> </w:t>
            </w:r>
            <w:r w:rsidR="00515883">
              <w:rPr>
                <w:rFonts w:asciiTheme="minorHAnsi" w:hAnsiTheme="minorHAnsi" w:cstheme="minorHAnsi"/>
                <w:sz w:val="18"/>
                <w:szCs w:val="18"/>
              </w:rPr>
              <w:t xml:space="preserve">Umožňuje centrální správu alertů a jejich zasílání. Pro </w:t>
            </w:r>
            <w:r>
              <w:rPr>
                <w:rFonts w:asciiTheme="minorHAnsi" w:hAnsiTheme="minorHAnsi" w:cstheme="minorHAnsi"/>
                <w:sz w:val="18"/>
                <w:szCs w:val="18"/>
              </w:rPr>
              <w:br/>
              <w:t xml:space="preserve"> </w:t>
            </w:r>
            <w:r w:rsidR="00515883">
              <w:rPr>
                <w:rFonts w:asciiTheme="minorHAnsi" w:hAnsiTheme="minorHAnsi" w:cstheme="minorHAnsi"/>
                <w:sz w:val="18"/>
                <w:szCs w:val="18"/>
              </w:rPr>
              <w:t xml:space="preserve">automatizaci deploymentu jednotlivých serverů a údržby </w:t>
            </w:r>
            <w:r>
              <w:rPr>
                <w:rFonts w:asciiTheme="minorHAnsi" w:hAnsiTheme="minorHAnsi" w:cstheme="minorHAnsi"/>
                <w:sz w:val="18"/>
                <w:szCs w:val="18"/>
              </w:rPr>
              <w:br/>
              <w:t xml:space="preserve"> </w:t>
            </w:r>
            <w:r w:rsidR="00515883">
              <w:rPr>
                <w:rFonts w:asciiTheme="minorHAnsi" w:hAnsiTheme="minorHAnsi" w:cstheme="minorHAnsi"/>
                <w:sz w:val="18"/>
                <w:szCs w:val="18"/>
              </w:rPr>
              <w:t>firmware klíčových komponent využívá tzv. server profiles.</w:t>
            </w:r>
          </w:p>
          <w:p w14:paraId="4585A245" w14:textId="336BA250" w:rsidR="00515883" w:rsidRPr="005B347D" w:rsidRDefault="000B785D" w:rsidP="00515883">
            <w:pPr>
              <w:autoSpaceDE w:val="0"/>
              <w:autoSpaceDN w:val="0"/>
              <w:spacing w:line="276" w:lineRule="auto"/>
              <w:rPr>
                <w:rFonts w:asciiTheme="minorHAnsi" w:hAnsiTheme="minorHAnsi" w:cstheme="minorHAnsi"/>
              </w:rPr>
            </w:pPr>
            <w:r>
              <w:rPr>
                <w:rFonts w:asciiTheme="minorHAnsi" w:hAnsiTheme="minorHAnsi" w:cstheme="minorHAnsi"/>
                <w:sz w:val="18"/>
                <w:szCs w:val="18"/>
              </w:rPr>
              <w:t xml:space="preserve"> </w:t>
            </w:r>
            <w:r w:rsidR="00515883">
              <w:rPr>
                <w:rFonts w:asciiTheme="minorHAnsi" w:hAnsiTheme="minorHAnsi" w:cstheme="minorHAnsi"/>
                <w:sz w:val="18"/>
                <w:szCs w:val="18"/>
              </w:rPr>
              <w:t xml:space="preserve">Více informací viz. dokumentace dostupná na </w:t>
            </w:r>
            <w:r>
              <w:rPr>
                <w:rFonts w:asciiTheme="minorHAnsi" w:hAnsiTheme="minorHAnsi" w:cstheme="minorHAnsi"/>
                <w:sz w:val="18"/>
                <w:szCs w:val="18"/>
              </w:rPr>
              <w:t xml:space="preserve">  </w:t>
            </w:r>
            <w:hyperlink r:id="rId19" w:history="1">
              <w:r w:rsidRPr="0076633F">
                <w:rPr>
                  <w:rStyle w:val="Hypertextovodkaz"/>
                  <w:rFonts w:asciiTheme="minorHAnsi" w:hAnsiTheme="minorHAnsi" w:cstheme="minorHAnsi"/>
                  <w:sz w:val="18"/>
                  <w:szCs w:val="18"/>
                </w:rPr>
                <w:t>https://dl.dell.com/content/manual59944579-openmanage-enterprise-3-10-user-s-guide.pdf</w:t>
              </w:r>
            </w:hyperlink>
            <w:r w:rsidR="00515883">
              <w:rPr>
                <w:rFonts w:asciiTheme="minorHAnsi" w:hAnsiTheme="minorHAnsi" w:cstheme="minorHAnsi"/>
                <w:sz w:val="18"/>
                <w:szCs w:val="18"/>
              </w:rPr>
              <w:t xml:space="preserve"> .</w:t>
            </w:r>
          </w:p>
        </w:tc>
      </w:tr>
      <w:tr w:rsidR="00515883" w:rsidRPr="005B347D" w14:paraId="20770392" w14:textId="77777777" w:rsidTr="000B785D">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hideMark/>
          </w:tcPr>
          <w:p w14:paraId="032216DA" w14:textId="50AC4F83" w:rsidR="00515883" w:rsidRPr="005B347D" w:rsidRDefault="00515883" w:rsidP="00515883">
            <w:pPr>
              <w:autoSpaceDE w:val="0"/>
              <w:autoSpaceDN w:val="0"/>
              <w:spacing w:line="276" w:lineRule="auto"/>
              <w:rPr>
                <w:rFonts w:asciiTheme="minorHAnsi" w:hAnsiTheme="minorHAnsi" w:cstheme="minorHAnsi"/>
              </w:rPr>
            </w:pPr>
            <w:r w:rsidRPr="001B3300">
              <w:rPr>
                <w:rFonts w:asciiTheme="minorHAnsi" w:hAnsiTheme="minorHAnsi" w:cstheme="minorHAnsi"/>
                <w:sz w:val="18"/>
                <w:szCs w:val="18"/>
              </w:rPr>
              <w:t>Řízení přístupových práv k centrální části SW a management nástrojům pomocí účtů definovaných rolemi; integrace s LDAP/AD systémy</w:t>
            </w:r>
            <w:r>
              <w:rPr>
                <w:rFonts w:asciiTheme="minorHAnsi" w:hAnsiTheme="minorHAnsi" w:cstheme="minorHAnsi"/>
                <w:sz w:val="18"/>
                <w:szCs w:val="18"/>
              </w:rPr>
              <w:t xml:space="preserve"> MZe</w:t>
            </w:r>
          </w:p>
        </w:tc>
        <w:tc>
          <w:tcPr>
            <w:tcW w:w="4536" w:type="dxa"/>
            <w:tcBorders>
              <w:top w:val="nil"/>
              <w:left w:val="nil"/>
              <w:bottom w:val="single" w:sz="8" w:space="0" w:color="000066"/>
              <w:right w:val="single" w:sz="8" w:space="0" w:color="000066"/>
            </w:tcBorders>
          </w:tcPr>
          <w:p w14:paraId="3DA5E60B" w14:textId="4EFA167C" w:rsidR="00515883" w:rsidRPr="005B347D" w:rsidRDefault="000B785D" w:rsidP="00515883">
            <w:pPr>
              <w:autoSpaceDE w:val="0"/>
              <w:autoSpaceDN w:val="0"/>
              <w:spacing w:line="276" w:lineRule="auto"/>
              <w:rPr>
                <w:rFonts w:asciiTheme="minorHAnsi" w:hAnsiTheme="minorHAnsi" w:cstheme="minorHAnsi"/>
              </w:rPr>
            </w:pPr>
            <w:r>
              <w:rPr>
                <w:rFonts w:asciiTheme="minorHAnsi" w:hAnsiTheme="minorHAnsi" w:cstheme="minorHAnsi"/>
                <w:sz w:val="18"/>
                <w:szCs w:val="18"/>
              </w:rPr>
              <w:t xml:space="preserve"> </w:t>
            </w:r>
            <w:r w:rsidR="00515883">
              <w:rPr>
                <w:rFonts w:asciiTheme="minorHAnsi" w:hAnsiTheme="minorHAnsi" w:cstheme="minorHAnsi"/>
                <w:sz w:val="18"/>
                <w:szCs w:val="18"/>
              </w:rPr>
              <w:t xml:space="preserve">Přístup do OME lze řídit granulárně s využitím lokálně </w:t>
            </w:r>
            <w:r>
              <w:rPr>
                <w:rFonts w:asciiTheme="minorHAnsi" w:hAnsiTheme="minorHAnsi" w:cstheme="minorHAnsi"/>
                <w:sz w:val="18"/>
                <w:szCs w:val="18"/>
              </w:rPr>
              <w:br/>
              <w:t xml:space="preserve"> </w:t>
            </w:r>
            <w:r w:rsidR="00515883">
              <w:rPr>
                <w:rFonts w:asciiTheme="minorHAnsi" w:hAnsiTheme="minorHAnsi" w:cstheme="minorHAnsi"/>
                <w:sz w:val="18"/>
                <w:szCs w:val="18"/>
              </w:rPr>
              <w:t xml:space="preserve">definovaných uživatelů nebo uživatelů definovaných v LDAP, </w:t>
            </w:r>
            <w:r>
              <w:rPr>
                <w:rFonts w:asciiTheme="minorHAnsi" w:hAnsiTheme="minorHAnsi" w:cstheme="minorHAnsi"/>
                <w:sz w:val="18"/>
                <w:szCs w:val="18"/>
              </w:rPr>
              <w:br/>
              <w:t xml:space="preserve"> </w:t>
            </w:r>
            <w:r w:rsidR="00515883">
              <w:rPr>
                <w:rFonts w:asciiTheme="minorHAnsi" w:hAnsiTheme="minorHAnsi" w:cstheme="minorHAnsi"/>
                <w:sz w:val="18"/>
                <w:szCs w:val="18"/>
              </w:rPr>
              <w:t>resp. AD.</w:t>
            </w:r>
          </w:p>
        </w:tc>
      </w:tr>
      <w:tr w:rsidR="00515883" w:rsidRPr="005B347D" w14:paraId="31C472DC" w14:textId="77777777" w:rsidTr="000B785D">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hideMark/>
          </w:tcPr>
          <w:p w14:paraId="10D0CE23" w14:textId="55BA3E56" w:rsidR="00515883" w:rsidRPr="005B347D" w:rsidRDefault="00515883" w:rsidP="00515883">
            <w:pPr>
              <w:autoSpaceDE w:val="0"/>
              <w:autoSpaceDN w:val="0"/>
              <w:spacing w:line="276" w:lineRule="auto"/>
              <w:rPr>
                <w:rFonts w:asciiTheme="minorHAnsi" w:hAnsiTheme="minorHAnsi" w:cstheme="minorHAnsi"/>
              </w:rPr>
            </w:pPr>
            <w:r w:rsidRPr="001B3300">
              <w:rPr>
                <w:rFonts w:asciiTheme="minorHAnsi" w:hAnsiTheme="minorHAnsi" w:cstheme="minorHAnsi"/>
                <w:sz w:val="18"/>
                <w:szCs w:val="18"/>
              </w:rPr>
              <w:t>Možnost konfigurace serveru (nastavení BIOS, RAID, BOOT)</w:t>
            </w:r>
          </w:p>
        </w:tc>
        <w:tc>
          <w:tcPr>
            <w:tcW w:w="4536" w:type="dxa"/>
            <w:tcBorders>
              <w:top w:val="nil"/>
              <w:left w:val="nil"/>
              <w:bottom w:val="single" w:sz="8" w:space="0" w:color="000066"/>
              <w:right w:val="single" w:sz="8" w:space="0" w:color="000066"/>
            </w:tcBorders>
          </w:tcPr>
          <w:p w14:paraId="26DAC501" w14:textId="73F9E2DF" w:rsidR="00515883" w:rsidRPr="005B347D" w:rsidRDefault="000B785D" w:rsidP="00515883">
            <w:pPr>
              <w:autoSpaceDE w:val="0"/>
              <w:autoSpaceDN w:val="0"/>
              <w:spacing w:line="276" w:lineRule="auto"/>
              <w:rPr>
                <w:rFonts w:asciiTheme="minorHAnsi" w:hAnsiTheme="minorHAnsi" w:cstheme="minorHAnsi"/>
              </w:rPr>
            </w:pPr>
            <w:r>
              <w:rPr>
                <w:rFonts w:asciiTheme="minorHAnsi" w:hAnsiTheme="minorHAnsi" w:cstheme="minorHAnsi"/>
                <w:sz w:val="18"/>
                <w:szCs w:val="18"/>
              </w:rPr>
              <w:t xml:space="preserve"> </w:t>
            </w:r>
            <w:r w:rsidR="00515883">
              <w:rPr>
                <w:rFonts w:asciiTheme="minorHAnsi" w:hAnsiTheme="minorHAnsi" w:cstheme="minorHAnsi"/>
                <w:sz w:val="18"/>
                <w:szCs w:val="18"/>
              </w:rPr>
              <w:t>OME umožňuje centrální konfiguraci jednotlivých serverů a</w:t>
            </w:r>
            <w:r>
              <w:rPr>
                <w:rFonts w:asciiTheme="minorHAnsi" w:hAnsiTheme="minorHAnsi" w:cstheme="minorHAnsi"/>
                <w:sz w:val="18"/>
                <w:szCs w:val="18"/>
              </w:rPr>
              <w:br/>
              <w:t xml:space="preserve"> </w:t>
            </w:r>
            <w:r w:rsidR="00515883">
              <w:rPr>
                <w:rFonts w:asciiTheme="minorHAnsi" w:hAnsiTheme="minorHAnsi" w:cstheme="minorHAnsi"/>
                <w:sz w:val="18"/>
                <w:szCs w:val="18"/>
              </w:rPr>
              <w:t>jejich komponent.</w:t>
            </w:r>
          </w:p>
        </w:tc>
      </w:tr>
      <w:tr w:rsidR="00515883" w:rsidRPr="005B347D" w14:paraId="7C460DC7" w14:textId="77777777" w:rsidTr="000B785D">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hideMark/>
          </w:tcPr>
          <w:p w14:paraId="58771DF0" w14:textId="54C8ABB0" w:rsidR="00515883" w:rsidRPr="005B347D" w:rsidRDefault="00515883" w:rsidP="00515883">
            <w:pPr>
              <w:autoSpaceDE w:val="0"/>
              <w:autoSpaceDN w:val="0"/>
              <w:spacing w:line="276" w:lineRule="auto"/>
              <w:rPr>
                <w:rFonts w:asciiTheme="minorHAnsi" w:hAnsiTheme="minorHAnsi" w:cstheme="minorHAnsi"/>
              </w:rPr>
            </w:pPr>
            <w:r w:rsidRPr="001B3300">
              <w:rPr>
                <w:rFonts w:asciiTheme="minorHAnsi" w:hAnsiTheme="minorHAnsi" w:cstheme="minorHAnsi"/>
                <w:sz w:val="18"/>
                <w:szCs w:val="18"/>
              </w:rPr>
              <w:t xml:space="preserve">Možnost upozornění na </w:t>
            </w:r>
            <w:r>
              <w:rPr>
                <w:rFonts w:asciiTheme="minorHAnsi" w:hAnsiTheme="minorHAnsi" w:cstheme="minorHAnsi"/>
                <w:sz w:val="18"/>
                <w:szCs w:val="18"/>
              </w:rPr>
              <w:t>zastaralý</w:t>
            </w:r>
            <w:r w:rsidRPr="001B3300">
              <w:rPr>
                <w:rFonts w:asciiTheme="minorHAnsi" w:hAnsiTheme="minorHAnsi" w:cstheme="minorHAnsi"/>
                <w:sz w:val="18"/>
                <w:szCs w:val="18"/>
              </w:rPr>
              <w:t xml:space="preserve"> BIOS, ovladače </w:t>
            </w:r>
            <w:r>
              <w:rPr>
                <w:rFonts w:asciiTheme="minorHAnsi" w:hAnsiTheme="minorHAnsi" w:cstheme="minorHAnsi"/>
                <w:sz w:val="18"/>
                <w:szCs w:val="18"/>
              </w:rPr>
              <w:t>nebo</w:t>
            </w:r>
            <w:r w:rsidRPr="001B3300">
              <w:rPr>
                <w:rFonts w:asciiTheme="minorHAnsi" w:hAnsiTheme="minorHAnsi" w:cstheme="minorHAnsi"/>
                <w:sz w:val="18"/>
                <w:szCs w:val="18"/>
              </w:rPr>
              <w:t xml:space="preserve"> agenty a umožnění spuštění jejich aktualizace</w:t>
            </w:r>
          </w:p>
        </w:tc>
        <w:tc>
          <w:tcPr>
            <w:tcW w:w="4536" w:type="dxa"/>
            <w:tcBorders>
              <w:top w:val="nil"/>
              <w:left w:val="nil"/>
              <w:bottom w:val="single" w:sz="8" w:space="0" w:color="000066"/>
              <w:right w:val="single" w:sz="8" w:space="0" w:color="000066"/>
            </w:tcBorders>
          </w:tcPr>
          <w:p w14:paraId="4695CF7F" w14:textId="4AA72C55" w:rsidR="00515883" w:rsidRPr="005B347D" w:rsidRDefault="000B785D" w:rsidP="00515883">
            <w:pPr>
              <w:autoSpaceDE w:val="0"/>
              <w:autoSpaceDN w:val="0"/>
              <w:spacing w:line="276" w:lineRule="auto"/>
              <w:rPr>
                <w:rFonts w:asciiTheme="minorHAnsi" w:hAnsiTheme="minorHAnsi" w:cstheme="minorHAnsi"/>
              </w:rPr>
            </w:pPr>
            <w:r>
              <w:rPr>
                <w:rFonts w:asciiTheme="minorHAnsi" w:hAnsiTheme="minorHAnsi" w:cstheme="minorHAnsi"/>
                <w:sz w:val="18"/>
                <w:szCs w:val="18"/>
              </w:rPr>
              <w:t xml:space="preserve"> </w:t>
            </w:r>
            <w:r w:rsidR="00515883">
              <w:rPr>
                <w:rFonts w:asciiTheme="minorHAnsi" w:hAnsiTheme="minorHAnsi" w:cstheme="minorHAnsi"/>
                <w:sz w:val="18"/>
                <w:szCs w:val="18"/>
              </w:rPr>
              <w:t>OME využívá pro zajištění správných verzí klíčových</w:t>
            </w:r>
            <w:r>
              <w:rPr>
                <w:rFonts w:asciiTheme="minorHAnsi" w:hAnsiTheme="minorHAnsi" w:cstheme="minorHAnsi"/>
                <w:sz w:val="18"/>
                <w:szCs w:val="18"/>
              </w:rPr>
              <w:br/>
            </w:r>
            <w:r w:rsidR="00515883">
              <w:rPr>
                <w:rFonts w:asciiTheme="minorHAnsi" w:hAnsiTheme="minorHAnsi" w:cstheme="minorHAnsi"/>
                <w:sz w:val="18"/>
                <w:szCs w:val="18"/>
              </w:rPr>
              <w:t xml:space="preserve"> komponent tzv. baseline definici vycházející z Dell catalogu </w:t>
            </w:r>
            <w:r>
              <w:rPr>
                <w:rFonts w:asciiTheme="minorHAnsi" w:hAnsiTheme="minorHAnsi" w:cstheme="minorHAnsi"/>
                <w:sz w:val="18"/>
                <w:szCs w:val="18"/>
              </w:rPr>
              <w:br/>
              <w:t xml:space="preserve"> </w:t>
            </w:r>
            <w:r w:rsidR="00515883">
              <w:rPr>
                <w:rFonts w:asciiTheme="minorHAnsi" w:hAnsiTheme="minorHAnsi" w:cstheme="minorHAnsi"/>
                <w:sz w:val="18"/>
                <w:szCs w:val="18"/>
              </w:rPr>
              <w:t xml:space="preserve">dostupného veřejně na internetu. Dell catalog nabízí </w:t>
            </w:r>
            <w:r>
              <w:rPr>
                <w:rFonts w:asciiTheme="minorHAnsi" w:hAnsiTheme="minorHAnsi" w:cstheme="minorHAnsi"/>
                <w:sz w:val="18"/>
                <w:szCs w:val="18"/>
              </w:rPr>
              <w:br/>
              <w:t xml:space="preserve"> </w:t>
            </w:r>
            <w:r w:rsidR="00515883">
              <w:rPr>
                <w:rFonts w:asciiTheme="minorHAnsi" w:hAnsiTheme="minorHAnsi" w:cstheme="minorHAnsi"/>
                <w:sz w:val="18"/>
                <w:szCs w:val="18"/>
              </w:rPr>
              <w:t xml:space="preserve">informaci o podporovaných a nejnovějších verzích BIOS, </w:t>
            </w:r>
            <w:r>
              <w:rPr>
                <w:rFonts w:asciiTheme="minorHAnsi" w:hAnsiTheme="minorHAnsi" w:cstheme="minorHAnsi"/>
                <w:sz w:val="18"/>
                <w:szCs w:val="18"/>
              </w:rPr>
              <w:br/>
              <w:t xml:space="preserve"> </w:t>
            </w:r>
            <w:r w:rsidR="00515883">
              <w:rPr>
                <w:rFonts w:asciiTheme="minorHAnsi" w:hAnsiTheme="minorHAnsi" w:cstheme="minorHAnsi"/>
                <w:sz w:val="18"/>
                <w:szCs w:val="18"/>
              </w:rPr>
              <w:t xml:space="preserve">ovladačů a agentů. Baseline definice představuje sadu verzí, </w:t>
            </w:r>
            <w:r>
              <w:rPr>
                <w:rFonts w:asciiTheme="minorHAnsi" w:hAnsiTheme="minorHAnsi" w:cstheme="minorHAnsi"/>
                <w:sz w:val="18"/>
                <w:szCs w:val="18"/>
              </w:rPr>
              <w:br/>
              <w:t xml:space="preserve"> </w:t>
            </w:r>
            <w:r w:rsidR="00515883">
              <w:rPr>
                <w:rFonts w:asciiTheme="minorHAnsi" w:hAnsiTheme="minorHAnsi" w:cstheme="minorHAnsi"/>
                <w:sz w:val="18"/>
                <w:szCs w:val="18"/>
              </w:rPr>
              <w:t xml:space="preserve">které správce prostředí potvrdí jako chtěné. OME následně </w:t>
            </w:r>
            <w:r>
              <w:rPr>
                <w:rFonts w:asciiTheme="minorHAnsi" w:hAnsiTheme="minorHAnsi" w:cstheme="minorHAnsi"/>
                <w:sz w:val="18"/>
                <w:szCs w:val="18"/>
              </w:rPr>
              <w:br/>
              <w:t xml:space="preserve"> </w:t>
            </w:r>
            <w:r w:rsidR="00515883">
              <w:rPr>
                <w:rFonts w:asciiTheme="minorHAnsi" w:hAnsiTheme="minorHAnsi" w:cstheme="minorHAnsi"/>
                <w:sz w:val="18"/>
                <w:szCs w:val="18"/>
              </w:rPr>
              <w:t xml:space="preserve">vyhodnotí skutečný stav oproti baseline, poskytne informaci </w:t>
            </w:r>
            <w:r>
              <w:rPr>
                <w:rFonts w:asciiTheme="minorHAnsi" w:hAnsiTheme="minorHAnsi" w:cstheme="minorHAnsi"/>
                <w:sz w:val="18"/>
                <w:szCs w:val="18"/>
              </w:rPr>
              <w:br/>
              <w:t xml:space="preserve"> </w:t>
            </w:r>
            <w:r w:rsidR="00515883">
              <w:rPr>
                <w:rFonts w:asciiTheme="minorHAnsi" w:hAnsiTheme="minorHAnsi" w:cstheme="minorHAnsi"/>
                <w:sz w:val="18"/>
                <w:szCs w:val="18"/>
              </w:rPr>
              <w:t>o rozdílech a nabídne možnost aktualizace.</w:t>
            </w:r>
          </w:p>
        </w:tc>
      </w:tr>
      <w:tr w:rsidR="00515883" w:rsidRPr="005B347D" w14:paraId="34781528" w14:textId="77777777" w:rsidTr="000B785D">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tcPr>
          <w:p w14:paraId="268B98E9" w14:textId="7791B7EF" w:rsidR="00515883" w:rsidRPr="00BF009D" w:rsidRDefault="00515883" w:rsidP="00515883">
            <w:pPr>
              <w:autoSpaceDE w:val="0"/>
              <w:autoSpaceDN w:val="0"/>
              <w:spacing w:line="276" w:lineRule="auto"/>
              <w:rPr>
                <w:rFonts w:asciiTheme="minorHAnsi" w:hAnsiTheme="minorHAnsi" w:cstheme="minorHAnsi"/>
              </w:rPr>
            </w:pPr>
            <w:r w:rsidRPr="001B3300">
              <w:rPr>
                <w:rFonts w:asciiTheme="minorHAnsi" w:hAnsiTheme="minorHAnsi" w:cstheme="minorHAnsi"/>
                <w:sz w:val="18"/>
                <w:szCs w:val="18"/>
              </w:rPr>
              <w:t>Možnost vytváření šablon (templa</w:t>
            </w:r>
            <w:r>
              <w:rPr>
                <w:rFonts w:asciiTheme="minorHAnsi" w:hAnsiTheme="minorHAnsi" w:cstheme="minorHAnsi"/>
                <w:sz w:val="18"/>
                <w:szCs w:val="18"/>
              </w:rPr>
              <w:t>tes</w:t>
            </w:r>
            <w:r w:rsidRPr="001B3300">
              <w:rPr>
                <w:rFonts w:asciiTheme="minorHAnsi" w:hAnsiTheme="minorHAnsi" w:cstheme="minorHAnsi"/>
                <w:sz w:val="18"/>
                <w:szCs w:val="18"/>
              </w:rPr>
              <w:t>) pro nastavení a nasazení serverů</w:t>
            </w:r>
          </w:p>
        </w:tc>
        <w:tc>
          <w:tcPr>
            <w:tcW w:w="4536" w:type="dxa"/>
            <w:tcBorders>
              <w:top w:val="nil"/>
              <w:left w:val="nil"/>
              <w:bottom w:val="single" w:sz="8" w:space="0" w:color="000066"/>
              <w:right w:val="single" w:sz="8" w:space="0" w:color="000066"/>
            </w:tcBorders>
          </w:tcPr>
          <w:p w14:paraId="4964A0C2" w14:textId="292F639F" w:rsidR="00515883" w:rsidRPr="00161093" w:rsidRDefault="000B785D"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 w:val="18"/>
                <w:szCs w:val="18"/>
              </w:rPr>
              <w:t xml:space="preserve"> </w:t>
            </w:r>
            <w:r w:rsidR="00515883" w:rsidRPr="002932CD">
              <w:rPr>
                <w:rFonts w:asciiTheme="minorHAnsi" w:hAnsiTheme="minorHAnsi" w:cstheme="minorHAnsi"/>
                <w:sz w:val="18"/>
                <w:szCs w:val="18"/>
              </w:rPr>
              <w:t xml:space="preserve">OME umožňuje vytvářet šablony pro nasazení nových </w:t>
            </w:r>
            <w:r>
              <w:rPr>
                <w:rFonts w:asciiTheme="minorHAnsi" w:hAnsiTheme="minorHAnsi" w:cstheme="minorHAnsi"/>
                <w:sz w:val="18"/>
                <w:szCs w:val="18"/>
              </w:rPr>
              <w:br/>
              <w:t xml:space="preserve"> </w:t>
            </w:r>
            <w:r w:rsidR="00515883" w:rsidRPr="002932CD">
              <w:rPr>
                <w:rFonts w:asciiTheme="minorHAnsi" w:hAnsiTheme="minorHAnsi" w:cstheme="minorHAnsi"/>
                <w:sz w:val="18"/>
                <w:szCs w:val="18"/>
              </w:rPr>
              <w:t>serverových systémů.</w:t>
            </w:r>
          </w:p>
        </w:tc>
      </w:tr>
      <w:tr w:rsidR="00515883" w:rsidRPr="005B347D" w14:paraId="1C11193E" w14:textId="77777777" w:rsidTr="000B785D">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tcPr>
          <w:p w14:paraId="7DD081D5" w14:textId="669EE0A9" w:rsidR="00515883" w:rsidRPr="00CB2BB8" w:rsidRDefault="00515883" w:rsidP="00515883">
            <w:pPr>
              <w:autoSpaceDE w:val="0"/>
              <w:autoSpaceDN w:val="0"/>
              <w:spacing w:line="276" w:lineRule="auto"/>
              <w:rPr>
                <w:rFonts w:asciiTheme="minorHAnsi" w:hAnsiTheme="minorHAnsi" w:cstheme="minorHAnsi"/>
              </w:rPr>
            </w:pPr>
            <w:r>
              <w:rPr>
                <w:rFonts w:asciiTheme="minorHAnsi" w:hAnsiTheme="minorHAnsi" w:cstheme="minorHAnsi"/>
                <w:sz w:val="18"/>
                <w:szCs w:val="18"/>
              </w:rPr>
              <w:t>Možnost</w:t>
            </w:r>
            <w:r w:rsidRPr="001B3300">
              <w:rPr>
                <w:rFonts w:asciiTheme="minorHAnsi" w:hAnsiTheme="minorHAnsi" w:cstheme="minorHAnsi"/>
                <w:sz w:val="18"/>
                <w:szCs w:val="18"/>
              </w:rPr>
              <w:t xml:space="preserve"> jednoduc</w:t>
            </w:r>
            <w:r>
              <w:rPr>
                <w:rFonts w:asciiTheme="minorHAnsi" w:hAnsiTheme="minorHAnsi" w:cstheme="minorHAnsi"/>
                <w:sz w:val="18"/>
                <w:szCs w:val="18"/>
              </w:rPr>
              <w:t>hé</w:t>
            </w:r>
            <w:r w:rsidRPr="001B3300">
              <w:rPr>
                <w:rFonts w:asciiTheme="minorHAnsi" w:hAnsiTheme="minorHAnsi" w:cstheme="minorHAnsi"/>
                <w:sz w:val="18"/>
                <w:szCs w:val="18"/>
              </w:rPr>
              <w:t xml:space="preserve"> replikac</w:t>
            </w:r>
            <w:r>
              <w:rPr>
                <w:rFonts w:asciiTheme="minorHAnsi" w:hAnsiTheme="minorHAnsi" w:cstheme="minorHAnsi"/>
                <w:sz w:val="18"/>
                <w:szCs w:val="18"/>
              </w:rPr>
              <w:t>e</w:t>
            </w:r>
            <w:r w:rsidRPr="001B3300">
              <w:rPr>
                <w:rFonts w:asciiTheme="minorHAnsi" w:hAnsiTheme="minorHAnsi" w:cstheme="minorHAnsi"/>
                <w:sz w:val="18"/>
                <w:szCs w:val="18"/>
              </w:rPr>
              <w:t xml:space="preserve"> nastavení jednoho serveru na další</w:t>
            </w:r>
          </w:p>
        </w:tc>
        <w:tc>
          <w:tcPr>
            <w:tcW w:w="4536" w:type="dxa"/>
            <w:tcBorders>
              <w:top w:val="nil"/>
              <w:left w:val="nil"/>
              <w:bottom w:val="single" w:sz="8" w:space="0" w:color="000066"/>
              <w:right w:val="single" w:sz="8" w:space="0" w:color="000066"/>
            </w:tcBorders>
          </w:tcPr>
          <w:p w14:paraId="1E14B930" w14:textId="5B5A93E3" w:rsidR="00515883" w:rsidRPr="005B347D" w:rsidRDefault="000B785D" w:rsidP="00515883">
            <w:pPr>
              <w:autoSpaceDE w:val="0"/>
              <w:autoSpaceDN w:val="0"/>
              <w:spacing w:line="276" w:lineRule="auto"/>
              <w:rPr>
                <w:rFonts w:asciiTheme="minorHAnsi" w:hAnsiTheme="minorHAnsi" w:cstheme="minorHAnsi"/>
              </w:rPr>
            </w:pPr>
            <w:r>
              <w:rPr>
                <w:rFonts w:asciiTheme="minorHAnsi" w:hAnsiTheme="minorHAnsi" w:cstheme="minorHAnsi"/>
                <w:sz w:val="18"/>
                <w:szCs w:val="18"/>
              </w:rPr>
              <w:t xml:space="preserve"> </w:t>
            </w:r>
            <w:r w:rsidR="00515883">
              <w:rPr>
                <w:rFonts w:asciiTheme="minorHAnsi" w:hAnsiTheme="minorHAnsi" w:cstheme="minorHAnsi"/>
                <w:sz w:val="18"/>
                <w:szCs w:val="18"/>
              </w:rPr>
              <w:t xml:space="preserve">OME umožňuje vytvoření šablony z tzv. referenčního </w:t>
            </w:r>
            <w:r>
              <w:rPr>
                <w:rFonts w:asciiTheme="minorHAnsi" w:hAnsiTheme="minorHAnsi" w:cstheme="minorHAnsi"/>
                <w:sz w:val="18"/>
                <w:szCs w:val="18"/>
              </w:rPr>
              <w:br/>
              <w:t xml:space="preserve"> </w:t>
            </w:r>
            <w:r w:rsidR="00515883">
              <w:rPr>
                <w:rFonts w:asciiTheme="minorHAnsi" w:hAnsiTheme="minorHAnsi" w:cstheme="minorHAnsi"/>
                <w:sz w:val="18"/>
                <w:szCs w:val="18"/>
              </w:rPr>
              <w:t xml:space="preserve">zařízení, tj. z existujícího systému. Tu je pak možné snadno </w:t>
            </w:r>
            <w:r>
              <w:rPr>
                <w:rFonts w:asciiTheme="minorHAnsi" w:hAnsiTheme="minorHAnsi" w:cstheme="minorHAnsi"/>
                <w:sz w:val="18"/>
                <w:szCs w:val="18"/>
              </w:rPr>
              <w:br/>
              <w:t xml:space="preserve"> </w:t>
            </w:r>
            <w:r w:rsidR="00515883">
              <w:rPr>
                <w:rFonts w:asciiTheme="minorHAnsi" w:hAnsiTheme="minorHAnsi" w:cstheme="minorHAnsi"/>
                <w:sz w:val="18"/>
                <w:szCs w:val="18"/>
              </w:rPr>
              <w:t>použít pro deployment systému dalšího.</w:t>
            </w:r>
          </w:p>
        </w:tc>
      </w:tr>
      <w:tr w:rsidR="00515883" w:rsidRPr="005B347D" w14:paraId="52500A6A" w14:textId="77777777" w:rsidTr="000B785D">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tcPr>
          <w:p w14:paraId="570218D8" w14:textId="7BF1E992" w:rsidR="00515883" w:rsidRPr="005B347D" w:rsidRDefault="00515883" w:rsidP="00515883">
            <w:pPr>
              <w:autoSpaceDE w:val="0"/>
              <w:autoSpaceDN w:val="0"/>
              <w:spacing w:line="276" w:lineRule="auto"/>
              <w:rPr>
                <w:rFonts w:asciiTheme="minorHAnsi" w:hAnsiTheme="minorHAnsi" w:cstheme="minorHAnsi"/>
              </w:rPr>
            </w:pPr>
            <w:r w:rsidRPr="001B3300">
              <w:rPr>
                <w:rFonts w:asciiTheme="minorHAnsi" w:hAnsiTheme="minorHAnsi" w:cstheme="minorHAnsi"/>
                <w:sz w:val="18"/>
                <w:szCs w:val="18"/>
              </w:rPr>
              <w:t>Virtuální KVM (tj. převzetí textové i grafické kon</w:t>
            </w:r>
            <w:r>
              <w:rPr>
                <w:rFonts w:asciiTheme="minorHAnsi" w:hAnsiTheme="minorHAnsi" w:cstheme="minorHAnsi"/>
                <w:sz w:val="18"/>
                <w:szCs w:val="18"/>
              </w:rPr>
              <w:t>z</w:t>
            </w:r>
            <w:r w:rsidRPr="001B3300">
              <w:rPr>
                <w:rFonts w:asciiTheme="minorHAnsi" w:hAnsiTheme="minorHAnsi" w:cstheme="minorHAnsi"/>
                <w:sz w:val="18"/>
                <w:szCs w:val="18"/>
              </w:rPr>
              <w:t>ole serveru a zajištění přenosu povelů z klávesnice a myši vzdáleného počítače), včetně možnosti sdílení více uživateli současně</w:t>
            </w:r>
          </w:p>
        </w:tc>
        <w:tc>
          <w:tcPr>
            <w:tcW w:w="4536" w:type="dxa"/>
            <w:tcBorders>
              <w:top w:val="nil"/>
              <w:left w:val="nil"/>
              <w:bottom w:val="single" w:sz="8" w:space="0" w:color="000066"/>
              <w:right w:val="single" w:sz="8" w:space="0" w:color="000066"/>
            </w:tcBorders>
          </w:tcPr>
          <w:p w14:paraId="74F0BB58" w14:textId="09FA7E92" w:rsidR="00515883" w:rsidRPr="005B347D" w:rsidRDefault="000B785D" w:rsidP="00515883">
            <w:pPr>
              <w:autoSpaceDE w:val="0"/>
              <w:autoSpaceDN w:val="0"/>
              <w:spacing w:line="276" w:lineRule="auto"/>
              <w:rPr>
                <w:rFonts w:asciiTheme="minorHAnsi" w:hAnsiTheme="minorHAnsi" w:cstheme="minorHAnsi"/>
              </w:rPr>
            </w:pPr>
            <w:r>
              <w:rPr>
                <w:rFonts w:asciiTheme="minorHAnsi" w:hAnsiTheme="minorHAnsi" w:cstheme="minorHAnsi"/>
                <w:sz w:val="18"/>
                <w:szCs w:val="18"/>
              </w:rPr>
              <w:t xml:space="preserve"> </w:t>
            </w:r>
            <w:r w:rsidR="00515883">
              <w:rPr>
                <w:rFonts w:asciiTheme="minorHAnsi" w:hAnsiTheme="minorHAnsi" w:cstheme="minorHAnsi"/>
                <w:sz w:val="18"/>
                <w:szCs w:val="18"/>
              </w:rPr>
              <w:t xml:space="preserve">Prostřednictvím OME a integrace s iDRAC jednotlivých </w:t>
            </w:r>
            <w:r>
              <w:rPr>
                <w:rFonts w:asciiTheme="minorHAnsi" w:hAnsiTheme="minorHAnsi" w:cstheme="minorHAnsi"/>
                <w:sz w:val="18"/>
                <w:szCs w:val="18"/>
              </w:rPr>
              <w:br/>
              <w:t xml:space="preserve"> </w:t>
            </w:r>
            <w:r w:rsidR="00515883">
              <w:rPr>
                <w:rFonts w:asciiTheme="minorHAnsi" w:hAnsiTheme="minorHAnsi" w:cstheme="minorHAnsi"/>
                <w:sz w:val="18"/>
                <w:szCs w:val="18"/>
              </w:rPr>
              <w:t>serverů.</w:t>
            </w:r>
          </w:p>
        </w:tc>
      </w:tr>
      <w:tr w:rsidR="00515883" w:rsidRPr="00643C36" w14:paraId="06580CD1" w14:textId="77777777" w:rsidTr="000B785D">
        <w:trPr>
          <w:cantSplit/>
        </w:trPr>
        <w:tc>
          <w:tcPr>
            <w:tcW w:w="5093" w:type="dxa"/>
            <w:tcBorders>
              <w:top w:val="single" w:sz="8" w:space="0" w:color="000066"/>
              <w:left w:val="single" w:sz="8" w:space="0" w:color="000066"/>
              <w:bottom w:val="single" w:sz="4" w:space="0" w:color="auto"/>
              <w:right w:val="single" w:sz="8" w:space="0" w:color="000066"/>
            </w:tcBorders>
            <w:tcMar>
              <w:top w:w="0" w:type="dxa"/>
              <w:left w:w="108" w:type="dxa"/>
              <w:bottom w:w="0" w:type="dxa"/>
              <w:right w:w="108" w:type="dxa"/>
            </w:tcMar>
          </w:tcPr>
          <w:p w14:paraId="63AC70A1" w14:textId="65E17242" w:rsidR="00515883" w:rsidRPr="00643C36" w:rsidRDefault="00515883" w:rsidP="00515883">
            <w:pPr>
              <w:autoSpaceDE w:val="0"/>
              <w:autoSpaceDN w:val="0"/>
              <w:spacing w:line="276" w:lineRule="auto"/>
              <w:rPr>
                <w:rFonts w:asciiTheme="minorHAnsi" w:hAnsiTheme="minorHAnsi" w:cstheme="minorHAnsi"/>
                <w:szCs w:val="22"/>
              </w:rPr>
            </w:pPr>
            <w:r w:rsidRPr="001B3300">
              <w:rPr>
                <w:rFonts w:asciiTheme="minorHAnsi" w:hAnsiTheme="minorHAnsi" w:cstheme="minorHAnsi"/>
                <w:sz w:val="18"/>
                <w:szCs w:val="18"/>
              </w:rPr>
              <w:t>Zapnutí, vypnutí a restart serveru na dálku</w:t>
            </w:r>
          </w:p>
        </w:tc>
        <w:tc>
          <w:tcPr>
            <w:tcW w:w="4536" w:type="dxa"/>
            <w:tcBorders>
              <w:top w:val="single" w:sz="8" w:space="0" w:color="000066"/>
              <w:left w:val="nil"/>
              <w:bottom w:val="single" w:sz="4" w:space="0" w:color="auto"/>
              <w:right w:val="single" w:sz="8" w:space="0" w:color="000066"/>
            </w:tcBorders>
          </w:tcPr>
          <w:p w14:paraId="16564314" w14:textId="175A388B" w:rsidR="00515883" w:rsidRPr="00643C36" w:rsidRDefault="000B785D" w:rsidP="00515883">
            <w:pPr>
              <w:autoSpaceDE w:val="0"/>
              <w:autoSpaceDN w:val="0"/>
              <w:spacing w:line="276" w:lineRule="auto"/>
              <w:rPr>
                <w:rFonts w:asciiTheme="minorHAnsi" w:hAnsiTheme="minorHAnsi" w:cstheme="minorHAnsi"/>
                <w:szCs w:val="22"/>
              </w:rPr>
            </w:pPr>
            <w:r>
              <w:rPr>
                <w:rFonts w:asciiTheme="minorHAnsi" w:hAnsiTheme="minorHAnsi" w:cstheme="minorHAnsi"/>
                <w:sz w:val="18"/>
                <w:szCs w:val="18"/>
              </w:rPr>
              <w:t xml:space="preserve"> </w:t>
            </w:r>
            <w:r w:rsidR="00515883">
              <w:rPr>
                <w:rFonts w:asciiTheme="minorHAnsi" w:hAnsiTheme="minorHAnsi" w:cstheme="minorHAnsi"/>
                <w:sz w:val="18"/>
                <w:szCs w:val="18"/>
              </w:rPr>
              <w:t xml:space="preserve">Prostřednictvím OME a integrace s iDRAC jednotlivých </w:t>
            </w:r>
            <w:r>
              <w:rPr>
                <w:rFonts w:asciiTheme="minorHAnsi" w:hAnsiTheme="minorHAnsi" w:cstheme="minorHAnsi"/>
                <w:sz w:val="18"/>
                <w:szCs w:val="18"/>
              </w:rPr>
              <w:br/>
              <w:t xml:space="preserve"> </w:t>
            </w:r>
            <w:r w:rsidR="00515883">
              <w:rPr>
                <w:rFonts w:asciiTheme="minorHAnsi" w:hAnsiTheme="minorHAnsi" w:cstheme="minorHAnsi"/>
                <w:sz w:val="18"/>
                <w:szCs w:val="18"/>
              </w:rPr>
              <w:t>serverů.</w:t>
            </w:r>
          </w:p>
        </w:tc>
      </w:tr>
      <w:tr w:rsidR="00515883" w:rsidRPr="00643C36" w14:paraId="30A7F2C3" w14:textId="77777777" w:rsidTr="000B785D">
        <w:trPr>
          <w:cantSplit/>
        </w:trPr>
        <w:tc>
          <w:tcPr>
            <w:tcW w:w="5093" w:type="dxa"/>
            <w:tcBorders>
              <w:top w:val="single" w:sz="4" w:space="0" w:color="auto"/>
              <w:left w:val="single" w:sz="8" w:space="0" w:color="000066"/>
              <w:bottom w:val="single" w:sz="8" w:space="0" w:color="000066"/>
              <w:right w:val="single" w:sz="8" w:space="0" w:color="000066"/>
            </w:tcBorders>
            <w:tcMar>
              <w:top w:w="0" w:type="dxa"/>
              <w:left w:w="108" w:type="dxa"/>
              <w:bottom w:w="0" w:type="dxa"/>
              <w:right w:w="108" w:type="dxa"/>
            </w:tcMar>
          </w:tcPr>
          <w:p w14:paraId="7AF06A64" w14:textId="3F7CE7F8" w:rsidR="00515883" w:rsidRPr="00643C36" w:rsidRDefault="00515883" w:rsidP="00515883">
            <w:pPr>
              <w:autoSpaceDE w:val="0"/>
              <w:autoSpaceDN w:val="0"/>
              <w:spacing w:line="276" w:lineRule="auto"/>
              <w:rPr>
                <w:rFonts w:asciiTheme="minorHAnsi" w:hAnsiTheme="minorHAnsi" w:cstheme="minorHAnsi"/>
                <w:szCs w:val="22"/>
              </w:rPr>
            </w:pPr>
            <w:r w:rsidRPr="001B3300">
              <w:rPr>
                <w:rFonts w:asciiTheme="minorHAnsi" w:hAnsiTheme="minorHAnsi" w:cstheme="minorHAnsi"/>
                <w:sz w:val="18"/>
                <w:szCs w:val="18"/>
              </w:rPr>
              <w:t>Proaktivní upozornění na aktuální nebo blížící se selhání komponent</w:t>
            </w:r>
            <w:r>
              <w:rPr>
                <w:rFonts w:asciiTheme="minorHAnsi" w:hAnsiTheme="minorHAnsi" w:cstheme="minorHAnsi"/>
                <w:sz w:val="18"/>
                <w:szCs w:val="18"/>
              </w:rPr>
              <w:t xml:space="preserve"> (např.</w:t>
            </w:r>
            <w:r w:rsidRPr="001B3300">
              <w:rPr>
                <w:rFonts w:asciiTheme="minorHAnsi" w:hAnsiTheme="minorHAnsi" w:cstheme="minorHAnsi"/>
                <w:sz w:val="18"/>
                <w:szCs w:val="18"/>
              </w:rPr>
              <w:t xml:space="preserve"> CPU, </w:t>
            </w:r>
            <w:r>
              <w:rPr>
                <w:rFonts w:asciiTheme="minorHAnsi" w:hAnsiTheme="minorHAnsi" w:cstheme="minorHAnsi"/>
                <w:sz w:val="18"/>
                <w:szCs w:val="18"/>
              </w:rPr>
              <w:t>p</w:t>
            </w:r>
            <w:r w:rsidRPr="001B3300">
              <w:rPr>
                <w:rFonts w:asciiTheme="minorHAnsi" w:hAnsiTheme="minorHAnsi" w:cstheme="minorHAnsi"/>
                <w:sz w:val="18"/>
                <w:szCs w:val="18"/>
              </w:rPr>
              <w:t xml:space="preserve">aměť </w:t>
            </w:r>
            <w:r>
              <w:rPr>
                <w:rFonts w:asciiTheme="minorHAnsi" w:hAnsiTheme="minorHAnsi" w:cstheme="minorHAnsi"/>
                <w:sz w:val="18"/>
                <w:szCs w:val="18"/>
              </w:rPr>
              <w:t>nebo</w:t>
            </w:r>
            <w:r w:rsidRPr="001B3300">
              <w:rPr>
                <w:rFonts w:asciiTheme="minorHAnsi" w:hAnsiTheme="minorHAnsi" w:cstheme="minorHAnsi"/>
                <w:sz w:val="18"/>
                <w:szCs w:val="18"/>
              </w:rPr>
              <w:t xml:space="preserve"> HDD</w:t>
            </w:r>
            <w:r>
              <w:rPr>
                <w:rFonts w:asciiTheme="minorHAnsi" w:hAnsiTheme="minorHAnsi" w:cstheme="minorHAnsi"/>
                <w:sz w:val="18"/>
                <w:szCs w:val="18"/>
              </w:rPr>
              <w:t>)</w:t>
            </w:r>
          </w:p>
        </w:tc>
        <w:tc>
          <w:tcPr>
            <w:tcW w:w="4536" w:type="dxa"/>
            <w:tcBorders>
              <w:top w:val="single" w:sz="4" w:space="0" w:color="auto"/>
              <w:left w:val="nil"/>
              <w:bottom w:val="single" w:sz="8" w:space="0" w:color="000066"/>
              <w:right w:val="single" w:sz="8" w:space="0" w:color="000066"/>
            </w:tcBorders>
          </w:tcPr>
          <w:p w14:paraId="3454B4C7" w14:textId="0472CEBE" w:rsidR="00515883" w:rsidRPr="00643C36" w:rsidRDefault="000B785D" w:rsidP="00515883">
            <w:pPr>
              <w:autoSpaceDE w:val="0"/>
              <w:autoSpaceDN w:val="0"/>
              <w:spacing w:line="276" w:lineRule="auto"/>
              <w:rPr>
                <w:rFonts w:asciiTheme="minorHAnsi" w:hAnsiTheme="minorHAnsi" w:cstheme="minorHAnsi"/>
                <w:szCs w:val="22"/>
              </w:rPr>
            </w:pPr>
            <w:r>
              <w:rPr>
                <w:rFonts w:asciiTheme="minorHAnsi" w:hAnsiTheme="minorHAnsi" w:cstheme="minorHAnsi"/>
                <w:sz w:val="18"/>
                <w:szCs w:val="18"/>
              </w:rPr>
              <w:t xml:space="preserve"> </w:t>
            </w:r>
            <w:r w:rsidR="00515883">
              <w:rPr>
                <w:rFonts w:asciiTheme="minorHAnsi" w:hAnsiTheme="minorHAnsi" w:cstheme="minorHAnsi"/>
                <w:sz w:val="18"/>
                <w:szCs w:val="18"/>
              </w:rPr>
              <w:t xml:space="preserve">OME a iDRAC indikují proaktivně potenciální chybu u </w:t>
            </w:r>
            <w:r>
              <w:rPr>
                <w:rFonts w:asciiTheme="minorHAnsi" w:hAnsiTheme="minorHAnsi" w:cstheme="minorHAnsi"/>
                <w:sz w:val="18"/>
                <w:szCs w:val="18"/>
              </w:rPr>
              <w:br/>
              <w:t xml:space="preserve"> </w:t>
            </w:r>
            <w:r w:rsidR="00515883">
              <w:rPr>
                <w:rFonts w:asciiTheme="minorHAnsi" w:hAnsiTheme="minorHAnsi" w:cstheme="minorHAnsi"/>
                <w:sz w:val="18"/>
                <w:szCs w:val="18"/>
              </w:rPr>
              <w:t>hardwarových komponent, které tuto indikaci poskytují.</w:t>
            </w:r>
          </w:p>
        </w:tc>
      </w:tr>
      <w:tr w:rsidR="00515883" w:rsidRPr="00643C36" w14:paraId="16FD5FD0" w14:textId="77777777" w:rsidTr="000B785D">
        <w:trPr>
          <w:cantSplit/>
        </w:trPr>
        <w:tc>
          <w:tcPr>
            <w:tcW w:w="5093" w:type="dxa"/>
            <w:tcBorders>
              <w:top w:val="nil"/>
              <w:left w:val="single" w:sz="8" w:space="0" w:color="000066"/>
              <w:bottom w:val="nil"/>
              <w:right w:val="single" w:sz="8" w:space="0" w:color="000066"/>
            </w:tcBorders>
            <w:tcMar>
              <w:top w:w="0" w:type="dxa"/>
              <w:left w:w="108" w:type="dxa"/>
              <w:bottom w:w="0" w:type="dxa"/>
              <w:right w:w="108" w:type="dxa"/>
            </w:tcMar>
          </w:tcPr>
          <w:p w14:paraId="3618ECB8" w14:textId="0129A720" w:rsidR="00515883" w:rsidRPr="00643C36" w:rsidRDefault="00515883" w:rsidP="00515883">
            <w:pPr>
              <w:autoSpaceDE w:val="0"/>
              <w:autoSpaceDN w:val="0"/>
              <w:spacing w:line="276" w:lineRule="auto"/>
              <w:rPr>
                <w:rFonts w:asciiTheme="minorHAnsi" w:hAnsiTheme="minorHAnsi" w:cstheme="minorHAnsi"/>
                <w:szCs w:val="22"/>
              </w:rPr>
            </w:pPr>
            <w:r w:rsidRPr="001B3300">
              <w:rPr>
                <w:rFonts w:asciiTheme="minorHAnsi" w:hAnsiTheme="minorHAnsi" w:cstheme="minorHAnsi"/>
                <w:sz w:val="18"/>
                <w:szCs w:val="18"/>
              </w:rPr>
              <w:t>Namapování vzdálených medií</w:t>
            </w:r>
            <w:r>
              <w:rPr>
                <w:rFonts w:asciiTheme="minorHAnsi" w:hAnsiTheme="minorHAnsi" w:cstheme="minorHAnsi"/>
                <w:sz w:val="18"/>
                <w:szCs w:val="18"/>
              </w:rPr>
              <w:t xml:space="preserve">, </w:t>
            </w:r>
            <w:r w:rsidRPr="001B3300">
              <w:rPr>
                <w:rFonts w:asciiTheme="minorHAnsi" w:hAnsiTheme="minorHAnsi" w:cstheme="minorHAnsi"/>
                <w:sz w:val="18"/>
                <w:szCs w:val="18"/>
              </w:rPr>
              <w:t>CD, image souborů a adresářů</w:t>
            </w:r>
          </w:p>
        </w:tc>
        <w:tc>
          <w:tcPr>
            <w:tcW w:w="4536" w:type="dxa"/>
            <w:tcBorders>
              <w:top w:val="nil"/>
              <w:left w:val="nil"/>
              <w:bottom w:val="nil"/>
              <w:right w:val="single" w:sz="8" w:space="0" w:color="000066"/>
            </w:tcBorders>
          </w:tcPr>
          <w:p w14:paraId="6D3B4CC7" w14:textId="0356C322" w:rsidR="00515883" w:rsidRPr="00643C36" w:rsidRDefault="000B785D" w:rsidP="00515883">
            <w:pPr>
              <w:autoSpaceDE w:val="0"/>
              <w:autoSpaceDN w:val="0"/>
              <w:spacing w:line="276" w:lineRule="auto"/>
              <w:rPr>
                <w:rFonts w:asciiTheme="minorHAnsi" w:hAnsiTheme="minorHAnsi" w:cstheme="minorHAnsi"/>
                <w:szCs w:val="22"/>
              </w:rPr>
            </w:pPr>
            <w:r>
              <w:rPr>
                <w:rFonts w:asciiTheme="minorHAnsi" w:hAnsiTheme="minorHAnsi" w:cstheme="minorHAnsi"/>
                <w:sz w:val="18"/>
                <w:szCs w:val="18"/>
              </w:rPr>
              <w:t xml:space="preserve"> </w:t>
            </w:r>
            <w:r w:rsidR="00515883">
              <w:rPr>
                <w:rFonts w:asciiTheme="minorHAnsi" w:hAnsiTheme="minorHAnsi" w:cstheme="minorHAnsi"/>
                <w:sz w:val="18"/>
                <w:szCs w:val="18"/>
              </w:rPr>
              <w:t>Prostřednictvím OME a integrace s iDRAC jednotlivých</w:t>
            </w:r>
            <w:r>
              <w:rPr>
                <w:rFonts w:asciiTheme="minorHAnsi" w:hAnsiTheme="minorHAnsi" w:cstheme="minorHAnsi"/>
                <w:sz w:val="18"/>
                <w:szCs w:val="18"/>
              </w:rPr>
              <w:br/>
            </w:r>
            <w:r w:rsidR="00515883">
              <w:rPr>
                <w:rFonts w:asciiTheme="minorHAnsi" w:hAnsiTheme="minorHAnsi" w:cstheme="minorHAnsi"/>
                <w:sz w:val="18"/>
                <w:szCs w:val="18"/>
              </w:rPr>
              <w:t xml:space="preserve"> serverů.</w:t>
            </w:r>
          </w:p>
        </w:tc>
      </w:tr>
      <w:tr w:rsidR="00515883" w:rsidRPr="00643C36" w14:paraId="288654D2" w14:textId="77777777" w:rsidTr="000B785D">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tcPr>
          <w:p w14:paraId="1D3F39CE" w14:textId="77777777" w:rsidR="00515883" w:rsidRPr="001B3300" w:rsidRDefault="00515883" w:rsidP="00515883">
            <w:pPr>
              <w:autoSpaceDE w:val="0"/>
              <w:autoSpaceDN w:val="0"/>
              <w:spacing w:line="276" w:lineRule="auto"/>
              <w:rPr>
                <w:rFonts w:asciiTheme="minorHAnsi" w:hAnsiTheme="minorHAnsi" w:cstheme="minorHAnsi"/>
                <w:sz w:val="18"/>
                <w:szCs w:val="18"/>
              </w:rPr>
            </w:pPr>
          </w:p>
        </w:tc>
        <w:tc>
          <w:tcPr>
            <w:tcW w:w="4536" w:type="dxa"/>
            <w:tcBorders>
              <w:top w:val="nil"/>
              <w:left w:val="nil"/>
              <w:bottom w:val="single" w:sz="8" w:space="0" w:color="000066"/>
              <w:right w:val="single" w:sz="8" w:space="0" w:color="000066"/>
            </w:tcBorders>
          </w:tcPr>
          <w:p w14:paraId="1E907FDF" w14:textId="77777777" w:rsidR="00515883" w:rsidRPr="00161093" w:rsidRDefault="00515883" w:rsidP="00515883">
            <w:pPr>
              <w:autoSpaceDE w:val="0"/>
              <w:autoSpaceDN w:val="0"/>
              <w:spacing w:line="276" w:lineRule="auto"/>
              <w:rPr>
                <w:rFonts w:asciiTheme="minorHAnsi" w:hAnsiTheme="minorHAnsi" w:cstheme="minorHAnsi"/>
                <w:szCs w:val="22"/>
                <w:highlight w:val="yellow"/>
              </w:rPr>
            </w:pPr>
          </w:p>
        </w:tc>
      </w:tr>
      <w:tr w:rsidR="00515883" w:rsidRPr="00643C36" w14:paraId="5B7C95FC" w14:textId="77777777" w:rsidTr="000B785D">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tcPr>
          <w:p w14:paraId="169D8CA6" w14:textId="4BCCB73B" w:rsidR="00515883" w:rsidRPr="001B3300" w:rsidRDefault="00515883" w:rsidP="00515883">
            <w:pPr>
              <w:autoSpaceDE w:val="0"/>
              <w:autoSpaceDN w:val="0"/>
              <w:spacing w:line="276" w:lineRule="auto"/>
              <w:rPr>
                <w:rFonts w:asciiTheme="minorHAnsi" w:hAnsiTheme="minorHAnsi" w:cstheme="minorHAnsi"/>
                <w:sz w:val="18"/>
                <w:szCs w:val="18"/>
              </w:rPr>
            </w:pPr>
            <w:r w:rsidRPr="001B3300">
              <w:rPr>
                <w:rFonts w:asciiTheme="minorHAnsi" w:hAnsiTheme="minorHAnsi" w:cstheme="minorHAnsi"/>
                <w:sz w:val="18"/>
                <w:szCs w:val="18"/>
              </w:rPr>
              <w:t>Možnost využití běžných www prohlížečů integrovaných v desktopovém OS pro správu serverů (</w:t>
            </w:r>
            <w:r>
              <w:rPr>
                <w:rFonts w:asciiTheme="minorHAnsi" w:hAnsiTheme="minorHAnsi" w:cstheme="minorHAnsi"/>
                <w:sz w:val="18"/>
                <w:szCs w:val="18"/>
              </w:rPr>
              <w:t>Edge</w:t>
            </w:r>
            <w:r w:rsidRPr="001B3300">
              <w:rPr>
                <w:rFonts w:asciiTheme="minorHAnsi" w:hAnsiTheme="minorHAnsi" w:cstheme="minorHAnsi"/>
                <w:sz w:val="18"/>
                <w:szCs w:val="18"/>
              </w:rPr>
              <w:t>, Firefox, Chrome) bez nutnosti instalace dodatečných plugin</w:t>
            </w:r>
            <w:r>
              <w:rPr>
                <w:rFonts w:asciiTheme="minorHAnsi" w:hAnsiTheme="minorHAnsi" w:cstheme="minorHAnsi"/>
                <w:sz w:val="18"/>
                <w:szCs w:val="18"/>
              </w:rPr>
              <w:t>ů</w:t>
            </w:r>
            <w:r w:rsidRPr="001B3300">
              <w:rPr>
                <w:rFonts w:asciiTheme="minorHAnsi" w:hAnsiTheme="minorHAnsi" w:cstheme="minorHAnsi"/>
                <w:sz w:val="18"/>
                <w:szCs w:val="18"/>
              </w:rPr>
              <w:t xml:space="preserve"> [flash/java/atp.] </w:t>
            </w:r>
            <w:r>
              <w:rPr>
                <w:rFonts w:asciiTheme="minorHAnsi" w:hAnsiTheme="minorHAnsi" w:cstheme="minorHAnsi"/>
                <w:sz w:val="18"/>
                <w:szCs w:val="18"/>
              </w:rPr>
              <w:t>–</w:t>
            </w:r>
            <w:r w:rsidRPr="001B3300">
              <w:rPr>
                <w:rFonts w:asciiTheme="minorHAnsi" w:hAnsiTheme="minorHAnsi" w:cstheme="minorHAnsi"/>
                <w:sz w:val="18"/>
                <w:szCs w:val="18"/>
              </w:rPr>
              <w:t xml:space="preserve"> </w:t>
            </w:r>
            <w:r>
              <w:rPr>
                <w:rFonts w:asciiTheme="minorHAnsi" w:hAnsiTheme="minorHAnsi" w:cstheme="minorHAnsi"/>
                <w:sz w:val="18"/>
                <w:szCs w:val="18"/>
              </w:rPr>
              <w:t xml:space="preserve">podpora </w:t>
            </w:r>
            <w:r w:rsidRPr="001B3300">
              <w:rPr>
                <w:rFonts w:asciiTheme="minorHAnsi" w:hAnsiTheme="minorHAnsi" w:cstheme="minorHAnsi"/>
                <w:sz w:val="18"/>
                <w:szCs w:val="18"/>
              </w:rPr>
              <w:t>HTML5 rozhraní</w:t>
            </w:r>
          </w:p>
        </w:tc>
        <w:tc>
          <w:tcPr>
            <w:tcW w:w="4536" w:type="dxa"/>
            <w:tcBorders>
              <w:top w:val="nil"/>
              <w:left w:val="nil"/>
              <w:bottom w:val="single" w:sz="8" w:space="0" w:color="000066"/>
              <w:right w:val="single" w:sz="8" w:space="0" w:color="000066"/>
            </w:tcBorders>
          </w:tcPr>
          <w:p w14:paraId="2F19A539" w14:textId="0346EFF9" w:rsidR="00515883" w:rsidRDefault="000B785D" w:rsidP="00515883">
            <w:pPr>
              <w:autoSpaceDE w:val="0"/>
              <w:autoSpaceDN w:val="0"/>
              <w:spacing w:line="276" w:lineRule="auto"/>
              <w:rPr>
                <w:rFonts w:asciiTheme="minorHAnsi" w:hAnsiTheme="minorHAnsi" w:cstheme="minorHAnsi"/>
                <w:sz w:val="18"/>
                <w:szCs w:val="18"/>
              </w:rPr>
            </w:pPr>
            <w:r>
              <w:rPr>
                <w:rFonts w:asciiTheme="minorHAnsi" w:hAnsiTheme="minorHAnsi" w:cstheme="minorHAnsi"/>
                <w:sz w:val="18"/>
                <w:szCs w:val="18"/>
              </w:rPr>
              <w:t xml:space="preserve"> </w:t>
            </w:r>
            <w:r w:rsidR="00515883" w:rsidRPr="002636F8">
              <w:rPr>
                <w:rFonts w:asciiTheme="minorHAnsi" w:hAnsiTheme="minorHAnsi" w:cstheme="minorHAnsi"/>
                <w:sz w:val="18"/>
                <w:szCs w:val="18"/>
              </w:rPr>
              <w:t xml:space="preserve">Všechny uvedené </w:t>
            </w:r>
            <w:r w:rsidR="00515883">
              <w:rPr>
                <w:rFonts w:asciiTheme="minorHAnsi" w:hAnsiTheme="minorHAnsi" w:cstheme="minorHAnsi"/>
                <w:sz w:val="18"/>
                <w:szCs w:val="18"/>
              </w:rPr>
              <w:t>prohlížeče jsou podporovány.</w:t>
            </w:r>
          </w:p>
          <w:p w14:paraId="12337783" w14:textId="12FD8F69" w:rsidR="00515883" w:rsidRPr="00161093" w:rsidRDefault="000B785D"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 w:val="18"/>
                <w:szCs w:val="18"/>
              </w:rPr>
              <w:t xml:space="preserve"> </w:t>
            </w:r>
            <w:r w:rsidR="00515883" w:rsidRPr="002636F8">
              <w:rPr>
                <w:rFonts w:asciiTheme="minorHAnsi" w:hAnsiTheme="minorHAnsi" w:cstheme="minorHAnsi"/>
                <w:sz w:val="18"/>
                <w:szCs w:val="18"/>
              </w:rPr>
              <w:t xml:space="preserve">Jak </w:t>
            </w:r>
            <w:r w:rsidR="00515883">
              <w:rPr>
                <w:rFonts w:asciiTheme="minorHAnsi" w:hAnsiTheme="minorHAnsi" w:cstheme="minorHAnsi"/>
                <w:sz w:val="18"/>
                <w:szCs w:val="18"/>
              </w:rPr>
              <w:t>p</w:t>
            </w:r>
            <w:r w:rsidR="00515883" w:rsidRPr="002636F8">
              <w:rPr>
                <w:rFonts w:asciiTheme="minorHAnsi" w:hAnsiTheme="minorHAnsi" w:cstheme="minorHAnsi"/>
                <w:sz w:val="18"/>
                <w:szCs w:val="18"/>
              </w:rPr>
              <w:t>rostředí OME, tak prostředí iDRAC je implementováno</w:t>
            </w:r>
            <w:r>
              <w:rPr>
                <w:rFonts w:asciiTheme="minorHAnsi" w:hAnsiTheme="minorHAnsi" w:cstheme="minorHAnsi"/>
                <w:sz w:val="18"/>
                <w:szCs w:val="18"/>
              </w:rPr>
              <w:br/>
              <w:t xml:space="preserve"> </w:t>
            </w:r>
            <w:r w:rsidR="00515883" w:rsidRPr="002636F8">
              <w:rPr>
                <w:rFonts w:asciiTheme="minorHAnsi" w:hAnsiTheme="minorHAnsi" w:cstheme="minorHAnsi"/>
                <w:sz w:val="18"/>
                <w:szCs w:val="18"/>
              </w:rPr>
              <w:t xml:space="preserve">plně v HTML5 a nevyžaduje instalaci dodatečných </w:t>
            </w:r>
            <w:r>
              <w:rPr>
                <w:rFonts w:asciiTheme="minorHAnsi" w:hAnsiTheme="minorHAnsi" w:cstheme="minorHAnsi"/>
                <w:sz w:val="18"/>
                <w:szCs w:val="18"/>
              </w:rPr>
              <w:br/>
              <w:t xml:space="preserve"> </w:t>
            </w:r>
            <w:r w:rsidR="00515883" w:rsidRPr="002636F8">
              <w:rPr>
                <w:rFonts w:asciiTheme="minorHAnsi" w:hAnsiTheme="minorHAnsi" w:cstheme="minorHAnsi"/>
                <w:sz w:val="18"/>
                <w:szCs w:val="18"/>
              </w:rPr>
              <w:t>komponent.</w:t>
            </w:r>
          </w:p>
        </w:tc>
      </w:tr>
      <w:tr w:rsidR="00515883" w:rsidRPr="00643C36" w14:paraId="77E8EACA" w14:textId="77777777" w:rsidTr="000B785D">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tcPr>
          <w:p w14:paraId="1CEEB969" w14:textId="26D003E1" w:rsidR="00515883" w:rsidRPr="001B3300" w:rsidRDefault="00515883" w:rsidP="00515883">
            <w:pPr>
              <w:autoSpaceDE w:val="0"/>
              <w:autoSpaceDN w:val="0"/>
              <w:spacing w:line="276" w:lineRule="auto"/>
              <w:rPr>
                <w:rFonts w:asciiTheme="minorHAnsi" w:hAnsiTheme="minorHAnsi" w:cstheme="minorHAnsi"/>
                <w:sz w:val="18"/>
                <w:szCs w:val="18"/>
              </w:rPr>
            </w:pPr>
            <w:r w:rsidRPr="001B3300">
              <w:rPr>
                <w:rFonts w:asciiTheme="minorHAnsi" w:hAnsiTheme="minorHAnsi" w:cstheme="minorHAnsi"/>
                <w:sz w:val="18"/>
                <w:szCs w:val="18"/>
              </w:rPr>
              <w:t>RESTFUL API rozhraní pro skriptování</w:t>
            </w:r>
          </w:p>
        </w:tc>
        <w:tc>
          <w:tcPr>
            <w:tcW w:w="4536" w:type="dxa"/>
            <w:tcBorders>
              <w:top w:val="nil"/>
              <w:left w:val="nil"/>
              <w:bottom w:val="single" w:sz="8" w:space="0" w:color="000066"/>
              <w:right w:val="single" w:sz="8" w:space="0" w:color="000066"/>
            </w:tcBorders>
          </w:tcPr>
          <w:p w14:paraId="2EAE831E" w14:textId="0A644326" w:rsidR="00515883" w:rsidRPr="00161093" w:rsidRDefault="000B785D"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 w:val="18"/>
                <w:szCs w:val="18"/>
              </w:rPr>
              <w:t xml:space="preserve"> </w:t>
            </w:r>
            <w:r w:rsidR="00515883" w:rsidRPr="00460081">
              <w:rPr>
                <w:rFonts w:asciiTheme="minorHAnsi" w:hAnsiTheme="minorHAnsi" w:cstheme="minorHAnsi"/>
                <w:sz w:val="18"/>
                <w:szCs w:val="18"/>
              </w:rPr>
              <w:t xml:space="preserve">Dokumentace viz. </w:t>
            </w:r>
            <w:r>
              <w:rPr>
                <w:rFonts w:asciiTheme="minorHAnsi" w:hAnsiTheme="minorHAnsi" w:cstheme="minorHAnsi"/>
                <w:sz w:val="18"/>
                <w:szCs w:val="18"/>
              </w:rPr>
              <w:t xml:space="preserve"> </w:t>
            </w:r>
            <w:hyperlink r:id="rId20" w:history="1">
              <w:r w:rsidRPr="0076633F">
                <w:rPr>
                  <w:rStyle w:val="Hypertextovodkaz"/>
                  <w:rFonts w:asciiTheme="minorHAnsi" w:hAnsiTheme="minorHAnsi" w:cstheme="minorHAnsi"/>
                  <w:sz w:val="18"/>
                  <w:szCs w:val="18"/>
                </w:rPr>
                <w:t>https://dl.dell.com/content/manual60268108-dell-emc-openmanage-enterprise-3-9-restful-api-guide.pdf</w:t>
              </w:r>
            </w:hyperlink>
            <w:r w:rsidR="00515883">
              <w:rPr>
                <w:rFonts w:asciiTheme="minorHAnsi" w:hAnsiTheme="minorHAnsi" w:cstheme="minorHAnsi"/>
                <w:sz w:val="18"/>
                <w:szCs w:val="18"/>
              </w:rPr>
              <w:t xml:space="preserve"> .</w:t>
            </w:r>
          </w:p>
        </w:tc>
      </w:tr>
      <w:tr w:rsidR="00515883" w:rsidRPr="00643C36" w14:paraId="16231D16" w14:textId="77777777" w:rsidTr="000B785D">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tcPr>
          <w:p w14:paraId="20EF36A9" w14:textId="63A7B39E" w:rsidR="00515883" w:rsidRPr="001B3300" w:rsidRDefault="00515883" w:rsidP="00515883">
            <w:pPr>
              <w:autoSpaceDE w:val="0"/>
              <w:autoSpaceDN w:val="0"/>
              <w:spacing w:line="276" w:lineRule="auto"/>
              <w:rPr>
                <w:rFonts w:asciiTheme="minorHAnsi" w:hAnsiTheme="minorHAnsi" w:cstheme="minorHAnsi"/>
                <w:sz w:val="18"/>
                <w:szCs w:val="18"/>
              </w:rPr>
            </w:pPr>
            <w:r w:rsidRPr="001B3300">
              <w:rPr>
                <w:rFonts w:asciiTheme="minorHAnsi" w:hAnsiTheme="minorHAnsi" w:cstheme="minorHAnsi"/>
                <w:sz w:val="18"/>
                <w:szCs w:val="18"/>
              </w:rPr>
              <w:t>Podpora správy zařízení dle specifikace Redfish, s dostupnými knihovnami pro Powershell a Python</w:t>
            </w:r>
          </w:p>
        </w:tc>
        <w:tc>
          <w:tcPr>
            <w:tcW w:w="4536" w:type="dxa"/>
            <w:tcBorders>
              <w:top w:val="nil"/>
              <w:left w:val="nil"/>
              <w:bottom w:val="single" w:sz="8" w:space="0" w:color="000066"/>
              <w:right w:val="single" w:sz="8" w:space="0" w:color="000066"/>
            </w:tcBorders>
          </w:tcPr>
          <w:p w14:paraId="606ECFB4" w14:textId="6ABF36C9" w:rsidR="00515883" w:rsidRPr="00161093" w:rsidRDefault="000B785D"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 w:val="18"/>
                <w:szCs w:val="18"/>
              </w:rPr>
              <w:t xml:space="preserve"> </w:t>
            </w:r>
            <w:r w:rsidR="00515883" w:rsidRPr="00460081">
              <w:rPr>
                <w:rFonts w:asciiTheme="minorHAnsi" w:hAnsiTheme="minorHAnsi" w:cstheme="minorHAnsi"/>
                <w:sz w:val="18"/>
                <w:szCs w:val="18"/>
              </w:rPr>
              <w:t xml:space="preserve">Dokumentace viz. </w:t>
            </w:r>
            <w:hyperlink r:id="rId21" w:history="1">
              <w:r w:rsidR="00515883" w:rsidRPr="004945A6">
                <w:rPr>
                  <w:rStyle w:val="Hypertextovodkaz"/>
                  <w:rFonts w:asciiTheme="minorHAnsi" w:hAnsiTheme="minorHAnsi" w:cstheme="minorHAnsi"/>
                  <w:sz w:val="18"/>
                  <w:szCs w:val="18"/>
                </w:rPr>
                <w:t>https://dl.dell.com/content/manual60268108-dell-emc-openmanage-enterprise-3-9-restful-api-guide.pdf</w:t>
              </w:r>
            </w:hyperlink>
            <w:r w:rsidR="00515883">
              <w:rPr>
                <w:rFonts w:asciiTheme="minorHAnsi" w:hAnsiTheme="minorHAnsi" w:cstheme="minorHAnsi"/>
                <w:sz w:val="18"/>
                <w:szCs w:val="18"/>
              </w:rPr>
              <w:t xml:space="preserve"> .</w:t>
            </w:r>
          </w:p>
        </w:tc>
      </w:tr>
      <w:tr w:rsidR="00515883" w:rsidRPr="00643C36" w14:paraId="4AC8C4AB" w14:textId="77777777" w:rsidTr="000B785D">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tcPr>
          <w:p w14:paraId="47621E01" w14:textId="6BE16EB0" w:rsidR="00515883" w:rsidRPr="001B3300" w:rsidRDefault="00515883" w:rsidP="00515883">
            <w:pPr>
              <w:autoSpaceDE w:val="0"/>
              <w:autoSpaceDN w:val="0"/>
              <w:spacing w:line="276" w:lineRule="auto"/>
              <w:rPr>
                <w:rFonts w:asciiTheme="minorHAnsi" w:hAnsiTheme="minorHAnsi" w:cstheme="minorHAnsi"/>
                <w:sz w:val="18"/>
                <w:szCs w:val="18"/>
              </w:rPr>
            </w:pPr>
            <w:r w:rsidRPr="001B3300">
              <w:rPr>
                <w:rFonts w:asciiTheme="minorHAnsi" w:hAnsiTheme="minorHAnsi" w:cstheme="minorHAnsi"/>
                <w:sz w:val="18"/>
                <w:szCs w:val="18"/>
              </w:rPr>
              <w:t xml:space="preserve">Podpora integrace s nástroji Ansible </w:t>
            </w:r>
          </w:p>
        </w:tc>
        <w:tc>
          <w:tcPr>
            <w:tcW w:w="4536" w:type="dxa"/>
            <w:tcBorders>
              <w:top w:val="nil"/>
              <w:left w:val="nil"/>
              <w:bottom w:val="single" w:sz="8" w:space="0" w:color="000066"/>
              <w:right w:val="single" w:sz="8" w:space="0" w:color="000066"/>
            </w:tcBorders>
          </w:tcPr>
          <w:p w14:paraId="3A11752B" w14:textId="7BF8601C" w:rsidR="00515883" w:rsidRPr="00161093" w:rsidRDefault="00515883" w:rsidP="00515883">
            <w:pPr>
              <w:autoSpaceDE w:val="0"/>
              <w:autoSpaceDN w:val="0"/>
              <w:spacing w:line="276" w:lineRule="auto"/>
              <w:rPr>
                <w:rFonts w:asciiTheme="minorHAnsi" w:hAnsiTheme="minorHAnsi" w:cstheme="minorHAnsi"/>
                <w:szCs w:val="22"/>
                <w:highlight w:val="yellow"/>
              </w:rPr>
            </w:pPr>
            <w:r w:rsidRPr="004C1BA2">
              <w:rPr>
                <w:rFonts w:asciiTheme="minorHAnsi" w:hAnsiTheme="minorHAnsi" w:cstheme="minorHAnsi"/>
                <w:sz w:val="18"/>
                <w:szCs w:val="18"/>
              </w:rPr>
              <w:t xml:space="preserve">Viz. </w:t>
            </w:r>
            <w:hyperlink r:id="rId22" w:history="1">
              <w:r w:rsidRPr="004C1BA2">
                <w:rPr>
                  <w:rStyle w:val="Hypertextovodkaz"/>
                  <w:rFonts w:asciiTheme="minorHAnsi" w:hAnsiTheme="minorHAnsi" w:cstheme="minorHAnsi"/>
                  <w:sz w:val="18"/>
                  <w:szCs w:val="18"/>
                </w:rPr>
                <w:t>https://github.com/dell/dellemc-openmanage-ansible-modules</w:t>
              </w:r>
            </w:hyperlink>
            <w:r w:rsidRPr="004C1BA2">
              <w:rPr>
                <w:rFonts w:asciiTheme="minorHAnsi" w:hAnsiTheme="minorHAnsi" w:cstheme="minorHAnsi"/>
                <w:sz w:val="18"/>
                <w:szCs w:val="18"/>
              </w:rPr>
              <w:t xml:space="preserve"> .</w:t>
            </w:r>
          </w:p>
        </w:tc>
      </w:tr>
      <w:tr w:rsidR="00515883" w:rsidRPr="00643C36" w14:paraId="257F3AD0" w14:textId="77777777" w:rsidTr="000B785D">
        <w:trPr>
          <w:cantSplit/>
        </w:trPr>
        <w:tc>
          <w:tcPr>
            <w:tcW w:w="5093" w:type="dxa"/>
            <w:tcBorders>
              <w:top w:val="nil"/>
              <w:left w:val="single" w:sz="8" w:space="0" w:color="000066"/>
              <w:bottom w:val="single" w:sz="4" w:space="0" w:color="auto"/>
              <w:right w:val="single" w:sz="8" w:space="0" w:color="000066"/>
            </w:tcBorders>
            <w:tcMar>
              <w:top w:w="0" w:type="dxa"/>
              <w:left w:w="108" w:type="dxa"/>
              <w:bottom w:w="0" w:type="dxa"/>
              <w:right w:w="108" w:type="dxa"/>
            </w:tcMar>
          </w:tcPr>
          <w:p w14:paraId="63227049" w14:textId="3870E86D" w:rsidR="00515883" w:rsidRPr="001B3300" w:rsidRDefault="00515883" w:rsidP="00515883">
            <w:pPr>
              <w:autoSpaceDE w:val="0"/>
              <w:autoSpaceDN w:val="0"/>
              <w:spacing w:line="276" w:lineRule="auto"/>
              <w:rPr>
                <w:rFonts w:asciiTheme="minorHAnsi" w:hAnsiTheme="minorHAnsi" w:cstheme="minorHAnsi"/>
                <w:sz w:val="18"/>
                <w:szCs w:val="18"/>
              </w:rPr>
            </w:pPr>
            <w:r>
              <w:rPr>
                <w:rFonts w:asciiTheme="minorHAnsi" w:hAnsiTheme="minorHAnsi" w:cstheme="minorHAnsi"/>
                <w:sz w:val="18"/>
                <w:szCs w:val="18"/>
              </w:rPr>
              <w:t>Z</w:t>
            </w:r>
            <w:r w:rsidRPr="001B3300">
              <w:rPr>
                <w:rFonts w:asciiTheme="minorHAnsi" w:hAnsiTheme="minorHAnsi" w:cstheme="minorHAnsi"/>
                <w:sz w:val="18"/>
                <w:szCs w:val="18"/>
              </w:rPr>
              <w:t>asílání proaktivních hlášení o chybách v systému pomocí SNMP a na uživatelsky definovanou email adresu</w:t>
            </w:r>
          </w:p>
        </w:tc>
        <w:tc>
          <w:tcPr>
            <w:tcW w:w="4536" w:type="dxa"/>
            <w:tcBorders>
              <w:top w:val="nil"/>
              <w:left w:val="nil"/>
              <w:bottom w:val="single" w:sz="4" w:space="0" w:color="auto"/>
              <w:right w:val="single" w:sz="8" w:space="0" w:color="000066"/>
            </w:tcBorders>
          </w:tcPr>
          <w:p w14:paraId="4DB14A61" w14:textId="1BA9F60F" w:rsidR="00515883" w:rsidRPr="00161093" w:rsidRDefault="000B785D"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 w:val="18"/>
                <w:szCs w:val="18"/>
              </w:rPr>
              <w:t xml:space="preserve"> </w:t>
            </w:r>
            <w:r w:rsidR="00515883" w:rsidRPr="004F01E4">
              <w:rPr>
                <w:rFonts w:asciiTheme="minorHAnsi" w:hAnsiTheme="minorHAnsi" w:cstheme="minorHAnsi"/>
                <w:sz w:val="18"/>
                <w:szCs w:val="18"/>
              </w:rPr>
              <w:t>OME podporuje zasílání alertů prostřednictvím SNMP trapů.</w:t>
            </w:r>
          </w:p>
        </w:tc>
      </w:tr>
      <w:tr w:rsidR="00515883" w:rsidRPr="00643C36" w14:paraId="1EECCF02" w14:textId="77777777" w:rsidTr="000B785D">
        <w:trPr>
          <w:cantSplit/>
        </w:trPr>
        <w:tc>
          <w:tcPr>
            <w:tcW w:w="5093" w:type="dxa"/>
            <w:tcBorders>
              <w:top w:val="single" w:sz="4" w:space="0" w:color="auto"/>
              <w:left w:val="single" w:sz="8" w:space="0" w:color="000066"/>
              <w:bottom w:val="single" w:sz="8" w:space="0" w:color="000066"/>
              <w:right w:val="single" w:sz="8" w:space="0" w:color="000066"/>
            </w:tcBorders>
            <w:tcMar>
              <w:top w:w="0" w:type="dxa"/>
              <w:left w:w="108" w:type="dxa"/>
              <w:bottom w:w="0" w:type="dxa"/>
              <w:right w:w="108" w:type="dxa"/>
            </w:tcMar>
          </w:tcPr>
          <w:p w14:paraId="10003272" w14:textId="0D8E9624" w:rsidR="00515883" w:rsidRPr="001B3300" w:rsidRDefault="00515883" w:rsidP="00515883">
            <w:pPr>
              <w:autoSpaceDE w:val="0"/>
              <w:autoSpaceDN w:val="0"/>
              <w:spacing w:line="276" w:lineRule="auto"/>
              <w:rPr>
                <w:rFonts w:asciiTheme="minorHAnsi" w:hAnsiTheme="minorHAnsi" w:cstheme="minorHAnsi"/>
                <w:sz w:val="18"/>
                <w:szCs w:val="18"/>
              </w:rPr>
            </w:pPr>
            <w:r w:rsidRPr="001B3300">
              <w:rPr>
                <w:rFonts w:asciiTheme="minorHAnsi" w:hAnsiTheme="minorHAnsi" w:cstheme="minorHAnsi"/>
                <w:sz w:val="18"/>
                <w:szCs w:val="18"/>
              </w:rPr>
              <w:t>Měření a řízení spotřeby instalovaných komponent s možností uzamknutí příkonu</w:t>
            </w:r>
          </w:p>
        </w:tc>
        <w:tc>
          <w:tcPr>
            <w:tcW w:w="4536" w:type="dxa"/>
            <w:tcBorders>
              <w:top w:val="single" w:sz="4" w:space="0" w:color="auto"/>
              <w:left w:val="nil"/>
              <w:bottom w:val="single" w:sz="8" w:space="0" w:color="000066"/>
              <w:right w:val="single" w:sz="8" w:space="0" w:color="000066"/>
            </w:tcBorders>
          </w:tcPr>
          <w:p w14:paraId="5853478C" w14:textId="42487AEE" w:rsidR="00515883" w:rsidRPr="00B855D8" w:rsidRDefault="000B785D" w:rsidP="00515883">
            <w:pPr>
              <w:autoSpaceDE w:val="0"/>
              <w:autoSpaceDN w:val="0"/>
              <w:spacing w:line="276" w:lineRule="auto"/>
              <w:rPr>
                <w:rFonts w:asciiTheme="minorHAnsi" w:hAnsiTheme="minorHAnsi" w:cstheme="minorHAnsi"/>
                <w:sz w:val="18"/>
                <w:szCs w:val="18"/>
              </w:rPr>
            </w:pPr>
            <w:r>
              <w:rPr>
                <w:rFonts w:asciiTheme="minorHAnsi" w:hAnsiTheme="minorHAnsi" w:cstheme="minorHAnsi"/>
                <w:sz w:val="18"/>
                <w:szCs w:val="18"/>
              </w:rPr>
              <w:t xml:space="preserve"> </w:t>
            </w:r>
            <w:r w:rsidR="00515883" w:rsidRPr="00B855D8">
              <w:rPr>
                <w:rFonts w:asciiTheme="minorHAnsi" w:hAnsiTheme="minorHAnsi" w:cstheme="minorHAnsi"/>
                <w:sz w:val="18"/>
                <w:szCs w:val="18"/>
              </w:rPr>
              <w:t xml:space="preserve">Součástí OME je plugin Power Manager, který umožňuje </w:t>
            </w:r>
            <w:r>
              <w:rPr>
                <w:rFonts w:asciiTheme="minorHAnsi" w:hAnsiTheme="minorHAnsi" w:cstheme="minorHAnsi"/>
                <w:sz w:val="18"/>
                <w:szCs w:val="18"/>
              </w:rPr>
              <w:br/>
              <w:t xml:space="preserve"> </w:t>
            </w:r>
            <w:r w:rsidR="00515883" w:rsidRPr="00B855D8">
              <w:rPr>
                <w:rFonts w:asciiTheme="minorHAnsi" w:hAnsiTheme="minorHAnsi" w:cstheme="minorHAnsi"/>
                <w:sz w:val="18"/>
                <w:szCs w:val="18"/>
              </w:rPr>
              <w:t xml:space="preserve">granulární dohled a řízení spotřeby jednotlivých systémů a </w:t>
            </w:r>
            <w:r>
              <w:rPr>
                <w:rFonts w:asciiTheme="minorHAnsi" w:hAnsiTheme="minorHAnsi" w:cstheme="minorHAnsi"/>
                <w:sz w:val="18"/>
                <w:szCs w:val="18"/>
              </w:rPr>
              <w:br/>
              <w:t xml:space="preserve"> </w:t>
            </w:r>
            <w:r w:rsidR="00515883" w:rsidRPr="00B855D8">
              <w:rPr>
                <w:rFonts w:asciiTheme="minorHAnsi" w:hAnsiTheme="minorHAnsi" w:cstheme="minorHAnsi"/>
                <w:sz w:val="18"/>
                <w:szCs w:val="18"/>
              </w:rPr>
              <w:t>jejich komponent.</w:t>
            </w:r>
          </w:p>
          <w:p w14:paraId="0DECBB5A" w14:textId="6E900FCA" w:rsidR="00515883" w:rsidRPr="00B855D8" w:rsidRDefault="000B785D" w:rsidP="00515883">
            <w:pPr>
              <w:autoSpaceDE w:val="0"/>
              <w:autoSpaceDN w:val="0"/>
              <w:spacing w:line="276" w:lineRule="auto"/>
              <w:rPr>
                <w:rFonts w:asciiTheme="minorHAnsi" w:hAnsiTheme="minorHAnsi" w:cstheme="minorHAnsi"/>
                <w:sz w:val="18"/>
                <w:szCs w:val="18"/>
              </w:rPr>
            </w:pPr>
            <w:r>
              <w:rPr>
                <w:rFonts w:asciiTheme="minorHAnsi" w:hAnsiTheme="minorHAnsi" w:cstheme="minorHAnsi"/>
                <w:sz w:val="18"/>
                <w:szCs w:val="18"/>
              </w:rPr>
              <w:t xml:space="preserve"> </w:t>
            </w:r>
            <w:r w:rsidR="00515883" w:rsidRPr="00B855D8">
              <w:rPr>
                <w:rFonts w:asciiTheme="minorHAnsi" w:hAnsiTheme="minorHAnsi" w:cstheme="minorHAnsi"/>
                <w:sz w:val="18"/>
                <w:szCs w:val="18"/>
              </w:rPr>
              <w:t xml:space="preserve">Power Manager umožňuje vytváření tzv. power policies, </w:t>
            </w:r>
            <w:r>
              <w:rPr>
                <w:rFonts w:asciiTheme="minorHAnsi" w:hAnsiTheme="minorHAnsi" w:cstheme="minorHAnsi"/>
                <w:sz w:val="18"/>
                <w:szCs w:val="18"/>
              </w:rPr>
              <w:br/>
              <w:t xml:space="preserve"> </w:t>
            </w:r>
            <w:r w:rsidR="00515883" w:rsidRPr="00B855D8">
              <w:rPr>
                <w:rFonts w:asciiTheme="minorHAnsi" w:hAnsiTheme="minorHAnsi" w:cstheme="minorHAnsi"/>
                <w:sz w:val="18"/>
                <w:szCs w:val="18"/>
              </w:rPr>
              <w:t xml:space="preserve">jejichž prostřednictvím je možné regulovat příkon v závislosti </w:t>
            </w:r>
            <w:r>
              <w:rPr>
                <w:rFonts w:asciiTheme="minorHAnsi" w:hAnsiTheme="minorHAnsi" w:cstheme="minorHAnsi"/>
                <w:sz w:val="18"/>
                <w:szCs w:val="18"/>
              </w:rPr>
              <w:br/>
              <w:t xml:space="preserve"> </w:t>
            </w:r>
            <w:r w:rsidR="00515883" w:rsidRPr="00B855D8">
              <w:rPr>
                <w:rFonts w:asciiTheme="minorHAnsi" w:hAnsiTheme="minorHAnsi" w:cstheme="minorHAnsi"/>
                <w:sz w:val="18"/>
                <w:szCs w:val="18"/>
              </w:rPr>
              <w:t xml:space="preserve">na různých událostech, např. na překročení teploty, nebo </w:t>
            </w:r>
            <w:r>
              <w:rPr>
                <w:rFonts w:asciiTheme="minorHAnsi" w:hAnsiTheme="minorHAnsi" w:cstheme="minorHAnsi"/>
                <w:sz w:val="18"/>
                <w:szCs w:val="18"/>
              </w:rPr>
              <w:br/>
              <w:t xml:space="preserve"> </w:t>
            </w:r>
            <w:r w:rsidR="00515883" w:rsidRPr="00B855D8">
              <w:rPr>
                <w:rFonts w:asciiTheme="minorHAnsi" w:hAnsiTheme="minorHAnsi" w:cstheme="minorHAnsi"/>
                <w:sz w:val="18"/>
                <w:szCs w:val="18"/>
              </w:rPr>
              <w:t>regulaci nastavit jako statickou.</w:t>
            </w:r>
          </w:p>
          <w:p w14:paraId="629F938F" w14:textId="7530972B" w:rsidR="00515883" w:rsidRPr="00161093" w:rsidRDefault="000B785D"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 w:val="18"/>
                <w:szCs w:val="18"/>
              </w:rPr>
              <w:t xml:space="preserve"> </w:t>
            </w:r>
            <w:r w:rsidR="00515883" w:rsidRPr="00B855D8">
              <w:rPr>
                <w:rFonts w:asciiTheme="minorHAnsi" w:hAnsiTheme="minorHAnsi" w:cstheme="minorHAnsi"/>
                <w:sz w:val="18"/>
                <w:szCs w:val="18"/>
              </w:rPr>
              <w:t xml:space="preserve">Více viz. dokumentace na </w:t>
            </w:r>
            <w:hyperlink r:id="rId23" w:history="1">
              <w:r w:rsidR="00515883" w:rsidRPr="00B855D8">
                <w:rPr>
                  <w:rStyle w:val="Hypertextovodkaz"/>
                  <w:rFonts w:asciiTheme="minorHAnsi" w:hAnsiTheme="minorHAnsi" w:cstheme="minorHAnsi"/>
                  <w:sz w:val="18"/>
                  <w:szCs w:val="18"/>
                </w:rPr>
                <w:t>https://dl.dell.com/content/manual58096090-openmanage-enterprise-power-manager-version-3-1-user-s-guide.pdf</w:t>
              </w:r>
            </w:hyperlink>
            <w:r w:rsidR="00515883" w:rsidRPr="00B855D8">
              <w:rPr>
                <w:rFonts w:asciiTheme="minorHAnsi" w:hAnsiTheme="minorHAnsi" w:cstheme="minorHAnsi"/>
                <w:sz w:val="18"/>
                <w:szCs w:val="18"/>
              </w:rPr>
              <w:t xml:space="preserve"> .</w:t>
            </w:r>
          </w:p>
        </w:tc>
      </w:tr>
      <w:tr w:rsidR="00515883" w:rsidRPr="00643C36" w14:paraId="1B0E521A" w14:textId="77777777" w:rsidTr="000B785D">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tcPr>
          <w:p w14:paraId="7059340D" w14:textId="6D6F70C3" w:rsidR="00515883" w:rsidRPr="001B3300" w:rsidRDefault="00515883" w:rsidP="00515883">
            <w:pPr>
              <w:autoSpaceDE w:val="0"/>
              <w:autoSpaceDN w:val="0"/>
              <w:spacing w:line="276" w:lineRule="auto"/>
              <w:rPr>
                <w:rFonts w:asciiTheme="minorHAnsi" w:hAnsiTheme="minorHAnsi" w:cstheme="minorHAnsi"/>
                <w:sz w:val="18"/>
                <w:szCs w:val="18"/>
              </w:rPr>
            </w:pPr>
            <w:r w:rsidRPr="001B3300">
              <w:rPr>
                <w:rFonts w:asciiTheme="minorHAnsi" w:hAnsiTheme="minorHAnsi" w:cstheme="minorHAnsi"/>
                <w:sz w:val="18"/>
                <w:szCs w:val="18"/>
              </w:rPr>
              <w:t>Licence pro integraci managementu HW serveru do konzole Hypervizoru vCenter</w:t>
            </w:r>
            <w:r w:rsidRPr="00C954B7">
              <w:rPr>
                <w:rFonts w:asciiTheme="minorHAnsi" w:hAnsiTheme="minorHAnsi" w:cstheme="minorHAnsi"/>
                <w:sz w:val="18"/>
                <w:szCs w:val="18"/>
              </w:rPr>
              <w:t>, a to pouze pro VMware servery (položky ID8 a ID9)</w:t>
            </w:r>
          </w:p>
        </w:tc>
        <w:tc>
          <w:tcPr>
            <w:tcW w:w="4536" w:type="dxa"/>
            <w:tcBorders>
              <w:top w:val="nil"/>
              <w:left w:val="nil"/>
              <w:bottom w:val="single" w:sz="8" w:space="0" w:color="000066"/>
              <w:right w:val="single" w:sz="8" w:space="0" w:color="000066"/>
            </w:tcBorders>
          </w:tcPr>
          <w:p w14:paraId="0279F08F" w14:textId="04C3D0C7" w:rsidR="00515883" w:rsidRPr="00161093" w:rsidRDefault="000B785D"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 w:val="18"/>
                <w:szCs w:val="18"/>
              </w:rPr>
              <w:t xml:space="preserve"> </w:t>
            </w:r>
            <w:r w:rsidR="00515883" w:rsidRPr="00EF7283">
              <w:rPr>
                <w:rFonts w:asciiTheme="minorHAnsi" w:hAnsiTheme="minorHAnsi" w:cstheme="minorHAnsi"/>
                <w:sz w:val="18"/>
                <w:szCs w:val="18"/>
              </w:rPr>
              <w:t>Součástí serverů ID8 a ID9 je OpenManage Enteprise ve</w:t>
            </w:r>
            <w:r>
              <w:rPr>
                <w:rFonts w:asciiTheme="minorHAnsi" w:hAnsiTheme="minorHAnsi" w:cstheme="minorHAnsi"/>
                <w:sz w:val="18"/>
                <w:szCs w:val="18"/>
              </w:rPr>
              <w:br/>
              <w:t xml:space="preserve"> </w:t>
            </w:r>
            <w:r w:rsidR="00515883" w:rsidRPr="00EF7283">
              <w:rPr>
                <w:rFonts w:asciiTheme="minorHAnsi" w:hAnsiTheme="minorHAnsi" w:cstheme="minorHAnsi"/>
                <w:sz w:val="18"/>
                <w:szCs w:val="18"/>
              </w:rPr>
              <w:t>variantě Advanced Plus, jejíž součástí je plugin do vCenter.</w:t>
            </w:r>
          </w:p>
        </w:tc>
      </w:tr>
      <w:tr w:rsidR="00515883" w:rsidRPr="00643C36" w14:paraId="39FFF40D" w14:textId="77777777" w:rsidTr="000B785D">
        <w:trPr>
          <w:cantSplit/>
        </w:trPr>
        <w:tc>
          <w:tcPr>
            <w:tcW w:w="5093" w:type="dxa"/>
            <w:tcBorders>
              <w:top w:val="nil"/>
              <w:left w:val="single" w:sz="8" w:space="0" w:color="000066"/>
              <w:bottom w:val="single" w:sz="4" w:space="0" w:color="auto"/>
              <w:right w:val="single" w:sz="8" w:space="0" w:color="000066"/>
            </w:tcBorders>
            <w:tcMar>
              <w:top w:w="0" w:type="dxa"/>
              <w:left w:w="108" w:type="dxa"/>
              <w:bottom w:w="0" w:type="dxa"/>
              <w:right w:w="108" w:type="dxa"/>
            </w:tcMar>
          </w:tcPr>
          <w:p w14:paraId="761C3361" w14:textId="08BE10A1" w:rsidR="00515883" w:rsidRPr="001B3300" w:rsidRDefault="00515883" w:rsidP="00515883">
            <w:pPr>
              <w:autoSpaceDE w:val="0"/>
              <w:autoSpaceDN w:val="0"/>
              <w:spacing w:line="276" w:lineRule="auto"/>
              <w:rPr>
                <w:rFonts w:asciiTheme="minorHAnsi" w:hAnsiTheme="minorHAnsi" w:cstheme="minorHAnsi"/>
                <w:sz w:val="18"/>
                <w:szCs w:val="18"/>
              </w:rPr>
            </w:pPr>
            <w:r w:rsidRPr="001B3300">
              <w:rPr>
                <w:rFonts w:asciiTheme="minorHAnsi" w:hAnsiTheme="minorHAnsi" w:cstheme="minorHAnsi"/>
                <w:color w:val="000000"/>
                <w:sz w:val="18"/>
                <w:szCs w:val="18"/>
              </w:rPr>
              <w:t>Automatické založení události technické podpoře výrobce či dodavatele při selhání HW</w:t>
            </w:r>
          </w:p>
        </w:tc>
        <w:tc>
          <w:tcPr>
            <w:tcW w:w="4536" w:type="dxa"/>
            <w:tcBorders>
              <w:top w:val="nil"/>
              <w:left w:val="nil"/>
              <w:bottom w:val="single" w:sz="4" w:space="0" w:color="auto"/>
              <w:right w:val="single" w:sz="8" w:space="0" w:color="000066"/>
            </w:tcBorders>
          </w:tcPr>
          <w:p w14:paraId="254DF014" w14:textId="4557EB6B" w:rsidR="00515883" w:rsidRPr="00161093" w:rsidRDefault="000B785D"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 w:val="18"/>
                <w:szCs w:val="18"/>
              </w:rPr>
              <w:t xml:space="preserve"> </w:t>
            </w:r>
            <w:r w:rsidR="00515883" w:rsidRPr="003C64FC">
              <w:rPr>
                <w:rFonts w:asciiTheme="minorHAnsi" w:hAnsiTheme="minorHAnsi" w:cstheme="minorHAnsi"/>
                <w:sz w:val="18"/>
                <w:szCs w:val="18"/>
              </w:rPr>
              <w:t xml:space="preserve">Navrhovaný systém podporuje automatické založení service </w:t>
            </w:r>
            <w:r>
              <w:rPr>
                <w:rFonts w:asciiTheme="minorHAnsi" w:hAnsiTheme="minorHAnsi" w:cstheme="minorHAnsi"/>
                <w:sz w:val="18"/>
                <w:szCs w:val="18"/>
              </w:rPr>
              <w:br/>
              <w:t xml:space="preserve"> </w:t>
            </w:r>
            <w:r w:rsidR="00515883" w:rsidRPr="003C64FC">
              <w:rPr>
                <w:rFonts w:asciiTheme="minorHAnsi" w:hAnsiTheme="minorHAnsi" w:cstheme="minorHAnsi"/>
                <w:sz w:val="18"/>
                <w:szCs w:val="18"/>
              </w:rPr>
              <w:t>requestu na základě informací z infrastruktury.</w:t>
            </w:r>
          </w:p>
        </w:tc>
      </w:tr>
      <w:tr w:rsidR="00515883" w:rsidRPr="00643C36" w14:paraId="3DA92508" w14:textId="77777777" w:rsidTr="000B785D">
        <w:trPr>
          <w:cantSplit/>
        </w:trPr>
        <w:tc>
          <w:tcPr>
            <w:tcW w:w="5093" w:type="dxa"/>
            <w:tcBorders>
              <w:top w:val="single" w:sz="4" w:space="0" w:color="auto"/>
              <w:left w:val="single" w:sz="8" w:space="0" w:color="000066"/>
              <w:bottom w:val="single" w:sz="8" w:space="0" w:color="000066"/>
              <w:right w:val="single" w:sz="8" w:space="0" w:color="000066"/>
            </w:tcBorders>
            <w:tcMar>
              <w:top w:w="0" w:type="dxa"/>
              <w:left w:w="108" w:type="dxa"/>
              <w:bottom w:w="0" w:type="dxa"/>
              <w:right w:w="108" w:type="dxa"/>
            </w:tcMar>
          </w:tcPr>
          <w:p w14:paraId="77ACFE50" w14:textId="3DD83102" w:rsidR="00515883" w:rsidRPr="001B3300" w:rsidRDefault="00515883" w:rsidP="00515883">
            <w:pPr>
              <w:autoSpaceDE w:val="0"/>
              <w:autoSpaceDN w:val="0"/>
              <w:spacing w:line="276" w:lineRule="auto"/>
              <w:rPr>
                <w:rFonts w:asciiTheme="minorHAnsi" w:hAnsiTheme="minorHAnsi" w:cstheme="minorHAnsi"/>
                <w:sz w:val="18"/>
                <w:szCs w:val="18"/>
              </w:rPr>
            </w:pPr>
            <w:r w:rsidRPr="001B3300">
              <w:rPr>
                <w:rFonts w:asciiTheme="minorHAnsi" w:hAnsiTheme="minorHAnsi" w:cstheme="minorHAnsi"/>
                <w:sz w:val="18"/>
                <w:szCs w:val="18"/>
              </w:rPr>
              <w:t>P</w:t>
            </w:r>
            <w:r>
              <w:rPr>
                <w:rFonts w:asciiTheme="minorHAnsi" w:hAnsiTheme="minorHAnsi" w:cstheme="minorHAnsi"/>
                <w:sz w:val="18"/>
                <w:szCs w:val="18"/>
              </w:rPr>
              <w:t>řístup k</w:t>
            </w:r>
            <w:r w:rsidRPr="001B3300">
              <w:rPr>
                <w:rFonts w:asciiTheme="minorHAnsi" w:hAnsiTheme="minorHAnsi" w:cstheme="minorHAnsi"/>
                <w:sz w:val="18"/>
                <w:szCs w:val="18"/>
              </w:rPr>
              <w:t xml:space="preserve"> portálu</w:t>
            </w:r>
            <w:r>
              <w:rPr>
                <w:rFonts w:asciiTheme="minorHAnsi" w:hAnsiTheme="minorHAnsi" w:cstheme="minorHAnsi"/>
                <w:sz w:val="18"/>
                <w:szCs w:val="18"/>
              </w:rPr>
              <w:t xml:space="preserve">, který </w:t>
            </w:r>
            <w:r w:rsidRPr="001B3300">
              <w:rPr>
                <w:rFonts w:asciiTheme="minorHAnsi" w:hAnsiTheme="minorHAnsi" w:cstheme="minorHAnsi"/>
                <w:sz w:val="18"/>
                <w:szCs w:val="18"/>
              </w:rPr>
              <w:t>poskyt</w:t>
            </w:r>
            <w:r>
              <w:rPr>
                <w:rFonts w:asciiTheme="minorHAnsi" w:hAnsiTheme="minorHAnsi" w:cstheme="minorHAnsi"/>
                <w:sz w:val="18"/>
                <w:szCs w:val="18"/>
              </w:rPr>
              <w:t>uje</w:t>
            </w:r>
            <w:r w:rsidRPr="001B3300">
              <w:rPr>
                <w:rFonts w:asciiTheme="minorHAnsi" w:hAnsiTheme="minorHAnsi" w:cstheme="minorHAnsi"/>
                <w:sz w:val="18"/>
                <w:szCs w:val="18"/>
              </w:rPr>
              <w:t xml:space="preserve"> on-line přístup k informacím o produktu, podpoře a</w:t>
            </w:r>
            <w:r>
              <w:rPr>
                <w:rFonts w:asciiTheme="minorHAnsi" w:hAnsiTheme="minorHAnsi" w:cstheme="minorHAnsi"/>
                <w:sz w:val="18"/>
                <w:szCs w:val="18"/>
              </w:rPr>
              <w:t xml:space="preserve"> nezbytné</w:t>
            </w:r>
            <w:r w:rsidRPr="001B3300">
              <w:rPr>
                <w:rFonts w:asciiTheme="minorHAnsi" w:hAnsiTheme="minorHAnsi" w:cstheme="minorHAnsi"/>
                <w:sz w:val="18"/>
                <w:szCs w:val="18"/>
              </w:rPr>
              <w:t xml:space="preserve"> informace ke sledování záruk</w:t>
            </w:r>
            <w:r>
              <w:rPr>
                <w:rFonts w:asciiTheme="minorHAnsi" w:hAnsiTheme="minorHAnsi" w:cstheme="minorHAnsi"/>
                <w:sz w:val="18"/>
                <w:szCs w:val="18"/>
              </w:rPr>
              <w:t xml:space="preserve"> a</w:t>
            </w:r>
            <w:r w:rsidRPr="001B3300">
              <w:rPr>
                <w:rFonts w:asciiTheme="minorHAnsi" w:hAnsiTheme="minorHAnsi" w:cstheme="minorHAnsi"/>
                <w:sz w:val="18"/>
                <w:szCs w:val="18"/>
              </w:rPr>
              <w:t xml:space="preserve"> </w:t>
            </w:r>
            <w:r>
              <w:rPr>
                <w:rFonts w:asciiTheme="minorHAnsi" w:hAnsiTheme="minorHAnsi" w:cstheme="minorHAnsi"/>
                <w:sz w:val="18"/>
                <w:szCs w:val="18"/>
              </w:rPr>
              <w:t xml:space="preserve">stavu </w:t>
            </w:r>
            <w:r w:rsidRPr="001B3300">
              <w:rPr>
                <w:rFonts w:asciiTheme="minorHAnsi" w:hAnsiTheme="minorHAnsi" w:cstheme="minorHAnsi"/>
                <w:sz w:val="18"/>
                <w:szCs w:val="18"/>
              </w:rPr>
              <w:t>kontrakt</w:t>
            </w:r>
            <w:r>
              <w:rPr>
                <w:rFonts w:asciiTheme="minorHAnsi" w:hAnsiTheme="minorHAnsi" w:cstheme="minorHAnsi"/>
                <w:sz w:val="18"/>
                <w:szCs w:val="18"/>
              </w:rPr>
              <w:t>u - tedy</w:t>
            </w:r>
            <w:r w:rsidRPr="001B3300">
              <w:rPr>
                <w:rFonts w:asciiTheme="minorHAnsi" w:hAnsiTheme="minorHAnsi" w:cstheme="minorHAnsi"/>
                <w:sz w:val="18"/>
                <w:szCs w:val="18"/>
              </w:rPr>
              <w:t xml:space="preserve"> přehled o stavu jednotlivých zařízení a skupin</w:t>
            </w:r>
            <w:r>
              <w:rPr>
                <w:rFonts w:asciiTheme="minorHAnsi" w:hAnsiTheme="minorHAnsi" w:cstheme="minorHAnsi"/>
                <w:sz w:val="18"/>
                <w:szCs w:val="18"/>
              </w:rPr>
              <w:t>,</w:t>
            </w:r>
            <w:r w:rsidRPr="001B3300">
              <w:rPr>
                <w:rFonts w:asciiTheme="minorHAnsi" w:hAnsiTheme="minorHAnsi" w:cstheme="minorHAnsi"/>
                <w:sz w:val="18"/>
                <w:szCs w:val="18"/>
              </w:rPr>
              <w:t xml:space="preserve"> </w:t>
            </w:r>
            <w:r>
              <w:rPr>
                <w:rFonts w:asciiTheme="minorHAnsi" w:hAnsiTheme="minorHAnsi" w:cstheme="minorHAnsi"/>
                <w:sz w:val="18"/>
                <w:szCs w:val="18"/>
              </w:rPr>
              <w:t xml:space="preserve">který </w:t>
            </w:r>
            <w:r w:rsidRPr="001B3300">
              <w:rPr>
                <w:rFonts w:asciiTheme="minorHAnsi" w:hAnsiTheme="minorHAnsi" w:cstheme="minorHAnsi"/>
                <w:sz w:val="18"/>
                <w:szCs w:val="18"/>
              </w:rPr>
              <w:t xml:space="preserve">je </w:t>
            </w:r>
            <w:r>
              <w:rPr>
                <w:rFonts w:asciiTheme="minorHAnsi" w:hAnsiTheme="minorHAnsi" w:cstheme="minorHAnsi"/>
                <w:sz w:val="18"/>
                <w:szCs w:val="18"/>
              </w:rPr>
              <w:t>přístupný</w:t>
            </w:r>
            <w:r w:rsidRPr="001B3300">
              <w:rPr>
                <w:rFonts w:asciiTheme="minorHAnsi" w:hAnsiTheme="minorHAnsi" w:cstheme="minorHAnsi"/>
                <w:sz w:val="18"/>
                <w:szCs w:val="18"/>
              </w:rPr>
              <w:t xml:space="preserve"> </w:t>
            </w:r>
            <w:r>
              <w:rPr>
                <w:rFonts w:asciiTheme="minorHAnsi" w:hAnsiTheme="minorHAnsi" w:cstheme="minorHAnsi"/>
                <w:sz w:val="18"/>
                <w:szCs w:val="18"/>
              </w:rPr>
              <w:t xml:space="preserve">jak </w:t>
            </w:r>
            <w:r w:rsidRPr="001B3300">
              <w:rPr>
                <w:rFonts w:asciiTheme="minorHAnsi" w:hAnsiTheme="minorHAnsi" w:cstheme="minorHAnsi"/>
                <w:sz w:val="18"/>
                <w:szCs w:val="18"/>
              </w:rPr>
              <w:t>v datovém centru (on premise)</w:t>
            </w:r>
            <w:r>
              <w:rPr>
                <w:rFonts w:asciiTheme="minorHAnsi" w:hAnsiTheme="minorHAnsi" w:cstheme="minorHAnsi"/>
                <w:sz w:val="18"/>
                <w:szCs w:val="18"/>
              </w:rPr>
              <w:t>,</w:t>
            </w:r>
            <w:r w:rsidRPr="001B3300">
              <w:rPr>
                <w:rFonts w:asciiTheme="minorHAnsi" w:hAnsiTheme="minorHAnsi" w:cstheme="minorHAnsi"/>
                <w:sz w:val="18"/>
                <w:szCs w:val="18"/>
              </w:rPr>
              <w:t xml:space="preserve"> </w:t>
            </w:r>
            <w:r>
              <w:rPr>
                <w:rFonts w:asciiTheme="minorHAnsi" w:hAnsiTheme="minorHAnsi" w:cstheme="minorHAnsi"/>
                <w:sz w:val="18"/>
                <w:szCs w:val="18"/>
              </w:rPr>
              <w:t>tak z</w:t>
            </w:r>
            <w:r w:rsidRPr="001B3300">
              <w:rPr>
                <w:rFonts w:asciiTheme="minorHAnsi" w:hAnsiTheme="minorHAnsi" w:cstheme="minorHAnsi"/>
                <w:sz w:val="18"/>
                <w:szCs w:val="18"/>
              </w:rPr>
              <w:t xml:space="preserve"> internetu (in cloud)</w:t>
            </w:r>
          </w:p>
        </w:tc>
        <w:tc>
          <w:tcPr>
            <w:tcW w:w="4536" w:type="dxa"/>
            <w:tcBorders>
              <w:top w:val="single" w:sz="4" w:space="0" w:color="auto"/>
              <w:left w:val="nil"/>
              <w:bottom w:val="single" w:sz="8" w:space="0" w:color="000066"/>
              <w:right w:val="single" w:sz="8" w:space="0" w:color="000066"/>
            </w:tcBorders>
          </w:tcPr>
          <w:p w14:paraId="59B63201" w14:textId="59E1447F" w:rsidR="00515883" w:rsidRPr="00161093" w:rsidRDefault="000B785D"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 w:val="18"/>
                <w:szCs w:val="18"/>
              </w:rPr>
              <w:t xml:space="preserve"> </w:t>
            </w:r>
            <w:r w:rsidR="00515883" w:rsidRPr="00E32A92">
              <w:rPr>
                <w:rFonts w:asciiTheme="minorHAnsi" w:hAnsiTheme="minorHAnsi" w:cstheme="minorHAnsi"/>
                <w:sz w:val="18"/>
                <w:szCs w:val="18"/>
              </w:rPr>
              <w:t xml:space="preserve">Součástí podpory dodávané na veškeré hardwarové a </w:t>
            </w:r>
            <w:r>
              <w:rPr>
                <w:rFonts w:asciiTheme="minorHAnsi" w:hAnsiTheme="minorHAnsi" w:cstheme="minorHAnsi"/>
                <w:sz w:val="18"/>
                <w:szCs w:val="18"/>
              </w:rPr>
              <w:br/>
              <w:t xml:space="preserve"> </w:t>
            </w:r>
            <w:r w:rsidR="00515883" w:rsidRPr="00E32A92">
              <w:rPr>
                <w:rFonts w:asciiTheme="minorHAnsi" w:hAnsiTheme="minorHAnsi" w:cstheme="minorHAnsi"/>
                <w:sz w:val="18"/>
                <w:szCs w:val="18"/>
              </w:rPr>
              <w:t xml:space="preserve">softwarové komponenty je přístup k portálu poskytujícímu </w:t>
            </w:r>
            <w:r>
              <w:rPr>
                <w:rFonts w:asciiTheme="minorHAnsi" w:hAnsiTheme="minorHAnsi" w:cstheme="minorHAnsi"/>
                <w:sz w:val="18"/>
                <w:szCs w:val="18"/>
              </w:rPr>
              <w:br/>
              <w:t xml:space="preserve"> </w:t>
            </w:r>
            <w:r w:rsidR="00515883" w:rsidRPr="00E32A92">
              <w:rPr>
                <w:rFonts w:asciiTheme="minorHAnsi" w:hAnsiTheme="minorHAnsi" w:cstheme="minorHAnsi"/>
                <w:sz w:val="18"/>
                <w:szCs w:val="18"/>
              </w:rPr>
              <w:t xml:space="preserve">informace o řešených service requestech, přístup </w:t>
            </w:r>
            <w:r>
              <w:rPr>
                <w:rFonts w:asciiTheme="minorHAnsi" w:hAnsiTheme="minorHAnsi" w:cstheme="minorHAnsi"/>
                <w:sz w:val="18"/>
                <w:szCs w:val="18"/>
              </w:rPr>
              <w:br/>
              <w:t xml:space="preserve"> </w:t>
            </w:r>
            <w:r w:rsidR="00515883" w:rsidRPr="00E32A92">
              <w:rPr>
                <w:rFonts w:asciiTheme="minorHAnsi" w:hAnsiTheme="minorHAnsi" w:cstheme="minorHAnsi"/>
                <w:sz w:val="18"/>
                <w:szCs w:val="18"/>
              </w:rPr>
              <w:t xml:space="preserve">k dokumentaci, stažení všech souvisejících softwarových </w:t>
            </w:r>
            <w:r>
              <w:rPr>
                <w:rFonts w:asciiTheme="minorHAnsi" w:hAnsiTheme="minorHAnsi" w:cstheme="minorHAnsi"/>
                <w:sz w:val="18"/>
                <w:szCs w:val="18"/>
              </w:rPr>
              <w:br/>
              <w:t xml:space="preserve"> </w:t>
            </w:r>
            <w:r w:rsidR="00515883" w:rsidRPr="00E32A92">
              <w:rPr>
                <w:rFonts w:asciiTheme="minorHAnsi" w:hAnsiTheme="minorHAnsi" w:cstheme="minorHAnsi"/>
                <w:sz w:val="18"/>
                <w:szCs w:val="18"/>
              </w:rPr>
              <w:t xml:space="preserve">komponent, přehledu stavu a podpory jednotlivých zařízení </w:t>
            </w:r>
            <w:r>
              <w:rPr>
                <w:rFonts w:asciiTheme="minorHAnsi" w:hAnsiTheme="minorHAnsi" w:cstheme="minorHAnsi"/>
                <w:sz w:val="18"/>
                <w:szCs w:val="18"/>
              </w:rPr>
              <w:br/>
              <w:t xml:space="preserve"> </w:t>
            </w:r>
            <w:r w:rsidR="00515883" w:rsidRPr="00E32A92">
              <w:rPr>
                <w:rFonts w:asciiTheme="minorHAnsi" w:hAnsiTheme="minorHAnsi" w:cstheme="minorHAnsi"/>
                <w:sz w:val="18"/>
                <w:szCs w:val="18"/>
              </w:rPr>
              <w:t>atd.</w:t>
            </w:r>
          </w:p>
        </w:tc>
      </w:tr>
      <w:tr w:rsidR="00515883" w:rsidRPr="00643C36" w14:paraId="05DF2C9F" w14:textId="77777777" w:rsidTr="000B785D">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tcPr>
          <w:p w14:paraId="42CBBE96" w14:textId="7859DDEF" w:rsidR="00515883" w:rsidRPr="001B3300" w:rsidRDefault="00515883" w:rsidP="00515883">
            <w:pPr>
              <w:autoSpaceDE w:val="0"/>
              <w:autoSpaceDN w:val="0"/>
              <w:spacing w:line="276" w:lineRule="auto"/>
              <w:rPr>
                <w:rFonts w:asciiTheme="minorHAnsi" w:hAnsiTheme="minorHAnsi" w:cstheme="minorHAnsi"/>
                <w:sz w:val="18"/>
                <w:szCs w:val="18"/>
              </w:rPr>
            </w:pPr>
            <w:r>
              <w:rPr>
                <w:rFonts w:asciiTheme="minorHAnsi" w:hAnsiTheme="minorHAnsi" w:cstheme="minorHAnsi"/>
                <w:sz w:val="18"/>
                <w:szCs w:val="18"/>
              </w:rPr>
              <w:t>P</w:t>
            </w:r>
            <w:r w:rsidRPr="001B3300">
              <w:rPr>
                <w:rFonts w:asciiTheme="minorHAnsi" w:hAnsiTheme="minorHAnsi" w:cstheme="minorHAnsi"/>
                <w:sz w:val="18"/>
                <w:szCs w:val="18"/>
              </w:rPr>
              <w:t>řístup k analytickému nástroji</w:t>
            </w:r>
            <w:r>
              <w:rPr>
                <w:rFonts w:asciiTheme="minorHAnsi" w:hAnsiTheme="minorHAnsi" w:cstheme="minorHAnsi"/>
                <w:sz w:val="18"/>
                <w:szCs w:val="18"/>
              </w:rPr>
              <w:t>,</w:t>
            </w:r>
            <w:r w:rsidRPr="001B3300">
              <w:rPr>
                <w:rFonts w:asciiTheme="minorHAnsi" w:hAnsiTheme="minorHAnsi" w:cstheme="minorHAnsi"/>
                <w:sz w:val="18"/>
                <w:szCs w:val="18"/>
              </w:rPr>
              <w:t xml:space="preserve"> poskytujícímu doporučení upgrad</w:t>
            </w:r>
            <w:r>
              <w:rPr>
                <w:rFonts w:asciiTheme="minorHAnsi" w:hAnsiTheme="minorHAnsi" w:cstheme="minorHAnsi"/>
                <w:sz w:val="18"/>
                <w:szCs w:val="18"/>
              </w:rPr>
              <w:t>e</w:t>
            </w:r>
            <w:r w:rsidRPr="001B3300">
              <w:rPr>
                <w:rFonts w:asciiTheme="minorHAnsi" w:hAnsiTheme="minorHAnsi" w:cstheme="minorHAnsi"/>
                <w:sz w:val="18"/>
                <w:szCs w:val="18"/>
              </w:rPr>
              <w:t xml:space="preserve"> SW komponent </w:t>
            </w:r>
            <w:r>
              <w:rPr>
                <w:rFonts w:asciiTheme="minorHAnsi" w:hAnsiTheme="minorHAnsi" w:cstheme="minorHAnsi"/>
                <w:sz w:val="18"/>
                <w:szCs w:val="18"/>
              </w:rPr>
              <w:t>a</w:t>
            </w:r>
            <w:r w:rsidRPr="001B3300">
              <w:rPr>
                <w:rFonts w:asciiTheme="minorHAnsi" w:hAnsiTheme="minorHAnsi" w:cstheme="minorHAnsi"/>
                <w:sz w:val="18"/>
                <w:szCs w:val="18"/>
              </w:rPr>
              <w:t xml:space="preserve"> předcházení výkonovým problémům</w:t>
            </w:r>
          </w:p>
        </w:tc>
        <w:tc>
          <w:tcPr>
            <w:tcW w:w="4536" w:type="dxa"/>
            <w:tcBorders>
              <w:top w:val="nil"/>
              <w:left w:val="nil"/>
              <w:bottom w:val="single" w:sz="8" w:space="0" w:color="000066"/>
              <w:right w:val="single" w:sz="8" w:space="0" w:color="000066"/>
            </w:tcBorders>
          </w:tcPr>
          <w:p w14:paraId="56152FFF" w14:textId="0D8C4FEA" w:rsidR="00515883" w:rsidRPr="00161093" w:rsidRDefault="00515883" w:rsidP="00515883">
            <w:pPr>
              <w:autoSpaceDE w:val="0"/>
              <w:autoSpaceDN w:val="0"/>
              <w:spacing w:line="276" w:lineRule="auto"/>
              <w:rPr>
                <w:rFonts w:asciiTheme="minorHAnsi" w:hAnsiTheme="minorHAnsi" w:cstheme="minorHAnsi"/>
                <w:szCs w:val="22"/>
                <w:highlight w:val="yellow"/>
              </w:rPr>
            </w:pPr>
          </w:p>
        </w:tc>
      </w:tr>
      <w:tr w:rsidR="00515883" w:rsidRPr="00643C36" w14:paraId="3F0AC495" w14:textId="77777777" w:rsidTr="000B785D">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tcPr>
          <w:p w14:paraId="0E4BD00A" w14:textId="5AE27E00" w:rsidR="00515883" w:rsidRPr="001B3300" w:rsidRDefault="00515883" w:rsidP="00515883">
            <w:pPr>
              <w:autoSpaceDE w:val="0"/>
              <w:autoSpaceDN w:val="0"/>
              <w:spacing w:line="276" w:lineRule="auto"/>
              <w:rPr>
                <w:rFonts w:asciiTheme="minorHAnsi" w:hAnsiTheme="minorHAnsi" w:cstheme="minorHAnsi"/>
                <w:sz w:val="18"/>
                <w:szCs w:val="18"/>
              </w:rPr>
            </w:pPr>
            <w:r w:rsidRPr="001B3300">
              <w:rPr>
                <w:rFonts w:asciiTheme="minorHAnsi" w:hAnsiTheme="minorHAnsi" w:cstheme="minorHAnsi"/>
                <w:sz w:val="18"/>
                <w:szCs w:val="18"/>
              </w:rPr>
              <w:t xml:space="preserve">Systém </w:t>
            </w:r>
            <w:r w:rsidR="00797BEB">
              <w:rPr>
                <w:rFonts w:asciiTheme="minorHAnsi" w:hAnsiTheme="minorHAnsi" w:cstheme="minorHAnsi"/>
                <w:sz w:val="18"/>
                <w:szCs w:val="18"/>
              </w:rPr>
              <w:t>je</w:t>
            </w:r>
            <w:r w:rsidRPr="001B3300">
              <w:rPr>
                <w:rFonts w:asciiTheme="minorHAnsi" w:hAnsiTheme="minorHAnsi" w:cstheme="minorHAnsi"/>
                <w:sz w:val="18"/>
                <w:szCs w:val="18"/>
              </w:rPr>
              <w:t xml:space="preserve"> provozovatelný jako VM na VMware prostředí</w:t>
            </w:r>
            <w:r>
              <w:rPr>
                <w:rFonts w:asciiTheme="minorHAnsi" w:hAnsiTheme="minorHAnsi" w:cstheme="minorHAnsi"/>
                <w:sz w:val="18"/>
                <w:szCs w:val="18"/>
              </w:rPr>
              <w:t>, uvedené platí</w:t>
            </w:r>
            <w:r w:rsidRPr="00C954B7">
              <w:rPr>
                <w:rFonts w:asciiTheme="minorHAnsi" w:hAnsiTheme="minorHAnsi" w:cstheme="minorHAnsi"/>
                <w:sz w:val="18"/>
                <w:szCs w:val="18"/>
              </w:rPr>
              <w:t xml:space="preserve"> pouze pro VMware servery (položky ID8 a ID9)</w:t>
            </w:r>
          </w:p>
        </w:tc>
        <w:tc>
          <w:tcPr>
            <w:tcW w:w="4536" w:type="dxa"/>
            <w:tcBorders>
              <w:top w:val="nil"/>
              <w:left w:val="nil"/>
              <w:bottom w:val="single" w:sz="8" w:space="0" w:color="000066"/>
              <w:right w:val="single" w:sz="8" w:space="0" w:color="000066"/>
            </w:tcBorders>
          </w:tcPr>
          <w:p w14:paraId="6EA80668" w14:textId="61D07BEC" w:rsidR="00515883" w:rsidRPr="00161093" w:rsidRDefault="000B785D"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 w:val="18"/>
                <w:szCs w:val="18"/>
              </w:rPr>
              <w:t xml:space="preserve"> </w:t>
            </w:r>
            <w:r w:rsidR="00515883" w:rsidRPr="0018769C">
              <w:rPr>
                <w:rFonts w:asciiTheme="minorHAnsi" w:hAnsiTheme="minorHAnsi" w:cstheme="minorHAnsi"/>
                <w:sz w:val="18"/>
                <w:szCs w:val="18"/>
              </w:rPr>
              <w:t xml:space="preserve">OME je možné provozovat jako VM v prostředí VMware. </w:t>
            </w:r>
          </w:p>
        </w:tc>
      </w:tr>
      <w:tr w:rsidR="00515883" w:rsidRPr="00643C36" w14:paraId="3BBDECB3" w14:textId="77777777" w:rsidTr="000B785D">
        <w:trPr>
          <w:cantSplit/>
        </w:trPr>
        <w:tc>
          <w:tcPr>
            <w:tcW w:w="5093" w:type="dxa"/>
            <w:tcBorders>
              <w:top w:val="nil"/>
              <w:left w:val="single" w:sz="8" w:space="0" w:color="000066"/>
              <w:bottom w:val="single" w:sz="4" w:space="0" w:color="auto"/>
              <w:right w:val="single" w:sz="8" w:space="0" w:color="000066"/>
            </w:tcBorders>
            <w:tcMar>
              <w:top w:w="0" w:type="dxa"/>
              <w:left w:w="108" w:type="dxa"/>
              <w:bottom w:w="0" w:type="dxa"/>
              <w:right w:w="108" w:type="dxa"/>
            </w:tcMar>
          </w:tcPr>
          <w:p w14:paraId="296624D9" w14:textId="7F73F01B" w:rsidR="00515883" w:rsidRPr="001B3300" w:rsidRDefault="00515883" w:rsidP="00515883">
            <w:pPr>
              <w:autoSpaceDE w:val="0"/>
              <w:autoSpaceDN w:val="0"/>
              <w:spacing w:line="276" w:lineRule="auto"/>
              <w:rPr>
                <w:rFonts w:asciiTheme="minorHAnsi" w:hAnsiTheme="minorHAnsi" w:cstheme="minorHAnsi"/>
                <w:sz w:val="18"/>
                <w:szCs w:val="18"/>
              </w:rPr>
            </w:pPr>
            <w:r>
              <w:rPr>
                <w:rFonts w:asciiTheme="minorHAnsi" w:hAnsiTheme="minorHAnsi" w:cstheme="minorHAnsi"/>
                <w:sz w:val="18"/>
                <w:szCs w:val="18"/>
              </w:rPr>
              <w:t>S</w:t>
            </w:r>
            <w:r w:rsidRPr="001B3300">
              <w:rPr>
                <w:rFonts w:asciiTheme="minorHAnsi" w:hAnsiTheme="minorHAnsi" w:cstheme="minorHAnsi"/>
                <w:sz w:val="18"/>
                <w:szCs w:val="18"/>
              </w:rPr>
              <w:t xml:space="preserve">ystém </w:t>
            </w:r>
            <w:r w:rsidR="00797BEB">
              <w:rPr>
                <w:rFonts w:asciiTheme="minorHAnsi" w:hAnsiTheme="minorHAnsi" w:cstheme="minorHAnsi"/>
                <w:sz w:val="18"/>
                <w:szCs w:val="18"/>
              </w:rPr>
              <w:t>má</w:t>
            </w:r>
            <w:r w:rsidRPr="001B3300">
              <w:rPr>
                <w:rFonts w:asciiTheme="minorHAnsi" w:hAnsiTheme="minorHAnsi" w:cstheme="minorHAnsi"/>
                <w:sz w:val="18"/>
                <w:szCs w:val="18"/>
              </w:rPr>
              <w:t xml:space="preserve"> integrovanou DB a nesmí vyžadovat použití externí DB </w:t>
            </w:r>
            <w:r>
              <w:rPr>
                <w:rFonts w:asciiTheme="minorHAnsi" w:hAnsiTheme="minorHAnsi" w:cstheme="minorHAnsi"/>
                <w:sz w:val="18"/>
                <w:szCs w:val="18"/>
              </w:rPr>
              <w:t>(např.</w:t>
            </w:r>
            <w:r w:rsidRPr="001B3300">
              <w:rPr>
                <w:rFonts w:asciiTheme="minorHAnsi" w:hAnsiTheme="minorHAnsi" w:cstheme="minorHAnsi"/>
                <w:sz w:val="18"/>
                <w:szCs w:val="18"/>
              </w:rPr>
              <w:t xml:space="preserve"> MS SQL nebo Oracle</w:t>
            </w:r>
            <w:r>
              <w:rPr>
                <w:rFonts w:asciiTheme="minorHAnsi" w:hAnsiTheme="minorHAnsi" w:cstheme="minorHAnsi"/>
                <w:sz w:val="18"/>
                <w:szCs w:val="18"/>
              </w:rPr>
              <w:t>)</w:t>
            </w:r>
          </w:p>
        </w:tc>
        <w:tc>
          <w:tcPr>
            <w:tcW w:w="4536" w:type="dxa"/>
            <w:tcBorders>
              <w:top w:val="nil"/>
              <w:left w:val="nil"/>
              <w:bottom w:val="single" w:sz="4" w:space="0" w:color="auto"/>
              <w:right w:val="single" w:sz="8" w:space="0" w:color="000066"/>
            </w:tcBorders>
          </w:tcPr>
          <w:p w14:paraId="7BA9CA2C" w14:textId="3F0B4C02" w:rsidR="00515883" w:rsidRPr="00161093" w:rsidRDefault="000B785D"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 w:val="18"/>
                <w:szCs w:val="18"/>
              </w:rPr>
              <w:t xml:space="preserve"> </w:t>
            </w:r>
            <w:r w:rsidR="00515883" w:rsidRPr="00D4094D">
              <w:rPr>
                <w:rFonts w:asciiTheme="minorHAnsi" w:hAnsiTheme="minorHAnsi" w:cstheme="minorHAnsi"/>
                <w:sz w:val="18"/>
                <w:szCs w:val="18"/>
              </w:rPr>
              <w:t>OME nevyžaduje externí DB.</w:t>
            </w:r>
          </w:p>
        </w:tc>
      </w:tr>
      <w:tr w:rsidR="00515883" w:rsidRPr="00643C36" w14:paraId="3D4C7742" w14:textId="77777777" w:rsidTr="000B785D">
        <w:trPr>
          <w:cantSplit/>
        </w:trPr>
        <w:tc>
          <w:tcPr>
            <w:tcW w:w="5093" w:type="dxa"/>
            <w:tcBorders>
              <w:top w:val="single" w:sz="4" w:space="0" w:color="auto"/>
              <w:left w:val="single" w:sz="8" w:space="0" w:color="000066"/>
              <w:bottom w:val="single" w:sz="8" w:space="0" w:color="000066"/>
              <w:right w:val="single" w:sz="8" w:space="0" w:color="000066"/>
            </w:tcBorders>
            <w:tcMar>
              <w:top w:w="0" w:type="dxa"/>
              <w:left w:w="108" w:type="dxa"/>
              <w:bottom w:w="0" w:type="dxa"/>
              <w:right w:w="108" w:type="dxa"/>
            </w:tcMar>
          </w:tcPr>
          <w:p w14:paraId="26C4F403" w14:textId="2F1BE17A" w:rsidR="00515883" w:rsidRPr="001B3300" w:rsidRDefault="00515883" w:rsidP="00515883">
            <w:pPr>
              <w:autoSpaceDE w:val="0"/>
              <w:autoSpaceDN w:val="0"/>
              <w:spacing w:line="276" w:lineRule="auto"/>
              <w:rPr>
                <w:rFonts w:asciiTheme="minorHAnsi" w:hAnsiTheme="minorHAnsi" w:cstheme="minorHAnsi"/>
                <w:sz w:val="18"/>
                <w:szCs w:val="18"/>
              </w:rPr>
            </w:pPr>
            <w:r w:rsidRPr="001B3300">
              <w:rPr>
                <w:rFonts w:asciiTheme="minorHAnsi" w:hAnsiTheme="minorHAnsi" w:cstheme="minorHAnsi"/>
                <w:sz w:val="18"/>
                <w:szCs w:val="18"/>
              </w:rPr>
              <w:t xml:space="preserve">Součástí </w:t>
            </w:r>
            <w:r>
              <w:rPr>
                <w:rFonts w:asciiTheme="minorHAnsi" w:hAnsiTheme="minorHAnsi" w:cstheme="minorHAnsi"/>
                <w:sz w:val="18"/>
                <w:szCs w:val="18"/>
              </w:rPr>
              <w:t xml:space="preserve">dodávky </w:t>
            </w:r>
            <w:r w:rsidRPr="001B3300">
              <w:rPr>
                <w:rFonts w:asciiTheme="minorHAnsi" w:hAnsiTheme="minorHAnsi" w:cstheme="minorHAnsi"/>
                <w:sz w:val="18"/>
                <w:szCs w:val="18"/>
              </w:rPr>
              <w:t xml:space="preserve">musí být instalace a nastavení dohledového nástroje v prostředí zákazníka včetně zaškolení obsluhy </w:t>
            </w:r>
            <w:r>
              <w:rPr>
                <w:rFonts w:asciiTheme="minorHAnsi" w:hAnsiTheme="minorHAnsi" w:cstheme="minorHAnsi"/>
                <w:sz w:val="18"/>
                <w:szCs w:val="18"/>
              </w:rPr>
              <w:t>(minimální předpokládaný r</w:t>
            </w:r>
            <w:r w:rsidRPr="001B3300">
              <w:rPr>
                <w:rFonts w:asciiTheme="minorHAnsi" w:hAnsiTheme="minorHAnsi" w:cstheme="minorHAnsi"/>
                <w:sz w:val="18"/>
                <w:szCs w:val="18"/>
              </w:rPr>
              <w:t>ozsah školení</w:t>
            </w:r>
            <w:r>
              <w:rPr>
                <w:rFonts w:asciiTheme="minorHAnsi" w:hAnsiTheme="minorHAnsi" w:cstheme="minorHAnsi"/>
                <w:sz w:val="18"/>
                <w:szCs w:val="18"/>
              </w:rPr>
              <w:t xml:space="preserve"> jsou 4 hodiny pro max. 5 účastníků)</w:t>
            </w:r>
          </w:p>
        </w:tc>
        <w:tc>
          <w:tcPr>
            <w:tcW w:w="4536" w:type="dxa"/>
            <w:tcBorders>
              <w:top w:val="single" w:sz="4" w:space="0" w:color="auto"/>
              <w:left w:val="nil"/>
              <w:bottom w:val="single" w:sz="8" w:space="0" w:color="000066"/>
              <w:right w:val="single" w:sz="8" w:space="0" w:color="000066"/>
            </w:tcBorders>
          </w:tcPr>
          <w:p w14:paraId="4A79CA23" w14:textId="41F469A6" w:rsidR="00515883" w:rsidRPr="00161093" w:rsidRDefault="000B785D"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 w:val="18"/>
                <w:szCs w:val="18"/>
              </w:rPr>
              <w:t xml:space="preserve"> </w:t>
            </w:r>
            <w:r w:rsidR="00515883" w:rsidRPr="00BA28C1">
              <w:rPr>
                <w:rFonts w:asciiTheme="minorHAnsi" w:hAnsiTheme="minorHAnsi" w:cstheme="minorHAnsi"/>
                <w:sz w:val="18"/>
                <w:szCs w:val="18"/>
              </w:rPr>
              <w:t xml:space="preserve">V ceně jsou zahrnuty požadované činnosti včetně školení </w:t>
            </w:r>
            <w:r>
              <w:rPr>
                <w:rFonts w:asciiTheme="minorHAnsi" w:hAnsiTheme="minorHAnsi" w:cstheme="minorHAnsi"/>
                <w:sz w:val="18"/>
                <w:szCs w:val="18"/>
              </w:rPr>
              <w:br/>
              <w:t xml:space="preserve"> </w:t>
            </w:r>
            <w:r w:rsidR="00515883" w:rsidRPr="00BA28C1">
              <w:rPr>
                <w:rFonts w:asciiTheme="minorHAnsi" w:hAnsiTheme="minorHAnsi" w:cstheme="minorHAnsi"/>
                <w:sz w:val="18"/>
                <w:szCs w:val="18"/>
              </w:rPr>
              <w:t>v požadovaném rozsahu.</w:t>
            </w:r>
          </w:p>
        </w:tc>
      </w:tr>
      <w:tr w:rsidR="00515883" w:rsidRPr="00643C36" w14:paraId="1BD298E6" w14:textId="77777777" w:rsidTr="000B785D">
        <w:trPr>
          <w:cantSplit/>
        </w:trPr>
        <w:tc>
          <w:tcPr>
            <w:tcW w:w="5093" w:type="dxa"/>
            <w:tcBorders>
              <w:top w:val="nil"/>
              <w:left w:val="single" w:sz="8" w:space="0" w:color="000066"/>
              <w:bottom w:val="single" w:sz="8" w:space="0" w:color="000066"/>
              <w:right w:val="single" w:sz="8" w:space="0" w:color="000066"/>
            </w:tcBorders>
            <w:tcMar>
              <w:top w:w="0" w:type="dxa"/>
              <w:left w:w="108" w:type="dxa"/>
              <w:bottom w:w="0" w:type="dxa"/>
              <w:right w:w="108" w:type="dxa"/>
            </w:tcMar>
          </w:tcPr>
          <w:p w14:paraId="3602A19A" w14:textId="49FA331D" w:rsidR="00515883" w:rsidRPr="001B3300" w:rsidRDefault="00515883" w:rsidP="00515883">
            <w:pPr>
              <w:autoSpaceDE w:val="0"/>
              <w:autoSpaceDN w:val="0"/>
              <w:spacing w:line="276" w:lineRule="auto"/>
              <w:rPr>
                <w:rFonts w:asciiTheme="minorHAnsi" w:hAnsiTheme="minorHAnsi" w:cstheme="minorHAnsi"/>
                <w:sz w:val="18"/>
                <w:szCs w:val="18"/>
              </w:rPr>
            </w:pPr>
            <w:r w:rsidRPr="001B3300">
              <w:rPr>
                <w:rFonts w:asciiTheme="minorHAnsi" w:hAnsiTheme="minorHAnsi" w:cstheme="minorHAnsi"/>
                <w:sz w:val="18"/>
                <w:szCs w:val="18"/>
              </w:rPr>
              <w:lastRenderedPageBreak/>
              <w:t xml:space="preserve">Součástí dodávky </w:t>
            </w:r>
            <w:r>
              <w:rPr>
                <w:rFonts w:asciiTheme="minorHAnsi" w:hAnsiTheme="minorHAnsi" w:cstheme="minorHAnsi"/>
                <w:sz w:val="18"/>
                <w:szCs w:val="18"/>
              </w:rPr>
              <w:t>byly</w:t>
            </w:r>
            <w:r w:rsidRPr="001B3300">
              <w:rPr>
                <w:rFonts w:asciiTheme="minorHAnsi" w:hAnsiTheme="minorHAnsi" w:cstheme="minorHAnsi"/>
                <w:sz w:val="18"/>
                <w:szCs w:val="18"/>
              </w:rPr>
              <w:t xml:space="preserve"> licence management </w:t>
            </w:r>
            <w:r w:rsidRPr="004751A3">
              <w:rPr>
                <w:rFonts w:asciiTheme="minorHAnsi" w:hAnsiTheme="minorHAnsi" w:cstheme="minorHAnsi"/>
                <w:sz w:val="18"/>
                <w:szCs w:val="18"/>
              </w:rPr>
              <w:t>nástroje, včetně licencí, potřebných pro integraci (min. 80 serverů</w:t>
            </w:r>
            <w:r w:rsidRPr="001B3300">
              <w:rPr>
                <w:rFonts w:asciiTheme="minorHAnsi" w:hAnsiTheme="minorHAnsi" w:cstheme="minorHAnsi"/>
                <w:sz w:val="18"/>
                <w:szCs w:val="18"/>
              </w:rPr>
              <w:t xml:space="preserve"> daného výrobce včetně licencí pro iLo, Idrac apod. pokud jsou vyžadovány</w:t>
            </w:r>
            <w:r>
              <w:rPr>
                <w:rFonts w:asciiTheme="minorHAnsi" w:hAnsiTheme="minorHAnsi" w:cstheme="minorHAnsi"/>
                <w:sz w:val="18"/>
                <w:szCs w:val="18"/>
              </w:rPr>
              <w:t>)</w:t>
            </w:r>
          </w:p>
        </w:tc>
        <w:tc>
          <w:tcPr>
            <w:tcW w:w="4536" w:type="dxa"/>
            <w:tcBorders>
              <w:top w:val="nil"/>
              <w:left w:val="nil"/>
              <w:bottom w:val="single" w:sz="8" w:space="0" w:color="000066"/>
              <w:right w:val="single" w:sz="8" w:space="0" w:color="000066"/>
            </w:tcBorders>
          </w:tcPr>
          <w:p w14:paraId="40BF324D" w14:textId="29EFBC78" w:rsidR="00515883" w:rsidRPr="009F513D" w:rsidRDefault="000B785D" w:rsidP="00515883">
            <w:pPr>
              <w:autoSpaceDE w:val="0"/>
              <w:autoSpaceDN w:val="0"/>
              <w:spacing w:line="276" w:lineRule="auto"/>
              <w:rPr>
                <w:rFonts w:asciiTheme="minorHAnsi" w:hAnsiTheme="minorHAnsi" w:cstheme="minorHAnsi"/>
                <w:sz w:val="18"/>
                <w:szCs w:val="18"/>
              </w:rPr>
            </w:pPr>
            <w:r>
              <w:rPr>
                <w:rFonts w:asciiTheme="minorHAnsi" w:hAnsiTheme="minorHAnsi" w:cstheme="minorHAnsi"/>
                <w:sz w:val="18"/>
                <w:szCs w:val="18"/>
              </w:rPr>
              <w:t xml:space="preserve"> </w:t>
            </w:r>
            <w:r w:rsidR="00515883" w:rsidRPr="009F513D">
              <w:rPr>
                <w:rFonts w:asciiTheme="minorHAnsi" w:hAnsiTheme="minorHAnsi" w:cstheme="minorHAnsi"/>
                <w:sz w:val="18"/>
                <w:szCs w:val="18"/>
              </w:rPr>
              <w:t xml:space="preserve">Serverová část OME není licencovaná a je jí možné využít pro </w:t>
            </w:r>
            <w:r>
              <w:rPr>
                <w:rFonts w:asciiTheme="minorHAnsi" w:hAnsiTheme="minorHAnsi" w:cstheme="minorHAnsi"/>
                <w:sz w:val="18"/>
                <w:szCs w:val="18"/>
              </w:rPr>
              <w:br/>
              <w:t xml:space="preserve"> </w:t>
            </w:r>
            <w:r w:rsidR="00515883" w:rsidRPr="009F513D">
              <w:rPr>
                <w:rFonts w:asciiTheme="minorHAnsi" w:hAnsiTheme="minorHAnsi" w:cstheme="minorHAnsi"/>
                <w:sz w:val="18"/>
                <w:szCs w:val="18"/>
              </w:rPr>
              <w:t xml:space="preserve">neomezený počet spravovaných systémů. </w:t>
            </w:r>
          </w:p>
          <w:p w14:paraId="01F97816" w14:textId="54723261" w:rsidR="00515883" w:rsidRPr="009F513D" w:rsidRDefault="000B785D" w:rsidP="00515883">
            <w:pPr>
              <w:autoSpaceDE w:val="0"/>
              <w:autoSpaceDN w:val="0"/>
              <w:spacing w:line="276" w:lineRule="auto"/>
              <w:rPr>
                <w:rFonts w:asciiTheme="minorHAnsi" w:hAnsiTheme="minorHAnsi" w:cstheme="minorHAnsi"/>
                <w:sz w:val="18"/>
                <w:szCs w:val="18"/>
              </w:rPr>
            </w:pPr>
            <w:r>
              <w:rPr>
                <w:rFonts w:asciiTheme="minorHAnsi" w:hAnsiTheme="minorHAnsi" w:cstheme="minorHAnsi"/>
                <w:sz w:val="18"/>
                <w:szCs w:val="18"/>
              </w:rPr>
              <w:t xml:space="preserve"> </w:t>
            </w:r>
            <w:r w:rsidR="00515883" w:rsidRPr="009F513D">
              <w:rPr>
                <w:rFonts w:asciiTheme="minorHAnsi" w:hAnsiTheme="minorHAnsi" w:cstheme="minorHAnsi"/>
                <w:sz w:val="18"/>
                <w:szCs w:val="18"/>
              </w:rPr>
              <w:t xml:space="preserve">Funkcionalita dostupná pro jednotlivé spravované systémy </w:t>
            </w:r>
            <w:r>
              <w:rPr>
                <w:rFonts w:asciiTheme="minorHAnsi" w:hAnsiTheme="minorHAnsi" w:cstheme="minorHAnsi"/>
                <w:sz w:val="18"/>
                <w:szCs w:val="18"/>
              </w:rPr>
              <w:br/>
              <w:t xml:space="preserve"> </w:t>
            </w:r>
            <w:r w:rsidR="00515883" w:rsidRPr="009F513D">
              <w:rPr>
                <w:rFonts w:asciiTheme="minorHAnsi" w:hAnsiTheme="minorHAnsi" w:cstheme="minorHAnsi"/>
                <w:sz w:val="18"/>
                <w:szCs w:val="18"/>
              </w:rPr>
              <w:t xml:space="preserve">vychází </w:t>
            </w:r>
            <w:r w:rsidR="00515883">
              <w:rPr>
                <w:rFonts w:asciiTheme="minorHAnsi" w:hAnsiTheme="minorHAnsi" w:cstheme="minorHAnsi"/>
                <w:sz w:val="18"/>
                <w:szCs w:val="18"/>
              </w:rPr>
              <w:t xml:space="preserve">vždy </w:t>
            </w:r>
            <w:r w:rsidR="00515883" w:rsidRPr="009F513D">
              <w:rPr>
                <w:rFonts w:asciiTheme="minorHAnsi" w:hAnsiTheme="minorHAnsi" w:cstheme="minorHAnsi"/>
                <w:sz w:val="18"/>
                <w:szCs w:val="18"/>
              </w:rPr>
              <w:t>z</w:t>
            </w:r>
            <w:r w:rsidR="00515883">
              <w:rPr>
                <w:rFonts w:asciiTheme="minorHAnsi" w:hAnsiTheme="minorHAnsi" w:cstheme="minorHAnsi"/>
                <w:sz w:val="18"/>
                <w:szCs w:val="18"/>
              </w:rPr>
              <w:t> úrovně licencí</w:t>
            </w:r>
            <w:r w:rsidR="00515883" w:rsidRPr="009F513D">
              <w:rPr>
                <w:rFonts w:asciiTheme="minorHAnsi" w:hAnsiTheme="minorHAnsi" w:cstheme="minorHAnsi"/>
                <w:sz w:val="18"/>
                <w:szCs w:val="18"/>
              </w:rPr>
              <w:t xml:space="preserve">, které jsou součástí </w:t>
            </w:r>
            <w:r w:rsidR="00515883">
              <w:rPr>
                <w:rFonts w:asciiTheme="minorHAnsi" w:hAnsiTheme="minorHAnsi" w:cstheme="minorHAnsi"/>
                <w:sz w:val="18"/>
                <w:szCs w:val="18"/>
              </w:rPr>
              <w:t xml:space="preserve">každého </w:t>
            </w:r>
            <w:r>
              <w:rPr>
                <w:rFonts w:asciiTheme="minorHAnsi" w:hAnsiTheme="minorHAnsi" w:cstheme="minorHAnsi"/>
                <w:sz w:val="18"/>
                <w:szCs w:val="18"/>
              </w:rPr>
              <w:br/>
              <w:t xml:space="preserve"> </w:t>
            </w:r>
            <w:r w:rsidR="00515883" w:rsidRPr="009F513D">
              <w:rPr>
                <w:rFonts w:asciiTheme="minorHAnsi" w:hAnsiTheme="minorHAnsi" w:cstheme="minorHAnsi"/>
                <w:sz w:val="18"/>
                <w:szCs w:val="18"/>
              </w:rPr>
              <w:t>pořizovan</w:t>
            </w:r>
            <w:r w:rsidR="00515883">
              <w:rPr>
                <w:rFonts w:asciiTheme="minorHAnsi" w:hAnsiTheme="minorHAnsi" w:cstheme="minorHAnsi"/>
                <w:sz w:val="18"/>
                <w:szCs w:val="18"/>
              </w:rPr>
              <w:t>ého</w:t>
            </w:r>
            <w:r w:rsidR="00515883" w:rsidRPr="009F513D">
              <w:rPr>
                <w:rFonts w:asciiTheme="minorHAnsi" w:hAnsiTheme="minorHAnsi" w:cstheme="minorHAnsi"/>
                <w:sz w:val="18"/>
                <w:szCs w:val="18"/>
              </w:rPr>
              <w:t xml:space="preserve"> server</w:t>
            </w:r>
            <w:r w:rsidR="00515883">
              <w:rPr>
                <w:rFonts w:asciiTheme="minorHAnsi" w:hAnsiTheme="minorHAnsi" w:cstheme="minorHAnsi"/>
                <w:sz w:val="18"/>
                <w:szCs w:val="18"/>
              </w:rPr>
              <w:t>u</w:t>
            </w:r>
            <w:r w:rsidR="00515883" w:rsidRPr="009F513D">
              <w:rPr>
                <w:rFonts w:asciiTheme="minorHAnsi" w:hAnsiTheme="minorHAnsi" w:cstheme="minorHAnsi"/>
                <w:sz w:val="18"/>
                <w:szCs w:val="18"/>
              </w:rPr>
              <w:t>.</w:t>
            </w:r>
          </w:p>
          <w:p w14:paraId="40B5DC56" w14:textId="2D8FCFE5" w:rsidR="00515883" w:rsidRPr="00161093" w:rsidRDefault="000B785D" w:rsidP="00515883">
            <w:pPr>
              <w:autoSpaceDE w:val="0"/>
              <w:autoSpaceDN w:val="0"/>
              <w:spacing w:line="276" w:lineRule="auto"/>
              <w:rPr>
                <w:rFonts w:asciiTheme="minorHAnsi" w:hAnsiTheme="minorHAnsi" w:cstheme="minorHAnsi"/>
                <w:szCs w:val="22"/>
                <w:highlight w:val="yellow"/>
              </w:rPr>
            </w:pPr>
            <w:r>
              <w:rPr>
                <w:rFonts w:asciiTheme="minorHAnsi" w:hAnsiTheme="minorHAnsi" w:cstheme="minorHAnsi"/>
                <w:sz w:val="18"/>
                <w:szCs w:val="18"/>
              </w:rPr>
              <w:t xml:space="preserve"> </w:t>
            </w:r>
            <w:r w:rsidR="00515883" w:rsidRPr="00556E1A">
              <w:rPr>
                <w:rFonts w:asciiTheme="minorHAnsi" w:hAnsiTheme="minorHAnsi" w:cstheme="minorHAnsi"/>
                <w:sz w:val="18"/>
                <w:szCs w:val="18"/>
              </w:rPr>
              <w:t xml:space="preserve">Nabízené servery </w:t>
            </w:r>
            <w:r w:rsidRPr="00556E1A">
              <w:rPr>
                <w:rFonts w:asciiTheme="minorHAnsi" w:hAnsiTheme="minorHAnsi" w:cstheme="minorHAnsi"/>
                <w:sz w:val="18"/>
                <w:szCs w:val="18"/>
              </w:rPr>
              <w:t>byly</w:t>
            </w:r>
            <w:r w:rsidR="00515883" w:rsidRPr="00556E1A">
              <w:rPr>
                <w:rFonts w:asciiTheme="minorHAnsi" w:hAnsiTheme="minorHAnsi" w:cstheme="minorHAnsi"/>
                <w:sz w:val="18"/>
                <w:szCs w:val="18"/>
              </w:rPr>
              <w:t xml:space="preserve"> všechny vybaveny licencí iDRAC </w:t>
            </w:r>
            <w:r w:rsidRPr="00556E1A">
              <w:rPr>
                <w:rFonts w:asciiTheme="minorHAnsi" w:hAnsiTheme="minorHAnsi" w:cstheme="minorHAnsi"/>
                <w:sz w:val="18"/>
                <w:szCs w:val="18"/>
              </w:rPr>
              <w:br/>
              <w:t xml:space="preserve"> </w:t>
            </w:r>
            <w:r w:rsidR="00515883" w:rsidRPr="00556E1A">
              <w:rPr>
                <w:rFonts w:asciiTheme="minorHAnsi" w:hAnsiTheme="minorHAnsi" w:cstheme="minorHAnsi"/>
                <w:sz w:val="18"/>
                <w:szCs w:val="18"/>
              </w:rPr>
              <w:t xml:space="preserve">Enteprise a OME Advanced </w:t>
            </w:r>
            <w:r w:rsidR="005442D0" w:rsidRPr="00972D23">
              <w:rPr>
                <w:rFonts w:asciiTheme="minorHAnsi" w:hAnsiTheme="minorHAnsi" w:cstheme="minorHAnsi"/>
                <w:sz w:val="18"/>
                <w:szCs w:val="18"/>
              </w:rPr>
              <w:t xml:space="preserve">a </w:t>
            </w:r>
            <w:r w:rsidR="00515883" w:rsidRPr="00556E1A">
              <w:rPr>
                <w:rFonts w:asciiTheme="minorHAnsi" w:hAnsiTheme="minorHAnsi" w:cstheme="minorHAnsi"/>
                <w:sz w:val="18"/>
                <w:szCs w:val="18"/>
              </w:rPr>
              <w:t xml:space="preserve">licencí OME Advanced Plus pro možnost využití vCenter </w:t>
            </w:r>
            <w:r w:rsidRPr="00556E1A">
              <w:rPr>
                <w:rFonts w:asciiTheme="minorHAnsi" w:hAnsiTheme="minorHAnsi" w:cstheme="minorHAnsi"/>
                <w:sz w:val="18"/>
                <w:szCs w:val="18"/>
              </w:rPr>
              <w:br/>
              <w:t xml:space="preserve"> </w:t>
            </w:r>
            <w:r w:rsidR="00515883" w:rsidRPr="00556E1A">
              <w:rPr>
                <w:rFonts w:asciiTheme="minorHAnsi" w:hAnsiTheme="minorHAnsi" w:cstheme="minorHAnsi"/>
                <w:sz w:val="18"/>
                <w:szCs w:val="18"/>
              </w:rPr>
              <w:t>pluginu OME.</w:t>
            </w:r>
          </w:p>
        </w:tc>
      </w:tr>
    </w:tbl>
    <w:p w14:paraId="438E6AD6" w14:textId="15D0D06F" w:rsidR="00820AA9" w:rsidRPr="00DE0E31" w:rsidRDefault="00820AA9" w:rsidP="00922F3E">
      <w:pPr>
        <w:pStyle w:val="Nadpis2"/>
        <w:ind w:left="792"/>
        <w:rPr>
          <w:rFonts w:ascii="Arial" w:hAnsi="Arial" w:cs="Arial"/>
          <w:sz w:val="24"/>
        </w:rPr>
      </w:pPr>
      <w:r w:rsidRPr="00DE0E31">
        <w:rPr>
          <w:rFonts w:ascii="Arial" w:hAnsi="Arial" w:cs="Arial"/>
          <w:sz w:val="24"/>
        </w:rPr>
        <w:t xml:space="preserve"> </w:t>
      </w:r>
    </w:p>
    <w:p w14:paraId="37CE8774" w14:textId="3C61CE5D" w:rsidR="00E11278" w:rsidRDefault="00E11278" w:rsidP="00993709">
      <w:pPr>
        <w:pStyle w:val="Nadpis2"/>
        <w:rPr>
          <w:rFonts w:ascii="Arial" w:hAnsi="Arial" w:cs="Arial"/>
          <w:sz w:val="24"/>
        </w:rPr>
      </w:pPr>
      <w:r>
        <w:rPr>
          <w:rFonts w:ascii="Arial" w:hAnsi="Arial" w:cs="Arial"/>
          <w:sz w:val="24"/>
        </w:rPr>
        <w:br w:type="page"/>
      </w:r>
    </w:p>
    <w:p w14:paraId="092F3F57" w14:textId="77777777" w:rsidR="00E11278" w:rsidRPr="00161093" w:rsidRDefault="00E11278" w:rsidP="00E11278">
      <w:pPr>
        <w:pStyle w:val="RLProhlensmluvnchstran"/>
        <w:rPr>
          <w:rFonts w:ascii="Arial" w:hAnsi="Arial" w:cs="Arial"/>
          <w:sz w:val="24"/>
        </w:rPr>
      </w:pPr>
      <w:r w:rsidRPr="00161093">
        <w:rPr>
          <w:rFonts w:ascii="Arial" w:hAnsi="Arial" w:cs="Arial"/>
          <w:sz w:val="24"/>
        </w:rPr>
        <w:lastRenderedPageBreak/>
        <w:t>Příloha č. 2: Cena Zboží</w:t>
      </w:r>
    </w:p>
    <w:p w14:paraId="749DAA0B" w14:textId="77777777" w:rsidR="00E11278" w:rsidRPr="00F86725" w:rsidRDefault="00E11278" w:rsidP="00E11278">
      <w:pPr>
        <w:pStyle w:val="RLProhlensmluvnchstran"/>
        <w:jc w:val="left"/>
        <w:rPr>
          <w:rFonts w:ascii="Arial" w:hAnsi="Arial" w:cs="Arial"/>
          <w:szCs w:val="22"/>
        </w:rPr>
      </w:pPr>
    </w:p>
    <w:p w14:paraId="5F916619" w14:textId="4861E27F" w:rsidR="00E11278" w:rsidRDefault="00E11278" w:rsidP="00E11278">
      <w:pPr>
        <w:pStyle w:val="RLProhlensmluvnchstran"/>
        <w:rPr>
          <w:rFonts w:ascii="Arial" w:hAnsi="Arial" w:cs="Arial"/>
          <w:szCs w:val="22"/>
        </w:rPr>
      </w:pPr>
      <w:r w:rsidRPr="00161093">
        <w:rPr>
          <w:rFonts w:ascii="Arial" w:hAnsi="Arial" w:cs="Arial"/>
          <w:szCs w:val="22"/>
        </w:rPr>
        <w:t>Cena Zboží</w:t>
      </w:r>
    </w:p>
    <w:p w14:paraId="6E3AF3CE" w14:textId="66FB0BE4" w:rsidR="00A73183" w:rsidRPr="00A97BD9" w:rsidRDefault="00A73183" w:rsidP="000B785D">
      <w:pPr>
        <w:pStyle w:val="RLProhlensmluvnchstran"/>
        <w:jc w:val="left"/>
        <w:rPr>
          <w:rFonts w:ascii="Arial" w:hAnsi="Arial" w:cs="Arial"/>
          <w:b w:val="0"/>
          <w:bCs/>
          <w:sz w:val="20"/>
          <w:szCs w:val="20"/>
        </w:rPr>
      </w:pPr>
      <w:r w:rsidRPr="00A97BD9">
        <w:rPr>
          <w:rFonts w:ascii="Arial" w:hAnsi="Arial" w:cs="Arial"/>
          <w:b w:val="0"/>
          <w:bCs/>
          <w:sz w:val="20"/>
          <w:szCs w:val="20"/>
        </w:rPr>
        <w:t>Součástí ceny je fyzická dodávka a instalace hardware v </w:t>
      </w:r>
      <w:r w:rsidR="0089642A" w:rsidRPr="00A97BD9">
        <w:rPr>
          <w:rFonts w:ascii="Arial" w:hAnsi="Arial" w:cs="Arial"/>
          <w:b w:val="0"/>
          <w:bCs/>
          <w:sz w:val="20"/>
          <w:szCs w:val="20"/>
        </w:rPr>
        <w:t>příslušn</w:t>
      </w:r>
      <w:r w:rsidR="0089642A">
        <w:rPr>
          <w:rFonts w:ascii="Arial" w:hAnsi="Arial" w:cs="Arial"/>
          <w:b w:val="0"/>
          <w:bCs/>
          <w:sz w:val="20"/>
          <w:szCs w:val="20"/>
        </w:rPr>
        <w:t>é</w:t>
      </w:r>
      <w:r w:rsidR="0089642A" w:rsidRPr="00A97BD9">
        <w:rPr>
          <w:rFonts w:ascii="Arial" w:hAnsi="Arial" w:cs="Arial"/>
          <w:b w:val="0"/>
          <w:bCs/>
          <w:sz w:val="20"/>
          <w:szCs w:val="20"/>
        </w:rPr>
        <w:t xml:space="preserve"> lokalit</w:t>
      </w:r>
      <w:r w:rsidR="0089642A">
        <w:rPr>
          <w:rFonts w:ascii="Arial" w:hAnsi="Arial" w:cs="Arial"/>
          <w:b w:val="0"/>
          <w:bCs/>
          <w:sz w:val="20"/>
          <w:szCs w:val="20"/>
        </w:rPr>
        <w:t>ě</w:t>
      </w:r>
      <w:r w:rsidR="0089642A" w:rsidRPr="00A97BD9">
        <w:rPr>
          <w:rFonts w:ascii="Arial" w:hAnsi="Arial" w:cs="Arial"/>
          <w:b w:val="0"/>
          <w:bCs/>
          <w:sz w:val="20"/>
          <w:szCs w:val="20"/>
        </w:rPr>
        <w:t xml:space="preserve"> </w:t>
      </w:r>
      <w:r w:rsidRPr="00A97BD9">
        <w:rPr>
          <w:rFonts w:ascii="Arial" w:hAnsi="Arial" w:cs="Arial"/>
          <w:b w:val="0"/>
          <w:bCs/>
          <w:sz w:val="20"/>
          <w:szCs w:val="20"/>
        </w:rPr>
        <w:t xml:space="preserve">MZe včetně aktuální verze firmware a v případě </w:t>
      </w:r>
      <w:r w:rsidR="000F20D4">
        <w:rPr>
          <w:rFonts w:ascii="Arial" w:hAnsi="Arial" w:cs="Arial"/>
          <w:b w:val="0"/>
          <w:bCs/>
          <w:sz w:val="20"/>
          <w:szCs w:val="20"/>
        </w:rPr>
        <w:t>virtualizačního serveru</w:t>
      </w:r>
      <w:r w:rsidRPr="00A97BD9">
        <w:rPr>
          <w:rFonts w:ascii="Arial" w:hAnsi="Arial" w:cs="Arial"/>
          <w:b w:val="0"/>
          <w:bCs/>
          <w:sz w:val="20"/>
          <w:szCs w:val="20"/>
        </w:rPr>
        <w:t xml:space="preserve"> také zprovoznění/zahoření.</w:t>
      </w:r>
    </w:p>
    <w:tbl>
      <w:tblPr>
        <w:tblW w:w="4734" w:type="pct"/>
        <w:tblInd w:w="-10" w:type="dxa"/>
        <w:tblLayout w:type="fixed"/>
        <w:tblCellMar>
          <w:left w:w="70" w:type="dxa"/>
          <w:right w:w="70" w:type="dxa"/>
        </w:tblCellMar>
        <w:tblLook w:val="04A0" w:firstRow="1" w:lastRow="0" w:firstColumn="1" w:lastColumn="0" w:noHBand="0" w:noVBand="1"/>
      </w:tblPr>
      <w:tblGrid>
        <w:gridCol w:w="4601"/>
        <w:gridCol w:w="1985"/>
        <w:gridCol w:w="1976"/>
        <w:gridCol w:w="7"/>
      </w:tblGrid>
      <w:tr w:rsidR="006F01B3" w:rsidRPr="00B96BD2" w14:paraId="009A6636" w14:textId="77777777" w:rsidTr="000B785D">
        <w:trPr>
          <w:trHeight w:val="915"/>
        </w:trPr>
        <w:tc>
          <w:tcPr>
            <w:tcW w:w="2685" w:type="pct"/>
            <w:tcBorders>
              <w:top w:val="single" w:sz="8" w:space="0" w:color="auto"/>
              <w:left w:val="single" w:sz="8" w:space="0" w:color="auto"/>
              <w:bottom w:val="single" w:sz="8" w:space="0" w:color="auto"/>
              <w:right w:val="single" w:sz="4" w:space="0" w:color="auto"/>
            </w:tcBorders>
            <w:shd w:val="clear" w:color="auto" w:fill="auto"/>
            <w:noWrap/>
            <w:hideMark/>
          </w:tcPr>
          <w:p w14:paraId="6806C1E5" w14:textId="63522C76" w:rsidR="006F01B3" w:rsidRPr="0076635D" w:rsidRDefault="006F01B3" w:rsidP="00503CFF">
            <w:pPr>
              <w:rPr>
                <w:rFonts w:cs="Arial"/>
                <w:b/>
                <w:bCs/>
                <w:color w:val="000000"/>
                <w:szCs w:val="22"/>
              </w:rPr>
            </w:pPr>
            <w:r w:rsidRPr="0076635D">
              <w:rPr>
                <w:rFonts w:cs="Arial"/>
                <w:b/>
                <w:bCs/>
                <w:color w:val="000000"/>
                <w:szCs w:val="22"/>
              </w:rPr>
              <w:t>Popis</w:t>
            </w:r>
            <w:r>
              <w:rPr>
                <w:rFonts w:cs="Arial"/>
                <w:b/>
                <w:bCs/>
                <w:color w:val="000000"/>
                <w:szCs w:val="22"/>
              </w:rPr>
              <w:t xml:space="preserve"> HW dle Technické specifikace dle Přílohy č. 1</w:t>
            </w:r>
            <w:r w:rsidR="003D4572">
              <w:rPr>
                <w:rFonts w:cs="Arial"/>
                <w:b/>
                <w:bCs/>
                <w:color w:val="000000"/>
                <w:szCs w:val="22"/>
              </w:rPr>
              <w:t xml:space="preserve"> Smlouvy</w:t>
            </w:r>
          </w:p>
        </w:tc>
        <w:tc>
          <w:tcPr>
            <w:tcW w:w="1158" w:type="pct"/>
            <w:tcBorders>
              <w:top w:val="single" w:sz="8" w:space="0" w:color="auto"/>
              <w:left w:val="single" w:sz="4" w:space="0" w:color="auto"/>
              <w:bottom w:val="nil"/>
              <w:right w:val="single" w:sz="8" w:space="0" w:color="auto"/>
            </w:tcBorders>
            <w:shd w:val="clear" w:color="auto" w:fill="auto"/>
            <w:noWrap/>
            <w:hideMark/>
          </w:tcPr>
          <w:p w14:paraId="2562C0D0" w14:textId="0404B72B" w:rsidR="006F01B3" w:rsidRPr="0076635D" w:rsidRDefault="006F01B3" w:rsidP="00503CFF">
            <w:pPr>
              <w:rPr>
                <w:rFonts w:cs="Arial"/>
                <w:b/>
                <w:bCs/>
                <w:color w:val="000000"/>
                <w:szCs w:val="22"/>
              </w:rPr>
            </w:pPr>
            <w:r w:rsidRPr="0076635D">
              <w:rPr>
                <w:rFonts w:cs="Arial"/>
                <w:b/>
                <w:bCs/>
                <w:color w:val="000000"/>
                <w:szCs w:val="22"/>
              </w:rPr>
              <w:t>Cena  bez</w:t>
            </w:r>
            <w:r w:rsidRPr="0076635D">
              <w:rPr>
                <w:rFonts w:cs="Arial"/>
                <w:b/>
                <w:bCs/>
                <w:color w:val="000000"/>
                <w:szCs w:val="22"/>
              </w:rPr>
              <w:br/>
              <w:t>DPH</w:t>
            </w:r>
          </w:p>
        </w:tc>
        <w:tc>
          <w:tcPr>
            <w:tcW w:w="1157" w:type="pct"/>
            <w:gridSpan w:val="2"/>
            <w:tcBorders>
              <w:top w:val="single" w:sz="8" w:space="0" w:color="auto"/>
              <w:left w:val="nil"/>
              <w:bottom w:val="single" w:sz="8" w:space="0" w:color="auto"/>
              <w:right w:val="single" w:sz="8" w:space="0" w:color="auto"/>
            </w:tcBorders>
            <w:shd w:val="clear" w:color="auto" w:fill="auto"/>
            <w:hideMark/>
          </w:tcPr>
          <w:p w14:paraId="588BA734" w14:textId="43F3AFFB" w:rsidR="006F01B3" w:rsidRPr="0076635D" w:rsidRDefault="006F01B3" w:rsidP="00503CFF">
            <w:pPr>
              <w:rPr>
                <w:rFonts w:cs="Arial"/>
                <w:b/>
                <w:bCs/>
                <w:color w:val="000000"/>
                <w:szCs w:val="22"/>
              </w:rPr>
            </w:pPr>
            <w:r w:rsidRPr="0076635D">
              <w:rPr>
                <w:rFonts w:cs="Arial"/>
                <w:b/>
                <w:bCs/>
                <w:color w:val="000000"/>
                <w:szCs w:val="22"/>
              </w:rPr>
              <w:t xml:space="preserve">Cena </w:t>
            </w:r>
            <w:r>
              <w:rPr>
                <w:rFonts w:cs="Arial"/>
                <w:b/>
                <w:bCs/>
                <w:color w:val="000000"/>
                <w:szCs w:val="22"/>
              </w:rPr>
              <w:t>včetně</w:t>
            </w:r>
            <w:r w:rsidRPr="0076635D">
              <w:rPr>
                <w:rFonts w:cs="Arial"/>
                <w:b/>
                <w:bCs/>
                <w:color w:val="000000"/>
                <w:szCs w:val="22"/>
              </w:rPr>
              <w:t xml:space="preserve"> DPH</w:t>
            </w:r>
          </w:p>
        </w:tc>
      </w:tr>
      <w:tr w:rsidR="00E33318" w:rsidRPr="003E7BB2" w14:paraId="62122C5F" w14:textId="77777777" w:rsidTr="000B785D">
        <w:trPr>
          <w:trHeight w:val="1200"/>
        </w:trPr>
        <w:tc>
          <w:tcPr>
            <w:tcW w:w="2685" w:type="pct"/>
            <w:tcBorders>
              <w:top w:val="single" w:sz="8" w:space="0" w:color="auto"/>
              <w:left w:val="single" w:sz="8" w:space="0" w:color="auto"/>
              <w:bottom w:val="single" w:sz="8" w:space="0" w:color="auto"/>
              <w:right w:val="single" w:sz="4" w:space="0" w:color="auto"/>
            </w:tcBorders>
            <w:shd w:val="clear" w:color="auto" w:fill="auto"/>
            <w:noWrap/>
          </w:tcPr>
          <w:p w14:paraId="587C1735" w14:textId="6DCB9535" w:rsidR="00E33318" w:rsidRPr="00553B80" w:rsidDel="00993709" w:rsidRDefault="00E33318" w:rsidP="00E33318">
            <w:pPr>
              <w:rPr>
                <w:rFonts w:asciiTheme="minorHAnsi" w:hAnsiTheme="minorHAnsi" w:cstheme="minorHAnsi"/>
                <w:bCs/>
                <w:color w:val="000000"/>
                <w:szCs w:val="22"/>
              </w:rPr>
            </w:pPr>
            <w:r>
              <w:rPr>
                <w:rFonts w:asciiTheme="minorHAnsi" w:hAnsiTheme="minorHAnsi" w:cstheme="minorHAnsi"/>
              </w:rPr>
              <w:t>VMware (virtualizační) server - lokalita Těšnov, dle specifikace Přílohy č. 1</w:t>
            </w:r>
          </w:p>
        </w:tc>
        <w:tc>
          <w:tcPr>
            <w:tcW w:w="1158" w:type="pct"/>
            <w:tcBorders>
              <w:top w:val="single" w:sz="8" w:space="0" w:color="auto"/>
              <w:left w:val="single" w:sz="4" w:space="0" w:color="auto"/>
              <w:bottom w:val="single" w:sz="8" w:space="0" w:color="auto"/>
              <w:right w:val="nil"/>
            </w:tcBorders>
            <w:shd w:val="clear" w:color="auto" w:fill="auto"/>
            <w:noWrap/>
          </w:tcPr>
          <w:p w14:paraId="4AD52E1A" w14:textId="1EF2F850" w:rsidR="00E33318" w:rsidRPr="003E7BB2" w:rsidRDefault="00E33318" w:rsidP="00E33318">
            <w:pPr>
              <w:rPr>
                <w:rFonts w:asciiTheme="minorHAnsi" w:hAnsiTheme="minorHAnsi" w:cstheme="minorHAnsi"/>
                <w:b/>
                <w:szCs w:val="22"/>
              </w:rPr>
            </w:pPr>
            <w:r w:rsidRPr="00CE7222">
              <w:t xml:space="preserve">446 700,00 </w:t>
            </w:r>
            <w:r>
              <w:t xml:space="preserve">Kč </w:t>
            </w:r>
          </w:p>
        </w:tc>
        <w:tc>
          <w:tcPr>
            <w:tcW w:w="1157" w:type="pct"/>
            <w:gridSpan w:val="2"/>
            <w:tcBorders>
              <w:top w:val="single" w:sz="8" w:space="0" w:color="auto"/>
              <w:left w:val="single" w:sz="8" w:space="0" w:color="auto"/>
              <w:bottom w:val="single" w:sz="8" w:space="0" w:color="auto"/>
              <w:right w:val="single" w:sz="8" w:space="0" w:color="auto"/>
            </w:tcBorders>
            <w:shd w:val="clear" w:color="000000" w:fill="auto"/>
            <w:noWrap/>
          </w:tcPr>
          <w:p w14:paraId="6F566FF6" w14:textId="79D2F11C" w:rsidR="00E33318" w:rsidRPr="003E7BB2" w:rsidRDefault="00E33318" w:rsidP="00E33318">
            <w:pPr>
              <w:rPr>
                <w:rFonts w:asciiTheme="minorHAnsi" w:hAnsiTheme="minorHAnsi" w:cstheme="minorHAnsi"/>
                <w:b/>
                <w:szCs w:val="22"/>
              </w:rPr>
            </w:pPr>
            <w:r w:rsidRPr="00CE7222">
              <w:t xml:space="preserve">540 507,00 </w:t>
            </w:r>
            <w:r>
              <w:t>Kč</w:t>
            </w:r>
          </w:p>
        </w:tc>
      </w:tr>
      <w:tr w:rsidR="00E33318" w:rsidRPr="003E7BB2" w14:paraId="43E3E885" w14:textId="77777777" w:rsidTr="000B785D">
        <w:trPr>
          <w:trHeight w:val="1200"/>
        </w:trPr>
        <w:tc>
          <w:tcPr>
            <w:tcW w:w="2685" w:type="pct"/>
            <w:tcBorders>
              <w:top w:val="single" w:sz="8" w:space="0" w:color="auto"/>
              <w:left w:val="single" w:sz="8" w:space="0" w:color="auto"/>
              <w:bottom w:val="single" w:sz="8" w:space="0" w:color="auto"/>
              <w:right w:val="single" w:sz="4" w:space="0" w:color="auto"/>
            </w:tcBorders>
            <w:shd w:val="clear" w:color="auto" w:fill="auto"/>
            <w:noWrap/>
          </w:tcPr>
          <w:p w14:paraId="36A0DD41" w14:textId="21732C40" w:rsidR="00E33318" w:rsidRDefault="00E33318" w:rsidP="00E33318">
            <w:pPr>
              <w:rPr>
                <w:rFonts w:asciiTheme="minorHAnsi" w:hAnsiTheme="minorHAnsi" w:cstheme="minorHAnsi"/>
              </w:rPr>
            </w:pPr>
            <w:r>
              <w:rPr>
                <w:rFonts w:asciiTheme="minorHAnsi" w:hAnsiTheme="minorHAnsi" w:cstheme="minorHAnsi"/>
              </w:rPr>
              <w:t>Rozšíření paměti v již instalovaných virtualizačních serverech o 8x64 GB v každém serveru (tzn. v ID8 o 8 x 64GB a v ID9 o 8x64GB)</w:t>
            </w:r>
          </w:p>
        </w:tc>
        <w:tc>
          <w:tcPr>
            <w:tcW w:w="1158" w:type="pct"/>
            <w:tcBorders>
              <w:top w:val="single" w:sz="8" w:space="0" w:color="auto"/>
              <w:left w:val="single" w:sz="4" w:space="0" w:color="auto"/>
              <w:bottom w:val="single" w:sz="8" w:space="0" w:color="auto"/>
              <w:right w:val="nil"/>
            </w:tcBorders>
            <w:shd w:val="clear" w:color="auto" w:fill="auto"/>
            <w:noWrap/>
          </w:tcPr>
          <w:p w14:paraId="5454CE3E" w14:textId="20847F93" w:rsidR="00E33318" w:rsidRPr="003E7BB2" w:rsidRDefault="00E33318" w:rsidP="00E33318">
            <w:pPr>
              <w:rPr>
                <w:rFonts w:asciiTheme="minorHAnsi" w:hAnsiTheme="minorHAnsi" w:cstheme="minorHAnsi"/>
                <w:b/>
                <w:szCs w:val="22"/>
              </w:rPr>
            </w:pPr>
            <w:r w:rsidRPr="0050148D">
              <w:t xml:space="preserve">321 680,00 </w:t>
            </w:r>
            <w:r>
              <w:t>Kč</w:t>
            </w:r>
          </w:p>
        </w:tc>
        <w:tc>
          <w:tcPr>
            <w:tcW w:w="1157" w:type="pct"/>
            <w:gridSpan w:val="2"/>
            <w:tcBorders>
              <w:top w:val="single" w:sz="8" w:space="0" w:color="auto"/>
              <w:left w:val="single" w:sz="8" w:space="0" w:color="auto"/>
              <w:bottom w:val="single" w:sz="8" w:space="0" w:color="auto"/>
              <w:right w:val="single" w:sz="8" w:space="0" w:color="auto"/>
            </w:tcBorders>
            <w:shd w:val="clear" w:color="000000" w:fill="auto"/>
            <w:noWrap/>
          </w:tcPr>
          <w:p w14:paraId="5479133D" w14:textId="1C9B6423" w:rsidR="00E33318" w:rsidRPr="003E7BB2" w:rsidRDefault="00E33318" w:rsidP="00E33318">
            <w:pPr>
              <w:rPr>
                <w:rFonts w:asciiTheme="minorHAnsi" w:hAnsiTheme="minorHAnsi" w:cstheme="minorHAnsi"/>
                <w:b/>
                <w:szCs w:val="22"/>
              </w:rPr>
            </w:pPr>
            <w:r w:rsidRPr="0050148D">
              <w:t xml:space="preserve">389 232,80 </w:t>
            </w:r>
            <w:r>
              <w:t>Kč</w:t>
            </w:r>
          </w:p>
        </w:tc>
      </w:tr>
      <w:tr w:rsidR="00E33318" w:rsidRPr="003E7BB2" w14:paraId="64C3476C" w14:textId="77777777" w:rsidTr="000B785D">
        <w:trPr>
          <w:trHeight w:val="1200"/>
        </w:trPr>
        <w:tc>
          <w:tcPr>
            <w:tcW w:w="2685" w:type="pct"/>
            <w:tcBorders>
              <w:top w:val="single" w:sz="8" w:space="0" w:color="auto"/>
              <w:left w:val="single" w:sz="8" w:space="0" w:color="auto"/>
              <w:bottom w:val="single" w:sz="8" w:space="0" w:color="auto"/>
              <w:right w:val="single" w:sz="4" w:space="0" w:color="auto"/>
            </w:tcBorders>
            <w:shd w:val="clear" w:color="auto" w:fill="auto"/>
            <w:noWrap/>
          </w:tcPr>
          <w:p w14:paraId="578A34B4" w14:textId="2AC47C83" w:rsidR="00E33318" w:rsidRPr="00553B80" w:rsidDel="00993709" w:rsidRDefault="00E33318" w:rsidP="00E33318">
            <w:pPr>
              <w:rPr>
                <w:rFonts w:asciiTheme="minorHAnsi" w:hAnsiTheme="minorHAnsi" w:cstheme="minorHAnsi"/>
                <w:bCs/>
                <w:color w:val="000000"/>
                <w:szCs w:val="22"/>
              </w:rPr>
            </w:pPr>
            <w:r>
              <w:rPr>
                <w:rFonts w:asciiTheme="minorHAnsi" w:hAnsiTheme="minorHAnsi" w:cstheme="minorHAnsi"/>
              </w:rPr>
              <w:t>Rozšíření diskové kapacity diskového pole ME5024 – lokalita Těšnov, dle specifikace Přílohy č. 1</w:t>
            </w:r>
          </w:p>
        </w:tc>
        <w:tc>
          <w:tcPr>
            <w:tcW w:w="1158" w:type="pct"/>
            <w:tcBorders>
              <w:top w:val="single" w:sz="8" w:space="0" w:color="auto"/>
              <w:left w:val="single" w:sz="4" w:space="0" w:color="auto"/>
              <w:bottom w:val="single" w:sz="8" w:space="0" w:color="auto"/>
              <w:right w:val="nil"/>
            </w:tcBorders>
            <w:shd w:val="clear" w:color="auto" w:fill="auto"/>
            <w:noWrap/>
          </w:tcPr>
          <w:p w14:paraId="71C0645D" w14:textId="698B5D7B" w:rsidR="00E33318" w:rsidRPr="003E7BB2" w:rsidRDefault="00E33318" w:rsidP="00E33318">
            <w:pPr>
              <w:rPr>
                <w:rFonts w:asciiTheme="minorHAnsi" w:hAnsiTheme="minorHAnsi" w:cstheme="minorHAnsi"/>
                <w:b/>
                <w:szCs w:val="22"/>
              </w:rPr>
            </w:pPr>
            <w:r w:rsidRPr="0050148D">
              <w:t xml:space="preserve">1 133 951,00 </w:t>
            </w:r>
            <w:r>
              <w:t>Kč</w:t>
            </w:r>
          </w:p>
        </w:tc>
        <w:tc>
          <w:tcPr>
            <w:tcW w:w="1157" w:type="pct"/>
            <w:gridSpan w:val="2"/>
            <w:tcBorders>
              <w:top w:val="single" w:sz="8" w:space="0" w:color="auto"/>
              <w:left w:val="single" w:sz="8" w:space="0" w:color="auto"/>
              <w:bottom w:val="single" w:sz="8" w:space="0" w:color="auto"/>
              <w:right w:val="single" w:sz="8" w:space="0" w:color="auto"/>
            </w:tcBorders>
            <w:shd w:val="clear" w:color="000000" w:fill="auto"/>
            <w:noWrap/>
          </w:tcPr>
          <w:p w14:paraId="7CD7256A" w14:textId="5A9AD919" w:rsidR="00E33318" w:rsidRPr="003E7BB2" w:rsidRDefault="00E33318" w:rsidP="00E33318">
            <w:pPr>
              <w:rPr>
                <w:rFonts w:asciiTheme="minorHAnsi" w:hAnsiTheme="minorHAnsi" w:cstheme="minorHAnsi"/>
                <w:b/>
                <w:szCs w:val="22"/>
              </w:rPr>
            </w:pPr>
            <w:r w:rsidRPr="0050148D">
              <w:t xml:space="preserve">1 372 080,71 </w:t>
            </w:r>
            <w:r>
              <w:t>Kč</w:t>
            </w:r>
          </w:p>
        </w:tc>
      </w:tr>
      <w:tr w:rsidR="00E33318" w:rsidRPr="003E7BB2" w14:paraId="64379F93" w14:textId="77777777" w:rsidTr="000B785D">
        <w:trPr>
          <w:trHeight w:val="1200"/>
        </w:trPr>
        <w:tc>
          <w:tcPr>
            <w:tcW w:w="2685" w:type="pct"/>
            <w:tcBorders>
              <w:top w:val="single" w:sz="8" w:space="0" w:color="auto"/>
              <w:left w:val="single" w:sz="8" w:space="0" w:color="auto"/>
              <w:bottom w:val="single" w:sz="8" w:space="0" w:color="auto"/>
              <w:right w:val="single" w:sz="4" w:space="0" w:color="auto"/>
            </w:tcBorders>
            <w:shd w:val="clear" w:color="auto" w:fill="auto"/>
            <w:noWrap/>
          </w:tcPr>
          <w:p w14:paraId="69C9DFF9" w14:textId="3976E326" w:rsidR="00E33318" w:rsidRPr="00553B80" w:rsidDel="00993709" w:rsidRDefault="00E33318" w:rsidP="00E33318">
            <w:pPr>
              <w:rPr>
                <w:rFonts w:asciiTheme="minorHAnsi" w:hAnsiTheme="minorHAnsi" w:cstheme="minorHAnsi"/>
                <w:bCs/>
                <w:color w:val="000000"/>
                <w:szCs w:val="22"/>
              </w:rPr>
            </w:pPr>
            <w:r>
              <w:rPr>
                <w:rFonts w:asciiTheme="minorHAnsi" w:hAnsiTheme="minorHAnsi" w:cstheme="minorHAnsi"/>
                <w:bCs/>
                <w:color w:val="000000"/>
                <w:szCs w:val="22"/>
              </w:rPr>
              <w:t xml:space="preserve">Management system </w:t>
            </w:r>
            <w:r>
              <w:rPr>
                <w:rFonts w:asciiTheme="minorHAnsi" w:hAnsiTheme="minorHAnsi" w:cstheme="minorHAnsi"/>
              </w:rPr>
              <w:t xml:space="preserve">dle specifikace Přílohy č. 1 – tzn. </w:t>
            </w:r>
            <w:r w:rsidRPr="002F0DB3">
              <w:rPr>
                <w:rFonts w:asciiTheme="minorHAnsi" w:hAnsiTheme="minorHAnsi" w:cstheme="minorHAnsi"/>
              </w:rPr>
              <w:t>podpora pro veškeré rozšiřující komponenty na 5 let včetně Media Retention.</w:t>
            </w:r>
          </w:p>
        </w:tc>
        <w:tc>
          <w:tcPr>
            <w:tcW w:w="1158" w:type="pct"/>
            <w:tcBorders>
              <w:top w:val="single" w:sz="8" w:space="0" w:color="auto"/>
              <w:left w:val="single" w:sz="4" w:space="0" w:color="auto"/>
              <w:bottom w:val="single" w:sz="8" w:space="0" w:color="auto"/>
              <w:right w:val="nil"/>
            </w:tcBorders>
            <w:shd w:val="clear" w:color="auto" w:fill="auto"/>
            <w:noWrap/>
          </w:tcPr>
          <w:p w14:paraId="6C9041A9" w14:textId="14734806" w:rsidR="00E33318" w:rsidRPr="003E7BB2" w:rsidRDefault="00E33318" w:rsidP="00E33318">
            <w:pPr>
              <w:jc w:val="center"/>
              <w:rPr>
                <w:rFonts w:asciiTheme="minorHAnsi" w:hAnsiTheme="minorHAnsi" w:cstheme="minorHAnsi"/>
                <w:b/>
                <w:szCs w:val="22"/>
              </w:rPr>
            </w:pPr>
            <w:r w:rsidRPr="00E96527">
              <w:t xml:space="preserve">0,00 </w:t>
            </w:r>
            <w:r>
              <w:t>Kč</w:t>
            </w:r>
            <w:r w:rsidRPr="00E96527">
              <w:t xml:space="preserve">  (v cene HW)</w:t>
            </w:r>
          </w:p>
        </w:tc>
        <w:tc>
          <w:tcPr>
            <w:tcW w:w="1157" w:type="pct"/>
            <w:gridSpan w:val="2"/>
            <w:tcBorders>
              <w:top w:val="single" w:sz="8" w:space="0" w:color="auto"/>
              <w:left w:val="single" w:sz="8" w:space="0" w:color="auto"/>
              <w:bottom w:val="single" w:sz="8" w:space="0" w:color="auto"/>
              <w:right w:val="single" w:sz="8" w:space="0" w:color="auto"/>
            </w:tcBorders>
            <w:shd w:val="clear" w:color="000000" w:fill="auto"/>
            <w:noWrap/>
          </w:tcPr>
          <w:p w14:paraId="7533EDD3" w14:textId="6557A360" w:rsidR="00E33318" w:rsidRPr="003E7BB2" w:rsidRDefault="00E33318" w:rsidP="00E33318">
            <w:pPr>
              <w:rPr>
                <w:rFonts w:asciiTheme="minorHAnsi" w:hAnsiTheme="minorHAnsi" w:cstheme="minorHAnsi"/>
                <w:b/>
                <w:szCs w:val="22"/>
              </w:rPr>
            </w:pPr>
            <w:r w:rsidRPr="00E96527">
              <w:t>0</w:t>
            </w:r>
            <w:r>
              <w:t>,</w:t>
            </w:r>
            <w:r w:rsidRPr="00E96527">
              <w:t xml:space="preserve">00 </w:t>
            </w:r>
            <w:r>
              <w:t>Kč</w:t>
            </w:r>
          </w:p>
        </w:tc>
      </w:tr>
      <w:tr w:rsidR="00E33318" w:rsidRPr="003E7BB2" w14:paraId="62655207" w14:textId="77777777" w:rsidTr="000B785D">
        <w:trPr>
          <w:gridAfter w:val="1"/>
          <w:wAfter w:w="4" w:type="pct"/>
          <w:trHeight w:val="633"/>
        </w:trPr>
        <w:tc>
          <w:tcPr>
            <w:tcW w:w="2685" w:type="pct"/>
            <w:tcBorders>
              <w:top w:val="single" w:sz="8" w:space="0" w:color="auto"/>
              <w:left w:val="single" w:sz="8" w:space="0" w:color="auto"/>
              <w:bottom w:val="single" w:sz="4" w:space="0" w:color="auto"/>
              <w:right w:val="nil"/>
            </w:tcBorders>
            <w:shd w:val="clear" w:color="auto" w:fill="auto"/>
            <w:noWrap/>
          </w:tcPr>
          <w:p w14:paraId="1547AA85" w14:textId="41B42A17" w:rsidR="00E33318" w:rsidRPr="00553B80" w:rsidRDefault="00E33318" w:rsidP="00E33318">
            <w:pPr>
              <w:rPr>
                <w:rFonts w:cs="Arial"/>
                <w:b/>
                <w:bCs/>
                <w:color w:val="000000"/>
                <w:szCs w:val="22"/>
              </w:rPr>
            </w:pPr>
            <w:r w:rsidRPr="00553B80">
              <w:rPr>
                <w:rFonts w:cs="Arial"/>
                <w:b/>
                <w:bCs/>
                <w:color w:val="000000"/>
                <w:szCs w:val="22"/>
              </w:rPr>
              <w:t>C</w:t>
            </w:r>
            <w:r>
              <w:rPr>
                <w:rFonts w:cs="Arial"/>
                <w:b/>
                <w:bCs/>
                <w:color w:val="000000"/>
                <w:szCs w:val="22"/>
              </w:rPr>
              <w:t>ena celkem</w:t>
            </w:r>
            <w:r w:rsidRPr="00553B80">
              <w:rPr>
                <w:rFonts w:cs="Arial"/>
                <w:b/>
                <w:bCs/>
                <w:color w:val="000000"/>
                <w:szCs w:val="22"/>
              </w:rPr>
              <w:t>:</w:t>
            </w:r>
          </w:p>
        </w:tc>
        <w:tc>
          <w:tcPr>
            <w:tcW w:w="1158" w:type="pct"/>
            <w:tcBorders>
              <w:top w:val="single" w:sz="8" w:space="0" w:color="auto"/>
              <w:left w:val="single" w:sz="8" w:space="0" w:color="auto"/>
              <w:bottom w:val="single" w:sz="4" w:space="0" w:color="auto"/>
              <w:right w:val="nil"/>
            </w:tcBorders>
            <w:shd w:val="clear" w:color="auto" w:fill="auto"/>
          </w:tcPr>
          <w:p w14:paraId="39E92CA1" w14:textId="7D7A3491" w:rsidR="00E33318" w:rsidRPr="00553B80" w:rsidRDefault="00E33318" w:rsidP="00E33318">
            <w:pPr>
              <w:rPr>
                <w:rFonts w:cs="Arial"/>
                <w:b/>
                <w:bCs/>
                <w:color w:val="000000"/>
                <w:szCs w:val="22"/>
              </w:rPr>
            </w:pPr>
            <w:r w:rsidRPr="00E96527">
              <w:t xml:space="preserve">1 902 331,00 </w:t>
            </w:r>
            <w:r>
              <w:t>Kč</w:t>
            </w:r>
          </w:p>
        </w:tc>
        <w:tc>
          <w:tcPr>
            <w:tcW w:w="1153" w:type="pct"/>
            <w:tcBorders>
              <w:top w:val="single" w:sz="8" w:space="0" w:color="auto"/>
              <w:left w:val="single" w:sz="8" w:space="0" w:color="auto"/>
              <w:bottom w:val="single" w:sz="4" w:space="0" w:color="auto"/>
              <w:right w:val="single" w:sz="8" w:space="0" w:color="auto"/>
            </w:tcBorders>
            <w:shd w:val="clear" w:color="000000" w:fill="auto"/>
            <w:noWrap/>
          </w:tcPr>
          <w:p w14:paraId="4161DCED" w14:textId="76D21CEB" w:rsidR="00E33318" w:rsidRPr="003E7BB2" w:rsidRDefault="00E33318" w:rsidP="00E33318">
            <w:pPr>
              <w:rPr>
                <w:rFonts w:asciiTheme="minorHAnsi" w:hAnsiTheme="minorHAnsi" w:cstheme="minorHAnsi"/>
                <w:b/>
                <w:szCs w:val="22"/>
              </w:rPr>
            </w:pPr>
            <w:r w:rsidRPr="00E96527">
              <w:t>2 301 820,51</w:t>
            </w:r>
            <w:r>
              <w:t xml:space="preserve"> Kč</w:t>
            </w:r>
          </w:p>
        </w:tc>
      </w:tr>
    </w:tbl>
    <w:p w14:paraId="2EF3ABAE" w14:textId="77777777" w:rsidR="00E11278" w:rsidRDefault="00E11278" w:rsidP="00E11278">
      <w:pPr>
        <w:pStyle w:val="RLProhlensmluvnchstran"/>
        <w:rPr>
          <w:rFonts w:ascii="Arial" w:hAnsi="Arial" w:cs="Arial"/>
          <w:szCs w:val="22"/>
        </w:rPr>
      </w:pPr>
    </w:p>
    <w:p w14:paraId="550E06BB" w14:textId="77777777" w:rsidR="00E11278" w:rsidRDefault="00E11278" w:rsidP="00E11278">
      <w:pPr>
        <w:pStyle w:val="RLProhlensmluvnchstran"/>
        <w:rPr>
          <w:rFonts w:ascii="Arial" w:hAnsi="Arial" w:cs="Arial"/>
          <w:szCs w:val="22"/>
        </w:rPr>
      </w:pPr>
    </w:p>
    <w:p w14:paraId="16250994" w14:textId="77777777" w:rsidR="00E11278" w:rsidRDefault="00E11278" w:rsidP="00E11278">
      <w:pPr>
        <w:pStyle w:val="RLProhlensmluvnchstran"/>
        <w:rPr>
          <w:rFonts w:ascii="Arial" w:hAnsi="Arial" w:cs="Arial"/>
          <w:szCs w:val="22"/>
        </w:rPr>
      </w:pPr>
    </w:p>
    <w:p w14:paraId="25ED3DD8" w14:textId="77777777" w:rsidR="00E11278" w:rsidRDefault="00E11278" w:rsidP="00E11278">
      <w:pPr>
        <w:pStyle w:val="RLProhlensmluvnchstran"/>
        <w:rPr>
          <w:rFonts w:ascii="Arial" w:hAnsi="Arial" w:cs="Arial"/>
          <w:sz w:val="24"/>
        </w:rPr>
      </w:pPr>
      <w:r>
        <w:rPr>
          <w:rFonts w:ascii="Arial" w:hAnsi="Arial" w:cs="Arial"/>
          <w:sz w:val="24"/>
        </w:rPr>
        <w:br w:type="page"/>
      </w:r>
    </w:p>
    <w:p w14:paraId="196A6176" w14:textId="77777777" w:rsidR="00E11278" w:rsidRPr="00161093" w:rsidRDefault="00E11278" w:rsidP="00E11278">
      <w:pPr>
        <w:pStyle w:val="RLProhlensmluvnchstran"/>
        <w:rPr>
          <w:rFonts w:ascii="Arial" w:hAnsi="Arial" w:cs="Arial"/>
          <w:sz w:val="24"/>
        </w:rPr>
      </w:pPr>
      <w:r w:rsidRPr="00161093">
        <w:rPr>
          <w:rFonts w:ascii="Arial" w:hAnsi="Arial" w:cs="Arial"/>
          <w:sz w:val="24"/>
        </w:rPr>
        <w:lastRenderedPageBreak/>
        <w:t>Příloha č. 3: Seznam odběrných míst</w:t>
      </w:r>
    </w:p>
    <w:p w14:paraId="2129A51D" w14:textId="77777777" w:rsidR="00E11278" w:rsidRDefault="00E11278" w:rsidP="00E11278">
      <w:pPr>
        <w:pStyle w:val="RLProhlensmluvnchstran"/>
        <w:rPr>
          <w:rFonts w:ascii="Arial" w:hAnsi="Arial" w:cs="Arial"/>
          <w:szCs w:val="22"/>
        </w:rPr>
      </w:pPr>
    </w:p>
    <w:p w14:paraId="55B01AAE" w14:textId="77777777" w:rsidR="00E11278" w:rsidRDefault="00E11278" w:rsidP="00E11278">
      <w:pPr>
        <w:pStyle w:val="RLProhlensmluvnchstran"/>
        <w:rPr>
          <w:rFonts w:ascii="Arial" w:hAnsi="Arial" w:cs="Arial"/>
          <w:szCs w:val="22"/>
        </w:rPr>
      </w:pPr>
    </w:p>
    <w:p w14:paraId="5FFC7A8C" w14:textId="77777777" w:rsidR="00E11278" w:rsidRPr="00161093" w:rsidRDefault="00E11278" w:rsidP="00E11278">
      <w:pPr>
        <w:pStyle w:val="RLProhlensmluvnchstran"/>
        <w:rPr>
          <w:rFonts w:asciiTheme="minorHAnsi" w:hAnsiTheme="minorHAnsi" w:cstheme="minorHAnsi"/>
          <w:szCs w:val="22"/>
        </w:rPr>
      </w:pPr>
    </w:p>
    <w:tbl>
      <w:tblPr>
        <w:tblW w:w="4917" w:type="pct"/>
        <w:tblInd w:w="-356" w:type="dxa"/>
        <w:tblLayout w:type="fixed"/>
        <w:tblCellMar>
          <w:left w:w="70" w:type="dxa"/>
          <w:right w:w="70" w:type="dxa"/>
        </w:tblCellMar>
        <w:tblLook w:val="04A0" w:firstRow="1" w:lastRow="0" w:firstColumn="1" w:lastColumn="0" w:noHBand="0" w:noVBand="1"/>
      </w:tblPr>
      <w:tblGrid>
        <w:gridCol w:w="5453"/>
        <w:gridCol w:w="3457"/>
      </w:tblGrid>
      <w:tr w:rsidR="00CC0BF9" w:rsidRPr="0095281E" w14:paraId="2850E3BC" w14:textId="77777777" w:rsidTr="00CC0BF9">
        <w:trPr>
          <w:trHeight w:val="503"/>
        </w:trPr>
        <w:tc>
          <w:tcPr>
            <w:tcW w:w="3060" w:type="pct"/>
            <w:tcBorders>
              <w:top w:val="single" w:sz="4" w:space="0" w:color="auto"/>
              <w:left w:val="single" w:sz="4" w:space="0" w:color="auto"/>
              <w:bottom w:val="nil"/>
              <w:right w:val="single" w:sz="4" w:space="0" w:color="auto"/>
            </w:tcBorders>
            <w:shd w:val="clear" w:color="auto" w:fill="auto"/>
            <w:noWrap/>
            <w:hideMark/>
          </w:tcPr>
          <w:p w14:paraId="73F637EE" w14:textId="77777777" w:rsidR="00CC0BF9" w:rsidRPr="00161093" w:rsidRDefault="00CC0BF9" w:rsidP="00503CFF">
            <w:pPr>
              <w:rPr>
                <w:rFonts w:asciiTheme="minorHAnsi" w:hAnsiTheme="minorHAnsi" w:cstheme="minorHAnsi"/>
                <w:b/>
                <w:bCs/>
                <w:color w:val="000000"/>
                <w:szCs w:val="22"/>
              </w:rPr>
            </w:pPr>
            <w:r w:rsidRPr="00161093">
              <w:rPr>
                <w:rFonts w:asciiTheme="minorHAnsi" w:hAnsiTheme="minorHAnsi" w:cstheme="minorHAnsi"/>
                <w:b/>
                <w:bCs/>
                <w:color w:val="000000"/>
                <w:szCs w:val="22"/>
              </w:rPr>
              <w:t>Zboží dle specifikace</w:t>
            </w:r>
          </w:p>
        </w:tc>
        <w:tc>
          <w:tcPr>
            <w:tcW w:w="1940" w:type="pct"/>
            <w:tcBorders>
              <w:top w:val="single" w:sz="4" w:space="0" w:color="auto"/>
              <w:left w:val="nil"/>
              <w:bottom w:val="single" w:sz="4" w:space="0" w:color="auto"/>
              <w:right w:val="single" w:sz="4" w:space="0" w:color="auto"/>
            </w:tcBorders>
            <w:shd w:val="clear" w:color="auto" w:fill="auto"/>
            <w:noWrap/>
            <w:hideMark/>
          </w:tcPr>
          <w:p w14:paraId="47CC94F4" w14:textId="77777777" w:rsidR="00CC0BF9" w:rsidRPr="00161093" w:rsidRDefault="00CC0BF9" w:rsidP="00503CFF">
            <w:pPr>
              <w:rPr>
                <w:rFonts w:asciiTheme="minorHAnsi" w:hAnsiTheme="minorHAnsi" w:cstheme="minorHAnsi"/>
                <w:b/>
                <w:bCs/>
                <w:color w:val="000000"/>
                <w:szCs w:val="22"/>
              </w:rPr>
            </w:pPr>
            <w:r w:rsidRPr="00161093">
              <w:rPr>
                <w:rFonts w:asciiTheme="minorHAnsi" w:hAnsiTheme="minorHAnsi" w:cstheme="minorHAnsi"/>
                <w:b/>
                <w:bCs/>
                <w:color w:val="000000"/>
                <w:szCs w:val="22"/>
              </w:rPr>
              <w:t>Místa rozvozu + kontakt</w:t>
            </w:r>
          </w:p>
        </w:tc>
      </w:tr>
      <w:tr w:rsidR="00CC0BF9" w:rsidRPr="0095281E" w14:paraId="63FA299D" w14:textId="77777777" w:rsidTr="00CC0BF9">
        <w:trPr>
          <w:trHeight w:val="630"/>
        </w:trPr>
        <w:tc>
          <w:tcPr>
            <w:tcW w:w="3060" w:type="pct"/>
            <w:tcBorders>
              <w:top w:val="single" w:sz="4" w:space="0" w:color="auto"/>
              <w:left w:val="single" w:sz="4" w:space="0" w:color="auto"/>
              <w:bottom w:val="single" w:sz="4" w:space="0" w:color="auto"/>
              <w:right w:val="single" w:sz="4" w:space="0" w:color="auto"/>
            </w:tcBorders>
            <w:shd w:val="clear" w:color="auto" w:fill="auto"/>
            <w:noWrap/>
          </w:tcPr>
          <w:p w14:paraId="48E3B153" w14:textId="77777777" w:rsidR="00142366" w:rsidRDefault="00142366" w:rsidP="00142366">
            <w:pPr>
              <w:pStyle w:val="Odstavecseseznamem"/>
              <w:spacing w:line="300" w:lineRule="exact"/>
              <w:ind w:left="276" w:hanging="142"/>
              <w:jc w:val="both"/>
              <w:rPr>
                <w:rFonts w:asciiTheme="minorHAnsi" w:hAnsiTheme="minorHAnsi" w:cstheme="minorHAnsi"/>
              </w:rPr>
            </w:pPr>
          </w:p>
          <w:p w14:paraId="11072D22" w14:textId="223D1FBC" w:rsidR="00142366" w:rsidRDefault="00142366" w:rsidP="00142366">
            <w:pPr>
              <w:pStyle w:val="Odstavecseseznamem"/>
              <w:numPr>
                <w:ilvl w:val="0"/>
                <w:numId w:val="19"/>
              </w:numPr>
              <w:spacing w:line="300" w:lineRule="exact"/>
              <w:ind w:left="134" w:firstLine="0"/>
              <w:jc w:val="both"/>
              <w:rPr>
                <w:rFonts w:asciiTheme="minorHAnsi" w:hAnsiTheme="minorHAnsi" w:cstheme="minorHAnsi"/>
              </w:rPr>
            </w:pPr>
            <w:r w:rsidRPr="00142366">
              <w:rPr>
                <w:rFonts w:asciiTheme="minorHAnsi" w:hAnsiTheme="minorHAnsi" w:cstheme="minorHAnsi"/>
              </w:rPr>
              <w:t>1 (jeden) virtualizační (VMware) server v konfiguraci totožné s instalovanými servery ID8 a ID9</w:t>
            </w:r>
            <w:r>
              <w:rPr>
                <w:rFonts w:asciiTheme="minorHAnsi" w:hAnsiTheme="minorHAnsi" w:cstheme="minorHAnsi"/>
              </w:rPr>
              <w:t xml:space="preserve"> dle specifikace Přílohy č. 1,</w:t>
            </w:r>
          </w:p>
          <w:p w14:paraId="1D58B261" w14:textId="77777777" w:rsidR="00142366" w:rsidRPr="00142366" w:rsidRDefault="00142366" w:rsidP="00142366">
            <w:pPr>
              <w:pStyle w:val="Odstavecseseznamem"/>
              <w:spacing w:line="300" w:lineRule="exact"/>
              <w:ind w:left="134"/>
              <w:jc w:val="both"/>
              <w:rPr>
                <w:rFonts w:asciiTheme="minorHAnsi" w:hAnsiTheme="minorHAnsi" w:cstheme="minorHAnsi"/>
              </w:rPr>
            </w:pPr>
          </w:p>
          <w:p w14:paraId="315085D0" w14:textId="0DB9FAA5" w:rsidR="00142366" w:rsidRDefault="00142366" w:rsidP="00142366">
            <w:pPr>
              <w:pStyle w:val="Odstavecseseznamem"/>
              <w:numPr>
                <w:ilvl w:val="0"/>
                <w:numId w:val="19"/>
              </w:numPr>
              <w:spacing w:line="300" w:lineRule="exact"/>
              <w:ind w:left="134" w:firstLine="0"/>
              <w:jc w:val="both"/>
              <w:rPr>
                <w:rFonts w:asciiTheme="minorHAnsi" w:hAnsiTheme="minorHAnsi" w:cstheme="minorHAnsi"/>
              </w:rPr>
            </w:pPr>
            <w:r w:rsidRPr="00142366">
              <w:rPr>
                <w:rFonts w:asciiTheme="minorHAnsi" w:hAnsiTheme="minorHAnsi" w:cstheme="minorHAnsi"/>
              </w:rPr>
              <w:t xml:space="preserve">rozšíření paměti v instalovaných virtualizačních serverech o 8x 64GB v každém serveru </w:t>
            </w:r>
            <w:r>
              <w:rPr>
                <w:rFonts w:asciiTheme="minorHAnsi" w:hAnsiTheme="minorHAnsi" w:cstheme="minorHAnsi"/>
              </w:rPr>
              <w:br/>
            </w:r>
            <w:r w:rsidRPr="00142366">
              <w:rPr>
                <w:rFonts w:asciiTheme="minorHAnsi" w:hAnsiTheme="minorHAnsi" w:cstheme="minorHAnsi"/>
              </w:rPr>
              <w:t>(tzn. v ID8 o 8 x 64GB a v ID9 o 8x64GB),</w:t>
            </w:r>
            <w:r>
              <w:rPr>
                <w:rFonts w:asciiTheme="minorHAnsi" w:hAnsiTheme="minorHAnsi" w:cstheme="minorHAnsi"/>
              </w:rPr>
              <w:t xml:space="preserve"> dle specifikace Přílohy č. 1,</w:t>
            </w:r>
          </w:p>
          <w:p w14:paraId="2A143919" w14:textId="77777777" w:rsidR="00142366" w:rsidRPr="00142366" w:rsidRDefault="00142366" w:rsidP="00142366">
            <w:pPr>
              <w:pStyle w:val="Odstavecseseznamem"/>
              <w:ind w:left="134"/>
              <w:rPr>
                <w:rFonts w:asciiTheme="minorHAnsi" w:hAnsiTheme="minorHAnsi" w:cstheme="minorHAnsi"/>
              </w:rPr>
            </w:pPr>
          </w:p>
          <w:p w14:paraId="0BF1C69E" w14:textId="35B127F4" w:rsidR="00CC0BF9" w:rsidRPr="00245676" w:rsidRDefault="00142366" w:rsidP="00142366">
            <w:pPr>
              <w:pStyle w:val="Odstavecseseznamem"/>
              <w:numPr>
                <w:ilvl w:val="0"/>
                <w:numId w:val="19"/>
              </w:numPr>
              <w:suppressAutoHyphens w:val="0"/>
              <w:spacing w:after="120" w:line="300" w:lineRule="exact"/>
              <w:ind w:left="134" w:firstLine="0"/>
              <w:jc w:val="both"/>
              <w:rPr>
                <w:rFonts w:asciiTheme="minorHAnsi" w:eastAsia="Times New Roman" w:hAnsiTheme="minorHAnsi" w:cstheme="minorHAnsi"/>
                <w:szCs w:val="24"/>
                <w:lang w:eastAsia="cs-CZ"/>
              </w:rPr>
            </w:pPr>
            <w:r w:rsidRPr="00142366">
              <w:rPr>
                <w:rFonts w:asciiTheme="minorHAnsi" w:hAnsiTheme="minorHAnsi" w:cstheme="minorHAnsi"/>
              </w:rPr>
              <w:t>rozšíření diskové kapacity diskového pole ME5024 o cca. 34,5 TiB využitelné diskové kapacity při využití disků nominální kapacity 3,84TB v konfiguraci RAID6 + spare.</w:t>
            </w:r>
            <w:r>
              <w:rPr>
                <w:rFonts w:asciiTheme="minorHAnsi" w:hAnsiTheme="minorHAnsi" w:cstheme="minorHAnsi"/>
              </w:rPr>
              <w:t xml:space="preserve"> Dle s</w:t>
            </w:r>
            <w:r w:rsidR="00CC0BF9">
              <w:rPr>
                <w:rFonts w:asciiTheme="minorHAnsi" w:hAnsiTheme="minorHAnsi" w:cstheme="minorHAnsi"/>
              </w:rPr>
              <w:t>pecifikace</w:t>
            </w:r>
            <w:r>
              <w:rPr>
                <w:rFonts w:asciiTheme="minorHAnsi" w:hAnsiTheme="minorHAnsi" w:cstheme="minorHAnsi"/>
              </w:rPr>
              <w:t xml:space="preserve"> </w:t>
            </w:r>
            <w:r w:rsidR="00CC0BF9">
              <w:rPr>
                <w:rFonts w:asciiTheme="minorHAnsi" w:hAnsiTheme="minorHAnsi" w:cstheme="minorHAnsi"/>
              </w:rPr>
              <w:t>Přílohy č. 1</w:t>
            </w:r>
            <w:r>
              <w:rPr>
                <w:rFonts w:asciiTheme="minorHAnsi" w:hAnsiTheme="minorHAnsi" w:cstheme="minorHAnsi"/>
              </w:rPr>
              <w:t>.</w:t>
            </w:r>
          </w:p>
          <w:p w14:paraId="705BB863" w14:textId="77B60690" w:rsidR="00CC0BF9" w:rsidRPr="006F01B3" w:rsidRDefault="00CC0BF9" w:rsidP="00142366">
            <w:pPr>
              <w:pStyle w:val="Odstavecseseznamem"/>
              <w:suppressAutoHyphens w:val="0"/>
              <w:spacing w:after="120" w:line="300" w:lineRule="exact"/>
              <w:jc w:val="both"/>
              <w:rPr>
                <w:rFonts w:asciiTheme="minorHAnsi" w:eastAsia="Times New Roman" w:hAnsiTheme="minorHAnsi" w:cstheme="minorHAnsi"/>
                <w:szCs w:val="24"/>
                <w:lang w:eastAsia="cs-CZ"/>
              </w:rPr>
            </w:pPr>
          </w:p>
        </w:tc>
        <w:tc>
          <w:tcPr>
            <w:tcW w:w="1940" w:type="pct"/>
            <w:tcBorders>
              <w:top w:val="single" w:sz="4" w:space="0" w:color="auto"/>
              <w:left w:val="nil"/>
              <w:bottom w:val="single" w:sz="4" w:space="0" w:color="auto"/>
              <w:right w:val="single" w:sz="4" w:space="0" w:color="auto"/>
            </w:tcBorders>
            <w:shd w:val="clear" w:color="auto" w:fill="auto"/>
          </w:tcPr>
          <w:p w14:paraId="7361DAE0" w14:textId="77777777" w:rsidR="002F0DB3" w:rsidRDefault="002F0DB3" w:rsidP="00771EEB">
            <w:pPr>
              <w:rPr>
                <w:rFonts w:asciiTheme="minorHAnsi" w:hAnsiTheme="minorHAnsi" w:cs="Arial"/>
                <w:color w:val="000000"/>
                <w:szCs w:val="22"/>
              </w:rPr>
            </w:pPr>
          </w:p>
          <w:p w14:paraId="6870091A" w14:textId="20F508DD" w:rsidR="00CC0BF9" w:rsidRDefault="00160EB5" w:rsidP="00771EEB">
            <w:pPr>
              <w:rPr>
                <w:rFonts w:asciiTheme="minorHAnsi" w:hAnsiTheme="minorHAnsi" w:cs="Arial"/>
                <w:color w:val="000000"/>
                <w:szCs w:val="22"/>
              </w:rPr>
            </w:pPr>
            <w:r>
              <w:rPr>
                <w:rFonts w:asciiTheme="minorHAnsi" w:hAnsiTheme="minorHAnsi" w:cs="Arial"/>
                <w:color w:val="000000"/>
                <w:szCs w:val="22"/>
              </w:rPr>
              <w:t xml:space="preserve">DC </w:t>
            </w:r>
            <w:r w:rsidR="00CC0BF9">
              <w:rPr>
                <w:rFonts w:asciiTheme="minorHAnsi" w:hAnsiTheme="minorHAnsi" w:cs="Arial"/>
                <w:color w:val="000000"/>
                <w:szCs w:val="22"/>
              </w:rPr>
              <w:t>Těšnov 65/17, Praha 1 – Nové Město</w:t>
            </w:r>
          </w:p>
          <w:p w14:paraId="6338FADB" w14:textId="6F7A94D7" w:rsidR="000E7704" w:rsidRDefault="000E7704" w:rsidP="00771EEB">
            <w:pPr>
              <w:rPr>
                <w:rFonts w:asciiTheme="minorHAnsi" w:hAnsiTheme="minorHAnsi" w:cs="Arial"/>
                <w:color w:val="000000"/>
                <w:szCs w:val="22"/>
              </w:rPr>
            </w:pPr>
            <w:proofErr w:type="gramStart"/>
            <w:r>
              <w:rPr>
                <w:rFonts w:asciiTheme="minorHAnsi" w:hAnsiTheme="minorHAnsi" w:cs="Arial"/>
                <w:color w:val="000000"/>
                <w:szCs w:val="22"/>
              </w:rPr>
              <w:t>Oldřich Štěpánek</w:t>
            </w:r>
            <w:proofErr w:type="gramEnd"/>
            <w:r>
              <w:rPr>
                <w:rFonts w:asciiTheme="minorHAnsi" w:hAnsiTheme="minorHAnsi" w:cs="Arial"/>
                <w:color w:val="000000"/>
                <w:szCs w:val="22"/>
              </w:rPr>
              <w:t xml:space="preserve">, tel: </w:t>
            </w:r>
            <w:proofErr w:type="spellStart"/>
            <w:r w:rsidR="00CD06AE">
              <w:rPr>
                <w:rFonts w:asciiTheme="minorHAnsi" w:hAnsiTheme="minorHAnsi" w:cs="Arial"/>
                <w:color w:val="000000"/>
                <w:szCs w:val="22"/>
              </w:rPr>
              <w:t>xxx</w:t>
            </w:r>
            <w:proofErr w:type="spellEnd"/>
          </w:p>
          <w:p w14:paraId="64F5327B" w14:textId="0E793441" w:rsidR="000E7704" w:rsidRDefault="004261B8" w:rsidP="00771EEB">
            <w:pPr>
              <w:rPr>
                <w:rFonts w:asciiTheme="minorHAnsi" w:hAnsiTheme="minorHAnsi" w:cs="Arial"/>
                <w:color w:val="000000"/>
                <w:szCs w:val="22"/>
              </w:rPr>
            </w:pPr>
            <w:r>
              <w:rPr>
                <w:rFonts w:asciiTheme="minorHAnsi" w:hAnsiTheme="minorHAnsi" w:cs="Arial"/>
                <w:color w:val="000000"/>
                <w:szCs w:val="22"/>
              </w:rPr>
              <w:t xml:space="preserve">Ing. </w:t>
            </w:r>
            <w:r w:rsidR="00B45589">
              <w:rPr>
                <w:rFonts w:asciiTheme="minorHAnsi" w:hAnsiTheme="minorHAnsi" w:cs="Arial"/>
                <w:color w:val="000000"/>
                <w:szCs w:val="22"/>
              </w:rPr>
              <w:t xml:space="preserve">Aleš Prošek, </w:t>
            </w:r>
            <w:r w:rsidR="000E7704">
              <w:rPr>
                <w:rFonts w:asciiTheme="minorHAnsi" w:hAnsiTheme="minorHAnsi" w:cs="Arial"/>
                <w:color w:val="000000"/>
                <w:szCs w:val="22"/>
              </w:rPr>
              <w:t xml:space="preserve">tel: </w:t>
            </w:r>
            <w:proofErr w:type="spellStart"/>
            <w:r w:rsidR="00CD06AE">
              <w:rPr>
                <w:rFonts w:asciiTheme="minorHAnsi" w:hAnsiTheme="minorHAnsi" w:cs="Arial"/>
                <w:color w:val="000000"/>
                <w:szCs w:val="22"/>
              </w:rPr>
              <w:t>xxx</w:t>
            </w:r>
            <w:proofErr w:type="spellEnd"/>
          </w:p>
          <w:p w14:paraId="09BDB37E" w14:textId="515CE61A" w:rsidR="00B45589" w:rsidRPr="00800C71" w:rsidRDefault="00B45589" w:rsidP="00771EEB">
            <w:pPr>
              <w:rPr>
                <w:rFonts w:asciiTheme="minorHAnsi" w:hAnsiTheme="minorHAnsi" w:cs="Arial"/>
                <w:color w:val="000000"/>
                <w:szCs w:val="22"/>
              </w:rPr>
            </w:pPr>
            <w:r>
              <w:rPr>
                <w:rFonts w:asciiTheme="minorHAnsi" w:hAnsiTheme="minorHAnsi" w:cs="Arial"/>
                <w:color w:val="000000"/>
                <w:szCs w:val="22"/>
              </w:rPr>
              <w:t>Václav Frydrýn</w:t>
            </w:r>
            <w:r w:rsidR="000E7704">
              <w:rPr>
                <w:rFonts w:asciiTheme="minorHAnsi" w:hAnsiTheme="minorHAnsi" w:cs="Arial"/>
                <w:color w:val="000000"/>
                <w:szCs w:val="22"/>
              </w:rPr>
              <w:t xml:space="preserve">, tel: </w:t>
            </w:r>
            <w:r w:rsidR="00CD06AE">
              <w:rPr>
                <w:rFonts w:asciiTheme="minorHAnsi" w:hAnsiTheme="minorHAnsi" w:cs="Arial"/>
                <w:color w:val="000000"/>
                <w:szCs w:val="22"/>
              </w:rPr>
              <w:t>xxx</w:t>
            </w:r>
          </w:p>
        </w:tc>
      </w:tr>
    </w:tbl>
    <w:p w14:paraId="4AC8C165" w14:textId="493BB0E4" w:rsidR="00213BD8" w:rsidRDefault="00213BD8" w:rsidP="00E11278">
      <w:pPr>
        <w:pStyle w:val="RLnzevsmlouvy"/>
        <w:spacing w:after="0"/>
        <w:rPr>
          <w:rFonts w:ascii="Arial" w:hAnsi="Arial"/>
          <w:sz w:val="22"/>
          <w:szCs w:val="22"/>
        </w:rPr>
      </w:pPr>
    </w:p>
    <w:p w14:paraId="11FDEA55" w14:textId="62AC9A7D" w:rsidR="00C6443F" w:rsidRDefault="00C6443F" w:rsidP="00C6443F"/>
    <w:p w14:paraId="7FCD5EC1" w14:textId="77777777" w:rsidR="000E7704" w:rsidRDefault="000E7704" w:rsidP="00C6443F">
      <w:pPr>
        <w:spacing w:line="276" w:lineRule="auto"/>
        <w:jc w:val="center"/>
        <w:rPr>
          <w:rFonts w:asciiTheme="minorHAnsi" w:hAnsiTheme="minorHAnsi" w:cstheme="minorHAnsi"/>
          <w:b/>
          <w:sz w:val="24"/>
        </w:rPr>
      </w:pPr>
      <w:r>
        <w:rPr>
          <w:rFonts w:asciiTheme="minorHAnsi" w:hAnsiTheme="minorHAnsi" w:cstheme="minorHAnsi"/>
          <w:b/>
          <w:sz w:val="24"/>
        </w:rPr>
        <w:br w:type="page"/>
      </w:r>
    </w:p>
    <w:p w14:paraId="5B654112" w14:textId="3D62BCB2" w:rsidR="000E7704" w:rsidRDefault="000E7704" w:rsidP="000E7704">
      <w:pPr>
        <w:pStyle w:val="RLProhlensmluvnchstran"/>
        <w:rPr>
          <w:rFonts w:ascii="Arial" w:hAnsi="Arial" w:cs="Arial"/>
          <w:sz w:val="24"/>
        </w:rPr>
      </w:pPr>
      <w:r w:rsidRPr="00161093">
        <w:rPr>
          <w:rFonts w:ascii="Arial" w:hAnsi="Arial" w:cs="Arial"/>
          <w:sz w:val="24"/>
        </w:rPr>
        <w:lastRenderedPageBreak/>
        <w:t xml:space="preserve">Příloha č. </w:t>
      </w:r>
      <w:r>
        <w:rPr>
          <w:rFonts w:ascii="Arial" w:hAnsi="Arial" w:cs="Arial"/>
          <w:sz w:val="24"/>
        </w:rPr>
        <w:t>4: Akceptační protokol</w:t>
      </w:r>
    </w:p>
    <w:p w14:paraId="1A5DBA6E" w14:textId="77777777" w:rsidR="000E7704" w:rsidRPr="00161093" w:rsidRDefault="000E7704" w:rsidP="000E7704">
      <w:pPr>
        <w:pStyle w:val="RLProhlensmluvnchstran"/>
        <w:rPr>
          <w:rFonts w:ascii="Arial" w:hAnsi="Arial" w:cs="Arial"/>
          <w:sz w:val="24"/>
        </w:rPr>
      </w:pPr>
    </w:p>
    <w:p w14:paraId="6AD3DC16" w14:textId="16E0F0CA" w:rsidR="00C6443F" w:rsidRPr="001B5C2D" w:rsidRDefault="00C6443F" w:rsidP="00C6443F">
      <w:pPr>
        <w:spacing w:line="276" w:lineRule="auto"/>
        <w:jc w:val="center"/>
        <w:rPr>
          <w:rFonts w:asciiTheme="minorHAnsi" w:hAnsiTheme="minorHAnsi" w:cstheme="minorHAnsi"/>
          <w:b/>
          <w:sz w:val="24"/>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780"/>
        <w:gridCol w:w="15"/>
        <w:gridCol w:w="786"/>
        <w:gridCol w:w="957"/>
        <w:gridCol w:w="539"/>
        <w:gridCol w:w="1609"/>
        <w:gridCol w:w="1614"/>
        <w:gridCol w:w="1206"/>
        <w:gridCol w:w="624"/>
        <w:gridCol w:w="1515"/>
      </w:tblGrid>
      <w:tr w:rsidR="00C6443F" w:rsidRPr="001B5C2D" w14:paraId="55B301AF" w14:textId="77777777" w:rsidTr="00090B12">
        <w:trPr>
          <w:trHeight w:val="451"/>
          <w:jc w:val="center"/>
        </w:trPr>
        <w:tc>
          <w:tcPr>
            <w:tcW w:w="1581" w:type="dxa"/>
            <w:gridSpan w:val="3"/>
            <w:vAlign w:val="center"/>
            <w:hideMark/>
          </w:tcPr>
          <w:p w14:paraId="5CAF2AB5" w14:textId="77777777" w:rsidR="00C6443F" w:rsidRPr="001B5C2D" w:rsidRDefault="00C6443F" w:rsidP="00090B12">
            <w:pPr>
              <w:tabs>
                <w:tab w:val="left" w:pos="567"/>
              </w:tabs>
              <w:spacing w:before="120" w:line="276" w:lineRule="auto"/>
              <w:jc w:val="both"/>
              <w:rPr>
                <w:rFonts w:asciiTheme="minorHAnsi" w:hAnsiTheme="minorHAnsi" w:cstheme="minorHAnsi"/>
                <w:b/>
                <w:sz w:val="20"/>
                <w:szCs w:val="20"/>
              </w:rPr>
            </w:pPr>
            <w:r w:rsidRPr="001B5C2D">
              <w:rPr>
                <w:rFonts w:asciiTheme="minorHAnsi" w:hAnsiTheme="minorHAnsi" w:cstheme="minorHAnsi"/>
                <w:b/>
                <w:sz w:val="20"/>
                <w:szCs w:val="20"/>
              </w:rPr>
              <w:t>Předmět:</w:t>
            </w:r>
          </w:p>
        </w:tc>
        <w:tc>
          <w:tcPr>
            <w:tcW w:w="8064" w:type="dxa"/>
            <w:gridSpan w:val="7"/>
            <w:vAlign w:val="center"/>
          </w:tcPr>
          <w:p w14:paraId="47063F30" w14:textId="77777777" w:rsidR="00C6443F" w:rsidRPr="001B5C2D" w:rsidRDefault="00C6443F" w:rsidP="00090B12">
            <w:pPr>
              <w:spacing w:before="120" w:line="276" w:lineRule="auto"/>
              <w:rPr>
                <w:rFonts w:asciiTheme="minorHAnsi" w:hAnsiTheme="minorHAnsi" w:cstheme="minorHAnsi"/>
                <w:b/>
                <w:bCs/>
                <w:kern w:val="32"/>
                <w:sz w:val="20"/>
                <w:szCs w:val="20"/>
              </w:rPr>
            </w:pPr>
            <w:r w:rsidRPr="0041697B">
              <w:rPr>
                <w:rFonts w:asciiTheme="minorHAnsi" w:hAnsiTheme="minorHAnsi" w:cstheme="minorHAnsi"/>
                <w:bCs/>
                <w:sz w:val="20"/>
                <w:szCs w:val="20"/>
              </w:rPr>
              <w:t>Dodávka a instalace hardware dle technické specifikace uvedené v Příloze č. 1 Smlouvy.</w:t>
            </w:r>
          </w:p>
        </w:tc>
      </w:tr>
      <w:tr w:rsidR="00C6443F" w:rsidRPr="001B5C2D" w14:paraId="5B8D7F81" w14:textId="77777777" w:rsidTr="00090B12">
        <w:trPr>
          <w:trHeight w:val="451"/>
          <w:jc w:val="center"/>
        </w:trPr>
        <w:tc>
          <w:tcPr>
            <w:tcW w:w="1581" w:type="dxa"/>
            <w:gridSpan w:val="3"/>
            <w:vAlign w:val="center"/>
            <w:hideMark/>
          </w:tcPr>
          <w:p w14:paraId="4F5469F8" w14:textId="77777777" w:rsidR="00C6443F" w:rsidRPr="001B5C2D" w:rsidRDefault="00C6443F" w:rsidP="00090B12">
            <w:pPr>
              <w:spacing w:before="120" w:line="276" w:lineRule="auto"/>
              <w:rPr>
                <w:rFonts w:asciiTheme="minorHAnsi" w:hAnsiTheme="minorHAnsi" w:cstheme="minorHAnsi"/>
                <w:b/>
                <w:sz w:val="20"/>
                <w:szCs w:val="20"/>
              </w:rPr>
            </w:pPr>
            <w:r w:rsidRPr="001B5C2D">
              <w:rPr>
                <w:rFonts w:asciiTheme="minorHAnsi" w:hAnsiTheme="minorHAnsi" w:cstheme="minorHAnsi"/>
                <w:b/>
                <w:sz w:val="20"/>
                <w:szCs w:val="20"/>
              </w:rPr>
              <w:t>Smlouva č.:</w:t>
            </w:r>
          </w:p>
        </w:tc>
        <w:tc>
          <w:tcPr>
            <w:tcW w:w="8064" w:type="dxa"/>
            <w:gridSpan w:val="7"/>
            <w:vAlign w:val="center"/>
          </w:tcPr>
          <w:p w14:paraId="74722F4C" w14:textId="25263D79" w:rsidR="00C6443F" w:rsidRPr="001B5C2D" w:rsidRDefault="00A25BD6" w:rsidP="00090B12">
            <w:pPr>
              <w:spacing w:before="120" w:line="276" w:lineRule="auto"/>
              <w:rPr>
                <w:rFonts w:asciiTheme="minorHAnsi" w:hAnsiTheme="minorHAnsi" w:cstheme="minorHAnsi"/>
                <w:bCs/>
                <w:sz w:val="20"/>
                <w:szCs w:val="20"/>
              </w:rPr>
            </w:pPr>
            <w:r w:rsidRPr="00A25BD6">
              <w:rPr>
                <w:rFonts w:asciiTheme="minorHAnsi" w:hAnsiTheme="minorHAnsi" w:cstheme="minorHAnsi"/>
                <w:bCs/>
                <w:sz w:val="20"/>
                <w:szCs w:val="20"/>
              </w:rPr>
              <w:t>S2024-0042, DMS: 928-2024-12120, č.j.: MZE-48816/2024-12120</w:t>
            </w:r>
          </w:p>
        </w:tc>
      </w:tr>
      <w:tr w:rsidR="00C6443F" w:rsidRPr="001B5C2D" w14:paraId="68EADC15" w14:textId="77777777" w:rsidTr="00090B12">
        <w:trPr>
          <w:trHeight w:val="451"/>
          <w:jc w:val="center"/>
        </w:trPr>
        <w:tc>
          <w:tcPr>
            <w:tcW w:w="1581" w:type="dxa"/>
            <w:gridSpan w:val="3"/>
            <w:vAlign w:val="center"/>
            <w:hideMark/>
          </w:tcPr>
          <w:p w14:paraId="5E614C4E" w14:textId="77777777" w:rsidR="00C6443F" w:rsidRPr="001B5C2D" w:rsidRDefault="00C6443F" w:rsidP="00090B12">
            <w:pPr>
              <w:spacing w:before="120" w:line="276" w:lineRule="auto"/>
              <w:rPr>
                <w:rFonts w:asciiTheme="minorHAnsi" w:hAnsiTheme="minorHAnsi" w:cstheme="minorHAnsi"/>
                <w:b/>
                <w:sz w:val="20"/>
                <w:szCs w:val="20"/>
              </w:rPr>
            </w:pPr>
            <w:r w:rsidRPr="001B5C2D">
              <w:rPr>
                <w:rFonts w:asciiTheme="minorHAnsi" w:hAnsiTheme="minorHAnsi" w:cstheme="minorHAnsi"/>
                <w:b/>
                <w:sz w:val="20"/>
                <w:szCs w:val="20"/>
              </w:rPr>
              <w:t>Poskytovatel:</w:t>
            </w:r>
          </w:p>
        </w:tc>
        <w:tc>
          <w:tcPr>
            <w:tcW w:w="4719" w:type="dxa"/>
            <w:gridSpan w:val="4"/>
            <w:vAlign w:val="center"/>
          </w:tcPr>
          <w:p w14:paraId="55B9415F" w14:textId="77777777" w:rsidR="00C6443F" w:rsidRPr="001B5C2D" w:rsidRDefault="00C6443F" w:rsidP="00090B12">
            <w:pPr>
              <w:spacing w:before="120" w:line="276" w:lineRule="auto"/>
              <w:rPr>
                <w:rFonts w:asciiTheme="minorHAnsi" w:hAnsiTheme="minorHAnsi" w:cstheme="minorHAnsi"/>
                <w:sz w:val="20"/>
                <w:szCs w:val="20"/>
              </w:rPr>
            </w:pPr>
          </w:p>
        </w:tc>
        <w:tc>
          <w:tcPr>
            <w:tcW w:w="1206" w:type="dxa"/>
            <w:tcMar>
              <w:top w:w="28" w:type="dxa"/>
              <w:left w:w="57" w:type="dxa"/>
              <w:bottom w:w="28" w:type="dxa"/>
              <w:right w:w="57" w:type="dxa"/>
            </w:tcMar>
            <w:vAlign w:val="center"/>
            <w:hideMark/>
          </w:tcPr>
          <w:p w14:paraId="3F0DCF13" w14:textId="77777777" w:rsidR="00C6443F" w:rsidRPr="001B5C2D" w:rsidRDefault="00C6443F" w:rsidP="00090B12">
            <w:pPr>
              <w:tabs>
                <w:tab w:val="left" w:pos="567"/>
              </w:tabs>
              <w:spacing w:before="120" w:line="276" w:lineRule="auto"/>
              <w:jc w:val="both"/>
              <w:rPr>
                <w:rFonts w:asciiTheme="minorHAnsi" w:hAnsiTheme="minorHAnsi" w:cstheme="minorHAnsi"/>
                <w:b/>
                <w:sz w:val="20"/>
                <w:szCs w:val="20"/>
              </w:rPr>
            </w:pPr>
            <w:r w:rsidRPr="001B5C2D">
              <w:rPr>
                <w:rFonts w:asciiTheme="minorHAnsi" w:hAnsiTheme="minorHAnsi" w:cstheme="minorHAnsi"/>
                <w:b/>
                <w:sz w:val="20"/>
                <w:szCs w:val="20"/>
              </w:rPr>
              <w:t>Projekt:</w:t>
            </w:r>
          </w:p>
        </w:tc>
        <w:tc>
          <w:tcPr>
            <w:tcW w:w="2139" w:type="dxa"/>
            <w:gridSpan w:val="2"/>
            <w:vAlign w:val="center"/>
          </w:tcPr>
          <w:p w14:paraId="0FCDE585" w14:textId="77777777" w:rsidR="00C6443F" w:rsidRPr="001B5C2D" w:rsidRDefault="00C6443F" w:rsidP="00090B12">
            <w:pPr>
              <w:tabs>
                <w:tab w:val="left" w:pos="567"/>
              </w:tabs>
              <w:spacing w:before="120" w:line="276" w:lineRule="auto"/>
              <w:jc w:val="both"/>
              <w:rPr>
                <w:rFonts w:asciiTheme="minorHAnsi" w:hAnsiTheme="minorHAnsi" w:cstheme="minorHAnsi"/>
                <w:sz w:val="20"/>
                <w:szCs w:val="20"/>
              </w:rPr>
            </w:pPr>
          </w:p>
        </w:tc>
      </w:tr>
      <w:tr w:rsidR="00C6443F" w:rsidRPr="001B5C2D" w14:paraId="54109756" w14:textId="77777777" w:rsidTr="00090B12">
        <w:trPr>
          <w:trHeight w:val="451"/>
          <w:jc w:val="center"/>
        </w:trPr>
        <w:tc>
          <w:tcPr>
            <w:tcW w:w="1581" w:type="dxa"/>
            <w:gridSpan w:val="3"/>
            <w:vAlign w:val="center"/>
            <w:hideMark/>
          </w:tcPr>
          <w:p w14:paraId="1509F762" w14:textId="77777777" w:rsidR="00C6443F" w:rsidRPr="001B5C2D" w:rsidRDefault="00C6443F" w:rsidP="00090B12">
            <w:pPr>
              <w:spacing w:before="120" w:line="276" w:lineRule="auto"/>
              <w:rPr>
                <w:rFonts w:asciiTheme="minorHAnsi" w:hAnsiTheme="minorHAnsi" w:cstheme="minorHAnsi"/>
                <w:b/>
                <w:sz w:val="20"/>
                <w:szCs w:val="20"/>
              </w:rPr>
            </w:pPr>
            <w:r w:rsidRPr="001B5C2D">
              <w:rPr>
                <w:rFonts w:asciiTheme="minorHAnsi" w:hAnsiTheme="minorHAnsi" w:cstheme="minorHAnsi"/>
                <w:b/>
                <w:sz w:val="20"/>
                <w:szCs w:val="20"/>
              </w:rPr>
              <w:t>Vypracoval:</w:t>
            </w:r>
          </w:p>
        </w:tc>
        <w:tc>
          <w:tcPr>
            <w:tcW w:w="4719" w:type="dxa"/>
            <w:gridSpan w:val="4"/>
            <w:vAlign w:val="center"/>
          </w:tcPr>
          <w:p w14:paraId="3A6437B4" w14:textId="77777777" w:rsidR="00C6443F" w:rsidRPr="001B5C2D" w:rsidRDefault="00C6443F" w:rsidP="00090B12">
            <w:pPr>
              <w:spacing w:before="120" w:line="276" w:lineRule="auto"/>
              <w:rPr>
                <w:rFonts w:asciiTheme="minorHAnsi" w:hAnsiTheme="minorHAnsi" w:cstheme="minorHAnsi"/>
                <w:sz w:val="20"/>
                <w:szCs w:val="20"/>
              </w:rPr>
            </w:pPr>
          </w:p>
        </w:tc>
        <w:tc>
          <w:tcPr>
            <w:tcW w:w="1206" w:type="dxa"/>
            <w:tcMar>
              <w:top w:w="28" w:type="dxa"/>
              <w:left w:w="57" w:type="dxa"/>
              <w:bottom w:w="28" w:type="dxa"/>
              <w:right w:w="57" w:type="dxa"/>
            </w:tcMar>
            <w:vAlign w:val="center"/>
            <w:hideMark/>
          </w:tcPr>
          <w:p w14:paraId="31B9CAB6" w14:textId="77777777" w:rsidR="00C6443F" w:rsidRPr="001B5C2D" w:rsidRDefault="00C6443F" w:rsidP="00090B12">
            <w:pPr>
              <w:tabs>
                <w:tab w:val="left" w:pos="567"/>
              </w:tabs>
              <w:spacing w:before="120" w:line="276" w:lineRule="auto"/>
              <w:jc w:val="both"/>
              <w:rPr>
                <w:rFonts w:asciiTheme="minorHAnsi" w:hAnsiTheme="minorHAnsi" w:cstheme="minorHAnsi"/>
                <w:b/>
                <w:sz w:val="20"/>
                <w:szCs w:val="20"/>
              </w:rPr>
            </w:pPr>
            <w:r w:rsidRPr="001B5C2D">
              <w:rPr>
                <w:rFonts w:asciiTheme="minorHAnsi" w:hAnsiTheme="minorHAnsi" w:cstheme="minorHAnsi"/>
                <w:b/>
                <w:sz w:val="20"/>
                <w:szCs w:val="20"/>
              </w:rPr>
              <w:t>Datum:</w:t>
            </w:r>
          </w:p>
        </w:tc>
        <w:tc>
          <w:tcPr>
            <w:tcW w:w="2139" w:type="dxa"/>
            <w:gridSpan w:val="2"/>
            <w:vAlign w:val="center"/>
          </w:tcPr>
          <w:p w14:paraId="3FA2652F" w14:textId="77777777" w:rsidR="00C6443F" w:rsidRPr="001B5C2D" w:rsidRDefault="00C6443F" w:rsidP="00090B12">
            <w:pPr>
              <w:tabs>
                <w:tab w:val="left" w:pos="567"/>
              </w:tabs>
              <w:spacing w:before="120" w:line="276" w:lineRule="auto"/>
              <w:jc w:val="both"/>
              <w:rPr>
                <w:rFonts w:asciiTheme="minorHAnsi" w:hAnsiTheme="minorHAnsi" w:cstheme="minorHAnsi"/>
                <w:sz w:val="20"/>
                <w:szCs w:val="20"/>
              </w:rPr>
            </w:pPr>
          </w:p>
        </w:tc>
      </w:tr>
      <w:tr w:rsidR="00C6443F" w:rsidRPr="001B5C2D" w14:paraId="0E5FD4C0" w14:textId="77777777" w:rsidTr="00090B12">
        <w:trPr>
          <w:trHeight w:val="451"/>
          <w:jc w:val="center"/>
        </w:trPr>
        <w:tc>
          <w:tcPr>
            <w:tcW w:w="3077" w:type="dxa"/>
            <w:gridSpan w:val="5"/>
            <w:vAlign w:val="center"/>
          </w:tcPr>
          <w:p w14:paraId="1B8AA13A" w14:textId="77777777" w:rsidR="00C6443F" w:rsidRPr="001B5C2D" w:rsidRDefault="00C6443F" w:rsidP="00090B12">
            <w:pPr>
              <w:spacing w:before="120" w:line="276" w:lineRule="auto"/>
              <w:rPr>
                <w:rFonts w:asciiTheme="minorHAnsi" w:hAnsiTheme="minorHAnsi" w:cstheme="minorHAnsi"/>
                <w:sz w:val="20"/>
                <w:szCs w:val="20"/>
              </w:rPr>
            </w:pPr>
          </w:p>
        </w:tc>
        <w:tc>
          <w:tcPr>
            <w:tcW w:w="3223" w:type="dxa"/>
            <w:gridSpan w:val="2"/>
            <w:vAlign w:val="center"/>
            <w:hideMark/>
          </w:tcPr>
          <w:p w14:paraId="3057DF86" w14:textId="77777777" w:rsidR="00C6443F" w:rsidRPr="001B5C2D" w:rsidRDefault="00C6443F" w:rsidP="00090B12">
            <w:pPr>
              <w:spacing w:before="120" w:line="276" w:lineRule="auto"/>
              <w:jc w:val="center"/>
              <w:rPr>
                <w:rFonts w:asciiTheme="minorHAnsi" w:hAnsiTheme="minorHAnsi" w:cstheme="minorHAnsi"/>
                <w:b/>
                <w:sz w:val="20"/>
                <w:szCs w:val="20"/>
              </w:rPr>
            </w:pPr>
            <w:r w:rsidRPr="001B5C2D">
              <w:rPr>
                <w:rFonts w:asciiTheme="minorHAnsi" w:hAnsiTheme="minorHAnsi" w:cstheme="minorHAnsi"/>
                <w:b/>
                <w:sz w:val="20"/>
                <w:szCs w:val="20"/>
              </w:rPr>
              <w:t>MZe</w:t>
            </w:r>
          </w:p>
        </w:tc>
        <w:tc>
          <w:tcPr>
            <w:tcW w:w="3345" w:type="dxa"/>
            <w:gridSpan w:val="3"/>
            <w:vAlign w:val="center"/>
            <w:hideMark/>
          </w:tcPr>
          <w:p w14:paraId="3626ED06" w14:textId="77777777" w:rsidR="00C6443F" w:rsidRPr="001B5C2D" w:rsidRDefault="00C6443F" w:rsidP="00090B12">
            <w:pPr>
              <w:tabs>
                <w:tab w:val="left" w:pos="567"/>
              </w:tabs>
              <w:spacing w:before="120" w:line="276" w:lineRule="auto"/>
              <w:jc w:val="center"/>
              <w:rPr>
                <w:rFonts w:asciiTheme="minorHAnsi" w:hAnsiTheme="minorHAnsi" w:cstheme="minorHAnsi"/>
                <w:b/>
                <w:sz w:val="20"/>
                <w:szCs w:val="20"/>
              </w:rPr>
            </w:pPr>
            <w:r w:rsidRPr="001B5C2D">
              <w:rPr>
                <w:rFonts w:asciiTheme="minorHAnsi" w:hAnsiTheme="minorHAnsi" w:cstheme="minorHAnsi"/>
                <w:b/>
                <w:sz w:val="20"/>
                <w:szCs w:val="20"/>
              </w:rPr>
              <w:t>Poskytovatel</w:t>
            </w:r>
          </w:p>
        </w:tc>
      </w:tr>
      <w:tr w:rsidR="00C6443F" w:rsidRPr="001B5C2D" w14:paraId="0E358AC0" w14:textId="77777777" w:rsidTr="00090B12">
        <w:trPr>
          <w:jc w:val="center"/>
        </w:trPr>
        <w:tc>
          <w:tcPr>
            <w:tcW w:w="3077" w:type="dxa"/>
            <w:gridSpan w:val="5"/>
            <w:vAlign w:val="center"/>
            <w:hideMark/>
          </w:tcPr>
          <w:p w14:paraId="0D718DDD" w14:textId="77777777" w:rsidR="00C6443F" w:rsidRPr="001B5C2D" w:rsidRDefault="00C6443F" w:rsidP="00090B12">
            <w:pPr>
              <w:spacing w:before="120" w:line="276" w:lineRule="auto"/>
              <w:rPr>
                <w:rFonts w:asciiTheme="minorHAnsi" w:hAnsiTheme="minorHAnsi" w:cstheme="minorHAnsi"/>
                <w:b/>
                <w:sz w:val="20"/>
                <w:szCs w:val="20"/>
              </w:rPr>
            </w:pPr>
            <w:r w:rsidRPr="001B5C2D">
              <w:rPr>
                <w:rFonts w:asciiTheme="minorHAnsi" w:hAnsiTheme="minorHAnsi" w:cstheme="minorHAnsi"/>
                <w:b/>
                <w:sz w:val="20"/>
                <w:szCs w:val="20"/>
              </w:rPr>
              <w:t>Osoba odpovědná za akceptaci:</w:t>
            </w:r>
          </w:p>
        </w:tc>
        <w:tc>
          <w:tcPr>
            <w:tcW w:w="3223" w:type="dxa"/>
            <w:gridSpan w:val="2"/>
            <w:vAlign w:val="center"/>
          </w:tcPr>
          <w:p w14:paraId="745DAA98" w14:textId="77777777" w:rsidR="00C6443F" w:rsidRDefault="00C6443F" w:rsidP="00090B12">
            <w:pPr>
              <w:spacing w:before="120" w:line="276" w:lineRule="auto"/>
              <w:rPr>
                <w:rFonts w:asciiTheme="minorHAnsi" w:hAnsiTheme="minorHAnsi" w:cstheme="minorHAnsi"/>
                <w:b/>
                <w:sz w:val="20"/>
                <w:szCs w:val="20"/>
              </w:rPr>
            </w:pPr>
            <w:r>
              <w:rPr>
                <w:rFonts w:asciiTheme="minorHAnsi" w:hAnsiTheme="minorHAnsi" w:cstheme="minorHAnsi"/>
                <w:b/>
                <w:sz w:val="20"/>
                <w:szCs w:val="20"/>
              </w:rPr>
              <w:t>Ing. Aleš Prošek</w:t>
            </w:r>
          </w:p>
          <w:p w14:paraId="585C0F08" w14:textId="478BFFE4" w:rsidR="00C6443F" w:rsidRPr="001B5C2D" w:rsidRDefault="00C6443F" w:rsidP="00090B12">
            <w:pPr>
              <w:spacing w:before="120" w:line="276" w:lineRule="auto"/>
              <w:rPr>
                <w:rFonts w:asciiTheme="minorHAnsi" w:hAnsiTheme="minorHAnsi" w:cstheme="minorHAnsi"/>
                <w:b/>
                <w:sz w:val="20"/>
                <w:szCs w:val="20"/>
              </w:rPr>
            </w:pPr>
            <w:r>
              <w:rPr>
                <w:rFonts w:asciiTheme="minorHAnsi" w:hAnsiTheme="minorHAnsi" w:cstheme="minorHAnsi"/>
                <w:b/>
                <w:sz w:val="20"/>
                <w:szCs w:val="20"/>
              </w:rPr>
              <w:t>Oldřich Štěpánek</w:t>
            </w:r>
          </w:p>
        </w:tc>
        <w:tc>
          <w:tcPr>
            <w:tcW w:w="3345" w:type="dxa"/>
            <w:gridSpan w:val="3"/>
            <w:vAlign w:val="center"/>
          </w:tcPr>
          <w:p w14:paraId="5EB98523" w14:textId="77777777" w:rsidR="00C6443F" w:rsidRPr="001B5C2D" w:rsidRDefault="00C6443F" w:rsidP="00090B12">
            <w:pPr>
              <w:tabs>
                <w:tab w:val="left" w:pos="567"/>
              </w:tabs>
              <w:spacing w:before="120" w:line="276" w:lineRule="auto"/>
              <w:jc w:val="both"/>
              <w:rPr>
                <w:rFonts w:asciiTheme="minorHAnsi" w:hAnsiTheme="minorHAnsi" w:cstheme="minorHAnsi"/>
                <w:sz w:val="20"/>
                <w:szCs w:val="20"/>
              </w:rPr>
            </w:pPr>
          </w:p>
        </w:tc>
      </w:tr>
      <w:tr w:rsidR="00C6443F" w:rsidRPr="001B5C2D" w14:paraId="787C4E17" w14:textId="77777777" w:rsidTr="00090B12">
        <w:trPr>
          <w:trHeight w:val="284"/>
          <w:jc w:val="center"/>
        </w:trPr>
        <w:tc>
          <w:tcPr>
            <w:tcW w:w="6300" w:type="dxa"/>
            <w:gridSpan w:val="7"/>
            <w:shd w:val="clear" w:color="auto" w:fill="B2BC00"/>
            <w:vAlign w:val="center"/>
            <w:hideMark/>
          </w:tcPr>
          <w:p w14:paraId="3718A4F8" w14:textId="77777777" w:rsidR="00C6443F" w:rsidRPr="001B5C2D" w:rsidRDefault="00C6443F" w:rsidP="00090B12">
            <w:pPr>
              <w:spacing w:line="276" w:lineRule="auto"/>
              <w:rPr>
                <w:rFonts w:asciiTheme="minorHAnsi" w:hAnsiTheme="minorHAnsi" w:cstheme="minorHAnsi"/>
                <w:b/>
                <w:sz w:val="20"/>
                <w:szCs w:val="20"/>
              </w:rPr>
            </w:pPr>
            <w:r w:rsidRPr="001B5C2D">
              <w:rPr>
                <w:rFonts w:asciiTheme="minorHAnsi" w:hAnsiTheme="minorHAnsi" w:cstheme="minorHAnsi"/>
                <w:b/>
                <w:bCs/>
                <w:color w:val="000000"/>
                <w:sz w:val="20"/>
                <w:szCs w:val="20"/>
              </w:rPr>
              <w:t>Předmět akceptace</w:t>
            </w:r>
          </w:p>
        </w:tc>
        <w:tc>
          <w:tcPr>
            <w:tcW w:w="1830" w:type="dxa"/>
            <w:gridSpan w:val="2"/>
            <w:shd w:val="clear" w:color="auto" w:fill="B2BC00"/>
            <w:vAlign w:val="center"/>
          </w:tcPr>
          <w:p w14:paraId="477D80EE" w14:textId="77777777" w:rsidR="00C6443F" w:rsidRPr="001B5C2D" w:rsidRDefault="00C6443F" w:rsidP="00090B12">
            <w:pPr>
              <w:spacing w:line="276" w:lineRule="auto"/>
              <w:rPr>
                <w:rFonts w:asciiTheme="minorHAnsi" w:hAnsiTheme="minorHAnsi" w:cstheme="minorHAnsi"/>
                <w:b/>
                <w:sz w:val="20"/>
                <w:szCs w:val="20"/>
              </w:rPr>
            </w:pPr>
            <w:r w:rsidRPr="001B5C2D">
              <w:rPr>
                <w:rFonts w:asciiTheme="minorHAnsi" w:hAnsiTheme="minorHAnsi" w:cstheme="minorHAnsi"/>
                <w:b/>
                <w:bCs/>
                <w:color w:val="000000"/>
                <w:sz w:val="20"/>
                <w:szCs w:val="20"/>
              </w:rPr>
              <w:t>Akceptoval za MZe</w:t>
            </w:r>
          </w:p>
        </w:tc>
        <w:tc>
          <w:tcPr>
            <w:tcW w:w="1515" w:type="dxa"/>
            <w:shd w:val="clear" w:color="auto" w:fill="B2BC00"/>
            <w:vAlign w:val="center"/>
          </w:tcPr>
          <w:p w14:paraId="34C80533" w14:textId="77777777" w:rsidR="00C6443F" w:rsidRPr="001B5C2D" w:rsidRDefault="00C6443F" w:rsidP="00090B12">
            <w:pPr>
              <w:spacing w:line="276" w:lineRule="auto"/>
              <w:rPr>
                <w:rFonts w:asciiTheme="minorHAnsi" w:hAnsiTheme="minorHAnsi" w:cstheme="minorHAnsi"/>
                <w:b/>
                <w:sz w:val="20"/>
                <w:szCs w:val="20"/>
              </w:rPr>
            </w:pPr>
            <w:r w:rsidRPr="001B5C2D">
              <w:rPr>
                <w:rFonts w:asciiTheme="minorHAnsi" w:hAnsiTheme="minorHAnsi" w:cstheme="minorHAnsi"/>
                <w:b/>
                <w:sz w:val="20"/>
                <w:szCs w:val="20"/>
              </w:rPr>
              <w:t>Datum akceptace</w:t>
            </w:r>
          </w:p>
        </w:tc>
      </w:tr>
      <w:tr w:rsidR="00C6443F" w:rsidRPr="001B5C2D" w14:paraId="44835C80" w14:textId="77777777" w:rsidTr="00090B12">
        <w:trPr>
          <w:trHeight w:val="397"/>
          <w:jc w:val="center"/>
        </w:trPr>
        <w:tc>
          <w:tcPr>
            <w:tcW w:w="780" w:type="dxa"/>
            <w:vAlign w:val="center"/>
          </w:tcPr>
          <w:p w14:paraId="1D8F1209" w14:textId="25FA265B" w:rsidR="00C6443F" w:rsidRPr="001B5C2D" w:rsidRDefault="0089642A" w:rsidP="0089642A">
            <w:pPr>
              <w:spacing w:line="276" w:lineRule="auto"/>
              <w:jc w:val="center"/>
              <w:rPr>
                <w:rFonts w:asciiTheme="minorHAnsi" w:hAnsiTheme="minorHAnsi" w:cstheme="minorHAnsi"/>
                <w:b/>
                <w:sz w:val="20"/>
                <w:szCs w:val="20"/>
              </w:rPr>
            </w:pPr>
            <w:r>
              <w:rPr>
                <w:rFonts w:asciiTheme="minorHAnsi" w:hAnsiTheme="minorHAnsi" w:cstheme="minorHAnsi"/>
                <w:b/>
                <w:sz w:val="20"/>
                <w:szCs w:val="20"/>
              </w:rPr>
              <w:t>1</w:t>
            </w:r>
          </w:p>
        </w:tc>
        <w:tc>
          <w:tcPr>
            <w:tcW w:w="5520" w:type="dxa"/>
            <w:gridSpan w:val="6"/>
            <w:vAlign w:val="center"/>
          </w:tcPr>
          <w:p w14:paraId="14B3B10C" w14:textId="14E2609A" w:rsidR="00C6443F" w:rsidRPr="001B5C2D" w:rsidRDefault="00C6443F" w:rsidP="00090B12">
            <w:pPr>
              <w:spacing w:line="276" w:lineRule="auto"/>
              <w:rPr>
                <w:rFonts w:asciiTheme="minorHAnsi" w:hAnsiTheme="minorHAnsi" w:cstheme="minorHAnsi"/>
                <w:b/>
                <w:sz w:val="20"/>
                <w:szCs w:val="20"/>
              </w:rPr>
            </w:pPr>
            <w:r w:rsidRPr="001B5C2D">
              <w:rPr>
                <w:rFonts w:asciiTheme="minorHAnsi" w:hAnsiTheme="minorHAnsi" w:cstheme="minorHAnsi"/>
                <w:b/>
                <w:sz w:val="20"/>
                <w:szCs w:val="20"/>
              </w:rPr>
              <w:t xml:space="preserve">fyzická dodávka </w:t>
            </w:r>
            <w:r>
              <w:rPr>
                <w:rFonts w:asciiTheme="minorHAnsi" w:hAnsiTheme="minorHAnsi" w:cstheme="minorHAnsi"/>
                <w:b/>
                <w:sz w:val="20"/>
                <w:szCs w:val="20"/>
              </w:rPr>
              <w:t>a instalace hardware</w:t>
            </w:r>
            <w:r w:rsidRPr="001B5C2D">
              <w:rPr>
                <w:rFonts w:asciiTheme="minorHAnsi" w:hAnsiTheme="minorHAnsi" w:cstheme="minorHAnsi"/>
                <w:b/>
                <w:sz w:val="20"/>
                <w:szCs w:val="20"/>
              </w:rPr>
              <w:t xml:space="preserve"> na MZe </w:t>
            </w:r>
            <w:r>
              <w:rPr>
                <w:rFonts w:asciiTheme="minorHAnsi" w:hAnsiTheme="minorHAnsi" w:cstheme="minorHAnsi"/>
                <w:b/>
                <w:sz w:val="20"/>
                <w:szCs w:val="20"/>
              </w:rPr>
              <w:t xml:space="preserve">včetně aktuální verze firmware v lokalitě Těšnov </w:t>
            </w:r>
          </w:p>
        </w:tc>
        <w:tc>
          <w:tcPr>
            <w:tcW w:w="1830" w:type="dxa"/>
            <w:gridSpan w:val="2"/>
            <w:vAlign w:val="center"/>
          </w:tcPr>
          <w:p w14:paraId="4C9BE1AA" w14:textId="77777777" w:rsidR="00C6443F" w:rsidRPr="001B5C2D" w:rsidRDefault="00C6443F" w:rsidP="00090B12">
            <w:pPr>
              <w:spacing w:line="276" w:lineRule="auto"/>
              <w:rPr>
                <w:rFonts w:asciiTheme="minorHAnsi" w:hAnsiTheme="minorHAnsi" w:cstheme="minorHAnsi"/>
                <w:b/>
                <w:sz w:val="20"/>
                <w:szCs w:val="20"/>
              </w:rPr>
            </w:pPr>
          </w:p>
        </w:tc>
        <w:tc>
          <w:tcPr>
            <w:tcW w:w="1515" w:type="dxa"/>
            <w:vAlign w:val="center"/>
          </w:tcPr>
          <w:p w14:paraId="132D1B77" w14:textId="77777777" w:rsidR="00C6443F" w:rsidRPr="001B5C2D" w:rsidRDefault="00C6443F" w:rsidP="00090B12">
            <w:pPr>
              <w:spacing w:line="276" w:lineRule="auto"/>
              <w:rPr>
                <w:rFonts w:asciiTheme="minorHAnsi" w:hAnsiTheme="minorHAnsi" w:cstheme="minorHAnsi"/>
                <w:b/>
                <w:sz w:val="20"/>
                <w:szCs w:val="20"/>
              </w:rPr>
            </w:pPr>
          </w:p>
        </w:tc>
      </w:tr>
      <w:tr w:rsidR="00C6443F" w:rsidRPr="001B5C2D" w14:paraId="16523EF3" w14:textId="77777777" w:rsidTr="00090B12">
        <w:trPr>
          <w:trHeight w:val="284"/>
          <w:jc w:val="center"/>
        </w:trPr>
        <w:tc>
          <w:tcPr>
            <w:tcW w:w="9645" w:type="dxa"/>
            <w:gridSpan w:val="10"/>
            <w:shd w:val="clear" w:color="auto" w:fill="B2BC00"/>
            <w:vAlign w:val="center"/>
            <w:hideMark/>
          </w:tcPr>
          <w:p w14:paraId="7AE74BC2" w14:textId="77777777" w:rsidR="00C6443F" w:rsidRPr="001B5C2D" w:rsidRDefault="00C6443F" w:rsidP="00090B12">
            <w:pPr>
              <w:spacing w:line="276" w:lineRule="auto"/>
              <w:rPr>
                <w:rFonts w:asciiTheme="minorHAnsi" w:hAnsiTheme="minorHAnsi" w:cstheme="minorHAnsi"/>
                <w:b/>
                <w:bCs/>
                <w:color w:val="000000"/>
                <w:sz w:val="20"/>
                <w:szCs w:val="20"/>
              </w:rPr>
            </w:pPr>
            <w:r w:rsidRPr="001B5C2D">
              <w:rPr>
                <w:rFonts w:asciiTheme="minorHAnsi" w:hAnsiTheme="minorHAnsi" w:cstheme="minorHAnsi"/>
                <w:b/>
                <w:sz w:val="20"/>
                <w:szCs w:val="20"/>
              </w:rPr>
              <w:t>Seznam příloh akceptace</w:t>
            </w:r>
          </w:p>
        </w:tc>
      </w:tr>
      <w:tr w:rsidR="00C6443F" w:rsidRPr="001B5C2D" w14:paraId="45C2DB33" w14:textId="77777777" w:rsidTr="00090B12">
        <w:trPr>
          <w:trHeight w:hRule="exact" w:val="284"/>
          <w:jc w:val="center"/>
        </w:trPr>
        <w:tc>
          <w:tcPr>
            <w:tcW w:w="795" w:type="dxa"/>
            <w:gridSpan w:val="2"/>
            <w:shd w:val="clear" w:color="auto" w:fill="D9D9D9" w:themeFill="background1" w:themeFillShade="D9"/>
            <w:vAlign w:val="center"/>
            <w:hideMark/>
          </w:tcPr>
          <w:p w14:paraId="6C45B249" w14:textId="77777777" w:rsidR="00C6443F" w:rsidRPr="001B5C2D" w:rsidRDefault="00C6443F" w:rsidP="00090B12">
            <w:pPr>
              <w:spacing w:line="276" w:lineRule="auto"/>
              <w:rPr>
                <w:rFonts w:asciiTheme="minorHAnsi" w:hAnsiTheme="minorHAnsi" w:cstheme="minorHAnsi"/>
                <w:b/>
                <w:sz w:val="20"/>
                <w:szCs w:val="20"/>
              </w:rPr>
            </w:pPr>
            <w:r w:rsidRPr="001B5C2D">
              <w:rPr>
                <w:rFonts w:asciiTheme="minorHAnsi" w:hAnsiTheme="minorHAnsi" w:cstheme="minorHAnsi"/>
                <w:b/>
                <w:sz w:val="20"/>
                <w:szCs w:val="20"/>
              </w:rPr>
              <w:t>Číslo:</w:t>
            </w:r>
          </w:p>
        </w:tc>
        <w:tc>
          <w:tcPr>
            <w:tcW w:w="8850" w:type="dxa"/>
            <w:gridSpan w:val="8"/>
            <w:shd w:val="clear" w:color="auto" w:fill="D9D9D9" w:themeFill="background1" w:themeFillShade="D9"/>
            <w:vAlign w:val="center"/>
            <w:hideMark/>
          </w:tcPr>
          <w:p w14:paraId="48D59BB2" w14:textId="77777777" w:rsidR="00C6443F" w:rsidRPr="001B5C2D" w:rsidRDefault="00C6443F" w:rsidP="00090B12">
            <w:pPr>
              <w:spacing w:line="276" w:lineRule="auto"/>
              <w:rPr>
                <w:rFonts w:asciiTheme="minorHAnsi" w:hAnsiTheme="minorHAnsi" w:cstheme="minorHAnsi"/>
                <w:b/>
                <w:sz w:val="20"/>
                <w:szCs w:val="20"/>
              </w:rPr>
            </w:pPr>
            <w:r w:rsidRPr="001B5C2D">
              <w:rPr>
                <w:rFonts w:asciiTheme="minorHAnsi" w:hAnsiTheme="minorHAnsi" w:cstheme="minorHAnsi"/>
                <w:b/>
                <w:sz w:val="20"/>
                <w:szCs w:val="20"/>
              </w:rPr>
              <w:t>Název přílohy</w:t>
            </w:r>
          </w:p>
        </w:tc>
      </w:tr>
      <w:tr w:rsidR="00C6443F" w:rsidRPr="001B5C2D" w14:paraId="69C2FE87" w14:textId="77777777" w:rsidTr="00090B12">
        <w:trPr>
          <w:jc w:val="center"/>
        </w:trPr>
        <w:tc>
          <w:tcPr>
            <w:tcW w:w="795" w:type="dxa"/>
            <w:gridSpan w:val="2"/>
            <w:vAlign w:val="center"/>
            <w:hideMark/>
          </w:tcPr>
          <w:p w14:paraId="5F5FFDB4" w14:textId="77777777" w:rsidR="00C6443F" w:rsidRPr="001B5C2D" w:rsidRDefault="00C6443F" w:rsidP="00090B12">
            <w:pPr>
              <w:spacing w:before="120" w:line="276" w:lineRule="auto"/>
              <w:jc w:val="center"/>
              <w:rPr>
                <w:rFonts w:asciiTheme="minorHAnsi" w:hAnsiTheme="minorHAnsi" w:cstheme="minorHAnsi"/>
                <w:b/>
                <w:sz w:val="20"/>
                <w:szCs w:val="20"/>
              </w:rPr>
            </w:pPr>
            <w:r w:rsidRPr="001B5C2D">
              <w:rPr>
                <w:rFonts w:asciiTheme="minorHAnsi" w:hAnsiTheme="minorHAnsi" w:cstheme="minorHAnsi"/>
                <w:b/>
                <w:sz w:val="20"/>
                <w:szCs w:val="20"/>
              </w:rPr>
              <w:t>1</w:t>
            </w:r>
          </w:p>
        </w:tc>
        <w:tc>
          <w:tcPr>
            <w:tcW w:w="8850" w:type="dxa"/>
            <w:gridSpan w:val="8"/>
            <w:vAlign w:val="center"/>
          </w:tcPr>
          <w:p w14:paraId="0094DBDB" w14:textId="77777777" w:rsidR="00C6443F" w:rsidRPr="001B5C2D" w:rsidRDefault="00C6443F" w:rsidP="00090B12">
            <w:pPr>
              <w:spacing w:before="120" w:line="276" w:lineRule="auto"/>
              <w:rPr>
                <w:rFonts w:asciiTheme="minorHAnsi" w:hAnsiTheme="minorHAnsi" w:cstheme="minorHAnsi"/>
                <w:sz w:val="20"/>
                <w:szCs w:val="20"/>
              </w:rPr>
            </w:pPr>
          </w:p>
        </w:tc>
      </w:tr>
      <w:tr w:rsidR="00C6443F" w:rsidRPr="001B5C2D" w14:paraId="0D3889E0" w14:textId="77777777" w:rsidTr="00090B12">
        <w:trPr>
          <w:jc w:val="center"/>
        </w:trPr>
        <w:tc>
          <w:tcPr>
            <w:tcW w:w="795" w:type="dxa"/>
            <w:gridSpan w:val="2"/>
            <w:vAlign w:val="center"/>
            <w:hideMark/>
          </w:tcPr>
          <w:p w14:paraId="78AB740E" w14:textId="77777777" w:rsidR="00C6443F" w:rsidRPr="001B5C2D" w:rsidRDefault="00C6443F" w:rsidP="00090B12">
            <w:pPr>
              <w:spacing w:before="120" w:line="276" w:lineRule="auto"/>
              <w:jc w:val="center"/>
              <w:rPr>
                <w:rFonts w:asciiTheme="minorHAnsi" w:hAnsiTheme="minorHAnsi" w:cstheme="minorHAnsi"/>
                <w:b/>
                <w:sz w:val="20"/>
                <w:szCs w:val="20"/>
              </w:rPr>
            </w:pPr>
            <w:r w:rsidRPr="001B5C2D">
              <w:rPr>
                <w:rFonts w:asciiTheme="minorHAnsi" w:hAnsiTheme="minorHAnsi" w:cstheme="minorHAnsi"/>
                <w:b/>
                <w:sz w:val="20"/>
                <w:szCs w:val="20"/>
              </w:rPr>
              <w:t>2</w:t>
            </w:r>
          </w:p>
        </w:tc>
        <w:tc>
          <w:tcPr>
            <w:tcW w:w="8850" w:type="dxa"/>
            <w:gridSpan w:val="8"/>
            <w:vAlign w:val="center"/>
          </w:tcPr>
          <w:p w14:paraId="649041C8" w14:textId="77777777" w:rsidR="00C6443F" w:rsidRPr="001B5C2D" w:rsidRDefault="00C6443F" w:rsidP="00090B12">
            <w:pPr>
              <w:spacing w:before="120" w:line="276" w:lineRule="auto"/>
              <w:rPr>
                <w:rFonts w:asciiTheme="minorHAnsi" w:hAnsiTheme="minorHAnsi" w:cstheme="minorHAnsi"/>
                <w:sz w:val="20"/>
                <w:szCs w:val="20"/>
              </w:rPr>
            </w:pPr>
          </w:p>
        </w:tc>
      </w:tr>
      <w:tr w:rsidR="00C6443F" w:rsidRPr="001B5C2D" w14:paraId="11FDE875" w14:textId="77777777" w:rsidTr="00090B12">
        <w:trPr>
          <w:jc w:val="center"/>
        </w:trPr>
        <w:tc>
          <w:tcPr>
            <w:tcW w:w="795" w:type="dxa"/>
            <w:gridSpan w:val="2"/>
            <w:vAlign w:val="center"/>
            <w:hideMark/>
          </w:tcPr>
          <w:p w14:paraId="4D0DFF49" w14:textId="77777777" w:rsidR="00C6443F" w:rsidRPr="001B5C2D" w:rsidRDefault="00C6443F" w:rsidP="00090B12">
            <w:pPr>
              <w:spacing w:before="120" w:line="276" w:lineRule="auto"/>
              <w:jc w:val="center"/>
              <w:rPr>
                <w:rFonts w:asciiTheme="minorHAnsi" w:hAnsiTheme="minorHAnsi" w:cstheme="minorHAnsi"/>
                <w:b/>
                <w:sz w:val="20"/>
                <w:szCs w:val="20"/>
              </w:rPr>
            </w:pPr>
            <w:r w:rsidRPr="001B5C2D">
              <w:rPr>
                <w:rFonts w:asciiTheme="minorHAnsi" w:hAnsiTheme="minorHAnsi" w:cstheme="minorHAnsi"/>
                <w:b/>
                <w:sz w:val="20"/>
                <w:szCs w:val="20"/>
              </w:rPr>
              <w:t>3</w:t>
            </w:r>
          </w:p>
        </w:tc>
        <w:tc>
          <w:tcPr>
            <w:tcW w:w="8850" w:type="dxa"/>
            <w:gridSpan w:val="8"/>
            <w:vAlign w:val="center"/>
          </w:tcPr>
          <w:p w14:paraId="2D07741B" w14:textId="77777777" w:rsidR="00C6443F" w:rsidRPr="001B5C2D" w:rsidRDefault="00C6443F" w:rsidP="00090B12">
            <w:pPr>
              <w:spacing w:before="120" w:line="276" w:lineRule="auto"/>
              <w:rPr>
                <w:rFonts w:asciiTheme="minorHAnsi" w:hAnsiTheme="minorHAnsi" w:cstheme="minorHAnsi"/>
                <w:sz w:val="20"/>
                <w:szCs w:val="20"/>
              </w:rPr>
            </w:pPr>
          </w:p>
        </w:tc>
      </w:tr>
      <w:tr w:rsidR="00C6443F" w:rsidRPr="001B5C2D" w14:paraId="206A70A6" w14:textId="77777777" w:rsidTr="00090B12">
        <w:trPr>
          <w:trHeight w:val="284"/>
          <w:jc w:val="center"/>
        </w:trPr>
        <w:tc>
          <w:tcPr>
            <w:tcW w:w="9645" w:type="dxa"/>
            <w:gridSpan w:val="10"/>
            <w:shd w:val="clear" w:color="auto" w:fill="B2BC00"/>
            <w:vAlign w:val="center"/>
            <w:hideMark/>
          </w:tcPr>
          <w:p w14:paraId="54CB9044" w14:textId="77777777" w:rsidR="00C6443F" w:rsidRPr="001B5C2D" w:rsidRDefault="00C6443F" w:rsidP="00090B12">
            <w:pPr>
              <w:spacing w:line="276" w:lineRule="auto"/>
              <w:rPr>
                <w:rFonts w:asciiTheme="minorHAnsi" w:hAnsiTheme="minorHAnsi" w:cstheme="minorHAnsi"/>
                <w:b/>
                <w:bCs/>
                <w:color w:val="000000"/>
                <w:sz w:val="20"/>
                <w:szCs w:val="20"/>
              </w:rPr>
            </w:pPr>
            <w:r w:rsidRPr="001B5C2D">
              <w:rPr>
                <w:rFonts w:asciiTheme="minorHAnsi" w:hAnsiTheme="minorHAnsi" w:cstheme="minorHAnsi"/>
                <w:b/>
                <w:sz w:val="20"/>
                <w:szCs w:val="20"/>
              </w:rPr>
              <w:t>Schvalovací doložka</w:t>
            </w:r>
          </w:p>
        </w:tc>
      </w:tr>
      <w:tr w:rsidR="00C6443F" w:rsidRPr="001B5C2D" w14:paraId="3DA0F517" w14:textId="77777777" w:rsidTr="00090B12">
        <w:trPr>
          <w:trHeight w:hRule="exact" w:val="284"/>
          <w:jc w:val="center"/>
        </w:trPr>
        <w:tc>
          <w:tcPr>
            <w:tcW w:w="2538" w:type="dxa"/>
            <w:gridSpan w:val="4"/>
            <w:shd w:val="clear" w:color="auto" w:fill="D9D9D9" w:themeFill="background1" w:themeFillShade="D9"/>
            <w:vAlign w:val="center"/>
            <w:hideMark/>
          </w:tcPr>
          <w:p w14:paraId="2E705205" w14:textId="77777777" w:rsidR="00C6443F" w:rsidRPr="001B5C2D" w:rsidRDefault="00C6443F" w:rsidP="00090B12">
            <w:pPr>
              <w:spacing w:line="276" w:lineRule="auto"/>
              <w:rPr>
                <w:rFonts w:asciiTheme="minorHAnsi" w:hAnsiTheme="minorHAnsi" w:cstheme="minorHAnsi"/>
                <w:b/>
                <w:sz w:val="20"/>
                <w:szCs w:val="20"/>
              </w:rPr>
            </w:pPr>
            <w:r w:rsidRPr="001B5C2D">
              <w:rPr>
                <w:rFonts w:asciiTheme="minorHAnsi" w:hAnsiTheme="minorHAnsi" w:cstheme="minorHAnsi"/>
                <w:b/>
                <w:sz w:val="20"/>
                <w:szCs w:val="20"/>
              </w:rPr>
              <w:t>Jméno a příjmení</w:t>
            </w:r>
          </w:p>
        </w:tc>
        <w:tc>
          <w:tcPr>
            <w:tcW w:w="2148" w:type="dxa"/>
            <w:gridSpan w:val="2"/>
            <w:shd w:val="clear" w:color="auto" w:fill="D9D9D9" w:themeFill="background1" w:themeFillShade="D9"/>
            <w:vAlign w:val="center"/>
            <w:hideMark/>
          </w:tcPr>
          <w:p w14:paraId="260748C2" w14:textId="77777777" w:rsidR="00C6443F" w:rsidRPr="001B5C2D" w:rsidRDefault="00C6443F" w:rsidP="00090B12">
            <w:pPr>
              <w:spacing w:line="276" w:lineRule="auto"/>
              <w:rPr>
                <w:rFonts w:asciiTheme="minorHAnsi" w:hAnsiTheme="minorHAnsi" w:cstheme="minorHAnsi"/>
                <w:b/>
                <w:sz w:val="20"/>
                <w:szCs w:val="20"/>
              </w:rPr>
            </w:pPr>
            <w:r w:rsidRPr="001B5C2D">
              <w:rPr>
                <w:rFonts w:asciiTheme="minorHAnsi" w:hAnsiTheme="minorHAnsi" w:cstheme="minorHAnsi"/>
                <w:b/>
                <w:sz w:val="20"/>
                <w:szCs w:val="20"/>
              </w:rPr>
              <w:t>Smluvní strana</w:t>
            </w:r>
          </w:p>
        </w:tc>
        <w:tc>
          <w:tcPr>
            <w:tcW w:w="2820" w:type="dxa"/>
            <w:gridSpan w:val="2"/>
            <w:shd w:val="clear" w:color="auto" w:fill="D9D9D9" w:themeFill="background1" w:themeFillShade="D9"/>
            <w:vAlign w:val="center"/>
            <w:hideMark/>
          </w:tcPr>
          <w:p w14:paraId="007F0423" w14:textId="77777777" w:rsidR="00C6443F" w:rsidRPr="001B5C2D" w:rsidRDefault="00C6443F" w:rsidP="00090B12">
            <w:pPr>
              <w:tabs>
                <w:tab w:val="left" w:pos="567"/>
              </w:tabs>
              <w:spacing w:line="276" w:lineRule="auto"/>
              <w:jc w:val="both"/>
              <w:rPr>
                <w:rFonts w:asciiTheme="minorHAnsi" w:hAnsiTheme="minorHAnsi" w:cstheme="minorHAnsi"/>
                <w:b/>
                <w:sz w:val="20"/>
                <w:szCs w:val="20"/>
              </w:rPr>
            </w:pPr>
            <w:r w:rsidRPr="001B5C2D">
              <w:rPr>
                <w:rFonts w:asciiTheme="minorHAnsi" w:hAnsiTheme="minorHAnsi" w:cstheme="minorHAnsi"/>
                <w:b/>
                <w:sz w:val="20"/>
                <w:szCs w:val="20"/>
              </w:rPr>
              <w:t>Podpis</w:t>
            </w:r>
          </w:p>
        </w:tc>
        <w:tc>
          <w:tcPr>
            <w:tcW w:w="2139" w:type="dxa"/>
            <w:gridSpan w:val="2"/>
            <w:shd w:val="clear" w:color="auto" w:fill="D9D9D9" w:themeFill="background1" w:themeFillShade="D9"/>
            <w:vAlign w:val="center"/>
            <w:hideMark/>
          </w:tcPr>
          <w:p w14:paraId="23CE5509" w14:textId="77777777" w:rsidR="00C6443F" w:rsidRPr="001B5C2D" w:rsidRDefault="00C6443F" w:rsidP="00090B12">
            <w:pPr>
              <w:tabs>
                <w:tab w:val="left" w:pos="567"/>
              </w:tabs>
              <w:spacing w:line="276" w:lineRule="auto"/>
              <w:jc w:val="both"/>
              <w:rPr>
                <w:rFonts w:asciiTheme="minorHAnsi" w:hAnsiTheme="minorHAnsi" w:cstheme="minorHAnsi"/>
                <w:b/>
                <w:sz w:val="20"/>
                <w:szCs w:val="20"/>
              </w:rPr>
            </w:pPr>
            <w:r w:rsidRPr="001B5C2D">
              <w:rPr>
                <w:rFonts w:asciiTheme="minorHAnsi" w:hAnsiTheme="minorHAnsi" w:cstheme="minorHAnsi"/>
                <w:b/>
                <w:sz w:val="20"/>
                <w:szCs w:val="20"/>
              </w:rPr>
              <w:t>Datum</w:t>
            </w:r>
          </w:p>
        </w:tc>
      </w:tr>
      <w:tr w:rsidR="00C6443F" w:rsidRPr="001B5C2D" w14:paraId="1FB2EAB4" w14:textId="77777777" w:rsidTr="00090B12">
        <w:trPr>
          <w:trHeight w:val="567"/>
          <w:jc w:val="center"/>
        </w:trPr>
        <w:tc>
          <w:tcPr>
            <w:tcW w:w="2538" w:type="dxa"/>
            <w:gridSpan w:val="4"/>
            <w:vAlign w:val="center"/>
          </w:tcPr>
          <w:p w14:paraId="62E748E2" w14:textId="77777777" w:rsidR="00C6443F" w:rsidRPr="001B5C2D" w:rsidRDefault="00C6443F" w:rsidP="00090B12">
            <w:pPr>
              <w:spacing w:line="276" w:lineRule="auto"/>
              <w:rPr>
                <w:rFonts w:asciiTheme="minorHAnsi" w:hAnsiTheme="minorHAnsi" w:cstheme="minorHAnsi"/>
                <w:sz w:val="20"/>
                <w:szCs w:val="20"/>
              </w:rPr>
            </w:pPr>
          </w:p>
        </w:tc>
        <w:tc>
          <w:tcPr>
            <w:tcW w:w="2148" w:type="dxa"/>
            <w:gridSpan w:val="2"/>
            <w:vAlign w:val="center"/>
            <w:hideMark/>
          </w:tcPr>
          <w:p w14:paraId="5DE4003C" w14:textId="77777777" w:rsidR="00C6443F" w:rsidRPr="001B5C2D" w:rsidRDefault="00C6443F" w:rsidP="00090B12">
            <w:pPr>
              <w:tabs>
                <w:tab w:val="left" w:pos="567"/>
              </w:tabs>
              <w:spacing w:line="276" w:lineRule="auto"/>
              <w:jc w:val="both"/>
              <w:rPr>
                <w:rFonts w:asciiTheme="minorHAnsi" w:hAnsiTheme="minorHAnsi" w:cstheme="minorHAnsi"/>
                <w:sz w:val="20"/>
                <w:szCs w:val="20"/>
              </w:rPr>
            </w:pPr>
            <w:r w:rsidRPr="001B5C2D">
              <w:rPr>
                <w:rFonts w:asciiTheme="minorHAnsi" w:hAnsiTheme="minorHAnsi" w:cstheme="minorHAnsi"/>
                <w:sz w:val="20"/>
                <w:szCs w:val="20"/>
              </w:rPr>
              <w:t>MZe</w:t>
            </w:r>
          </w:p>
        </w:tc>
        <w:tc>
          <w:tcPr>
            <w:tcW w:w="2820" w:type="dxa"/>
            <w:gridSpan w:val="2"/>
            <w:vAlign w:val="center"/>
          </w:tcPr>
          <w:p w14:paraId="0EE9DA7D" w14:textId="77777777" w:rsidR="00C6443F" w:rsidRPr="001B5C2D" w:rsidRDefault="00C6443F" w:rsidP="00090B12">
            <w:pPr>
              <w:tabs>
                <w:tab w:val="left" w:pos="567"/>
              </w:tabs>
              <w:spacing w:line="276" w:lineRule="auto"/>
              <w:jc w:val="both"/>
              <w:rPr>
                <w:rFonts w:asciiTheme="minorHAnsi" w:hAnsiTheme="minorHAnsi" w:cstheme="minorHAnsi"/>
                <w:sz w:val="20"/>
                <w:szCs w:val="20"/>
              </w:rPr>
            </w:pPr>
          </w:p>
        </w:tc>
        <w:tc>
          <w:tcPr>
            <w:tcW w:w="2139" w:type="dxa"/>
            <w:gridSpan w:val="2"/>
            <w:vAlign w:val="center"/>
          </w:tcPr>
          <w:p w14:paraId="3C6F94F9" w14:textId="77777777" w:rsidR="00C6443F" w:rsidRPr="001B5C2D" w:rsidRDefault="00C6443F" w:rsidP="00090B12">
            <w:pPr>
              <w:tabs>
                <w:tab w:val="left" w:pos="567"/>
              </w:tabs>
              <w:spacing w:line="276" w:lineRule="auto"/>
              <w:jc w:val="both"/>
              <w:rPr>
                <w:rFonts w:asciiTheme="minorHAnsi" w:hAnsiTheme="minorHAnsi" w:cstheme="minorHAnsi"/>
                <w:sz w:val="20"/>
                <w:szCs w:val="20"/>
              </w:rPr>
            </w:pPr>
          </w:p>
        </w:tc>
      </w:tr>
      <w:tr w:rsidR="00C6443F" w:rsidRPr="001B5C2D" w14:paraId="4D7DD5DB" w14:textId="77777777" w:rsidTr="00090B12">
        <w:trPr>
          <w:trHeight w:val="567"/>
          <w:jc w:val="center"/>
        </w:trPr>
        <w:tc>
          <w:tcPr>
            <w:tcW w:w="2538" w:type="dxa"/>
            <w:gridSpan w:val="4"/>
            <w:vAlign w:val="center"/>
          </w:tcPr>
          <w:p w14:paraId="2DE2B17E" w14:textId="77777777" w:rsidR="00C6443F" w:rsidRPr="001B5C2D" w:rsidRDefault="00C6443F" w:rsidP="00090B12">
            <w:pPr>
              <w:spacing w:line="276" w:lineRule="auto"/>
              <w:rPr>
                <w:rFonts w:asciiTheme="minorHAnsi" w:hAnsiTheme="minorHAnsi" w:cstheme="minorHAnsi"/>
                <w:sz w:val="20"/>
                <w:szCs w:val="20"/>
              </w:rPr>
            </w:pPr>
          </w:p>
        </w:tc>
        <w:tc>
          <w:tcPr>
            <w:tcW w:w="2148" w:type="dxa"/>
            <w:gridSpan w:val="2"/>
            <w:vAlign w:val="center"/>
            <w:hideMark/>
          </w:tcPr>
          <w:p w14:paraId="6CBFE7CB" w14:textId="77777777" w:rsidR="00C6443F" w:rsidRPr="001B5C2D" w:rsidRDefault="00C6443F" w:rsidP="00090B12">
            <w:pPr>
              <w:spacing w:line="276" w:lineRule="auto"/>
              <w:rPr>
                <w:rFonts w:asciiTheme="minorHAnsi" w:hAnsiTheme="minorHAnsi" w:cstheme="minorHAnsi"/>
                <w:sz w:val="20"/>
                <w:szCs w:val="20"/>
              </w:rPr>
            </w:pPr>
            <w:r w:rsidRPr="001B5C2D">
              <w:rPr>
                <w:rFonts w:asciiTheme="minorHAnsi" w:hAnsiTheme="minorHAnsi" w:cstheme="minorHAnsi"/>
                <w:sz w:val="20"/>
                <w:szCs w:val="20"/>
              </w:rPr>
              <w:t>Poskytovatel</w:t>
            </w:r>
          </w:p>
        </w:tc>
        <w:tc>
          <w:tcPr>
            <w:tcW w:w="2820" w:type="dxa"/>
            <w:gridSpan w:val="2"/>
            <w:vAlign w:val="center"/>
          </w:tcPr>
          <w:p w14:paraId="192C395B" w14:textId="77777777" w:rsidR="00C6443F" w:rsidRPr="001B5C2D" w:rsidRDefault="00C6443F" w:rsidP="00090B12">
            <w:pPr>
              <w:tabs>
                <w:tab w:val="left" w:pos="567"/>
              </w:tabs>
              <w:spacing w:line="276" w:lineRule="auto"/>
              <w:jc w:val="both"/>
              <w:rPr>
                <w:rFonts w:asciiTheme="minorHAnsi" w:hAnsiTheme="minorHAnsi" w:cstheme="minorHAnsi"/>
                <w:sz w:val="20"/>
                <w:szCs w:val="20"/>
              </w:rPr>
            </w:pPr>
          </w:p>
        </w:tc>
        <w:tc>
          <w:tcPr>
            <w:tcW w:w="2139" w:type="dxa"/>
            <w:gridSpan w:val="2"/>
            <w:vAlign w:val="center"/>
          </w:tcPr>
          <w:p w14:paraId="50A10D08" w14:textId="77777777" w:rsidR="00C6443F" w:rsidRPr="001B5C2D" w:rsidRDefault="00C6443F" w:rsidP="00090B12">
            <w:pPr>
              <w:tabs>
                <w:tab w:val="left" w:pos="567"/>
              </w:tabs>
              <w:spacing w:line="276" w:lineRule="auto"/>
              <w:jc w:val="both"/>
              <w:rPr>
                <w:rFonts w:asciiTheme="minorHAnsi" w:hAnsiTheme="minorHAnsi" w:cstheme="minorHAnsi"/>
                <w:sz w:val="20"/>
                <w:szCs w:val="20"/>
              </w:rPr>
            </w:pPr>
          </w:p>
        </w:tc>
      </w:tr>
    </w:tbl>
    <w:p w14:paraId="6F820640" w14:textId="77777777" w:rsidR="00C6443F" w:rsidRDefault="00C6443F" w:rsidP="00C6443F">
      <w:pPr>
        <w:rPr>
          <w:rFonts w:asciiTheme="minorHAnsi" w:hAnsiTheme="minorHAnsi" w:cstheme="minorHAnsi"/>
        </w:rPr>
      </w:pPr>
    </w:p>
    <w:p w14:paraId="12AFA0E1" w14:textId="77777777" w:rsidR="00C6443F" w:rsidRPr="000E7704" w:rsidRDefault="00C6443F" w:rsidP="000E7704">
      <w:pPr>
        <w:rPr>
          <w:rFonts w:ascii="Arial" w:hAnsi="Arial"/>
          <w:szCs w:val="22"/>
        </w:rPr>
      </w:pPr>
    </w:p>
    <w:sectPr w:rsidR="00C6443F" w:rsidRPr="000E7704" w:rsidSect="00E231A7">
      <w:footerReference w:type="default" r:id="rId24"/>
      <w:pgSz w:w="11906" w:h="16838"/>
      <w:pgMar w:top="974" w:right="1418" w:bottom="1418" w:left="1418" w:header="710"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2590FD" w14:textId="77777777" w:rsidR="00BA0F30" w:rsidRDefault="00BA0F30">
      <w:r>
        <w:separator/>
      </w:r>
    </w:p>
  </w:endnote>
  <w:endnote w:type="continuationSeparator" w:id="0">
    <w:p w14:paraId="09A7786F" w14:textId="77777777" w:rsidR="00BA0F30" w:rsidRDefault="00BA0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Droid Sans Fallback">
    <w:altName w:val="Times New Roman"/>
    <w:charset w:val="01"/>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370A26" w14:textId="0D387009" w:rsidR="001956F7" w:rsidRDefault="001956F7">
    <w:pPr>
      <w:pStyle w:val="Zpat"/>
    </w:pPr>
    <w:r>
      <w:t xml:space="preserve">Stránka </w:t>
    </w:r>
    <w:r>
      <w:rPr>
        <w:b/>
      </w:rPr>
      <w:fldChar w:fldCharType="begin"/>
    </w:r>
    <w:r>
      <w:rPr>
        <w:b/>
      </w:rPr>
      <w:instrText>PAGE</w:instrText>
    </w:r>
    <w:r>
      <w:rPr>
        <w:b/>
      </w:rPr>
      <w:fldChar w:fldCharType="separate"/>
    </w:r>
    <w:r w:rsidR="0057469C">
      <w:rPr>
        <w:b/>
        <w:noProof/>
      </w:rPr>
      <w:t>16</w:t>
    </w:r>
    <w:r>
      <w:rPr>
        <w:b/>
      </w:rPr>
      <w:fldChar w:fldCharType="end"/>
    </w:r>
    <w:r>
      <w:t xml:space="preserve"> z </w:t>
    </w:r>
    <w:r>
      <w:rPr>
        <w:b/>
      </w:rPr>
      <w:fldChar w:fldCharType="begin"/>
    </w:r>
    <w:r>
      <w:rPr>
        <w:b/>
      </w:rPr>
      <w:instrText>NUMPAGES</w:instrText>
    </w:r>
    <w:r>
      <w:rPr>
        <w:b/>
      </w:rPr>
      <w:fldChar w:fldCharType="separate"/>
    </w:r>
    <w:r w:rsidR="0057469C">
      <w:rPr>
        <w:b/>
        <w:noProof/>
      </w:rPr>
      <w:t>25</w:t>
    </w:r>
    <w:r>
      <w:rPr>
        <w:b/>
      </w:rPr>
      <w:fldChar w:fldCharType="end"/>
    </w:r>
  </w:p>
  <w:p w14:paraId="048D2B40" w14:textId="77777777" w:rsidR="001956F7" w:rsidRDefault="001956F7">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F205C1" w14:textId="48054113" w:rsidR="001956F7" w:rsidRDefault="001956F7">
    <w:pPr>
      <w:pStyle w:val="Zpat"/>
    </w:pPr>
    <w:r>
      <w:t xml:space="preserve">Stránka </w:t>
    </w:r>
    <w:r>
      <w:rPr>
        <w:b/>
      </w:rPr>
      <w:fldChar w:fldCharType="begin"/>
    </w:r>
    <w:r>
      <w:rPr>
        <w:b/>
      </w:rPr>
      <w:instrText>PAGE</w:instrText>
    </w:r>
    <w:r>
      <w:rPr>
        <w:b/>
      </w:rPr>
      <w:fldChar w:fldCharType="separate"/>
    </w:r>
    <w:r w:rsidR="0057469C">
      <w:rPr>
        <w:b/>
        <w:noProof/>
      </w:rPr>
      <w:t>21</w:t>
    </w:r>
    <w:r>
      <w:rPr>
        <w:b/>
      </w:rPr>
      <w:fldChar w:fldCharType="end"/>
    </w:r>
    <w:r>
      <w:t xml:space="preserve"> z </w:t>
    </w:r>
    <w:r>
      <w:rPr>
        <w:b/>
      </w:rPr>
      <w:fldChar w:fldCharType="begin"/>
    </w:r>
    <w:r>
      <w:rPr>
        <w:b/>
      </w:rPr>
      <w:instrText>NUMPAGES</w:instrText>
    </w:r>
    <w:r>
      <w:rPr>
        <w:b/>
      </w:rPr>
      <w:fldChar w:fldCharType="separate"/>
    </w:r>
    <w:r w:rsidR="0057469C">
      <w:rPr>
        <w:b/>
        <w:noProof/>
      </w:rPr>
      <w:t>25</w:t>
    </w:r>
    <w:r>
      <w:rPr>
        <w:b/>
      </w:rPr>
      <w:fldChar w:fldCharType="end"/>
    </w:r>
  </w:p>
  <w:p w14:paraId="22D3886B" w14:textId="77777777" w:rsidR="001956F7" w:rsidRDefault="001956F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B320EC" w14:textId="77777777" w:rsidR="00BA0F30" w:rsidRDefault="00BA0F30">
      <w:r>
        <w:separator/>
      </w:r>
    </w:p>
  </w:footnote>
  <w:footnote w:type="continuationSeparator" w:id="0">
    <w:p w14:paraId="6A2DF95C" w14:textId="77777777" w:rsidR="00BA0F30" w:rsidRDefault="00BA0F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339AF9" w14:textId="7C6B2C96" w:rsidR="001956F7" w:rsidRPr="009A2B39" w:rsidRDefault="001956F7" w:rsidP="009A2B39">
    <w:pPr>
      <w:keepNext/>
      <w:keepLines/>
      <w:spacing w:after="0" w:line="240" w:lineRule="auto"/>
      <w:rPr>
        <w:rFonts w:cs="Arial"/>
        <w:color w:val="00000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ADF7ED" w14:textId="77777777" w:rsidR="001956F7" w:rsidRDefault="001956F7">
    <w:pPr>
      <w:pStyle w:val="Zhlav"/>
    </w:pPr>
    <w:r>
      <w:t>Příloha č. 3 ZD</w:t>
    </w:r>
  </w:p>
  <w:p w14:paraId="7312FE3D" w14:textId="36C38B4A" w:rsidR="001956F7" w:rsidRDefault="001956F7" w:rsidP="001452F4">
    <w:pPr>
      <w:pStyle w:val="Zhlav"/>
    </w:pPr>
    <w:r>
      <w:t xml:space="preserve">DNS </w:t>
    </w:r>
    <w:r w:rsidRPr="00862C89">
      <w:t xml:space="preserve">2017  </w:t>
    </w:r>
    <w:r w:rsidR="0057469C" w:rsidRPr="00862C89">
      <w:t xml:space="preserve">- </w:t>
    </w:r>
    <w:r w:rsidR="00862C89" w:rsidRPr="00862C89">
      <w:t>91</w:t>
    </w:r>
    <w:r w:rsidR="0057469C" w:rsidRPr="00862C89">
      <w:t>. kolo</w:t>
    </w:r>
    <w:r w:rsidR="0057469C" w:rsidRPr="0057469C">
      <w:t xml:space="preserve"> – </w:t>
    </w:r>
    <w:r w:rsidR="0089642A" w:rsidRPr="0089642A">
      <w:t>Rozšíření kapacity serverů a diskového pole OKB</w:t>
    </w:r>
  </w:p>
  <w:p w14:paraId="2A0D0156" w14:textId="0F48B34B" w:rsidR="001956F7" w:rsidRDefault="001956F7">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66486"/>
    <w:multiLevelType w:val="hybridMultilevel"/>
    <w:tmpl w:val="B058A5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65A52B5"/>
    <w:multiLevelType w:val="hybridMultilevel"/>
    <w:tmpl w:val="8FE0017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FAD0D09"/>
    <w:multiLevelType w:val="multilevel"/>
    <w:tmpl w:val="06FC7578"/>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9201CA8"/>
    <w:multiLevelType w:val="multilevel"/>
    <w:tmpl w:val="06FC7578"/>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A8903EE"/>
    <w:multiLevelType w:val="multilevel"/>
    <w:tmpl w:val="EF5075AE"/>
    <w:name w:val="WW8Num82"/>
    <w:lvl w:ilvl="0">
      <w:start w:val="1"/>
      <w:numFmt w:val="decimal"/>
      <w:lvlText w:val="%1."/>
      <w:lvlJc w:val="left"/>
      <w:pPr>
        <w:tabs>
          <w:tab w:val="num" w:pos="420"/>
        </w:tabs>
        <w:ind w:left="420" w:hanging="420"/>
      </w:pPr>
      <w:rPr>
        <w:rFonts w:ascii="Garamond" w:hAnsi="Garamond" w:cs="Times New Roman" w:hint="default"/>
        <w:b/>
        <w:i w:val="0"/>
        <w:caps/>
        <w:strike w:val="0"/>
        <w:dstrike w:val="0"/>
        <w:vanish w:val="0"/>
        <w:color w:val="000000"/>
        <w:sz w:val="24"/>
        <w:szCs w:val="24"/>
        <w:vertAlign w:val="baseline"/>
      </w:rPr>
    </w:lvl>
    <w:lvl w:ilvl="1">
      <w:start w:val="1"/>
      <w:numFmt w:val="decimal"/>
      <w:lvlText w:val="%1.%2"/>
      <w:lvlJc w:val="left"/>
      <w:pPr>
        <w:tabs>
          <w:tab w:val="num" w:pos="567"/>
        </w:tabs>
        <w:ind w:left="1361" w:hanging="1361"/>
      </w:pPr>
      <w:rPr>
        <w:rFonts w:cs="Times New Roman" w:hint="default"/>
      </w:rPr>
    </w:lvl>
    <w:lvl w:ilvl="2">
      <w:start w:val="1"/>
      <w:numFmt w:val="decimal"/>
      <w:lvlText w:val="%1.%2.%3"/>
      <w:lvlJc w:val="left"/>
      <w:pPr>
        <w:tabs>
          <w:tab w:val="num" w:pos="1134"/>
        </w:tabs>
        <w:ind w:left="3572" w:hanging="2268"/>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2C9E6B6A"/>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62C6FCD"/>
    <w:multiLevelType w:val="multilevel"/>
    <w:tmpl w:val="869A35D6"/>
    <w:lvl w:ilvl="0">
      <w:start w:val="1"/>
      <w:numFmt w:val="decimal"/>
      <w:pStyle w:val="RLlneksmlouvy"/>
      <w:lvlText w:val="%1."/>
      <w:lvlJc w:val="left"/>
      <w:pPr>
        <w:tabs>
          <w:tab w:val="num" w:pos="737"/>
        </w:tabs>
        <w:ind w:left="737" w:hanging="737"/>
      </w:pPr>
      <w:rPr>
        <w:rFonts w:ascii="Arial" w:hAnsi="Arial" w:cs="Arial" w:hint="default"/>
        <w:b/>
        <w:i w:val="0"/>
        <w:caps/>
        <w:strike w:val="0"/>
        <w:dstrike w:val="0"/>
        <w:vanish w:val="0"/>
        <w:color w:val="000000"/>
        <w:sz w:val="22"/>
        <w:szCs w:val="22"/>
        <w:vertAlign w:val="baseline"/>
      </w:rPr>
    </w:lvl>
    <w:lvl w:ilvl="1">
      <w:start w:val="1"/>
      <w:numFmt w:val="decimal"/>
      <w:pStyle w:val="RLTextlnkuslovan"/>
      <w:lvlText w:val="%1.%2"/>
      <w:lvlJc w:val="left"/>
      <w:pPr>
        <w:tabs>
          <w:tab w:val="num" w:pos="5840"/>
        </w:tabs>
        <w:ind w:left="5840" w:hanging="737"/>
      </w:pPr>
      <w:rPr>
        <w:rFonts w:ascii="Arial" w:hAnsi="Arial" w:cs="Arial" w:hint="default"/>
      </w:rPr>
    </w:lvl>
    <w:lvl w:ilvl="2">
      <w:start w:val="1"/>
      <w:numFmt w:val="decimal"/>
      <w:lvlText w:val="%1.%2.%3"/>
      <w:lvlJc w:val="left"/>
      <w:pPr>
        <w:tabs>
          <w:tab w:val="num" w:pos="2211"/>
        </w:tabs>
        <w:ind w:left="2211" w:hanging="737"/>
      </w:pPr>
      <w:rPr>
        <w:rFonts w:ascii="Arial" w:hAnsi="Arial" w:cs="Arial"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3C81709B"/>
    <w:multiLevelType w:val="hybridMultilevel"/>
    <w:tmpl w:val="6944EE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D302905"/>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A20CEB"/>
    <w:multiLevelType w:val="hybridMultilevel"/>
    <w:tmpl w:val="6ADE411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06404DB"/>
    <w:multiLevelType w:val="multilevel"/>
    <w:tmpl w:val="4BBA8A2C"/>
    <w:lvl w:ilvl="0">
      <w:start w:val="1"/>
      <w:numFmt w:val="upperRoman"/>
      <w:pStyle w:val="RLNadpis1rovn"/>
      <w:suff w:val="space"/>
      <w:lvlText w:val="Část %1."/>
      <w:lvlJc w:val="left"/>
      <w:rPr>
        <w:rFonts w:ascii="Calibri" w:hAnsi="Calibri" w:cs="Times New Roman" w:hint="default"/>
        <w:b/>
        <w:i w:val="0"/>
        <w:caps w:val="0"/>
        <w:strike w:val="0"/>
        <w:dstrike w:val="0"/>
        <w:vanish w:val="0"/>
        <w:color w:val="394A58"/>
        <w:spacing w:val="0"/>
        <w:sz w:val="40"/>
        <w:u w:val="none"/>
        <w:vertAlign w:val="baseline"/>
      </w:rPr>
    </w:lvl>
    <w:lvl w:ilvl="1">
      <w:start w:val="1"/>
      <w:numFmt w:val="upperLetter"/>
      <w:pStyle w:val="RLNadpis2rovn"/>
      <w:lvlText w:val="%2."/>
      <w:lvlJc w:val="left"/>
      <w:pPr>
        <w:tabs>
          <w:tab w:val="num" w:pos="737"/>
        </w:tabs>
        <w:ind w:left="737" w:hanging="737"/>
      </w:pPr>
      <w:rPr>
        <w:rFonts w:ascii="Calibri" w:hAnsi="Calibri" w:cs="Times New Roman" w:hint="default"/>
        <w:b/>
        <w:i w:val="0"/>
        <w:caps w:val="0"/>
        <w:strike w:val="0"/>
        <w:dstrike w:val="0"/>
        <w:vanish w:val="0"/>
        <w:color w:val="394A58"/>
        <w:spacing w:val="0"/>
        <w:sz w:val="22"/>
        <w:u w:val="none"/>
        <w:vertAlign w:val="baseline"/>
      </w:rPr>
    </w:lvl>
    <w:lvl w:ilvl="2">
      <w:start w:val="1"/>
      <w:numFmt w:val="decimal"/>
      <w:pStyle w:val="RLNadpis3rovn"/>
      <w:lvlText w:val="%2.%3"/>
      <w:lvlJc w:val="left"/>
      <w:pPr>
        <w:tabs>
          <w:tab w:val="num" w:pos="737"/>
        </w:tabs>
        <w:ind w:left="737" w:hanging="737"/>
      </w:pPr>
      <w:rPr>
        <w:rFonts w:ascii="Calibri" w:hAnsi="Calibri" w:cs="Times New Roman" w:hint="default"/>
        <w:b/>
        <w:i w:val="0"/>
        <w:caps w:val="0"/>
        <w:strike w:val="0"/>
        <w:dstrike w:val="0"/>
        <w:vanish w:val="0"/>
        <w:color w:val="394A58"/>
        <w:spacing w:val="0"/>
        <w:sz w:val="22"/>
        <w:u w:val="none"/>
        <w:vertAlign w:val="baseline"/>
      </w:rPr>
    </w:lvl>
    <w:lvl w:ilvl="3">
      <w:start w:val="1"/>
      <w:numFmt w:val="decimal"/>
      <w:lvlText w:val="%2.%3.%4"/>
      <w:lvlJc w:val="left"/>
      <w:pPr>
        <w:tabs>
          <w:tab w:val="num" w:pos="737"/>
        </w:tabs>
        <w:ind w:left="737" w:hanging="737"/>
      </w:pPr>
      <w:rPr>
        <w:rFonts w:ascii="Calibri" w:hAnsi="Calibri" w:cs="Times New Roman" w:hint="default"/>
        <w:b/>
        <w:i w:val="0"/>
        <w:caps w:val="0"/>
        <w:strike w:val="0"/>
        <w:dstrike w:val="0"/>
        <w:vanish w:val="0"/>
        <w:color w:val="394A58"/>
        <w:spacing w:val="0"/>
        <w:sz w:val="22"/>
        <w:u w:val="none"/>
        <w:vertAlign w:val="baseline"/>
      </w:rPr>
    </w:lvl>
    <w:lvl w:ilvl="4">
      <w:start w:val="1"/>
      <w:numFmt w:val="none"/>
      <w:lvlRestart w:val="0"/>
      <w:lvlText w:val=""/>
      <w:lvlJc w:val="left"/>
      <w:pPr>
        <w:tabs>
          <w:tab w:val="num" w:pos="0"/>
        </w:tabs>
      </w:pPr>
      <w:rPr>
        <w:rFonts w:cs="Times New Roman" w:hint="default"/>
        <w:b w:val="0"/>
        <w:i w:val="0"/>
        <w:caps w:val="0"/>
        <w:strike w:val="0"/>
        <w:dstrike w:val="0"/>
        <w:vanish w:val="0"/>
        <w:color w:val="394A58"/>
        <w:spacing w:val="0"/>
        <w:sz w:val="22"/>
        <w:u w:val="none"/>
        <w:vertAlign w:val="baseline"/>
      </w:rPr>
    </w:lvl>
    <w:lvl w:ilvl="5">
      <w:start w:val="1"/>
      <w:numFmt w:val="none"/>
      <w:lvlRestart w:val="0"/>
      <w:suff w:val="nothing"/>
      <w:lvlText w:val=""/>
      <w:lvlJc w:val="left"/>
      <w:pPr>
        <w:ind w:left="737"/>
      </w:pPr>
      <w:rPr>
        <w:rFonts w:cs="Times New Roman" w:hint="default"/>
      </w:rPr>
    </w:lvl>
    <w:lvl w:ilvl="6">
      <w:start w:val="1"/>
      <w:numFmt w:val="none"/>
      <w:lvlRestart w:val="0"/>
      <w:suff w:val="nothing"/>
      <w:lvlText w:val=""/>
      <w:lvlJc w:val="left"/>
      <w:pPr>
        <w:ind w:left="1134"/>
      </w:pPr>
      <w:rPr>
        <w:rFonts w:cs="Times New Roman" w:hint="default"/>
        <w:color w:val="auto"/>
      </w:rPr>
    </w:lvl>
    <w:lvl w:ilvl="7">
      <w:start w:val="1"/>
      <w:numFmt w:val="none"/>
      <w:lvlRestart w:val="0"/>
      <w:suff w:val="nothing"/>
      <w:lvlText w:val=""/>
      <w:lvlJc w:val="left"/>
      <w:pPr>
        <w:ind w:left="1701"/>
      </w:pPr>
      <w:rPr>
        <w:rFonts w:cs="Times New Roman" w:hint="default"/>
      </w:rPr>
    </w:lvl>
    <w:lvl w:ilvl="8">
      <w:start w:val="1"/>
      <w:numFmt w:val="none"/>
      <w:lvlRestart w:val="0"/>
      <w:suff w:val="nothing"/>
      <w:lvlText w:val=""/>
      <w:lvlJc w:val="left"/>
      <w:rPr>
        <w:rFonts w:cs="Times New Roman" w:hint="default"/>
      </w:rPr>
    </w:lvl>
  </w:abstractNum>
  <w:abstractNum w:abstractNumId="11" w15:restartNumberingAfterBreak="0">
    <w:nsid w:val="450936D5"/>
    <w:multiLevelType w:val="hybridMultilevel"/>
    <w:tmpl w:val="A004224E"/>
    <w:lvl w:ilvl="0" w:tplc="7BD873BE">
      <w:start w:val="1"/>
      <w:numFmt w:val="lowerRoman"/>
      <w:lvlText w:val="(%1)"/>
      <w:lvlJc w:val="left"/>
      <w:pPr>
        <w:ind w:left="2194" w:hanging="360"/>
      </w:pPr>
      <w:rPr>
        <w:rFonts w:cs="Times New Roman" w:hint="default"/>
      </w:rPr>
    </w:lvl>
    <w:lvl w:ilvl="1" w:tplc="04050019" w:tentative="1">
      <w:start w:val="1"/>
      <w:numFmt w:val="lowerLetter"/>
      <w:lvlText w:val="%2."/>
      <w:lvlJc w:val="left"/>
      <w:pPr>
        <w:ind w:left="2914" w:hanging="360"/>
      </w:pPr>
      <w:rPr>
        <w:rFonts w:cs="Times New Roman"/>
      </w:rPr>
    </w:lvl>
    <w:lvl w:ilvl="2" w:tplc="0405001B" w:tentative="1">
      <w:start w:val="1"/>
      <w:numFmt w:val="lowerRoman"/>
      <w:lvlText w:val="%3."/>
      <w:lvlJc w:val="right"/>
      <w:pPr>
        <w:ind w:left="3634" w:hanging="180"/>
      </w:pPr>
      <w:rPr>
        <w:rFonts w:cs="Times New Roman"/>
      </w:rPr>
    </w:lvl>
    <w:lvl w:ilvl="3" w:tplc="0405000F" w:tentative="1">
      <w:start w:val="1"/>
      <w:numFmt w:val="decimal"/>
      <w:lvlText w:val="%4."/>
      <w:lvlJc w:val="left"/>
      <w:pPr>
        <w:ind w:left="4354" w:hanging="360"/>
      </w:pPr>
      <w:rPr>
        <w:rFonts w:cs="Times New Roman"/>
      </w:rPr>
    </w:lvl>
    <w:lvl w:ilvl="4" w:tplc="04050019" w:tentative="1">
      <w:start w:val="1"/>
      <w:numFmt w:val="lowerLetter"/>
      <w:lvlText w:val="%5."/>
      <w:lvlJc w:val="left"/>
      <w:pPr>
        <w:ind w:left="5074" w:hanging="360"/>
      </w:pPr>
      <w:rPr>
        <w:rFonts w:cs="Times New Roman"/>
      </w:rPr>
    </w:lvl>
    <w:lvl w:ilvl="5" w:tplc="0405001B" w:tentative="1">
      <w:start w:val="1"/>
      <w:numFmt w:val="lowerRoman"/>
      <w:lvlText w:val="%6."/>
      <w:lvlJc w:val="right"/>
      <w:pPr>
        <w:ind w:left="5794" w:hanging="180"/>
      </w:pPr>
      <w:rPr>
        <w:rFonts w:cs="Times New Roman"/>
      </w:rPr>
    </w:lvl>
    <w:lvl w:ilvl="6" w:tplc="0405000F" w:tentative="1">
      <w:start w:val="1"/>
      <w:numFmt w:val="decimal"/>
      <w:lvlText w:val="%7."/>
      <w:lvlJc w:val="left"/>
      <w:pPr>
        <w:ind w:left="6514" w:hanging="360"/>
      </w:pPr>
      <w:rPr>
        <w:rFonts w:cs="Times New Roman"/>
      </w:rPr>
    </w:lvl>
    <w:lvl w:ilvl="7" w:tplc="04050019" w:tentative="1">
      <w:start w:val="1"/>
      <w:numFmt w:val="lowerLetter"/>
      <w:lvlText w:val="%8."/>
      <w:lvlJc w:val="left"/>
      <w:pPr>
        <w:ind w:left="7234" w:hanging="360"/>
      </w:pPr>
      <w:rPr>
        <w:rFonts w:cs="Times New Roman"/>
      </w:rPr>
    </w:lvl>
    <w:lvl w:ilvl="8" w:tplc="0405001B" w:tentative="1">
      <w:start w:val="1"/>
      <w:numFmt w:val="lowerRoman"/>
      <w:lvlText w:val="%9."/>
      <w:lvlJc w:val="right"/>
      <w:pPr>
        <w:ind w:left="7954" w:hanging="180"/>
      </w:pPr>
      <w:rPr>
        <w:rFonts w:cs="Times New Roman"/>
      </w:rPr>
    </w:lvl>
  </w:abstractNum>
  <w:abstractNum w:abstractNumId="12" w15:restartNumberingAfterBreak="0">
    <w:nsid w:val="4618569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B386FB5"/>
    <w:multiLevelType w:val="hybridMultilevel"/>
    <w:tmpl w:val="96B04D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15:restartNumberingAfterBreak="0">
    <w:nsid w:val="4DE91E2E"/>
    <w:multiLevelType w:val="hybridMultilevel"/>
    <w:tmpl w:val="F37C6D90"/>
    <w:lvl w:ilvl="0" w:tplc="0405000F">
      <w:start w:val="1"/>
      <w:numFmt w:val="decimal"/>
      <w:lvlText w:val="%1."/>
      <w:lvlJc w:val="left"/>
      <w:pPr>
        <w:ind w:left="2194" w:hanging="360"/>
      </w:pPr>
    </w:lvl>
    <w:lvl w:ilvl="1" w:tplc="04050019" w:tentative="1">
      <w:start w:val="1"/>
      <w:numFmt w:val="lowerLetter"/>
      <w:lvlText w:val="%2."/>
      <w:lvlJc w:val="left"/>
      <w:pPr>
        <w:ind w:left="2914" w:hanging="360"/>
      </w:pPr>
    </w:lvl>
    <w:lvl w:ilvl="2" w:tplc="0405001B" w:tentative="1">
      <w:start w:val="1"/>
      <w:numFmt w:val="lowerRoman"/>
      <w:lvlText w:val="%3."/>
      <w:lvlJc w:val="right"/>
      <w:pPr>
        <w:ind w:left="3634" w:hanging="180"/>
      </w:pPr>
    </w:lvl>
    <w:lvl w:ilvl="3" w:tplc="0405000F" w:tentative="1">
      <w:start w:val="1"/>
      <w:numFmt w:val="decimal"/>
      <w:lvlText w:val="%4."/>
      <w:lvlJc w:val="left"/>
      <w:pPr>
        <w:ind w:left="4354" w:hanging="360"/>
      </w:pPr>
    </w:lvl>
    <w:lvl w:ilvl="4" w:tplc="04050019" w:tentative="1">
      <w:start w:val="1"/>
      <w:numFmt w:val="lowerLetter"/>
      <w:lvlText w:val="%5."/>
      <w:lvlJc w:val="left"/>
      <w:pPr>
        <w:ind w:left="5074" w:hanging="360"/>
      </w:pPr>
    </w:lvl>
    <w:lvl w:ilvl="5" w:tplc="0405001B" w:tentative="1">
      <w:start w:val="1"/>
      <w:numFmt w:val="lowerRoman"/>
      <w:lvlText w:val="%6."/>
      <w:lvlJc w:val="right"/>
      <w:pPr>
        <w:ind w:left="5794" w:hanging="180"/>
      </w:pPr>
    </w:lvl>
    <w:lvl w:ilvl="6" w:tplc="0405000F" w:tentative="1">
      <w:start w:val="1"/>
      <w:numFmt w:val="decimal"/>
      <w:lvlText w:val="%7."/>
      <w:lvlJc w:val="left"/>
      <w:pPr>
        <w:ind w:left="6514" w:hanging="360"/>
      </w:pPr>
    </w:lvl>
    <w:lvl w:ilvl="7" w:tplc="04050019" w:tentative="1">
      <w:start w:val="1"/>
      <w:numFmt w:val="lowerLetter"/>
      <w:lvlText w:val="%8."/>
      <w:lvlJc w:val="left"/>
      <w:pPr>
        <w:ind w:left="7234" w:hanging="360"/>
      </w:pPr>
    </w:lvl>
    <w:lvl w:ilvl="8" w:tplc="0405001B" w:tentative="1">
      <w:start w:val="1"/>
      <w:numFmt w:val="lowerRoman"/>
      <w:lvlText w:val="%9."/>
      <w:lvlJc w:val="right"/>
      <w:pPr>
        <w:ind w:left="7954" w:hanging="180"/>
      </w:pPr>
    </w:lvl>
  </w:abstractNum>
  <w:abstractNum w:abstractNumId="15" w15:restartNumberingAfterBreak="0">
    <w:nsid w:val="56960CE7"/>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8894735"/>
    <w:multiLevelType w:val="multilevel"/>
    <w:tmpl w:val="12ACAD1A"/>
    <w:lvl w:ilvl="0">
      <w:start w:val="1"/>
      <w:numFmt w:val="decimal"/>
      <w:lvlText w:val="%1."/>
      <w:lvlJc w:val="left"/>
      <w:pPr>
        <w:ind w:left="360" w:hanging="360"/>
      </w:pPr>
      <w:rPr>
        <w:rFonts w:asciiTheme="minorHAnsi" w:hAnsiTheme="minorHAnsi" w:cstheme="minorHAnsi" w:hint="default"/>
        <w:color w:val="auto"/>
      </w:rPr>
    </w:lvl>
    <w:lvl w:ilvl="1">
      <w:start w:val="1"/>
      <w:numFmt w:val="decimal"/>
      <w:lvlText w:val="%1.%2."/>
      <w:lvlJc w:val="left"/>
      <w:pPr>
        <w:ind w:left="360" w:hanging="360"/>
      </w:pPr>
      <w:rPr>
        <w:rFonts w:asciiTheme="minorHAnsi" w:hAnsiTheme="minorHAnsi" w:cstheme="minorHAnsi" w:hint="default"/>
        <w:color w:val="auto"/>
      </w:rPr>
    </w:lvl>
    <w:lvl w:ilvl="2">
      <w:start w:val="1"/>
      <w:numFmt w:val="decimal"/>
      <w:lvlText w:val="%1.%2.%3."/>
      <w:lvlJc w:val="left"/>
      <w:pPr>
        <w:ind w:left="720" w:hanging="720"/>
      </w:pPr>
      <w:rPr>
        <w:rFonts w:asciiTheme="minorHAnsi" w:hAnsiTheme="minorHAnsi" w:cstheme="minorHAnsi" w:hint="default"/>
        <w:color w:val="auto"/>
      </w:rPr>
    </w:lvl>
    <w:lvl w:ilvl="3">
      <w:start w:val="1"/>
      <w:numFmt w:val="decimal"/>
      <w:lvlText w:val="%1.%2.%3.%4."/>
      <w:lvlJc w:val="left"/>
      <w:pPr>
        <w:ind w:left="720" w:hanging="720"/>
      </w:pPr>
      <w:rPr>
        <w:rFonts w:asciiTheme="minorHAnsi" w:hAnsiTheme="minorHAnsi" w:cstheme="minorHAnsi" w:hint="default"/>
        <w:color w:val="auto"/>
      </w:rPr>
    </w:lvl>
    <w:lvl w:ilvl="4">
      <w:start w:val="1"/>
      <w:numFmt w:val="decimal"/>
      <w:lvlText w:val="%1.%2.%3.%4.%5."/>
      <w:lvlJc w:val="left"/>
      <w:pPr>
        <w:ind w:left="1080" w:hanging="1080"/>
      </w:pPr>
      <w:rPr>
        <w:rFonts w:asciiTheme="minorHAnsi" w:hAnsiTheme="minorHAnsi" w:cstheme="minorHAnsi" w:hint="default"/>
        <w:color w:val="auto"/>
      </w:rPr>
    </w:lvl>
    <w:lvl w:ilvl="5">
      <w:start w:val="1"/>
      <w:numFmt w:val="decimal"/>
      <w:lvlText w:val="%1.%2.%3.%4.%5.%6."/>
      <w:lvlJc w:val="left"/>
      <w:pPr>
        <w:ind w:left="1080" w:hanging="1080"/>
      </w:pPr>
      <w:rPr>
        <w:rFonts w:asciiTheme="minorHAnsi" w:hAnsiTheme="minorHAnsi" w:cstheme="minorHAnsi" w:hint="default"/>
        <w:color w:val="auto"/>
      </w:rPr>
    </w:lvl>
    <w:lvl w:ilvl="6">
      <w:start w:val="1"/>
      <w:numFmt w:val="decimal"/>
      <w:lvlText w:val="%1.%2.%3.%4.%5.%6.%7."/>
      <w:lvlJc w:val="left"/>
      <w:pPr>
        <w:ind w:left="1440" w:hanging="1440"/>
      </w:pPr>
      <w:rPr>
        <w:rFonts w:asciiTheme="minorHAnsi" w:hAnsiTheme="minorHAnsi" w:cstheme="minorHAnsi" w:hint="default"/>
        <w:color w:val="auto"/>
      </w:rPr>
    </w:lvl>
    <w:lvl w:ilvl="7">
      <w:start w:val="1"/>
      <w:numFmt w:val="decimal"/>
      <w:lvlText w:val="%1.%2.%3.%4.%5.%6.%7.%8."/>
      <w:lvlJc w:val="left"/>
      <w:pPr>
        <w:ind w:left="1440" w:hanging="1440"/>
      </w:pPr>
      <w:rPr>
        <w:rFonts w:asciiTheme="minorHAnsi" w:hAnsiTheme="minorHAnsi" w:cstheme="minorHAnsi" w:hint="default"/>
        <w:color w:val="auto"/>
      </w:rPr>
    </w:lvl>
    <w:lvl w:ilvl="8">
      <w:start w:val="1"/>
      <w:numFmt w:val="decimal"/>
      <w:lvlText w:val="%1.%2.%3.%4.%5.%6.%7.%8.%9."/>
      <w:lvlJc w:val="left"/>
      <w:pPr>
        <w:ind w:left="1800" w:hanging="1800"/>
      </w:pPr>
      <w:rPr>
        <w:rFonts w:asciiTheme="minorHAnsi" w:hAnsiTheme="minorHAnsi" w:cstheme="minorHAnsi" w:hint="default"/>
        <w:color w:val="auto"/>
      </w:rPr>
    </w:lvl>
  </w:abstractNum>
  <w:abstractNum w:abstractNumId="17" w15:restartNumberingAfterBreak="0">
    <w:nsid w:val="5BB6253D"/>
    <w:multiLevelType w:val="hybridMultilevel"/>
    <w:tmpl w:val="C64CC99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5CCF2DFC"/>
    <w:multiLevelType w:val="hybridMultilevel"/>
    <w:tmpl w:val="C64CC99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E4D0CD8"/>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29379F"/>
    <w:multiLevelType w:val="multilevel"/>
    <w:tmpl w:val="7AE8A742"/>
    <w:lvl w:ilvl="0">
      <w:start w:val="1"/>
      <w:numFmt w:val="decimal"/>
      <w:pStyle w:val="RLslovanodstavec"/>
      <w:lvlText w:val="%1."/>
      <w:lvlJc w:val="left"/>
      <w:pPr>
        <w:tabs>
          <w:tab w:val="num" w:pos="737"/>
        </w:tabs>
        <w:ind w:left="737" w:hanging="737"/>
      </w:pPr>
      <w:rPr>
        <w:rFonts w:cs="Times New Roman" w:hint="default"/>
      </w:rPr>
    </w:lvl>
    <w:lvl w:ilvl="1">
      <w:start w:val="1"/>
      <w:numFmt w:val="lowerLetter"/>
      <w:lvlText w:val="%2)"/>
      <w:lvlJc w:val="left"/>
      <w:pPr>
        <w:tabs>
          <w:tab w:val="num" w:pos="1128"/>
        </w:tabs>
        <w:ind w:left="1128" w:hanging="397"/>
      </w:pPr>
      <w:rPr>
        <w:rFonts w:cs="Times New Roman" w:hint="default"/>
      </w:rPr>
    </w:lvl>
    <w:lvl w:ilvl="2">
      <w:start w:val="1"/>
      <w:numFmt w:val="lowerRoman"/>
      <w:lvlText w:val="%3)"/>
      <w:lvlJc w:val="left"/>
      <w:pPr>
        <w:tabs>
          <w:tab w:val="num" w:pos="1695"/>
        </w:tabs>
        <w:ind w:left="1695" w:hanging="567"/>
      </w:pPr>
      <w:rPr>
        <w:rFonts w:cs="Times New Roman" w:hint="default"/>
      </w:rPr>
    </w:lvl>
    <w:lvl w:ilvl="3">
      <w:start w:val="1"/>
      <w:numFmt w:val="none"/>
      <w:lvlRestart w:val="0"/>
      <w:suff w:val="nothing"/>
      <w:lvlText w:val=""/>
      <w:lvlJc w:val="left"/>
      <w:pPr>
        <w:ind w:left="731"/>
      </w:pPr>
      <w:rPr>
        <w:rFonts w:cs="Times New Roman" w:hint="default"/>
        <w:color w:val="auto"/>
      </w:rPr>
    </w:lvl>
    <w:lvl w:ilvl="4">
      <w:start w:val="1"/>
      <w:numFmt w:val="none"/>
      <w:lvlRestart w:val="0"/>
      <w:suff w:val="nothing"/>
      <w:lvlText w:val=""/>
      <w:lvlJc w:val="left"/>
      <w:pPr>
        <w:ind w:left="1128"/>
      </w:pPr>
      <w:rPr>
        <w:rFonts w:cs="Times New Roman" w:hint="default"/>
      </w:rPr>
    </w:lvl>
    <w:lvl w:ilvl="5">
      <w:start w:val="1"/>
      <w:numFmt w:val="none"/>
      <w:lvlRestart w:val="0"/>
      <w:suff w:val="nothing"/>
      <w:lvlText w:val=""/>
      <w:lvlJc w:val="left"/>
      <w:pPr>
        <w:ind w:left="1695"/>
      </w:pPr>
      <w:rPr>
        <w:rFonts w:cs="Times New Roman" w:hint="default"/>
      </w:rPr>
    </w:lvl>
    <w:lvl w:ilvl="6">
      <w:start w:val="1"/>
      <w:numFmt w:val="decimal"/>
      <w:lvlText w:val="%7."/>
      <w:lvlJc w:val="left"/>
      <w:pPr>
        <w:ind w:left="5034" w:hanging="360"/>
      </w:pPr>
      <w:rPr>
        <w:rFonts w:cs="Times New Roman" w:hint="default"/>
      </w:rPr>
    </w:lvl>
    <w:lvl w:ilvl="7">
      <w:start w:val="1"/>
      <w:numFmt w:val="lowerLetter"/>
      <w:lvlText w:val="%8."/>
      <w:lvlJc w:val="left"/>
      <w:pPr>
        <w:ind w:left="5754" w:hanging="360"/>
      </w:pPr>
      <w:rPr>
        <w:rFonts w:cs="Times New Roman" w:hint="default"/>
      </w:rPr>
    </w:lvl>
    <w:lvl w:ilvl="8">
      <w:start w:val="1"/>
      <w:numFmt w:val="lowerRoman"/>
      <w:lvlText w:val="%9."/>
      <w:lvlJc w:val="right"/>
      <w:pPr>
        <w:ind w:left="6474" w:hanging="180"/>
      </w:pPr>
      <w:rPr>
        <w:rFonts w:cs="Times New Roman" w:hint="default"/>
      </w:rPr>
    </w:lvl>
  </w:abstractNum>
  <w:abstractNum w:abstractNumId="21" w15:restartNumberingAfterBreak="0">
    <w:nsid w:val="6DDE3D24"/>
    <w:multiLevelType w:val="hybridMultilevel"/>
    <w:tmpl w:val="FC0AAE94"/>
    <w:lvl w:ilvl="0" w:tplc="7B04A400">
      <w:start w:val="1"/>
      <w:numFmt w:val="lowerLetter"/>
      <w:lvlText w:val="%1)"/>
      <w:lvlJc w:val="left"/>
      <w:pPr>
        <w:ind w:left="1834" w:hanging="360"/>
      </w:pPr>
      <w:rPr>
        <w:rFonts w:cs="Times New Roman" w:hint="default"/>
      </w:rPr>
    </w:lvl>
    <w:lvl w:ilvl="1" w:tplc="04050019" w:tentative="1">
      <w:start w:val="1"/>
      <w:numFmt w:val="lowerLetter"/>
      <w:lvlText w:val="%2."/>
      <w:lvlJc w:val="left"/>
      <w:pPr>
        <w:ind w:left="2554" w:hanging="360"/>
      </w:pPr>
      <w:rPr>
        <w:rFonts w:cs="Times New Roman"/>
      </w:rPr>
    </w:lvl>
    <w:lvl w:ilvl="2" w:tplc="0405001B" w:tentative="1">
      <w:start w:val="1"/>
      <w:numFmt w:val="lowerRoman"/>
      <w:lvlText w:val="%3."/>
      <w:lvlJc w:val="right"/>
      <w:pPr>
        <w:ind w:left="3274" w:hanging="180"/>
      </w:pPr>
      <w:rPr>
        <w:rFonts w:cs="Times New Roman"/>
      </w:rPr>
    </w:lvl>
    <w:lvl w:ilvl="3" w:tplc="0405000F" w:tentative="1">
      <w:start w:val="1"/>
      <w:numFmt w:val="decimal"/>
      <w:lvlText w:val="%4."/>
      <w:lvlJc w:val="left"/>
      <w:pPr>
        <w:ind w:left="3994" w:hanging="360"/>
      </w:pPr>
      <w:rPr>
        <w:rFonts w:cs="Times New Roman"/>
      </w:rPr>
    </w:lvl>
    <w:lvl w:ilvl="4" w:tplc="04050019" w:tentative="1">
      <w:start w:val="1"/>
      <w:numFmt w:val="lowerLetter"/>
      <w:lvlText w:val="%5."/>
      <w:lvlJc w:val="left"/>
      <w:pPr>
        <w:ind w:left="4714" w:hanging="360"/>
      </w:pPr>
      <w:rPr>
        <w:rFonts w:cs="Times New Roman"/>
      </w:rPr>
    </w:lvl>
    <w:lvl w:ilvl="5" w:tplc="0405001B" w:tentative="1">
      <w:start w:val="1"/>
      <w:numFmt w:val="lowerRoman"/>
      <w:lvlText w:val="%6."/>
      <w:lvlJc w:val="right"/>
      <w:pPr>
        <w:ind w:left="5434" w:hanging="180"/>
      </w:pPr>
      <w:rPr>
        <w:rFonts w:cs="Times New Roman"/>
      </w:rPr>
    </w:lvl>
    <w:lvl w:ilvl="6" w:tplc="0405000F" w:tentative="1">
      <w:start w:val="1"/>
      <w:numFmt w:val="decimal"/>
      <w:lvlText w:val="%7."/>
      <w:lvlJc w:val="left"/>
      <w:pPr>
        <w:ind w:left="6154" w:hanging="360"/>
      </w:pPr>
      <w:rPr>
        <w:rFonts w:cs="Times New Roman"/>
      </w:rPr>
    </w:lvl>
    <w:lvl w:ilvl="7" w:tplc="04050019" w:tentative="1">
      <w:start w:val="1"/>
      <w:numFmt w:val="lowerLetter"/>
      <w:lvlText w:val="%8."/>
      <w:lvlJc w:val="left"/>
      <w:pPr>
        <w:ind w:left="6874" w:hanging="360"/>
      </w:pPr>
      <w:rPr>
        <w:rFonts w:cs="Times New Roman"/>
      </w:rPr>
    </w:lvl>
    <w:lvl w:ilvl="8" w:tplc="0405001B" w:tentative="1">
      <w:start w:val="1"/>
      <w:numFmt w:val="lowerRoman"/>
      <w:lvlText w:val="%9."/>
      <w:lvlJc w:val="right"/>
      <w:pPr>
        <w:ind w:left="7594" w:hanging="180"/>
      </w:pPr>
      <w:rPr>
        <w:rFonts w:cs="Times New Roman"/>
      </w:rPr>
    </w:lvl>
  </w:abstractNum>
  <w:abstractNum w:abstractNumId="22" w15:restartNumberingAfterBreak="0">
    <w:nsid w:val="750B7CE4"/>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5CF4D0C"/>
    <w:multiLevelType w:val="multilevel"/>
    <w:tmpl w:val="06FC7578"/>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50792271">
    <w:abstractNumId w:val="6"/>
  </w:num>
  <w:num w:numId="2" w16cid:durableId="2000425907">
    <w:abstractNumId w:val="10"/>
  </w:num>
  <w:num w:numId="3" w16cid:durableId="2014793145">
    <w:abstractNumId w:val="20"/>
  </w:num>
  <w:num w:numId="4" w16cid:durableId="1464833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94494751">
    <w:abstractNumId w:val="6"/>
  </w:num>
  <w:num w:numId="6" w16cid:durableId="258178698">
    <w:abstractNumId w:val="11"/>
  </w:num>
  <w:num w:numId="7" w16cid:durableId="1050300639">
    <w:abstractNumId w:val="21"/>
  </w:num>
  <w:num w:numId="8" w16cid:durableId="377050830">
    <w:abstractNumId w:val="6"/>
  </w:num>
  <w:num w:numId="9" w16cid:durableId="16511301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918205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52781600">
    <w:abstractNumId w:val="6"/>
  </w:num>
  <w:num w:numId="12" w16cid:durableId="619460800">
    <w:abstractNumId w:val="6"/>
  </w:num>
  <w:num w:numId="13" w16cid:durableId="158735407">
    <w:abstractNumId w:val="14"/>
  </w:num>
  <w:num w:numId="14" w16cid:durableId="471674897">
    <w:abstractNumId w:val="9"/>
  </w:num>
  <w:num w:numId="15" w16cid:durableId="1407337893">
    <w:abstractNumId w:val="13"/>
  </w:num>
  <w:num w:numId="16" w16cid:durableId="795484007">
    <w:abstractNumId w:val="18"/>
  </w:num>
  <w:num w:numId="17" w16cid:durableId="899899467">
    <w:abstractNumId w:val="17"/>
  </w:num>
  <w:num w:numId="18" w16cid:durableId="1917469483">
    <w:abstractNumId w:val="1"/>
  </w:num>
  <w:num w:numId="19" w16cid:durableId="509149737">
    <w:abstractNumId w:val="0"/>
  </w:num>
  <w:num w:numId="20" w16cid:durableId="1675571050">
    <w:abstractNumId w:val="7"/>
  </w:num>
  <w:num w:numId="21" w16cid:durableId="1364207351">
    <w:abstractNumId w:val="15"/>
  </w:num>
  <w:num w:numId="22" w16cid:durableId="864320143">
    <w:abstractNumId w:val="3"/>
  </w:num>
  <w:num w:numId="23" w16cid:durableId="1443765193">
    <w:abstractNumId w:val="12"/>
  </w:num>
  <w:num w:numId="24" w16cid:durableId="422846739">
    <w:abstractNumId w:val="8"/>
  </w:num>
  <w:num w:numId="25" w16cid:durableId="1987935512">
    <w:abstractNumId w:val="22"/>
  </w:num>
  <w:num w:numId="26" w16cid:durableId="865606575">
    <w:abstractNumId w:val="5"/>
  </w:num>
  <w:num w:numId="27" w16cid:durableId="238755840">
    <w:abstractNumId w:val="19"/>
  </w:num>
  <w:num w:numId="28" w16cid:durableId="913247217">
    <w:abstractNumId w:val="16"/>
  </w:num>
  <w:num w:numId="29" w16cid:durableId="1435513384">
    <w:abstractNumId w:val="2"/>
  </w:num>
  <w:num w:numId="30" w16cid:durableId="470371893">
    <w:abstractNumId w:val="2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5AE"/>
    <w:rsid w:val="00001FF2"/>
    <w:rsid w:val="0000328E"/>
    <w:rsid w:val="000059DF"/>
    <w:rsid w:val="00005E8A"/>
    <w:rsid w:val="00006884"/>
    <w:rsid w:val="00011674"/>
    <w:rsid w:val="0001541A"/>
    <w:rsid w:val="000164B7"/>
    <w:rsid w:val="00021ABC"/>
    <w:rsid w:val="00022663"/>
    <w:rsid w:val="00022A80"/>
    <w:rsid w:val="00022D46"/>
    <w:rsid w:val="000233E4"/>
    <w:rsid w:val="00025C65"/>
    <w:rsid w:val="00026546"/>
    <w:rsid w:val="000277BD"/>
    <w:rsid w:val="00030740"/>
    <w:rsid w:val="000346D3"/>
    <w:rsid w:val="00035519"/>
    <w:rsid w:val="0003602F"/>
    <w:rsid w:val="00040EDA"/>
    <w:rsid w:val="000431BB"/>
    <w:rsid w:val="000443B8"/>
    <w:rsid w:val="00044804"/>
    <w:rsid w:val="00046A82"/>
    <w:rsid w:val="00047D0E"/>
    <w:rsid w:val="00050857"/>
    <w:rsid w:val="00052CFC"/>
    <w:rsid w:val="00053F45"/>
    <w:rsid w:val="00055FEF"/>
    <w:rsid w:val="00056072"/>
    <w:rsid w:val="0006294E"/>
    <w:rsid w:val="000629B5"/>
    <w:rsid w:val="00063947"/>
    <w:rsid w:val="00071201"/>
    <w:rsid w:val="00073EAC"/>
    <w:rsid w:val="0007609D"/>
    <w:rsid w:val="00076EE7"/>
    <w:rsid w:val="000770EE"/>
    <w:rsid w:val="00077409"/>
    <w:rsid w:val="00077EF0"/>
    <w:rsid w:val="000809B7"/>
    <w:rsid w:val="00085CCF"/>
    <w:rsid w:val="00087B87"/>
    <w:rsid w:val="00087FD5"/>
    <w:rsid w:val="00092135"/>
    <w:rsid w:val="00094A1C"/>
    <w:rsid w:val="00095752"/>
    <w:rsid w:val="00096BD6"/>
    <w:rsid w:val="00096F1D"/>
    <w:rsid w:val="000A08B4"/>
    <w:rsid w:val="000A1A5B"/>
    <w:rsid w:val="000A3234"/>
    <w:rsid w:val="000A3246"/>
    <w:rsid w:val="000A3675"/>
    <w:rsid w:val="000A4A1B"/>
    <w:rsid w:val="000A6219"/>
    <w:rsid w:val="000A6435"/>
    <w:rsid w:val="000B6583"/>
    <w:rsid w:val="000B696D"/>
    <w:rsid w:val="000B704E"/>
    <w:rsid w:val="000B785D"/>
    <w:rsid w:val="000C5F05"/>
    <w:rsid w:val="000C77E1"/>
    <w:rsid w:val="000D134E"/>
    <w:rsid w:val="000D64B8"/>
    <w:rsid w:val="000E32F4"/>
    <w:rsid w:val="000E3FD2"/>
    <w:rsid w:val="000E4983"/>
    <w:rsid w:val="000E7704"/>
    <w:rsid w:val="000E7D63"/>
    <w:rsid w:val="000F20D4"/>
    <w:rsid w:val="000F260D"/>
    <w:rsid w:val="000F2BEA"/>
    <w:rsid w:val="000F72F3"/>
    <w:rsid w:val="000F7E77"/>
    <w:rsid w:val="001000DB"/>
    <w:rsid w:val="00100A18"/>
    <w:rsid w:val="00100CD2"/>
    <w:rsid w:val="0010105C"/>
    <w:rsid w:val="00101E78"/>
    <w:rsid w:val="00102069"/>
    <w:rsid w:val="00105173"/>
    <w:rsid w:val="00107D5A"/>
    <w:rsid w:val="00110EA8"/>
    <w:rsid w:val="00117571"/>
    <w:rsid w:val="00117607"/>
    <w:rsid w:val="001209B9"/>
    <w:rsid w:val="00120AB2"/>
    <w:rsid w:val="00120B53"/>
    <w:rsid w:val="00122B2E"/>
    <w:rsid w:val="00123566"/>
    <w:rsid w:val="001239C2"/>
    <w:rsid w:val="00123A58"/>
    <w:rsid w:val="0012540F"/>
    <w:rsid w:val="001257A6"/>
    <w:rsid w:val="00127CCE"/>
    <w:rsid w:val="00131800"/>
    <w:rsid w:val="001327DD"/>
    <w:rsid w:val="00132B38"/>
    <w:rsid w:val="00134388"/>
    <w:rsid w:val="00136150"/>
    <w:rsid w:val="001401C5"/>
    <w:rsid w:val="00140BFA"/>
    <w:rsid w:val="00140D13"/>
    <w:rsid w:val="001420CE"/>
    <w:rsid w:val="00142366"/>
    <w:rsid w:val="001425DC"/>
    <w:rsid w:val="00143BF4"/>
    <w:rsid w:val="001441D2"/>
    <w:rsid w:val="001452F4"/>
    <w:rsid w:val="001479CD"/>
    <w:rsid w:val="001522BF"/>
    <w:rsid w:val="0015286E"/>
    <w:rsid w:val="00156D39"/>
    <w:rsid w:val="00157DF8"/>
    <w:rsid w:val="00160EB5"/>
    <w:rsid w:val="00161093"/>
    <w:rsid w:val="00161339"/>
    <w:rsid w:val="00162E0A"/>
    <w:rsid w:val="00164313"/>
    <w:rsid w:val="00166531"/>
    <w:rsid w:val="0016743E"/>
    <w:rsid w:val="001674E0"/>
    <w:rsid w:val="00167D02"/>
    <w:rsid w:val="00170419"/>
    <w:rsid w:val="0017635A"/>
    <w:rsid w:val="0017656F"/>
    <w:rsid w:val="00177B5C"/>
    <w:rsid w:val="0018042E"/>
    <w:rsid w:val="0018121D"/>
    <w:rsid w:val="001851B6"/>
    <w:rsid w:val="00185F6A"/>
    <w:rsid w:val="00190F49"/>
    <w:rsid w:val="001956F7"/>
    <w:rsid w:val="001979E2"/>
    <w:rsid w:val="001A0397"/>
    <w:rsid w:val="001A1B9D"/>
    <w:rsid w:val="001A3830"/>
    <w:rsid w:val="001A3E44"/>
    <w:rsid w:val="001A6176"/>
    <w:rsid w:val="001B0285"/>
    <w:rsid w:val="001B55A1"/>
    <w:rsid w:val="001C1E99"/>
    <w:rsid w:val="001C2CEC"/>
    <w:rsid w:val="001C369B"/>
    <w:rsid w:val="001C4423"/>
    <w:rsid w:val="001C5C3B"/>
    <w:rsid w:val="001C5ECB"/>
    <w:rsid w:val="001C7260"/>
    <w:rsid w:val="001D0642"/>
    <w:rsid w:val="001D1100"/>
    <w:rsid w:val="001D2B37"/>
    <w:rsid w:val="001D2E53"/>
    <w:rsid w:val="001D2F23"/>
    <w:rsid w:val="001D393D"/>
    <w:rsid w:val="001D6287"/>
    <w:rsid w:val="001D6BC4"/>
    <w:rsid w:val="001D713B"/>
    <w:rsid w:val="001D7157"/>
    <w:rsid w:val="001D7E50"/>
    <w:rsid w:val="001E0871"/>
    <w:rsid w:val="001E605F"/>
    <w:rsid w:val="001E72D5"/>
    <w:rsid w:val="001E7D08"/>
    <w:rsid w:val="001F01A0"/>
    <w:rsid w:val="001F4608"/>
    <w:rsid w:val="001F5E7C"/>
    <w:rsid w:val="001F5FDA"/>
    <w:rsid w:val="0020087D"/>
    <w:rsid w:val="00201985"/>
    <w:rsid w:val="00202B3D"/>
    <w:rsid w:val="002040A1"/>
    <w:rsid w:val="00204B9A"/>
    <w:rsid w:val="0020575F"/>
    <w:rsid w:val="00206AA8"/>
    <w:rsid w:val="00207315"/>
    <w:rsid w:val="00211106"/>
    <w:rsid w:val="002123A0"/>
    <w:rsid w:val="00212875"/>
    <w:rsid w:val="002133B6"/>
    <w:rsid w:val="00213BD8"/>
    <w:rsid w:val="00214310"/>
    <w:rsid w:val="00216177"/>
    <w:rsid w:val="002168A1"/>
    <w:rsid w:val="00222C09"/>
    <w:rsid w:val="00222F3A"/>
    <w:rsid w:val="00223104"/>
    <w:rsid w:val="00223B32"/>
    <w:rsid w:val="00226D07"/>
    <w:rsid w:val="0023414E"/>
    <w:rsid w:val="002367C0"/>
    <w:rsid w:val="0024229E"/>
    <w:rsid w:val="002427CF"/>
    <w:rsid w:val="00242DB0"/>
    <w:rsid w:val="00243B42"/>
    <w:rsid w:val="00245676"/>
    <w:rsid w:val="00246C95"/>
    <w:rsid w:val="00246D05"/>
    <w:rsid w:val="00246D66"/>
    <w:rsid w:val="00246F5D"/>
    <w:rsid w:val="00246FF2"/>
    <w:rsid w:val="00251082"/>
    <w:rsid w:val="00251A02"/>
    <w:rsid w:val="00252CBC"/>
    <w:rsid w:val="00254C9A"/>
    <w:rsid w:val="00255F29"/>
    <w:rsid w:val="00257C4C"/>
    <w:rsid w:val="00261FB4"/>
    <w:rsid w:val="00262624"/>
    <w:rsid w:val="00263808"/>
    <w:rsid w:val="00264D19"/>
    <w:rsid w:val="002652C4"/>
    <w:rsid w:val="00265635"/>
    <w:rsid w:val="0026619C"/>
    <w:rsid w:val="00266235"/>
    <w:rsid w:val="0026666D"/>
    <w:rsid w:val="002673EE"/>
    <w:rsid w:val="0026740E"/>
    <w:rsid w:val="002752B9"/>
    <w:rsid w:val="00277208"/>
    <w:rsid w:val="0027774C"/>
    <w:rsid w:val="00280848"/>
    <w:rsid w:val="00282441"/>
    <w:rsid w:val="00282BC4"/>
    <w:rsid w:val="0028575D"/>
    <w:rsid w:val="0028773D"/>
    <w:rsid w:val="00291062"/>
    <w:rsid w:val="0029264C"/>
    <w:rsid w:val="00293C87"/>
    <w:rsid w:val="0029442B"/>
    <w:rsid w:val="002944C7"/>
    <w:rsid w:val="002955F6"/>
    <w:rsid w:val="00296AA9"/>
    <w:rsid w:val="002A2225"/>
    <w:rsid w:val="002A388B"/>
    <w:rsid w:val="002A5097"/>
    <w:rsid w:val="002B121C"/>
    <w:rsid w:val="002B6081"/>
    <w:rsid w:val="002C01BF"/>
    <w:rsid w:val="002C21F1"/>
    <w:rsid w:val="002C45E5"/>
    <w:rsid w:val="002D0C72"/>
    <w:rsid w:val="002D238F"/>
    <w:rsid w:val="002D2611"/>
    <w:rsid w:val="002D4532"/>
    <w:rsid w:val="002D61B0"/>
    <w:rsid w:val="002D7FF1"/>
    <w:rsid w:val="002E01B0"/>
    <w:rsid w:val="002E128A"/>
    <w:rsid w:val="002E21CD"/>
    <w:rsid w:val="002E3ED9"/>
    <w:rsid w:val="002E4304"/>
    <w:rsid w:val="002E4AD4"/>
    <w:rsid w:val="002E6428"/>
    <w:rsid w:val="002E718D"/>
    <w:rsid w:val="002F03AE"/>
    <w:rsid w:val="002F0979"/>
    <w:rsid w:val="002F0DB3"/>
    <w:rsid w:val="002F2369"/>
    <w:rsid w:val="002F49C1"/>
    <w:rsid w:val="003012C8"/>
    <w:rsid w:val="003019D4"/>
    <w:rsid w:val="00302E0F"/>
    <w:rsid w:val="003035C5"/>
    <w:rsid w:val="003045AC"/>
    <w:rsid w:val="00306CFF"/>
    <w:rsid w:val="00307869"/>
    <w:rsid w:val="00311CB9"/>
    <w:rsid w:val="00311FBE"/>
    <w:rsid w:val="0031342B"/>
    <w:rsid w:val="00313A28"/>
    <w:rsid w:val="0031461C"/>
    <w:rsid w:val="00315A6A"/>
    <w:rsid w:val="00315B71"/>
    <w:rsid w:val="00316225"/>
    <w:rsid w:val="0032761B"/>
    <w:rsid w:val="00327849"/>
    <w:rsid w:val="00327CE5"/>
    <w:rsid w:val="00327E27"/>
    <w:rsid w:val="00330D52"/>
    <w:rsid w:val="0033191F"/>
    <w:rsid w:val="003325AB"/>
    <w:rsid w:val="003325D2"/>
    <w:rsid w:val="00333D1D"/>
    <w:rsid w:val="00333DB3"/>
    <w:rsid w:val="00334CEA"/>
    <w:rsid w:val="00337AB7"/>
    <w:rsid w:val="00340CD8"/>
    <w:rsid w:val="00343A76"/>
    <w:rsid w:val="00345266"/>
    <w:rsid w:val="00345553"/>
    <w:rsid w:val="00345686"/>
    <w:rsid w:val="00346854"/>
    <w:rsid w:val="00347D4B"/>
    <w:rsid w:val="00352A67"/>
    <w:rsid w:val="00352B6A"/>
    <w:rsid w:val="0035444B"/>
    <w:rsid w:val="003559B7"/>
    <w:rsid w:val="00357A12"/>
    <w:rsid w:val="00361C41"/>
    <w:rsid w:val="003623F9"/>
    <w:rsid w:val="00362AC4"/>
    <w:rsid w:val="00362B54"/>
    <w:rsid w:val="003639A6"/>
    <w:rsid w:val="0036675D"/>
    <w:rsid w:val="003668E6"/>
    <w:rsid w:val="003710F3"/>
    <w:rsid w:val="00373E1B"/>
    <w:rsid w:val="00374461"/>
    <w:rsid w:val="003755E7"/>
    <w:rsid w:val="00377EAD"/>
    <w:rsid w:val="00380415"/>
    <w:rsid w:val="00381506"/>
    <w:rsid w:val="00386339"/>
    <w:rsid w:val="00386438"/>
    <w:rsid w:val="003872E2"/>
    <w:rsid w:val="00387936"/>
    <w:rsid w:val="003921C4"/>
    <w:rsid w:val="00393BAA"/>
    <w:rsid w:val="0039493C"/>
    <w:rsid w:val="00397CBD"/>
    <w:rsid w:val="003A0DB3"/>
    <w:rsid w:val="003A0E9D"/>
    <w:rsid w:val="003A13FD"/>
    <w:rsid w:val="003A425B"/>
    <w:rsid w:val="003A5CDB"/>
    <w:rsid w:val="003A613D"/>
    <w:rsid w:val="003A6AF0"/>
    <w:rsid w:val="003B261C"/>
    <w:rsid w:val="003B28A6"/>
    <w:rsid w:val="003B4032"/>
    <w:rsid w:val="003B4E31"/>
    <w:rsid w:val="003B5117"/>
    <w:rsid w:val="003B75DC"/>
    <w:rsid w:val="003C0948"/>
    <w:rsid w:val="003C18B6"/>
    <w:rsid w:val="003C3615"/>
    <w:rsid w:val="003C4ED0"/>
    <w:rsid w:val="003C5184"/>
    <w:rsid w:val="003C64CA"/>
    <w:rsid w:val="003C766F"/>
    <w:rsid w:val="003D0851"/>
    <w:rsid w:val="003D106E"/>
    <w:rsid w:val="003D113B"/>
    <w:rsid w:val="003D440A"/>
    <w:rsid w:val="003D4572"/>
    <w:rsid w:val="003D4B83"/>
    <w:rsid w:val="003D681A"/>
    <w:rsid w:val="003D7DDA"/>
    <w:rsid w:val="003E5D19"/>
    <w:rsid w:val="003E6E19"/>
    <w:rsid w:val="003E7BB2"/>
    <w:rsid w:val="003F03BC"/>
    <w:rsid w:val="003F1A6E"/>
    <w:rsid w:val="003F25EE"/>
    <w:rsid w:val="003F27BA"/>
    <w:rsid w:val="003F2D61"/>
    <w:rsid w:val="003F3000"/>
    <w:rsid w:val="003F38EC"/>
    <w:rsid w:val="003F3C86"/>
    <w:rsid w:val="003F5A43"/>
    <w:rsid w:val="003F685A"/>
    <w:rsid w:val="003F7B6F"/>
    <w:rsid w:val="00400372"/>
    <w:rsid w:val="004021B0"/>
    <w:rsid w:val="00402C2C"/>
    <w:rsid w:val="00402FEC"/>
    <w:rsid w:val="004072CC"/>
    <w:rsid w:val="00412EFE"/>
    <w:rsid w:val="004138A1"/>
    <w:rsid w:val="004155DD"/>
    <w:rsid w:val="004204B1"/>
    <w:rsid w:val="004216A5"/>
    <w:rsid w:val="00422A35"/>
    <w:rsid w:val="0042470A"/>
    <w:rsid w:val="00425282"/>
    <w:rsid w:val="00425716"/>
    <w:rsid w:val="004261B8"/>
    <w:rsid w:val="004302D3"/>
    <w:rsid w:val="00432005"/>
    <w:rsid w:val="00435571"/>
    <w:rsid w:val="00436D2B"/>
    <w:rsid w:val="004403FA"/>
    <w:rsid w:val="00441070"/>
    <w:rsid w:val="00446719"/>
    <w:rsid w:val="00447307"/>
    <w:rsid w:val="004475E0"/>
    <w:rsid w:val="004513D3"/>
    <w:rsid w:val="004523ED"/>
    <w:rsid w:val="00453B4F"/>
    <w:rsid w:val="004551C8"/>
    <w:rsid w:val="00455301"/>
    <w:rsid w:val="0045664A"/>
    <w:rsid w:val="0046139C"/>
    <w:rsid w:val="0046601F"/>
    <w:rsid w:val="00467535"/>
    <w:rsid w:val="00471CDD"/>
    <w:rsid w:val="00471D38"/>
    <w:rsid w:val="00472FCB"/>
    <w:rsid w:val="004749B1"/>
    <w:rsid w:val="004751A3"/>
    <w:rsid w:val="0047718C"/>
    <w:rsid w:val="00480D00"/>
    <w:rsid w:val="00481D5D"/>
    <w:rsid w:val="00483D6A"/>
    <w:rsid w:val="00485C22"/>
    <w:rsid w:val="0049038C"/>
    <w:rsid w:val="00491DCE"/>
    <w:rsid w:val="00492E12"/>
    <w:rsid w:val="00492FD5"/>
    <w:rsid w:val="00494050"/>
    <w:rsid w:val="00494EF9"/>
    <w:rsid w:val="0049588A"/>
    <w:rsid w:val="004973BA"/>
    <w:rsid w:val="00497DA2"/>
    <w:rsid w:val="004A0FE7"/>
    <w:rsid w:val="004A2AF9"/>
    <w:rsid w:val="004A3649"/>
    <w:rsid w:val="004A52C5"/>
    <w:rsid w:val="004B1C27"/>
    <w:rsid w:val="004B22DD"/>
    <w:rsid w:val="004B3B0E"/>
    <w:rsid w:val="004B3DAF"/>
    <w:rsid w:val="004B509E"/>
    <w:rsid w:val="004B5C6B"/>
    <w:rsid w:val="004B6DD8"/>
    <w:rsid w:val="004B7BF9"/>
    <w:rsid w:val="004C17C4"/>
    <w:rsid w:val="004C35AB"/>
    <w:rsid w:val="004C3C6C"/>
    <w:rsid w:val="004C65D5"/>
    <w:rsid w:val="004D0878"/>
    <w:rsid w:val="004D08CE"/>
    <w:rsid w:val="004D3659"/>
    <w:rsid w:val="004D73F1"/>
    <w:rsid w:val="004D7D05"/>
    <w:rsid w:val="004E0F75"/>
    <w:rsid w:val="004E1BC4"/>
    <w:rsid w:val="004E3E78"/>
    <w:rsid w:val="004E4BC3"/>
    <w:rsid w:val="004E50AD"/>
    <w:rsid w:val="004E52BC"/>
    <w:rsid w:val="004E6286"/>
    <w:rsid w:val="004E6ED1"/>
    <w:rsid w:val="004F011C"/>
    <w:rsid w:val="004F2887"/>
    <w:rsid w:val="004F29AC"/>
    <w:rsid w:val="005012FA"/>
    <w:rsid w:val="005020D6"/>
    <w:rsid w:val="00503567"/>
    <w:rsid w:val="0050411D"/>
    <w:rsid w:val="005068A2"/>
    <w:rsid w:val="00510170"/>
    <w:rsid w:val="00511929"/>
    <w:rsid w:val="00511AC5"/>
    <w:rsid w:val="00512425"/>
    <w:rsid w:val="00514FB3"/>
    <w:rsid w:val="00515883"/>
    <w:rsid w:val="005161D8"/>
    <w:rsid w:val="0051740A"/>
    <w:rsid w:val="005200EB"/>
    <w:rsid w:val="00521405"/>
    <w:rsid w:val="0052170E"/>
    <w:rsid w:val="00525DA6"/>
    <w:rsid w:val="00526712"/>
    <w:rsid w:val="00527D7A"/>
    <w:rsid w:val="00530377"/>
    <w:rsid w:val="00531C01"/>
    <w:rsid w:val="0053288E"/>
    <w:rsid w:val="00537176"/>
    <w:rsid w:val="005374FB"/>
    <w:rsid w:val="005400B0"/>
    <w:rsid w:val="005432BB"/>
    <w:rsid w:val="00544190"/>
    <w:rsid w:val="005442D0"/>
    <w:rsid w:val="00550014"/>
    <w:rsid w:val="00552481"/>
    <w:rsid w:val="00555594"/>
    <w:rsid w:val="00555DF0"/>
    <w:rsid w:val="00556120"/>
    <w:rsid w:val="00556CC7"/>
    <w:rsid w:val="00556E1A"/>
    <w:rsid w:val="005575F0"/>
    <w:rsid w:val="005605E3"/>
    <w:rsid w:val="00562AF5"/>
    <w:rsid w:val="005678ED"/>
    <w:rsid w:val="00571459"/>
    <w:rsid w:val="0057469C"/>
    <w:rsid w:val="00576CC8"/>
    <w:rsid w:val="00577BCB"/>
    <w:rsid w:val="00580C5B"/>
    <w:rsid w:val="00582969"/>
    <w:rsid w:val="00587924"/>
    <w:rsid w:val="0059080A"/>
    <w:rsid w:val="00591378"/>
    <w:rsid w:val="005939FD"/>
    <w:rsid w:val="00594F1B"/>
    <w:rsid w:val="00595847"/>
    <w:rsid w:val="005A5E6F"/>
    <w:rsid w:val="005B1181"/>
    <w:rsid w:val="005B166F"/>
    <w:rsid w:val="005B2678"/>
    <w:rsid w:val="005B28D0"/>
    <w:rsid w:val="005B3629"/>
    <w:rsid w:val="005B4202"/>
    <w:rsid w:val="005B73D9"/>
    <w:rsid w:val="005C0705"/>
    <w:rsid w:val="005C1086"/>
    <w:rsid w:val="005C7200"/>
    <w:rsid w:val="005D0ED6"/>
    <w:rsid w:val="005D2D05"/>
    <w:rsid w:val="005D3B46"/>
    <w:rsid w:val="005E000E"/>
    <w:rsid w:val="005E043C"/>
    <w:rsid w:val="005E2DAC"/>
    <w:rsid w:val="005E2DB0"/>
    <w:rsid w:val="005E3674"/>
    <w:rsid w:val="005E4E17"/>
    <w:rsid w:val="005E5380"/>
    <w:rsid w:val="005E6C29"/>
    <w:rsid w:val="005F13BD"/>
    <w:rsid w:val="005F1503"/>
    <w:rsid w:val="005F36BF"/>
    <w:rsid w:val="005F376C"/>
    <w:rsid w:val="005F44EF"/>
    <w:rsid w:val="005F6994"/>
    <w:rsid w:val="005F76F9"/>
    <w:rsid w:val="006030E0"/>
    <w:rsid w:val="0060439D"/>
    <w:rsid w:val="006046C5"/>
    <w:rsid w:val="00604B48"/>
    <w:rsid w:val="00604BEA"/>
    <w:rsid w:val="006106AC"/>
    <w:rsid w:val="00610C2D"/>
    <w:rsid w:val="00610D8B"/>
    <w:rsid w:val="006138EC"/>
    <w:rsid w:val="00613F83"/>
    <w:rsid w:val="00615589"/>
    <w:rsid w:val="00621361"/>
    <w:rsid w:val="006215CC"/>
    <w:rsid w:val="0062280F"/>
    <w:rsid w:val="0062325E"/>
    <w:rsid w:val="0062337D"/>
    <w:rsid w:val="0062698A"/>
    <w:rsid w:val="00627C5B"/>
    <w:rsid w:val="00627E7F"/>
    <w:rsid w:val="006300E1"/>
    <w:rsid w:val="00632773"/>
    <w:rsid w:val="00634AC7"/>
    <w:rsid w:val="00634C7B"/>
    <w:rsid w:val="0063751A"/>
    <w:rsid w:val="0063755C"/>
    <w:rsid w:val="006408F0"/>
    <w:rsid w:val="00641724"/>
    <w:rsid w:val="00644B16"/>
    <w:rsid w:val="00645CB7"/>
    <w:rsid w:val="006463A4"/>
    <w:rsid w:val="0065063A"/>
    <w:rsid w:val="0065379E"/>
    <w:rsid w:val="00654FB1"/>
    <w:rsid w:val="006554F2"/>
    <w:rsid w:val="00655CC6"/>
    <w:rsid w:val="00656FDE"/>
    <w:rsid w:val="00660A94"/>
    <w:rsid w:val="00660B0A"/>
    <w:rsid w:val="00661D51"/>
    <w:rsid w:val="00661EB8"/>
    <w:rsid w:val="00663454"/>
    <w:rsid w:val="00663AFB"/>
    <w:rsid w:val="00664190"/>
    <w:rsid w:val="00670579"/>
    <w:rsid w:val="00671BD2"/>
    <w:rsid w:val="00671CAD"/>
    <w:rsid w:val="00672344"/>
    <w:rsid w:val="00672364"/>
    <w:rsid w:val="00675715"/>
    <w:rsid w:val="0067664C"/>
    <w:rsid w:val="00676A55"/>
    <w:rsid w:val="00682889"/>
    <w:rsid w:val="00682CB5"/>
    <w:rsid w:val="00683B49"/>
    <w:rsid w:val="00685E4C"/>
    <w:rsid w:val="00686D4C"/>
    <w:rsid w:val="00686EDF"/>
    <w:rsid w:val="0069007C"/>
    <w:rsid w:val="00691531"/>
    <w:rsid w:val="0069288D"/>
    <w:rsid w:val="00692C6C"/>
    <w:rsid w:val="006948D4"/>
    <w:rsid w:val="006969B1"/>
    <w:rsid w:val="006A253A"/>
    <w:rsid w:val="006A3470"/>
    <w:rsid w:val="006A58FE"/>
    <w:rsid w:val="006A6E28"/>
    <w:rsid w:val="006A758F"/>
    <w:rsid w:val="006B1CE9"/>
    <w:rsid w:val="006B6341"/>
    <w:rsid w:val="006B6B1C"/>
    <w:rsid w:val="006C068D"/>
    <w:rsid w:val="006C270B"/>
    <w:rsid w:val="006C2995"/>
    <w:rsid w:val="006C2CBA"/>
    <w:rsid w:val="006C532B"/>
    <w:rsid w:val="006D3B5A"/>
    <w:rsid w:val="006D5608"/>
    <w:rsid w:val="006E0D27"/>
    <w:rsid w:val="006E15ED"/>
    <w:rsid w:val="006E2C73"/>
    <w:rsid w:val="006E31E6"/>
    <w:rsid w:val="006E40C7"/>
    <w:rsid w:val="006E6FF9"/>
    <w:rsid w:val="006F01B3"/>
    <w:rsid w:val="006F0E27"/>
    <w:rsid w:val="006F13A1"/>
    <w:rsid w:val="006F29A8"/>
    <w:rsid w:val="006F429D"/>
    <w:rsid w:val="006F6FA3"/>
    <w:rsid w:val="0070164A"/>
    <w:rsid w:val="00701762"/>
    <w:rsid w:val="00702948"/>
    <w:rsid w:val="007058F4"/>
    <w:rsid w:val="0070657E"/>
    <w:rsid w:val="00707352"/>
    <w:rsid w:val="007104C4"/>
    <w:rsid w:val="007106C8"/>
    <w:rsid w:val="00712FD7"/>
    <w:rsid w:val="00714E9A"/>
    <w:rsid w:val="0071540B"/>
    <w:rsid w:val="00716DF8"/>
    <w:rsid w:val="00717348"/>
    <w:rsid w:val="007202E4"/>
    <w:rsid w:val="007203AC"/>
    <w:rsid w:val="00720A45"/>
    <w:rsid w:val="00720E64"/>
    <w:rsid w:val="007223C0"/>
    <w:rsid w:val="00725A6C"/>
    <w:rsid w:val="00725C59"/>
    <w:rsid w:val="00727870"/>
    <w:rsid w:val="00727D3F"/>
    <w:rsid w:val="00727F05"/>
    <w:rsid w:val="00727F76"/>
    <w:rsid w:val="0073010E"/>
    <w:rsid w:val="00730462"/>
    <w:rsid w:val="0073079C"/>
    <w:rsid w:val="00731707"/>
    <w:rsid w:val="00731A58"/>
    <w:rsid w:val="00731FC6"/>
    <w:rsid w:val="00736577"/>
    <w:rsid w:val="007367F5"/>
    <w:rsid w:val="0074118F"/>
    <w:rsid w:val="007411AA"/>
    <w:rsid w:val="00742321"/>
    <w:rsid w:val="007463F3"/>
    <w:rsid w:val="00747A9E"/>
    <w:rsid w:val="007513B5"/>
    <w:rsid w:val="00753C40"/>
    <w:rsid w:val="00753C49"/>
    <w:rsid w:val="00754667"/>
    <w:rsid w:val="00755336"/>
    <w:rsid w:val="00755FD7"/>
    <w:rsid w:val="007575EC"/>
    <w:rsid w:val="00757F0E"/>
    <w:rsid w:val="00763B5C"/>
    <w:rsid w:val="00764C0A"/>
    <w:rsid w:val="00767B54"/>
    <w:rsid w:val="00770D35"/>
    <w:rsid w:val="00771EEB"/>
    <w:rsid w:val="0077392D"/>
    <w:rsid w:val="00774EC4"/>
    <w:rsid w:val="007754D6"/>
    <w:rsid w:val="007822F4"/>
    <w:rsid w:val="00783DC8"/>
    <w:rsid w:val="00786306"/>
    <w:rsid w:val="00786D28"/>
    <w:rsid w:val="007925E1"/>
    <w:rsid w:val="007949D6"/>
    <w:rsid w:val="007955B9"/>
    <w:rsid w:val="00796F0E"/>
    <w:rsid w:val="007970B9"/>
    <w:rsid w:val="0079745E"/>
    <w:rsid w:val="00797BEB"/>
    <w:rsid w:val="007A0831"/>
    <w:rsid w:val="007A1E7B"/>
    <w:rsid w:val="007A3FF8"/>
    <w:rsid w:val="007A44EB"/>
    <w:rsid w:val="007A6B32"/>
    <w:rsid w:val="007A6C0E"/>
    <w:rsid w:val="007B1B2F"/>
    <w:rsid w:val="007B1C63"/>
    <w:rsid w:val="007B2015"/>
    <w:rsid w:val="007B35C7"/>
    <w:rsid w:val="007B4D14"/>
    <w:rsid w:val="007B5197"/>
    <w:rsid w:val="007B5D6F"/>
    <w:rsid w:val="007B6257"/>
    <w:rsid w:val="007B6449"/>
    <w:rsid w:val="007B6483"/>
    <w:rsid w:val="007B656D"/>
    <w:rsid w:val="007B79B9"/>
    <w:rsid w:val="007C3DCF"/>
    <w:rsid w:val="007C3F17"/>
    <w:rsid w:val="007C7EF4"/>
    <w:rsid w:val="007D1571"/>
    <w:rsid w:val="007D1795"/>
    <w:rsid w:val="007D1D69"/>
    <w:rsid w:val="007D1E63"/>
    <w:rsid w:val="007D3547"/>
    <w:rsid w:val="007D37BB"/>
    <w:rsid w:val="007D3865"/>
    <w:rsid w:val="007D60C4"/>
    <w:rsid w:val="007E026B"/>
    <w:rsid w:val="007E2D35"/>
    <w:rsid w:val="007E2FF8"/>
    <w:rsid w:val="007E3C73"/>
    <w:rsid w:val="007E3C76"/>
    <w:rsid w:val="007E3E4C"/>
    <w:rsid w:val="007E433D"/>
    <w:rsid w:val="007E62C7"/>
    <w:rsid w:val="007E6A4C"/>
    <w:rsid w:val="007E7FB7"/>
    <w:rsid w:val="007F038F"/>
    <w:rsid w:val="007F118C"/>
    <w:rsid w:val="007F1D94"/>
    <w:rsid w:val="007F3482"/>
    <w:rsid w:val="007F34A4"/>
    <w:rsid w:val="007F4949"/>
    <w:rsid w:val="007F5A7C"/>
    <w:rsid w:val="00800C71"/>
    <w:rsid w:val="00801945"/>
    <w:rsid w:val="0080309F"/>
    <w:rsid w:val="00805D23"/>
    <w:rsid w:val="00807FFA"/>
    <w:rsid w:val="008143C6"/>
    <w:rsid w:val="008146F8"/>
    <w:rsid w:val="008170E6"/>
    <w:rsid w:val="00820AA9"/>
    <w:rsid w:val="0082432F"/>
    <w:rsid w:val="00824472"/>
    <w:rsid w:val="0082765E"/>
    <w:rsid w:val="00831DD4"/>
    <w:rsid w:val="00832ED6"/>
    <w:rsid w:val="00835EF6"/>
    <w:rsid w:val="00837186"/>
    <w:rsid w:val="00840393"/>
    <w:rsid w:val="0084417F"/>
    <w:rsid w:val="00844527"/>
    <w:rsid w:val="008513AD"/>
    <w:rsid w:val="0085355F"/>
    <w:rsid w:val="00853AD7"/>
    <w:rsid w:val="00856AFD"/>
    <w:rsid w:val="00857187"/>
    <w:rsid w:val="0086143E"/>
    <w:rsid w:val="00862C89"/>
    <w:rsid w:val="00864B2F"/>
    <w:rsid w:val="008655BF"/>
    <w:rsid w:val="00866F91"/>
    <w:rsid w:val="00870192"/>
    <w:rsid w:val="0087139B"/>
    <w:rsid w:val="008740AF"/>
    <w:rsid w:val="00877997"/>
    <w:rsid w:val="00881D2A"/>
    <w:rsid w:val="008820AF"/>
    <w:rsid w:val="00882BA8"/>
    <w:rsid w:val="0088388C"/>
    <w:rsid w:val="00883BE1"/>
    <w:rsid w:val="00885182"/>
    <w:rsid w:val="00886DE5"/>
    <w:rsid w:val="0088777E"/>
    <w:rsid w:val="00887958"/>
    <w:rsid w:val="00890B81"/>
    <w:rsid w:val="00891ADD"/>
    <w:rsid w:val="008924D3"/>
    <w:rsid w:val="00893D2E"/>
    <w:rsid w:val="00894069"/>
    <w:rsid w:val="00895ABF"/>
    <w:rsid w:val="0089642A"/>
    <w:rsid w:val="008969F9"/>
    <w:rsid w:val="008970A6"/>
    <w:rsid w:val="008A1BA5"/>
    <w:rsid w:val="008A30D8"/>
    <w:rsid w:val="008A3285"/>
    <w:rsid w:val="008A5091"/>
    <w:rsid w:val="008A5A69"/>
    <w:rsid w:val="008B14B5"/>
    <w:rsid w:val="008B1DCF"/>
    <w:rsid w:val="008B395E"/>
    <w:rsid w:val="008B70B6"/>
    <w:rsid w:val="008B7FCA"/>
    <w:rsid w:val="008C0185"/>
    <w:rsid w:val="008C0EF0"/>
    <w:rsid w:val="008C2E69"/>
    <w:rsid w:val="008C4B28"/>
    <w:rsid w:val="008D1527"/>
    <w:rsid w:val="008D191E"/>
    <w:rsid w:val="008D1C33"/>
    <w:rsid w:val="008D21E2"/>
    <w:rsid w:val="008D24FF"/>
    <w:rsid w:val="008D2575"/>
    <w:rsid w:val="008D3154"/>
    <w:rsid w:val="008D3F2A"/>
    <w:rsid w:val="008D4BF2"/>
    <w:rsid w:val="008D63B1"/>
    <w:rsid w:val="008D666A"/>
    <w:rsid w:val="008E19A7"/>
    <w:rsid w:val="008E2345"/>
    <w:rsid w:val="008E433C"/>
    <w:rsid w:val="008E5CEA"/>
    <w:rsid w:val="008E65AE"/>
    <w:rsid w:val="008E6939"/>
    <w:rsid w:val="008E7CB7"/>
    <w:rsid w:val="008E7F13"/>
    <w:rsid w:val="008F04B9"/>
    <w:rsid w:val="008F238A"/>
    <w:rsid w:val="008F4EEF"/>
    <w:rsid w:val="008F52B6"/>
    <w:rsid w:val="008F5A9A"/>
    <w:rsid w:val="008F5ED8"/>
    <w:rsid w:val="008F68C8"/>
    <w:rsid w:val="008F7D13"/>
    <w:rsid w:val="00900291"/>
    <w:rsid w:val="00900569"/>
    <w:rsid w:val="00902C39"/>
    <w:rsid w:val="009039DD"/>
    <w:rsid w:val="00904678"/>
    <w:rsid w:val="00904F5C"/>
    <w:rsid w:val="0090509B"/>
    <w:rsid w:val="00906971"/>
    <w:rsid w:val="00906D94"/>
    <w:rsid w:val="00907B66"/>
    <w:rsid w:val="00913110"/>
    <w:rsid w:val="00914CB0"/>
    <w:rsid w:val="009151CE"/>
    <w:rsid w:val="00915A47"/>
    <w:rsid w:val="00921C95"/>
    <w:rsid w:val="009228C3"/>
    <w:rsid w:val="00922F3E"/>
    <w:rsid w:val="00923134"/>
    <w:rsid w:val="00923EB9"/>
    <w:rsid w:val="009252EE"/>
    <w:rsid w:val="00925828"/>
    <w:rsid w:val="00931E76"/>
    <w:rsid w:val="009321CA"/>
    <w:rsid w:val="00932DDC"/>
    <w:rsid w:val="009365D1"/>
    <w:rsid w:val="009373D3"/>
    <w:rsid w:val="00937F08"/>
    <w:rsid w:val="009402DC"/>
    <w:rsid w:val="00940935"/>
    <w:rsid w:val="00941582"/>
    <w:rsid w:val="0094275F"/>
    <w:rsid w:val="0094351E"/>
    <w:rsid w:val="0094380D"/>
    <w:rsid w:val="009446D2"/>
    <w:rsid w:val="00945D61"/>
    <w:rsid w:val="00946D97"/>
    <w:rsid w:val="00954762"/>
    <w:rsid w:val="00955F66"/>
    <w:rsid w:val="00956931"/>
    <w:rsid w:val="00960305"/>
    <w:rsid w:val="00961A38"/>
    <w:rsid w:val="00963366"/>
    <w:rsid w:val="00963ADE"/>
    <w:rsid w:val="00963C9C"/>
    <w:rsid w:val="00966A36"/>
    <w:rsid w:val="00966F79"/>
    <w:rsid w:val="00967744"/>
    <w:rsid w:val="009711D2"/>
    <w:rsid w:val="00972D23"/>
    <w:rsid w:val="00973CC3"/>
    <w:rsid w:val="00973FC3"/>
    <w:rsid w:val="00977C1E"/>
    <w:rsid w:val="00977CDA"/>
    <w:rsid w:val="00980565"/>
    <w:rsid w:val="00981C8C"/>
    <w:rsid w:val="009859F9"/>
    <w:rsid w:val="0099172E"/>
    <w:rsid w:val="00992377"/>
    <w:rsid w:val="00993709"/>
    <w:rsid w:val="00994B16"/>
    <w:rsid w:val="00995003"/>
    <w:rsid w:val="00996258"/>
    <w:rsid w:val="009A2B39"/>
    <w:rsid w:val="009A4C3D"/>
    <w:rsid w:val="009A56B1"/>
    <w:rsid w:val="009A69B9"/>
    <w:rsid w:val="009B0512"/>
    <w:rsid w:val="009B0764"/>
    <w:rsid w:val="009B42DF"/>
    <w:rsid w:val="009B51AA"/>
    <w:rsid w:val="009C0551"/>
    <w:rsid w:val="009C1050"/>
    <w:rsid w:val="009C4956"/>
    <w:rsid w:val="009C772A"/>
    <w:rsid w:val="009D4387"/>
    <w:rsid w:val="009D4DBC"/>
    <w:rsid w:val="009D5D31"/>
    <w:rsid w:val="009D666A"/>
    <w:rsid w:val="009D7920"/>
    <w:rsid w:val="009D7952"/>
    <w:rsid w:val="009E035D"/>
    <w:rsid w:val="009E0DB3"/>
    <w:rsid w:val="009E3585"/>
    <w:rsid w:val="009E3731"/>
    <w:rsid w:val="009E3D9A"/>
    <w:rsid w:val="009E730E"/>
    <w:rsid w:val="009E78B7"/>
    <w:rsid w:val="009F3147"/>
    <w:rsid w:val="009F42B8"/>
    <w:rsid w:val="009F4378"/>
    <w:rsid w:val="009F7D1F"/>
    <w:rsid w:val="00A004A5"/>
    <w:rsid w:val="00A0113C"/>
    <w:rsid w:val="00A011BB"/>
    <w:rsid w:val="00A01B3B"/>
    <w:rsid w:val="00A01BAC"/>
    <w:rsid w:val="00A02DFC"/>
    <w:rsid w:val="00A0681A"/>
    <w:rsid w:val="00A12369"/>
    <w:rsid w:val="00A16C88"/>
    <w:rsid w:val="00A21E9A"/>
    <w:rsid w:val="00A21F21"/>
    <w:rsid w:val="00A225E4"/>
    <w:rsid w:val="00A22B0E"/>
    <w:rsid w:val="00A2347F"/>
    <w:rsid w:val="00A23E0A"/>
    <w:rsid w:val="00A247D2"/>
    <w:rsid w:val="00A24895"/>
    <w:rsid w:val="00A25BD6"/>
    <w:rsid w:val="00A25F83"/>
    <w:rsid w:val="00A27407"/>
    <w:rsid w:val="00A30FB8"/>
    <w:rsid w:val="00A31E8C"/>
    <w:rsid w:val="00A32715"/>
    <w:rsid w:val="00A34992"/>
    <w:rsid w:val="00A376D7"/>
    <w:rsid w:val="00A37F76"/>
    <w:rsid w:val="00A41C66"/>
    <w:rsid w:val="00A4256A"/>
    <w:rsid w:val="00A42D08"/>
    <w:rsid w:val="00A439D6"/>
    <w:rsid w:val="00A43A26"/>
    <w:rsid w:val="00A4508C"/>
    <w:rsid w:val="00A4510A"/>
    <w:rsid w:val="00A45BDA"/>
    <w:rsid w:val="00A47AA4"/>
    <w:rsid w:val="00A50B2F"/>
    <w:rsid w:val="00A52F1A"/>
    <w:rsid w:val="00A53DE8"/>
    <w:rsid w:val="00A54EEA"/>
    <w:rsid w:val="00A570F1"/>
    <w:rsid w:val="00A632B0"/>
    <w:rsid w:val="00A660B4"/>
    <w:rsid w:val="00A666E4"/>
    <w:rsid w:val="00A6783F"/>
    <w:rsid w:val="00A67F9D"/>
    <w:rsid w:val="00A70145"/>
    <w:rsid w:val="00A73183"/>
    <w:rsid w:val="00A74290"/>
    <w:rsid w:val="00A74E62"/>
    <w:rsid w:val="00A815A5"/>
    <w:rsid w:val="00A8192A"/>
    <w:rsid w:val="00A84D91"/>
    <w:rsid w:val="00A878DD"/>
    <w:rsid w:val="00A940FA"/>
    <w:rsid w:val="00A959A6"/>
    <w:rsid w:val="00A97961"/>
    <w:rsid w:val="00A97BD9"/>
    <w:rsid w:val="00A97C01"/>
    <w:rsid w:val="00AA2B99"/>
    <w:rsid w:val="00AA3DE4"/>
    <w:rsid w:val="00AA4C28"/>
    <w:rsid w:val="00AA4D74"/>
    <w:rsid w:val="00AA5166"/>
    <w:rsid w:val="00AA76FF"/>
    <w:rsid w:val="00AB0ECB"/>
    <w:rsid w:val="00AB21C9"/>
    <w:rsid w:val="00AB41A0"/>
    <w:rsid w:val="00AB4D51"/>
    <w:rsid w:val="00AB5712"/>
    <w:rsid w:val="00AB61EA"/>
    <w:rsid w:val="00AB6530"/>
    <w:rsid w:val="00AB7052"/>
    <w:rsid w:val="00AB739F"/>
    <w:rsid w:val="00AC49E8"/>
    <w:rsid w:val="00AC4FE1"/>
    <w:rsid w:val="00AC56D6"/>
    <w:rsid w:val="00AC6EF0"/>
    <w:rsid w:val="00AD04F0"/>
    <w:rsid w:val="00AD3E33"/>
    <w:rsid w:val="00AD41C4"/>
    <w:rsid w:val="00AD7176"/>
    <w:rsid w:val="00AD755E"/>
    <w:rsid w:val="00AE0248"/>
    <w:rsid w:val="00AE0315"/>
    <w:rsid w:val="00AE0F0D"/>
    <w:rsid w:val="00AE2361"/>
    <w:rsid w:val="00AE4E4E"/>
    <w:rsid w:val="00AF05DB"/>
    <w:rsid w:val="00AF2CF1"/>
    <w:rsid w:val="00AF5197"/>
    <w:rsid w:val="00AF6BEC"/>
    <w:rsid w:val="00AF7E05"/>
    <w:rsid w:val="00B042E4"/>
    <w:rsid w:val="00B0467F"/>
    <w:rsid w:val="00B047A2"/>
    <w:rsid w:val="00B056D0"/>
    <w:rsid w:val="00B056F5"/>
    <w:rsid w:val="00B079F7"/>
    <w:rsid w:val="00B11153"/>
    <w:rsid w:val="00B12809"/>
    <w:rsid w:val="00B13423"/>
    <w:rsid w:val="00B1530F"/>
    <w:rsid w:val="00B15ED5"/>
    <w:rsid w:val="00B16E71"/>
    <w:rsid w:val="00B22557"/>
    <w:rsid w:val="00B230BA"/>
    <w:rsid w:val="00B23636"/>
    <w:rsid w:val="00B25C5C"/>
    <w:rsid w:val="00B26686"/>
    <w:rsid w:val="00B27A4E"/>
    <w:rsid w:val="00B34FA9"/>
    <w:rsid w:val="00B35579"/>
    <w:rsid w:val="00B35B62"/>
    <w:rsid w:val="00B36F0C"/>
    <w:rsid w:val="00B36F1F"/>
    <w:rsid w:val="00B376B5"/>
    <w:rsid w:val="00B37956"/>
    <w:rsid w:val="00B400ED"/>
    <w:rsid w:val="00B404AD"/>
    <w:rsid w:val="00B407DC"/>
    <w:rsid w:val="00B40E1E"/>
    <w:rsid w:val="00B412F7"/>
    <w:rsid w:val="00B45589"/>
    <w:rsid w:val="00B45D95"/>
    <w:rsid w:val="00B45E8E"/>
    <w:rsid w:val="00B474A9"/>
    <w:rsid w:val="00B5131A"/>
    <w:rsid w:val="00B52EAB"/>
    <w:rsid w:val="00B54150"/>
    <w:rsid w:val="00B60DA2"/>
    <w:rsid w:val="00B6136C"/>
    <w:rsid w:val="00B61541"/>
    <w:rsid w:val="00B62447"/>
    <w:rsid w:val="00B66520"/>
    <w:rsid w:val="00B66ECC"/>
    <w:rsid w:val="00B671F5"/>
    <w:rsid w:val="00B710FB"/>
    <w:rsid w:val="00B72C5E"/>
    <w:rsid w:val="00B735E5"/>
    <w:rsid w:val="00B756B1"/>
    <w:rsid w:val="00B75D76"/>
    <w:rsid w:val="00B823F6"/>
    <w:rsid w:val="00B843BF"/>
    <w:rsid w:val="00B86AA9"/>
    <w:rsid w:val="00B9070C"/>
    <w:rsid w:val="00B94520"/>
    <w:rsid w:val="00B956E0"/>
    <w:rsid w:val="00B97C6B"/>
    <w:rsid w:val="00B97D55"/>
    <w:rsid w:val="00BA0F30"/>
    <w:rsid w:val="00BA165C"/>
    <w:rsid w:val="00BA270B"/>
    <w:rsid w:val="00BA43FD"/>
    <w:rsid w:val="00BA4EBE"/>
    <w:rsid w:val="00BA69CC"/>
    <w:rsid w:val="00BB0442"/>
    <w:rsid w:val="00BB2C77"/>
    <w:rsid w:val="00BB524A"/>
    <w:rsid w:val="00BB5BEC"/>
    <w:rsid w:val="00BB7011"/>
    <w:rsid w:val="00BC1AF7"/>
    <w:rsid w:val="00BC2F46"/>
    <w:rsid w:val="00BC3CF6"/>
    <w:rsid w:val="00BC4E52"/>
    <w:rsid w:val="00BC70DA"/>
    <w:rsid w:val="00BD0677"/>
    <w:rsid w:val="00BD0B75"/>
    <w:rsid w:val="00BD30B0"/>
    <w:rsid w:val="00BD63E5"/>
    <w:rsid w:val="00BD785A"/>
    <w:rsid w:val="00BE11C9"/>
    <w:rsid w:val="00BE1789"/>
    <w:rsid w:val="00BE2C76"/>
    <w:rsid w:val="00BE353D"/>
    <w:rsid w:val="00BE6364"/>
    <w:rsid w:val="00BF042C"/>
    <w:rsid w:val="00BF1941"/>
    <w:rsid w:val="00BF3DF4"/>
    <w:rsid w:val="00BF42BE"/>
    <w:rsid w:val="00BF498E"/>
    <w:rsid w:val="00C0067D"/>
    <w:rsid w:val="00C00CEB"/>
    <w:rsid w:val="00C01B78"/>
    <w:rsid w:val="00C020C0"/>
    <w:rsid w:val="00C024AA"/>
    <w:rsid w:val="00C025C1"/>
    <w:rsid w:val="00C03982"/>
    <w:rsid w:val="00C05266"/>
    <w:rsid w:val="00C10DD5"/>
    <w:rsid w:val="00C11314"/>
    <w:rsid w:val="00C12AE7"/>
    <w:rsid w:val="00C12DDA"/>
    <w:rsid w:val="00C12F0C"/>
    <w:rsid w:val="00C134B1"/>
    <w:rsid w:val="00C1480D"/>
    <w:rsid w:val="00C14B4C"/>
    <w:rsid w:val="00C17630"/>
    <w:rsid w:val="00C23DEA"/>
    <w:rsid w:val="00C24F8E"/>
    <w:rsid w:val="00C2512F"/>
    <w:rsid w:val="00C2517B"/>
    <w:rsid w:val="00C257C5"/>
    <w:rsid w:val="00C31706"/>
    <w:rsid w:val="00C3178C"/>
    <w:rsid w:val="00C347FB"/>
    <w:rsid w:val="00C370AD"/>
    <w:rsid w:val="00C3776B"/>
    <w:rsid w:val="00C402C5"/>
    <w:rsid w:val="00C4089C"/>
    <w:rsid w:val="00C41D21"/>
    <w:rsid w:val="00C41DBB"/>
    <w:rsid w:val="00C4508D"/>
    <w:rsid w:val="00C46012"/>
    <w:rsid w:val="00C472E9"/>
    <w:rsid w:val="00C505C3"/>
    <w:rsid w:val="00C53327"/>
    <w:rsid w:val="00C5780A"/>
    <w:rsid w:val="00C57AF5"/>
    <w:rsid w:val="00C61A23"/>
    <w:rsid w:val="00C634A6"/>
    <w:rsid w:val="00C6443F"/>
    <w:rsid w:val="00C70F7A"/>
    <w:rsid w:val="00C7620B"/>
    <w:rsid w:val="00C816B7"/>
    <w:rsid w:val="00C830A5"/>
    <w:rsid w:val="00C8427B"/>
    <w:rsid w:val="00C8464B"/>
    <w:rsid w:val="00C86187"/>
    <w:rsid w:val="00C8681E"/>
    <w:rsid w:val="00C90EEC"/>
    <w:rsid w:val="00C9133E"/>
    <w:rsid w:val="00C954B7"/>
    <w:rsid w:val="00C9591E"/>
    <w:rsid w:val="00C9680C"/>
    <w:rsid w:val="00C96AC9"/>
    <w:rsid w:val="00CA0A3C"/>
    <w:rsid w:val="00CA3054"/>
    <w:rsid w:val="00CA5096"/>
    <w:rsid w:val="00CA53F7"/>
    <w:rsid w:val="00CA579F"/>
    <w:rsid w:val="00CA647C"/>
    <w:rsid w:val="00CB0A0F"/>
    <w:rsid w:val="00CB0F13"/>
    <w:rsid w:val="00CB2260"/>
    <w:rsid w:val="00CB2429"/>
    <w:rsid w:val="00CB2968"/>
    <w:rsid w:val="00CB2DB4"/>
    <w:rsid w:val="00CB3933"/>
    <w:rsid w:val="00CB4254"/>
    <w:rsid w:val="00CB43C3"/>
    <w:rsid w:val="00CB5DF9"/>
    <w:rsid w:val="00CB5EE9"/>
    <w:rsid w:val="00CB6BF2"/>
    <w:rsid w:val="00CB753B"/>
    <w:rsid w:val="00CB7D39"/>
    <w:rsid w:val="00CC0663"/>
    <w:rsid w:val="00CC0BF9"/>
    <w:rsid w:val="00CC34F2"/>
    <w:rsid w:val="00CC48BD"/>
    <w:rsid w:val="00CC6579"/>
    <w:rsid w:val="00CC7588"/>
    <w:rsid w:val="00CD06AE"/>
    <w:rsid w:val="00CD1874"/>
    <w:rsid w:val="00CD3411"/>
    <w:rsid w:val="00CD7E9A"/>
    <w:rsid w:val="00CE1243"/>
    <w:rsid w:val="00CE1510"/>
    <w:rsid w:val="00CE3079"/>
    <w:rsid w:val="00CE3775"/>
    <w:rsid w:val="00CE3A03"/>
    <w:rsid w:val="00CE6274"/>
    <w:rsid w:val="00CF0597"/>
    <w:rsid w:val="00CF0F2F"/>
    <w:rsid w:val="00CF6B8F"/>
    <w:rsid w:val="00D0275D"/>
    <w:rsid w:val="00D02922"/>
    <w:rsid w:val="00D0300B"/>
    <w:rsid w:val="00D03559"/>
    <w:rsid w:val="00D0418A"/>
    <w:rsid w:val="00D055BC"/>
    <w:rsid w:val="00D078EB"/>
    <w:rsid w:val="00D11304"/>
    <w:rsid w:val="00D12822"/>
    <w:rsid w:val="00D131B5"/>
    <w:rsid w:val="00D15AA2"/>
    <w:rsid w:val="00D17C07"/>
    <w:rsid w:val="00D207EB"/>
    <w:rsid w:val="00D2493F"/>
    <w:rsid w:val="00D30732"/>
    <w:rsid w:val="00D31D3A"/>
    <w:rsid w:val="00D35EC0"/>
    <w:rsid w:val="00D37817"/>
    <w:rsid w:val="00D37FF6"/>
    <w:rsid w:val="00D407E2"/>
    <w:rsid w:val="00D43250"/>
    <w:rsid w:val="00D43FB1"/>
    <w:rsid w:val="00D4537A"/>
    <w:rsid w:val="00D461F0"/>
    <w:rsid w:val="00D46206"/>
    <w:rsid w:val="00D502D7"/>
    <w:rsid w:val="00D52158"/>
    <w:rsid w:val="00D5512E"/>
    <w:rsid w:val="00D56504"/>
    <w:rsid w:val="00D56CE3"/>
    <w:rsid w:val="00D608F8"/>
    <w:rsid w:val="00D631E5"/>
    <w:rsid w:val="00D63458"/>
    <w:rsid w:val="00D639B1"/>
    <w:rsid w:val="00D63A76"/>
    <w:rsid w:val="00D6405C"/>
    <w:rsid w:val="00D6637C"/>
    <w:rsid w:val="00D67298"/>
    <w:rsid w:val="00D718F6"/>
    <w:rsid w:val="00D7277B"/>
    <w:rsid w:val="00D72CBA"/>
    <w:rsid w:val="00D73AA3"/>
    <w:rsid w:val="00D75796"/>
    <w:rsid w:val="00D76C85"/>
    <w:rsid w:val="00D76E0E"/>
    <w:rsid w:val="00D7749A"/>
    <w:rsid w:val="00D80DA9"/>
    <w:rsid w:val="00D81587"/>
    <w:rsid w:val="00D8471E"/>
    <w:rsid w:val="00D850A0"/>
    <w:rsid w:val="00D86168"/>
    <w:rsid w:val="00D908FE"/>
    <w:rsid w:val="00D91481"/>
    <w:rsid w:val="00D919AC"/>
    <w:rsid w:val="00D91FFB"/>
    <w:rsid w:val="00D94C2E"/>
    <w:rsid w:val="00D97847"/>
    <w:rsid w:val="00DA1636"/>
    <w:rsid w:val="00DA2AC2"/>
    <w:rsid w:val="00DA2E46"/>
    <w:rsid w:val="00DA4DA4"/>
    <w:rsid w:val="00DB1779"/>
    <w:rsid w:val="00DB2946"/>
    <w:rsid w:val="00DB3FEF"/>
    <w:rsid w:val="00DB78E6"/>
    <w:rsid w:val="00DC1CD6"/>
    <w:rsid w:val="00DC49EB"/>
    <w:rsid w:val="00DC7D94"/>
    <w:rsid w:val="00DD071A"/>
    <w:rsid w:val="00DD1F20"/>
    <w:rsid w:val="00DD311D"/>
    <w:rsid w:val="00DE0299"/>
    <w:rsid w:val="00DE07E3"/>
    <w:rsid w:val="00DE0E31"/>
    <w:rsid w:val="00DE6724"/>
    <w:rsid w:val="00DE6FE7"/>
    <w:rsid w:val="00DE7C5A"/>
    <w:rsid w:val="00DF208E"/>
    <w:rsid w:val="00DF2F7C"/>
    <w:rsid w:val="00DF3612"/>
    <w:rsid w:val="00DF4325"/>
    <w:rsid w:val="00E01141"/>
    <w:rsid w:val="00E032F9"/>
    <w:rsid w:val="00E04983"/>
    <w:rsid w:val="00E05790"/>
    <w:rsid w:val="00E11278"/>
    <w:rsid w:val="00E1178F"/>
    <w:rsid w:val="00E148B5"/>
    <w:rsid w:val="00E1542D"/>
    <w:rsid w:val="00E1579D"/>
    <w:rsid w:val="00E17F47"/>
    <w:rsid w:val="00E20FBE"/>
    <w:rsid w:val="00E231A7"/>
    <w:rsid w:val="00E2338D"/>
    <w:rsid w:val="00E26144"/>
    <w:rsid w:val="00E3070E"/>
    <w:rsid w:val="00E33318"/>
    <w:rsid w:val="00E34689"/>
    <w:rsid w:val="00E34D73"/>
    <w:rsid w:val="00E35489"/>
    <w:rsid w:val="00E37780"/>
    <w:rsid w:val="00E37F48"/>
    <w:rsid w:val="00E4002A"/>
    <w:rsid w:val="00E40169"/>
    <w:rsid w:val="00E40E16"/>
    <w:rsid w:val="00E43F5C"/>
    <w:rsid w:val="00E440DF"/>
    <w:rsid w:val="00E44347"/>
    <w:rsid w:val="00E47A9B"/>
    <w:rsid w:val="00E5110A"/>
    <w:rsid w:val="00E52304"/>
    <w:rsid w:val="00E52950"/>
    <w:rsid w:val="00E56DB0"/>
    <w:rsid w:val="00E5714D"/>
    <w:rsid w:val="00E57A87"/>
    <w:rsid w:val="00E6103B"/>
    <w:rsid w:val="00E61771"/>
    <w:rsid w:val="00E62ADF"/>
    <w:rsid w:val="00E63721"/>
    <w:rsid w:val="00E67680"/>
    <w:rsid w:val="00E70461"/>
    <w:rsid w:val="00E7449B"/>
    <w:rsid w:val="00E75062"/>
    <w:rsid w:val="00E75628"/>
    <w:rsid w:val="00E76DDC"/>
    <w:rsid w:val="00E774B7"/>
    <w:rsid w:val="00E80646"/>
    <w:rsid w:val="00E84873"/>
    <w:rsid w:val="00E8651F"/>
    <w:rsid w:val="00E87EA6"/>
    <w:rsid w:val="00E90271"/>
    <w:rsid w:val="00E90EDE"/>
    <w:rsid w:val="00E91CAD"/>
    <w:rsid w:val="00E926DD"/>
    <w:rsid w:val="00E93E12"/>
    <w:rsid w:val="00E9597C"/>
    <w:rsid w:val="00EA0C53"/>
    <w:rsid w:val="00EA1082"/>
    <w:rsid w:val="00EA403A"/>
    <w:rsid w:val="00EA5152"/>
    <w:rsid w:val="00EA563D"/>
    <w:rsid w:val="00EB00D3"/>
    <w:rsid w:val="00EB3B47"/>
    <w:rsid w:val="00EB631D"/>
    <w:rsid w:val="00EB7DFF"/>
    <w:rsid w:val="00EC019F"/>
    <w:rsid w:val="00EC245F"/>
    <w:rsid w:val="00EC2573"/>
    <w:rsid w:val="00EC273B"/>
    <w:rsid w:val="00EC3F27"/>
    <w:rsid w:val="00EC44B1"/>
    <w:rsid w:val="00EC50F1"/>
    <w:rsid w:val="00EC568F"/>
    <w:rsid w:val="00EC679F"/>
    <w:rsid w:val="00EC7310"/>
    <w:rsid w:val="00ED092D"/>
    <w:rsid w:val="00ED1093"/>
    <w:rsid w:val="00ED1BE7"/>
    <w:rsid w:val="00ED237D"/>
    <w:rsid w:val="00ED5478"/>
    <w:rsid w:val="00EE140F"/>
    <w:rsid w:val="00EE1705"/>
    <w:rsid w:val="00EE1FD9"/>
    <w:rsid w:val="00EE3162"/>
    <w:rsid w:val="00EE3692"/>
    <w:rsid w:val="00EE41FF"/>
    <w:rsid w:val="00EE56DD"/>
    <w:rsid w:val="00EE6896"/>
    <w:rsid w:val="00EE7FFB"/>
    <w:rsid w:val="00EF584C"/>
    <w:rsid w:val="00EF5A79"/>
    <w:rsid w:val="00EF5CA3"/>
    <w:rsid w:val="00F01DE2"/>
    <w:rsid w:val="00F0726E"/>
    <w:rsid w:val="00F076D1"/>
    <w:rsid w:val="00F10E45"/>
    <w:rsid w:val="00F1249B"/>
    <w:rsid w:val="00F133D3"/>
    <w:rsid w:val="00F1449A"/>
    <w:rsid w:val="00F15A45"/>
    <w:rsid w:val="00F16378"/>
    <w:rsid w:val="00F17284"/>
    <w:rsid w:val="00F2138F"/>
    <w:rsid w:val="00F21857"/>
    <w:rsid w:val="00F23367"/>
    <w:rsid w:val="00F24C6D"/>
    <w:rsid w:val="00F274BE"/>
    <w:rsid w:val="00F335C8"/>
    <w:rsid w:val="00F365E5"/>
    <w:rsid w:val="00F365F0"/>
    <w:rsid w:val="00F36DB3"/>
    <w:rsid w:val="00F3711F"/>
    <w:rsid w:val="00F3731B"/>
    <w:rsid w:val="00F37EC3"/>
    <w:rsid w:val="00F4063D"/>
    <w:rsid w:val="00F422F7"/>
    <w:rsid w:val="00F43C4E"/>
    <w:rsid w:val="00F46C29"/>
    <w:rsid w:val="00F5470E"/>
    <w:rsid w:val="00F56C3F"/>
    <w:rsid w:val="00F57068"/>
    <w:rsid w:val="00F57887"/>
    <w:rsid w:val="00F60229"/>
    <w:rsid w:val="00F60D0E"/>
    <w:rsid w:val="00F617B1"/>
    <w:rsid w:val="00F62144"/>
    <w:rsid w:val="00F63419"/>
    <w:rsid w:val="00F64063"/>
    <w:rsid w:val="00F660BB"/>
    <w:rsid w:val="00F66242"/>
    <w:rsid w:val="00F674A2"/>
    <w:rsid w:val="00F72E5E"/>
    <w:rsid w:val="00F7301D"/>
    <w:rsid w:val="00F732E5"/>
    <w:rsid w:val="00F74164"/>
    <w:rsid w:val="00F75164"/>
    <w:rsid w:val="00F75557"/>
    <w:rsid w:val="00F803E8"/>
    <w:rsid w:val="00F8419B"/>
    <w:rsid w:val="00F86725"/>
    <w:rsid w:val="00F86C5A"/>
    <w:rsid w:val="00F904D2"/>
    <w:rsid w:val="00F9279D"/>
    <w:rsid w:val="00F934E7"/>
    <w:rsid w:val="00F9571B"/>
    <w:rsid w:val="00F96AB5"/>
    <w:rsid w:val="00F96F39"/>
    <w:rsid w:val="00FA0546"/>
    <w:rsid w:val="00FA23EC"/>
    <w:rsid w:val="00FA282C"/>
    <w:rsid w:val="00FA2910"/>
    <w:rsid w:val="00FA3714"/>
    <w:rsid w:val="00FA4C82"/>
    <w:rsid w:val="00FA7069"/>
    <w:rsid w:val="00FB0058"/>
    <w:rsid w:val="00FB0624"/>
    <w:rsid w:val="00FB14BB"/>
    <w:rsid w:val="00FB1A04"/>
    <w:rsid w:val="00FB1E63"/>
    <w:rsid w:val="00FB4358"/>
    <w:rsid w:val="00FB7080"/>
    <w:rsid w:val="00FC04BD"/>
    <w:rsid w:val="00FC7747"/>
    <w:rsid w:val="00FC7AD4"/>
    <w:rsid w:val="00FD027E"/>
    <w:rsid w:val="00FD1780"/>
    <w:rsid w:val="00FD1A07"/>
    <w:rsid w:val="00FD3FC8"/>
    <w:rsid w:val="00FD53C0"/>
    <w:rsid w:val="00FD722F"/>
    <w:rsid w:val="00FD777E"/>
    <w:rsid w:val="00FE0FAD"/>
    <w:rsid w:val="00FE5407"/>
    <w:rsid w:val="00FF120B"/>
    <w:rsid w:val="00FF519C"/>
    <w:rsid w:val="00FF66E1"/>
    <w:rsid w:val="00FF799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42D681D"/>
  <w15:docId w15:val="{F0CDFFF1-78F1-4CF3-A3C8-76C3AF3E2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5355F"/>
    <w:pPr>
      <w:spacing w:after="120" w:line="280" w:lineRule="exact"/>
    </w:pPr>
    <w:rPr>
      <w:rFonts w:ascii="Calibri" w:hAnsi="Calibri"/>
      <w:sz w:val="22"/>
      <w:szCs w:val="24"/>
    </w:rPr>
  </w:style>
  <w:style w:type="paragraph" w:styleId="Nadpis1">
    <w:name w:val="heading 1"/>
    <w:basedOn w:val="Normln"/>
    <w:next w:val="Normln"/>
    <w:link w:val="Nadpis1Char"/>
    <w:uiPriority w:val="99"/>
    <w:qFormat/>
    <w:rsid w:val="005F76F9"/>
    <w:pPr>
      <w:keepNext/>
      <w:spacing w:before="240" w:after="60"/>
      <w:outlineLvl w:val="0"/>
    </w:pPr>
    <w:rPr>
      <w:rFonts w:ascii="Arial" w:hAnsi="Arial" w:cs="Arial"/>
      <w:b/>
      <w:bCs/>
      <w:kern w:val="32"/>
      <w:sz w:val="32"/>
      <w:szCs w:val="32"/>
    </w:rPr>
  </w:style>
  <w:style w:type="paragraph" w:styleId="Nadpis2">
    <w:name w:val="heading 2"/>
    <w:basedOn w:val="Normln"/>
    <w:next w:val="Normln"/>
    <w:link w:val="Nadpis2Char"/>
    <w:uiPriority w:val="9"/>
    <w:semiHidden/>
    <w:unhideWhenUsed/>
    <w:qFormat/>
    <w:locked/>
    <w:rsid w:val="009C055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sid w:val="00F934E7"/>
    <w:rPr>
      <w:rFonts w:ascii="Cambria" w:hAnsi="Cambria" w:cs="Times New Roman"/>
      <w:b/>
      <w:bCs/>
      <w:kern w:val="32"/>
      <w:sz w:val="32"/>
      <w:szCs w:val="32"/>
    </w:rPr>
  </w:style>
  <w:style w:type="paragraph" w:customStyle="1" w:styleId="RLTextlnkuslovan">
    <w:name w:val="RL Text článku číslovaný"/>
    <w:basedOn w:val="Normln"/>
    <w:link w:val="RLTextlnkuslovanChar"/>
    <w:qFormat/>
    <w:rsid w:val="00E43F5C"/>
    <w:pPr>
      <w:numPr>
        <w:ilvl w:val="1"/>
        <w:numId w:val="1"/>
      </w:numPr>
      <w:tabs>
        <w:tab w:val="clear" w:pos="5840"/>
        <w:tab w:val="num" w:pos="1474"/>
      </w:tabs>
      <w:ind w:left="1474"/>
      <w:jc w:val="both"/>
    </w:pPr>
  </w:style>
  <w:style w:type="paragraph" w:customStyle="1" w:styleId="RLlneksmlouvy">
    <w:name w:val="RL Článek smlouvy"/>
    <w:basedOn w:val="Normln"/>
    <w:next w:val="RLTextlnkuslovan"/>
    <w:link w:val="RLlneksmlouvyCharChar"/>
    <w:qFormat/>
    <w:rsid w:val="00EC245F"/>
    <w:pPr>
      <w:keepNext/>
      <w:numPr>
        <w:numId w:val="1"/>
      </w:numPr>
      <w:suppressAutoHyphens/>
      <w:spacing w:before="360"/>
      <w:jc w:val="both"/>
      <w:outlineLvl w:val="0"/>
    </w:pPr>
    <w:rPr>
      <w:b/>
      <w:sz w:val="24"/>
      <w:szCs w:val="20"/>
      <w:lang w:eastAsia="en-US"/>
    </w:rPr>
  </w:style>
  <w:style w:type="paragraph" w:customStyle="1" w:styleId="RLdajeosmluvnstran">
    <w:name w:val="RL  údaje o smluvní straně"/>
    <w:basedOn w:val="Normln"/>
    <w:uiPriority w:val="99"/>
    <w:rsid w:val="00CA53F7"/>
    <w:pPr>
      <w:jc w:val="center"/>
    </w:pPr>
    <w:rPr>
      <w:lang w:eastAsia="en-US"/>
    </w:rPr>
  </w:style>
  <w:style w:type="paragraph" w:customStyle="1" w:styleId="RLProhlensmluvnchstran">
    <w:name w:val="RL Prohlášení smluvních stran"/>
    <w:basedOn w:val="Normln"/>
    <w:link w:val="RLProhlensmluvnchstranChar"/>
    <w:uiPriority w:val="99"/>
    <w:rsid w:val="00CA53F7"/>
    <w:pPr>
      <w:jc w:val="center"/>
    </w:pPr>
    <w:rPr>
      <w:b/>
    </w:rPr>
  </w:style>
  <w:style w:type="character" w:styleId="Hypertextovodkaz">
    <w:name w:val="Hyperlink"/>
    <w:uiPriority w:val="99"/>
    <w:rsid w:val="00094A1C"/>
    <w:rPr>
      <w:rFonts w:cs="Times New Roman"/>
      <w:color w:val="0000FF"/>
      <w:u w:val="single"/>
    </w:rPr>
  </w:style>
  <w:style w:type="paragraph" w:styleId="Nzev">
    <w:name w:val="Title"/>
    <w:basedOn w:val="Normln"/>
    <w:link w:val="NzevChar"/>
    <w:uiPriority w:val="99"/>
    <w:qFormat/>
    <w:rsid w:val="00A02DFC"/>
    <w:pPr>
      <w:spacing w:before="240" w:after="60"/>
      <w:jc w:val="center"/>
      <w:outlineLvl w:val="0"/>
    </w:pPr>
    <w:rPr>
      <w:rFonts w:ascii="Arial" w:hAnsi="Arial" w:cs="Arial"/>
      <w:b/>
      <w:bCs/>
      <w:kern w:val="28"/>
      <w:sz w:val="32"/>
      <w:szCs w:val="32"/>
    </w:rPr>
  </w:style>
  <w:style w:type="character" w:customStyle="1" w:styleId="NzevChar">
    <w:name w:val="Název Char"/>
    <w:link w:val="Nzev"/>
    <w:uiPriority w:val="99"/>
    <w:locked/>
    <w:rsid w:val="00F934E7"/>
    <w:rPr>
      <w:rFonts w:ascii="Cambria" w:hAnsi="Cambria" w:cs="Times New Roman"/>
      <w:b/>
      <w:bCs/>
      <w:kern w:val="28"/>
      <w:sz w:val="32"/>
      <w:szCs w:val="32"/>
    </w:rPr>
  </w:style>
  <w:style w:type="paragraph" w:customStyle="1" w:styleId="Seznamploh">
    <w:name w:val="Seznam příloh"/>
    <w:basedOn w:val="RLTextlnkuslovan"/>
    <w:link w:val="SeznamplohChar"/>
    <w:uiPriority w:val="99"/>
    <w:rsid w:val="00B26686"/>
    <w:pPr>
      <w:numPr>
        <w:ilvl w:val="0"/>
        <w:numId w:val="0"/>
      </w:numPr>
      <w:ind w:left="3572" w:hanging="1361"/>
    </w:pPr>
    <w:rPr>
      <w:szCs w:val="20"/>
      <w:lang w:eastAsia="en-US"/>
    </w:rPr>
  </w:style>
  <w:style w:type="paragraph" w:customStyle="1" w:styleId="RLnzevsmlouvy">
    <w:name w:val="RL název smlouvy"/>
    <w:basedOn w:val="Normln"/>
    <w:next w:val="Normln"/>
    <w:uiPriority w:val="99"/>
    <w:rsid w:val="00C70F7A"/>
    <w:pPr>
      <w:spacing w:before="120" w:after="1200" w:line="240" w:lineRule="auto"/>
      <w:jc w:val="center"/>
    </w:pPr>
    <w:rPr>
      <w:rFonts w:cs="Arial"/>
      <w:b/>
      <w:bCs/>
      <w:caps/>
      <w:spacing w:val="40"/>
      <w:kern w:val="28"/>
      <w:sz w:val="32"/>
      <w:szCs w:val="32"/>
    </w:rPr>
  </w:style>
  <w:style w:type="paragraph" w:styleId="Zpat">
    <w:name w:val="footer"/>
    <w:basedOn w:val="Normln"/>
    <w:link w:val="ZpatChar"/>
    <w:uiPriority w:val="99"/>
    <w:rsid w:val="0094351E"/>
    <w:pPr>
      <w:pBdr>
        <w:top w:val="dotted" w:sz="6" w:space="6" w:color="auto"/>
      </w:pBdr>
      <w:spacing w:after="0"/>
      <w:jc w:val="center"/>
    </w:pPr>
    <w:rPr>
      <w:color w:val="808080"/>
      <w:sz w:val="16"/>
    </w:rPr>
  </w:style>
  <w:style w:type="character" w:customStyle="1" w:styleId="ZpatChar">
    <w:name w:val="Zápatí Char"/>
    <w:link w:val="Zpat"/>
    <w:uiPriority w:val="99"/>
    <w:locked/>
    <w:rsid w:val="0067664C"/>
    <w:rPr>
      <w:rFonts w:ascii="Calibri" w:hAnsi="Calibri" w:cs="Times New Roman"/>
      <w:color w:val="808080"/>
      <w:sz w:val="24"/>
      <w:szCs w:val="24"/>
    </w:rPr>
  </w:style>
  <w:style w:type="paragraph" w:styleId="Zhlav">
    <w:name w:val="header"/>
    <w:basedOn w:val="Normln"/>
    <w:link w:val="ZhlavChar"/>
    <w:uiPriority w:val="99"/>
    <w:rsid w:val="0094351E"/>
    <w:pPr>
      <w:pBdr>
        <w:bottom w:val="single" w:sz="6" w:space="6" w:color="808080"/>
      </w:pBdr>
      <w:tabs>
        <w:tab w:val="center" w:pos="4536"/>
        <w:tab w:val="right" w:pos="9072"/>
      </w:tabs>
      <w:spacing w:after="0"/>
    </w:pPr>
    <w:rPr>
      <w:b/>
      <w:sz w:val="16"/>
    </w:rPr>
  </w:style>
  <w:style w:type="character" w:customStyle="1" w:styleId="ZhlavChar">
    <w:name w:val="Záhlaví Char"/>
    <w:link w:val="Zhlav"/>
    <w:uiPriority w:val="99"/>
    <w:locked/>
    <w:rsid w:val="007C3DCF"/>
    <w:rPr>
      <w:rFonts w:ascii="Calibri" w:hAnsi="Calibri" w:cs="Times New Roman"/>
      <w:b/>
      <w:sz w:val="24"/>
      <w:szCs w:val="24"/>
    </w:rPr>
  </w:style>
  <w:style w:type="character" w:styleId="Odkaznakoment">
    <w:name w:val="annotation reference"/>
    <w:uiPriority w:val="99"/>
    <w:rsid w:val="00EC245F"/>
    <w:rPr>
      <w:rFonts w:cs="Times New Roman"/>
      <w:sz w:val="16"/>
      <w:szCs w:val="16"/>
    </w:rPr>
  </w:style>
  <w:style w:type="character" w:styleId="Sledovanodkaz">
    <w:name w:val="FollowedHyperlink"/>
    <w:uiPriority w:val="99"/>
    <w:rsid w:val="00094A1C"/>
    <w:rPr>
      <w:rFonts w:cs="Times New Roman"/>
      <w:color w:val="0000FF"/>
      <w:u w:val="single"/>
    </w:rPr>
  </w:style>
  <w:style w:type="character" w:customStyle="1" w:styleId="Kurzva">
    <w:name w:val="Kurzíva"/>
    <w:uiPriority w:val="99"/>
    <w:rsid w:val="00094A1C"/>
    <w:rPr>
      <w:rFonts w:cs="Times New Roman"/>
      <w:i/>
    </w:rPr>
  </w:style>
  <w:style w:type="character" w:customStyle="1" w:styleId="RLProhlensmluvnchstranChar">
    <w:name w:val="RL Prohlášení smluvních stran Char"/>
    <w:link w:val="RLProhlensmluvnchstran"/>
    <w:uiPriority w:val="99"/>
    <w:locked/>
    <w:rsid w:val="00EC245F"/>
    <w:rPr>
      <w:rFonts w:ascii="Garamond" w:hAnsi="Garamond" w:cs="Times New Roman"/>
      <w:b/>
      <w:sz w:val="24"/>
      <w:szCs w:val="24"/>
      <w:lang w:val="cs-CZ" w:eastAsia="cs-CZ" w:bidi="ar-SA"/>
    </w:rPr>
  </w:style>
  <w:style w:type="paragraph" w:styleId="Textkomente">
    <w:name w:val="annotation text"/>
    <w:basedOn w:val="Normln"/>
    <w:link w:val="TextkomenteChar"/>
    <w:uiPriority w:val="99"/>
    <w:rsid w:val="00EC245F"/>
    <w:rPr>
      <w:sz w:val="20"/>
      <w:szCs w:val="20"/>
    </w:rPr>
  </w:style>
  <w:style w:type="character" w:customStyle="1" w:styleId="TextkomenteChar">
    <w:name w:val="Text komentáře Char"/>
    <w:link w:val="Textkomente"/>
    <w:uiPriority w:val="99"/>
    <w:locked/>
    <w:rsid w:val="00A50B2F"/>
    <w:rPr>
      <w:rFonts w:ascii="Calibri" w:hAnsi="Calibri" w:cs="Times New Roman"/>
    </w:rPr>
  </w:style>
  <w:style w:type="character" w:styleId="slostrnky">
    <w:name w:val="page number"/>
    <w:uiPriority w:val="99"/>
    <w:rsid w:val="00F2138F"/>
    <w:rPr>
      <w:rFonts w:cs="Times New Roman"/>
    </w:rPr>
  </w:style>
  <w:style w:type="paragraph" w:styleId="Pedmtkomente">
    <w:name w:val="annotation subject"/>
    <w:basedOn w:val="Textkomente"/>
    <w:next w:val="Textkomente"/>
    <w:link w:val="PedmtkomenteChar"/>
    <w:uiPriority w:val="99"/>
    <w:semiHidden/>
    <w:rsid w:val="00EC245F"/>
    <w:rPr>
      <w:b/>
      <w:bCs/>
    </w:rPr>
  </w:style>
  <w:style w:type="character" w:customStyle="1" w:styleId="PedmtkomenteChar">
    <w:name w:val="Předmět komentáře Char"/>
    <w:link w:val="Pedmtkomente"/>
    <w:uiPriority w:val="99"/>
    <w:semiHidden/>
    <w:locked/>
    <w:rsid w:val="00F934E7"/>
    <w:rPr>
      <w:rFonts w:ascii="Calibri" w:hAnsi="Calibri" w:cs="Times New Roman"/>
      <w:b/>
      <w:bCs/>
      <w:sz w:val="20"/>
      <w:szCs w:val="20"/>
    </w:rPr>
  </w:style>
  <w:style w:type="table" w:styleId="Mkatabulky">
    <w:name w:val="Table Grid"/>
    <w:basedOn w:val="Normlntabulka"/>
    <w:uiPriority w:val="99"/>
    <w:rsid w:val="00CB4254"/>
    <w:pPr>
      <w:spacing w:after="120"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rsid w:val="00EC245F"/>
    <w:rPr>
      <w:rFonts w:ascii="Tahoma" w:hAnsi="Tahoma" w:cs="Tahoma"/>
      <w:sz w:val="16"/>
      <w:szCs w:val="16"/>
    </w:rPr>
  </w:style>
  <w:style w:type="character" w:customStyle="1" w:styleId="TextbublinyChar">
    <w:name w:val="Text bubliny Char"/>
    <w:link w:val="Textbubliny"/>
    <w:uiPriority w:val="99"/>
    <w:semiHidden/>
    <w:locked/>
    <w:rsid w:val="00F934E7"/>
    <w:rPr>
      <w:rFonts w:cs="Times New Roman"/>
      <w:sz w:val="2"/>
    </w:rPr>
  </w:style>
  <w:style w:type="character" w:customStyle="1" w:styleId="RLTextlnkuslovanChar">
    <w:name w:val="RL Text článku číslovaný Char"/>
    <w:link w:val="RLTextlnkuslovan"/>
    <w:locked/>
    <w:rsid w:val="00CB4254"/>
    <w:rPr>
      <w:rFonts w:ascii="Calibri" w:hAnsi="Calibri" w:cs="Times New Roman"/>
      <w:sz w:val="24"/>
      <w:szCs w:val="24"/>
    </w:rPr>
  </w:style>
  <w:style w:type="paragraph" w:customStyle="1" w:styleId="doplnuchaze">
    <w:name w:val="doplní uchazeč"/>
    <w:basedOn w:val="Normln"/>
    <w:link w:val="doplnuchazeChar"/>
    <w:uiPriority w:val="99"/>
    <w:rsid w:val="008F5A9A"/>
    <w:pPr>
      <w:jc w:val="center"/>
    </w:pPr>
    <w:rPr>
      <w:b/>
      <w:szCs w:val="20"/>
    </w:rPr>
  </w:style>
  <w:style w:type="character" w:customStyle="1" w:styleId="doplnuchazeChar">
    <w:name w:val="doplní uchazeč Char"/>
    <w:link w:val="doplnuchaze"/>
    <w:uiPriority w:val="99"/>
    <w:locked/>
    <w:rsid w:val="008F5A9A"/>
    <w:rPr>
      <w:rFonts w:ascii="Calibri" w:hAnsi="Calibri"/>
      <w:b/>
      <w:snapToGrid w:val="0"/>
      <w:sz w:val="22"/>
    </w:rPr>
  </w:style>
  <w:style w:type="paragraph" w:styleId="Zkladntext">
    <w:name w:val="Body Text"/>
    <w:basedOn w:val="Normln"/>
    <w:link w:val="ZkladntextChar"/>
    <w:uiPriority w:val="99"/>
    <w:rsid w:val="00A0113C"/>
    <w:pPr>
      <w:widowControl w:val="0"/>
      <w:spacing w:after="0" w:line="240" w:lineRule="auto"/>
      <w:jc w:val="both"/>
    </w:pPr>
    <w:rPr>
      <w:rFonts w:ascii="Arial" w:hAnsi="Arial"/>
      <w:sz w:val="20"/>
      <w:szCs w:val="20"/>
    </w:rPr>
  </w:style>
  <w:style w:type="character" w:customStyle="1" w:styleId="ZkladntextChar">
    <w:name w:val="Základní text Char"/>
    <w:link w:val="Zkladntext"/>
    <w:uiPriority w:val="99"/>
    <w:locked/>
    <w:rsid w:val="00A0113C"/>
    <w:rPr>
      <w:rFonts w:ascii="Arial" w:hAnsi="Arial" w:cs="Times New Roman"/>
    </w:rPr>
  </w:style>
  <w:style w:type="paragraph" w:customStyle="1" w:styleId="RLNadpis1rovn">
    <w:name w:val="RL Nadpis 1. úrovně"/>
    <w:basedOn w:val="Normln"/>
    <w:next w:val="Normln"/>
    <w:uiPriority w:val="99"/>
    <w:rsid w:val="00A4256A"/>
    <w:pPr>
      <w:pageBreakBefore/>
      <w:numPr>
        <w:numId w:val="2"/>
      </w:numPr>
      <w:spacing w:after="1000" w:line="560" w:lineRule="exact"/>
    </w:pPr>
    <w:rPr>
      <w:b/>
      <w:sz w:val="40"/>
      <w:szCs w:val="40"/>
    </w:rPr>
  </w:style>
  <w:style w:type="paragraph" w:customStyle="1" w:styleId="RLNadpis2rovn">
    <w:name w:val="RL Nadpis 2. úrovně"/>
    <w:basedOn w:val="Normln"/>
    <w:next w:val="Normln"/>
    <w:uiPriority w:val="99"/>
    <w:rsid w:val="00A4256A"/>
    <w:pPr>
      <w:keepNext/>
      <w:numPr>
        <w:ilvl w:val="1"/>
        <w:numId w:val="2"/>
      </w:numPr>
      <w:spacing w:before="360" w:line="340" w:lineRule="exact"/>
    </w:pPr>
    <w:rPr>
      <w:b/>
      <w:spacing w:val="20"/>
      <w:sz w:val="23"/>
    </w:rPr>
  </w:style>
  <w:style w:type="paragraph" w:customStyle="1" w:styleId="RLNadpis3rovn">
    <w:name w:val="RL Nadpis 3. úrovně"/>
    <w:basedOn w:val="Normln"/>
    <w:next w:val="Normln"/>
    <w:uiPriority w:val="99"/>
    <w:rsid w:val="00A4256A"/>
    <w:pPr>
      <w:keepNext/>
      <w:numPr>
        <w:ilvl w:val="2"/>
        <w:numId w:val="2"/>
      </w:numPr>
      <w:spacing w:before="360" w:line="340" w:lineRule="exact"/>
    </w:pPr>
    <w:rPr>
      <w:b/>
      <w:szCs w:val="22"/>
    </w:rPr>
  </w:style>
  <w:style w:type="paragraph" w:customStyle="1" w:styleId="RLslovanodstavec">
    <w:name w:val="RL Číslovaný odstavec"/>
    <w:basedOn w:val="Normln"/>
    <w:uiPriority w:val="99"/>
    <w:rsid w:val="009446D2"/>
    <w:pPr>
      <w:numPr>
        <w:numId w:val="3"/>
      </w:numPr>
      <w:spacing w:line="340" w:lineRule="exact"/>
    </w:pPr>
    <w:rPr>
      <w:spacing w:val="-4"/>
    </w:rPr>
  </w:style>
  <w:style w:type="character" w:customStyle="1" w:styleId="RLlneksmlouvyCharChar">
    <w:name w:val="RL Článek smlouvy Char Char"/>
    <w:link w:val="RLlneksmlouvy"/>
    <w:locked/>
    <w:rsid w:val="002D61B0"/>
    <w:rPr>
      <w:rFonts w:ascii="Calibri" w:hAnsi="Calibri"/>
      <w:b/>
      <w:sz w:val="24"/>
      <w:lang w:eastAsia="en-US"/>
    </w:rPr>
  </w:style>
  <w:style w:type="character" w:customStyle="1" w:styleId="SeznamplohChar">
    <w:name w:val="Seznam příloh Char"/>
    <w:link w:val="Seznamploh"/>
    <w:uiPriority w:val="99"/>
    <w:locked/>
    <w:rsid w:val="006106AC"/>
    <w:rPr>
      <w:rFonts w:ascii="Calibri" w:hAnsi="Calibri"/>
      <w:sz w:val="22"/>
      <w:lang w:eastAsia="en-US"/>
    </w:rPr>
  </w:style>
  <w:style w:type="paragraph" w:styleId="Revize">
    <w:name w:val="Revision"/>
    <w:hidden/>
    <w:uiPriority w:val="99"/>
    <w:semiHidden/>
    <w:rsid w:val="00AA4C28"/>
    <w:rPr>
      <w:rFonts w:ascii="Calibri" w:hAnsi="Calibri"/>
      <w:sz w:val="22"/>
      <w:szCs w:val="24"/>
    </w:rPr>
  </w:style>
  <w:style w:type="paragraph" w:customStyle="1" w:styleId="RLdajeosmluvnstran0">
    <w:name w:val="RL Údaje o smluvní straně"/>
    <w:basedOn w:val="Normln"/>
    <w:uiPriority w:val="99"/>
    <w:rsid w:val="008820AF"/>
    <w:pPr>
      <w:jc w:val="center"/>
    </w:pPr>
    <w:rPr>
      <w:lang w:eastAsia="en-US"/>
    </w:rPr>
  </w:style>
  <w:style w:type="character" w:customStyle="1" w:styleId="datatitle">
    <w:name w:val="data_title"/>
    <w:uiPriority w:val="99"/>
    <w:rsid w:val="005C0705"/>
    <w:rPr>
      <w:rFonts w:cs="Times New Roman"/>
    </w:rPr>
  </w:style>
  <w:style w:type="paragraph" w:styleId="Rozloendokumentu">
    <w:name w:val="Document Map"/>
    <w:basedOn w:val="Normln"/>
    <w:link w:val="RozloendokumentuChar"/>
    <w:uiPriority w:val="99"/>
    <w:semiHidden/>
    <w:rsid w:val="004F2887"/>
    <w:pPr>
      <w:shd w:val="clear" w:color="auto" w:fill="000080"/>
    </w:pPr>
    <w:rPr>
      <w:rFonts w:ascii="Tahoma" w:hAnsi="Tahoma" w:cs="Tahoma"/>
      <w:sz w:val="20"/>
      <w:szCs w:val="20"/>
    </w:rPr>
  </w:style>
  <w:style w:type="character" w:customStyle="1" w:styleId="RozloendokumentuChar">
    <w:name w:val="Rozložení dokumentu Char"/>
    <w:link w:val="Rozloendokumentu"/>
    <w:uiPriority w:val="99"/>
    <w:semiHidden/>
    <w:locked/>
    <w:rsid w:val="00F934E7"/>
    <w:rPr>
      <w:rFonts w:cs="Times New Roman"/>
      <w:sz w:val="2"/>
    </w:rPr>
  </w:style>
  <w:style w:type="paragraph" w:styleId="Odstavecseseznamem">
    <w:name w:val="List Paragraph"/>
    <w:basedOn w:val="Normln"/>
    <w:link w:val="OdstavecseseznamemChar"/>
    <w:uiPriority w:val="34"/>
    <w:qFormat/>
    <w:rsid w:val="00CE3079"/>
    <w:pPr>
      <w:suppressAutoHyphens/>
      <w:spacing w:after="160" w:line="252" w:lineRule="auto"/>
      <w:ind w:left="720"/>
      <w:contextualSpacing/>
    </w:pPr>
    <w:rPr>
      <w:rFonts w:eastAsia="Droid Sans Fallback"/>
      <w:szCs w:val="22"/>
      <w:lang w:eastAsia="zh-CN"/>
    </w:rPr>
  </w:style>
  <w:style w:type="character" w:customStyle="1" w:styleId="Nadpis2Char">
    <w:name w:val="Nadpis 2 Char"/>
    <w:basedOn w:val="Standardnpsmoodstavce"/>
    <w:link w:val="Nadpis2"/>
    <w:uiPriority w:val="9"/>
    <w:semiHidden/>
    <w:rsid w:val="009C0551"/>
    <w:rPr>
      <w:rFonts w:asciiTheme="majorHAnsi" w:eastAsiaTheme="majorEastAsia" w:hAnsiTheme="majorHAnsi" w:cstheme="majorBidi"/>
      <w:color w:val="365F91" w:themeColor="accent1" w:themeShade="BF"/>
      <w:sz w:val="26"/>
      <w:szCs w:val="26"/>
    </w:rPr>
  </w:style>
  <w:style w:type="character" w:customStyle="1" w:styleId="OdstavecseseznamemChar">
    <w:name w:val="Odstavec se seznamem Char"/>
    <w:link w:val="Odstavecseseznamem"/>
    <w:uiPriority w:val="34"/>
    <w:rsid w:val="009C0551"/>
    <w:rPr>
      <w:rFonts w:ascii="Calibri" w:eastAsia="Droid Sans Fallback" w:hAnsi="Calibri"/>
      <w:sz w:val="22"/>
      <w:szCs w:val="22"/>
      <w:lang w:eastAsia="zh-CN"/>
    </w:rPr>
  </w:style>
  <w:style w:type="character" w:customStyle="1" w:styleId="Nevyeenzmnka1">
    <w:name w:val="Nevyřešená zmínka1"/>
    <w:basedOn w:val="Standardnpsmoodstavce"/>
    <w:uiPriority w:val="99"/>
    <w:semiHidden/>
    <w:unhideWhenUsed/>
    <w:rsid w:val="00C9133E"/>
    <w:rPr>
      <w:color w:val="605E5C"/>
      <w:shd w:val="clear" w:color="auto" w:fill="E1DFDD"/>
    </w:rPr>
  </w:style>
  <w:style w:type="paragraph" w:styleId="Textpoznpodarou">
    <w:name w:val="footnote text"/>
    <w:basedOn w:val="Normln"/>
    <w:link w:val="TextpoznpodarouChar"/>
    <w:uiPriority w:val="99"/>
    <w:semiHidden/>
    <w:unhideWhenUsed/>
    <w:locked/>
    <w:rsid w:val="00981C8C"/>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981C8C"/>
    <w:rPr>
      <w:rFonts w:ascii="Calibri" w:hAnsi="Calibri"/>
    </w:rPr>
  </w:style>
  <w:style w:type="character" w:styleId="Znakapoznpodarou">
    <w:name w:val="footnote reference"/>
    <w:basedOn w:val="Standardnpsmoodstavce"/>
    <w:uiPriority w:val="99"/>
    <w:semiHidden/>
    <w:unhideWhenUsed/>
    <w:locked/>
    <w:rsid w:val="00981C8C"/>
    <w:rPr>
      <w:vertAlign w:val="superscript"/>
    </w:rPr>
  </w:style>
  <w:style w:type="table" w:styleId="Tabulkasmkou4zvraznn1">
    <w:name w:val="Grid Table 4 Accent 1"/>
    <w:basedOn w:val="Normlntabulka"/>
    <w:uiPriority w:val="49"/>
    <w:rsid w:val="005C1086"/>
    <w:rPr>
      <w:rFonts w:asciiTheme="minorHAnsi" w:eastAsiaTheme="minorHAnsi" w:hAnsiTheme="minorHAnsi" w:cstheme="minorBidi"/>
      <w:sz w:val="24"/>
      <w:szCs w:val="24"/>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Nevyeenzmnka">
    <w:name w:val="Unresolved Mention"/>
    <w:basedOn w:val="Standardnpsmoodstavce"/>
    <w:uiPriority w:val="99"/>
    <w:semiHidden/>
    <w:unhideWhenUsed/>
    <w:rsid w:val="00B40E1E"/>
    <w:rPr>
      <w:color w:val="605E5C"/>
      <w:shd w:val="clear" w:color="auto" w:fill="E1DFDD"/>
    </w:rPr>
  </w:style>
  <w:style w:type="character" w:customStyle="1" w:styleId="urtxtstd">
    <w:name w:val="urtxtstd"/>
    <w:basedOn w:val="Standardnpsmoodstavce"/>
    <w:rsid w:val="00B40E1E"/>
  </w:style>
  <w:style w:type="paragraph" w:styleId="Textvysvtlivek">
    <w:name w:val="endnote text"/>
    <w:basedOn w:val="Normln"/>
    <w:link w:val="TextvysvtlivekChar"/>
    <w:uiPriority w:val="99"/>
    <w:semiHidden/>
    <w:unhideWhenUsed/>
    <w:locked/>
    <w:rsid w:val="004261B8"/>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4261B8"/>
    <w:rPr>
      <w:rFonts w:ascii="Calibri" w:hAnsi="Calibri"/>
    </w:rPr>
  </w:style>
  <w:style w:type="character" w:styleId="Odkaznavysvtlivky">
    <w:name w:val="endnote reference"/>
    <w:basedOn w:val="Standardnpsmoodstavce"/>
    <w:uiPriority w:val="99"/>
    <w:semiHidden/>
    <w:unhideWhenUsed/>
    <w:locked/>
    <w:rsid w:val="004261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026289">
      <w:bodyDiv w:val="1"/>
      <w:marLeft w:val="0"/>
      <w:marRight w:val="0"/>
      <w:marTop w:val="0"/>
      <w:marBottom w:val="0"/>
      <w:divBdr>
        <w:top w:val="none" w:sz="0" w:space="0" w:color="auto"/>
        <w:left w:val="none" w:sz="0" w:space="0" w:color="auto"/>
        <w:bottom w:val="none" w:sz="0" w:space="0" w:color="auto"/>
        <w:right w:val="none" w:sz="0" w:space="0" w:color="auto"/>
      </w:divBdr>
    </w:div>
    <w:div w:id="353194192">
      <w:bodyDiv w:val="1"/>
      <w:marLeft w:val="0"/>
      <w:marRight w:val="0"/>
      <w:marTop w:val="0"/>
      <w:marBottom w:val="0"/>
      <w:divBdr>
        <w:top w:val="none" w:sz="0" w:space="0" w:color="auto"/>
        <w:left w:val="none" w:sz="0" w:space="0" w:color="auto"/>
        <w:bottom w:val="none" w:sz="0" w:space="0" w:color="auto"/>
        <w:right w:val="none" w:sz="0" w:space="0" w:color="auto"/>
      </w:divBdr>
    </w:div>
    <w:div w:id="566459686">
      <w:bodyDiv w:val="1"/>
      <w:marLeft w:val="0"/>
      <w:marRight w:val="0"/>
      <w:marTop w:val="0"/>
      <w:marBottom w:val="0"/>
      <w:divBdr>
        <w:top w:val="none" w:sz="0" w:space="0" w:color="auto"/>
        <w:left w:val="none" w:sz="0" w:space="0" w:color="auto"/>
        <w:bottom w:val="none" w:sz="0" w:space="0" w:color="auto"/>
        <w:right w:val="none" w:sz="0" w:space="0" w:color="auto"/>
      </w:divBdr>
    </w:div>
    <w:div w:id="718626598">
      <w:bodyDiv w:val="1"/>
      <w:marLeft w:val="0"/>
      <w:marRight w:val="0"/>
      <w:marTop w:val="0"/>
      <w:marBottom w:val="0"/>
      <w:divBdr>
        <w:top w:val="none" w:sz="0" w:space="0" w:color="auto"/>
        <w:left w:val="none" w:sz="0" w:space="0" w:color="auto"/>
        <w:bottom w:val="none" w:sz="0" w:space="0" w:color="auto"/>
        <w:right w:val="none" w:sz="0" w:space="0" w:color="auto"/>
      </w:divBdr>
    </w:div>
    <w:div w:id="946156511">
      <w:bodyDiv w:val="1"/>
      <w:marLeft w:val="0"/>
      <w:marRight w:val="0"/>
      <w:marTop w:val="0"/>
      <w:marBottom w:val="0"/>
      <w:divBdr>
        <w:top w:val="none" w:sz="0" w:space="0" w:color="auto"/>
        <w:left w:val="none" w:sz="0" w:space="0" w:color="auto"/>
        <w:bottom w:val="none" w:sz="0" w:space="0" w:color="auto"/>
        <w:right w:val="none" w:sz="0" w:space="0" w:color="auto"/>
      </w:divBdr>
    </w:div>
    <w:div w:id="1094713760">
      <w:bodyDiv w:val="1"/>
      <w:marLeft w:val="0"/>
      <w:marRight w:val="0"/>
      <w:marTop w:val="0"/>
      <w:marBottom w:val="0"/>
      <w:divBdr>
        <w:top w:val="none" w:sz="0" w:space="0" w:color="auto"/>
        <w:left w:val="none" w:sz="0" w:space="0" w:color="auto"/>
        <w:bottom w:val="none" w:sz="0" w:space="0" w:color="auto"/>
        <w:right w:val="none" w:sz="0" w:space="0" w:color="auto"/>
      </w:divBdr>
    </w:div>
    <w:div w:id="1491630696">
      <w:bodyDiv w:val="1"/>
      <w:marLeft w:val="0"/>
      <w:marRight w:val="0"/>
      <w:marTop w:val="0"/>
      <w:marBottom w:val="0"/>
      <w:divBdr>
        <w:top w:val="none" w:sz="0" w:space="0" w:color="auto"/>
        <w:left w:val="none" w:sz="0" w:space="0" w:color="auto"/>
        <w:bottom w:val="none" w:sz="0" w:space="0" w:color="auto"/>
        <w:right w:val="none" w:sz="0" w:space="0" w:color="auto"/>
      </w:divBdr>
    </w:div>
    <w:div w:id="1617981843">
      <w:bodyDiv w:val="1"/>
      <w:marLeft w:val="0"/>
      <w:marRight w:val="0"/>
      <w:marTop w:val="0"/>
      <w:marBottom w:val="0"/>
      <w:divBdr>
        <w:top w:val="none" w:sz="0" w:space="0" w:color="auto"/>
        <w:left w:val="none" w:sz="0" w:space="0" w:color="auto"/>
        <w:bottom w:val="none" w:sz="0" w:space="0" w:color="auto"/>
        <w:right w:val="none" w:sz="0" w:space="0" w:color="auto"/>
      </w:divBdr>
    </w:div>
    <w:div w:id="1973441368">
      <w:marLeft w:val="0"/>
      <w:marRight w:val="0"/>
      <w:marTop w:val="0"/>
      <w:marBottom w:val="0"/>
      <w:divBdr>
        <w:top w:val="none" w:sz="0" w:space="0" w:color="auto"/>
        <w:left w:val="none" w:sz="0" w:space="0" w:color="auto"/>
        <w:bottom w:val="none" w:sz="0" w:space="0" w:color="auto"/>
        <w:right w:val="none" w:sz="0" w:space="0" w:color="auto"/>
      </w:divBdr>
    </w:div>
    <w:div w:id="1973441369">
      <w:marLeft w:val="0"/>
      <w:marRight w:val="0"/>
      <w:marTop w:val="0"/>
      <w:marBottom w:val="0"/>
      <w:divBdr>
        <w:top w:val="none" w:sz="0" w:space="0" w:color="auto"/>
        <w:left w:val="none" w:sz="0" w:space="0" w:color="auto"/>
        <w:bottom w:val="none" w:sz="0" w:space="0" w:color="auto"/>
        <w:right w:val="none" w:sz="0" w:space="0" w:color="auto"/>
      </w:divBdr>
    </w:div>
    <w:div w:id="1973441370">
      <w:marLeft w:val="0"/>
      <w:marRight w:val="0"/>
      <w:marTop w:val="0"/>
      <w:marBottom w:val="0"/>
      <w:divBdr>
        <w:top w:val="none" w:sz="0" w:space="0" w:color="auto"/>
        <w:left w:val="none" w:sz="0" w:space="0" w:color="auto"/>
        <w:bottom w:val="none" w:sz="0" w:space="0" w:color="auto"/>
        <w:right w:val="none" w:sz="0" w:space="0" w:color="auto"/>
      </w:divBdr>
    </w:div>
    <w:div w:id="1973441371">
      <w:marLeft w:val="0"/>
      <w:marRight w:val="0"/>
      <w:marTop w:val="0"/>
      <w:marBottom w:val="0"/>
      <w:divBdr>
        <w:top w:val="none" w:sz="0" w:space="0" w:color="auto"/>
        <w:left w:val="none" w:sz="0" w:space="0" w:color="auto"/>
        <w:bottom w:val="none" w:sz="0" w:space="0" w:color="auto"/>
        <w:right w:val="none" w:sz="0" w:space="0" w:color="auto"/>
      </w:divBdr>
    </w:div>
    <w:div w:id="1973441372">
      <w:marLeft w:val="0"/>
      <w:marRight w:val="0"/>
      <w:marTop w:val="0"/>
      <w:marBottom w:val="0"/>
      <w:divBdr>
        <w:top w:val="none" w:sz="0" w:space="0" w:color="auto"/>
        <w:left w:val="none" w:sz="0" w:space="0" w:color="auto"/>
        <w:bottom w:val="none" w:sz="0" w:space="0" w:color="auto"/>
        <w:right w:val="none" w:sz="0" w:space="0" w:color="auto"/>
      </w:divBdr>
    </w:div>
    <w:div w:id="1973441373">
      <w:marLeft w:val="0"/>
      <w:marRight w:val="0"/>
      <w:marTop w:val="0"/>
      <w:marBottom w:val="0"/>
      <w:divBdr>
        <w:top w:val="none" w:sz="0" w:space="0" w:color="auto"/>
        <w:left w:val="none" w:sz="0" w:space="0" w:color="auto"/>
        <w:bottom w:val="none" w:sz="0" w:space="0" w:color="auto"/>
        <w:right w:val="none" w:sz="0" w:space="0" w:color="auto"/>
      </w:divBdr>
    </w:div>
    <w:div w:id="1973441374">
      <w:marLeft w:val="0"/>
      <w:marRight w:val="0"/>
      <w:marTop w:val="0"/>
      <w:marBottom w:val="0"/>
      <w:divBdr>
        <w:top w:val="none" w:sz="0" w:space="0" w:color="auto"/>
        <w:left w:val="none" w:sz="0" w:space="0" w:color="auto"/>
        <w:bottom w:val="none" w:sz="0" w:space="0" w:color="auto"/>
        <w:right w:val="none" w:sz="0" w:space="0" w:color="auto"/>
      </w:divBdr>
    </w:div>
    <w:div w:id="1973441375">
      <w:marLeft w:val="0"/>
      <w:marRight w:val="0"/>
      <w:marTop w:val="0"/>
      <w:marBottom w:val="0"/>
      <w:divBdr>
        <w:top w:val="none" w:sz="0" w:space="0" w:color="auto"/>
        <w:left w:val="none" w:sz="0" w:space="0" w:color="auto"/>
        <w:bottom w:val="none" w:sz="0" w:space="0" w:color="auto"/>
        <w:right w:val="none" w:sz="0" w:space="0" w:color="auto"/>
      </w:divBdr>
    </w:div>
    <w:div w:id="1973441376">
      <w:marLeft w:val="0"/>
      <w:marRight w:val="0"/>
      <w:marTop w:val="0"/>
      <w:marBottom w:val="0"/>
      <w:divBdr>
        <w:top w:val="none" w:sz="0" w:space="0" w:color="auto"/>
        <w:left w:val="none" w:sz="0" w:space="0" w:color="auto"/>
        <w:bottom w:val="none" w:sz="0" w:space="0" w:color="auto"/>
        <w:right w:val="none" w:sz="0" w:space="0" w:color="auto"/>
      </w:divBdr>
    </w:div>
    <w:div w:id="1973441377">
      <w:marLeft w:val="0"/>
      <w:marRight w:val="0"/>
      <w:marTop w:val="0"/>
      <w:marBottom w:val="0"/>
      <w:divBdr>
        <w:top w:val="none" w:sz="0" w:space="0" w:color="auto"/>
        <w:left w:val="none" w:sz="0" w:space="0" w:color="auto"/>
        <w:bottom w:val="none" w:sz="0" w:space="0" w:color="auto"/>
        <w:right w:val="none" w:sz="0" w:space="0" w:color="auto"/>
      </w:divBdr>
    </w:div>
    <w:div w:id="1973441378">
      <w:marLeft w:val="0"/>
      <w:marRight w:val="0"/>
      <w:marTop w:val="0"/>
      <w:marBottom w:val="0"/>
      <w:divBdr>
        <w:top w:val="none" w:sz="0" w:space="0" w:color="auto"/>
        <w:left w:val="none" w:sz="0" w:space="0" w:color="auto"/>
        <w:bottom w:val="none" w:sz="0" w:space="0" w:color="auto"/>
        <w:right w:val="none" w:sz="0" w:space="0" w:color="auto"/>
      </w:divBdr>
    </w:div>
    <w:div w:id="1973441379">
      <w:marLeft w:val="0"/>
      <w:marRight w:val="0"/>
      <w:marTop w:val="0"/>
      <w:marBottom w:val="0"/>
      <w:divBdr>
        <w:top w:val="none" w:sz="0" w:space="0" w:color="auto"/>
        <w:left w:val="none" w:sz="0" w:space="0" w:color="auto"/>
        <w:bottom w:val="none" w:sz="0" w:space="0" w:color="auto"/>
        <w:right w:val="none" w:sz="0" w:space="0" w:color="auto"/>
      </w:divBdr>
    </w:div>
    <w:div w:id="1973441380">
      <w:marLeft w:val="0"/>
      <w:marRight w:val="0"/>
      <w:marTop w:val="0"/>
      <w:marBottom w:val="0"/>
      <w:divBdr>
        <w:top w:val="none" w:sz="0" w:space="0" w:color="auto"/>
        <w:left w:val="none" w:sz="0" w:space="0" w:color="auto"/>
        <w:bottom w:val="none" w:sz="0" w:space="0" w:color="auto"/>
        <w:right w:val="none" w:sz="0" w:space="0" w:color="auto"/>
      </w:divBdr>
    </w:div>
    <w:div w:id="1973441381">
      <w:marLeft w:val="0"/>
      <w:marRight w:val="0"/>
      <w:marTop w:val="0"/>
      <w:marBottom w:val="0"/>
      <w:divBdr>
        <w:top w:val="none" w:sz="0" w:space="0" w:color="auto"/>
        <w:left w:val="none" w:sz="0" w:space="0" w:color="auto"/>
        <w:bottom w:val="none" w:sz="0" w:space="0" w:color="auto"/>
        <w:right w:val="none" w:sz="0" w:space="0" w:color="auto"/>
      </w:divBdr>
    </w:div>
    <w:div w:id="1973441382">
      <w:marLeft w:val="0"/>
      <w:marRight w:val="0"/>
      <w:marTop w:val="0"/>
      <w:marBottom w:val="0"/>
      <w:divBdr>
        <w:top w:val="none" w:sz="0" w:space="0" w:color="auto"/>
        <w:left w:val="none" w:sz="0" w:space="0" w:color="auto"/>
        <w:bottom w:val="none" w:sz="0" w:space="0" w:color="auto"/>
        <w:right w:val="none" w:sz="0" w:space="0" w:color="auto"/>
      </w:divBdr>
    </w:div>
    <w:div w:id="1973441383">
      <w:marLeft w:val="0"/>
      <w:marRight w:val="0"/>
      <w:marTop w:val="0"/>
      <w:marBottom w:val="0"/>
      <w:divBdr>
        <w:top w:val="none" w:sz="0" w:space="0" w:color="auto"/>
        <w:left w:val="none" w:sz="0" w:space="0" w:color="auto"/>
        <w:bottom w:val="none" w:sz="0" w:space="0" w:color="auto"/>
        <w:right w:val="none" w:sz="0" w:space="0" w:color="auto"/>
      </w:divBdr>
    </w:div>
    <w:div w:id="1973441384">
      <w:marLeft w:val="0"/>
      <w:marRight w:val="0"/>
      <w:marTop w:val="0"/>
      <w:marBottom w:val="0"/>
      <w:divBdr>
        <w:top w:val="none" w:sz="0" w:space="0" w:color="auto"/>
        <w:left w:val="none" w:sz="0" w:space="0" w:color="auto"/>
        <w:bottom w:val="none" w:sz="0" w:space="0" w:color="auto"/>
        <w:right w:val="none" w:sz="0" w:space="0" w:color="auto"/>
      </w:divBdr>
      <w:divsChild>
        <w:div w:id="1973441402">
          <w:marLeft w:val="0"/>
          <w:marRight w:val="0"/>
          <w:marTop w:val="0"/>
          <w:marBottom w:val="262"/>
          <w:divBdr>
            <w:top w:val="none" w:sz="0" w:space="0" w:color="auto"/>
            <w:left w:val="none" w:sz="0" w:space="0" w:color="auto"/>
            <w:bottom w:val="none" w:sz="0" w:space="0" w:color="auto"/>
            <w:right w:val="none" w:sz="0" w:space="0" w:color="auto"/>
          </w:divBdr>
          <w:divsChild>
            <w:div w:id="1973441399">
              <w:marLeft w:val="0"/>
              <w:marRight w:val="0"/>
              <w:marTop w:val="0"/>
              <w:marBottom w:val="0"/>
              <w:divBdr>
                <w:top w:val="none" w:sz="0" w:space="0" w:color="auto"/>
                <w:left w:val="none" w:sz="0" w:space="0" w:color="auto"/>
                <w:bottom w:val="none" w:sz="0" w:space="0" w:color="auto"/>
                <w:right w:val="none" w:sz="0" w:space="0" w:color="auto"/>
              </w:divBdr>
              <w:divsChild>
                <w:div w:id="1973441403">
                  <w:marLeft w:val="0"/>
                  <w:marRight w:val="582"/>
                  <w:marTop w:val="0"/>
                  <w:marBottom w:val="0"/>
                  <w:divBdr>
                    <w:top w:val="none" w:sz="0" w:space="0" w:color="auto"/>
                    <w:left w:val="none" w:sz="0" w:space="0" w:color="auto"/>
                    <w:bottom w:val="none" w:sz="0" w:space="0" w:color="auto"/>
                    <w:right w:val="none" w:sz="0" w:space="0" w:color="auto"/>
                  </w:divBdr>
                  <w:divsChild>
                    <w:div w:id="1973441394">
                      <w:marLeft w:val="0"/>
                      <w:marRight w:val="0"/>
                      <w:marTop w:val="0"/>
                      <w:marBottom w:val="0"/>
                      <w:divBdr>
                        <w:top w:val="none" w:sz="0" w:space="0" w:color="auto"/>
                        <w:left w:val="none" w:sz="0" w:space="0" w:color="auto"/>
                        <w:bottom w:val="none" w:sz="0" w:space="0" w:color="auto"/>
                        <w:right w:val="none" w:sz="0" w:space="0" w:color="auto"/>
                      </w:divBdr>
                      <w:divsChild>
                        <w:div w:id="1973441392">
                          <w:marLeft w:val="0"/>
                          <w:marRight w:val="0"/>
                          <w:marTop w:val="0"/>
                          <w:marBottom w:val="0"/>
                          <w:divBdr>
                            <w:top w:val="none" w:sz="0" w:space="0" w:color="auto"/>
                            <w:left w:val="none" w:sz="0" w:space="0" w:color="auto"/>
                            <w:bottom w:val="none" w:sz="0" w:space="0" w:color="auto"/>
                            <w:right w:val="none" w:sz="0" w:space="0" w:color="auto"/>
                          </w:divBdr>
                          <w:divsChild>
                            <w:div w:id="1973441401">
                              <w:marLeft w:val="0"/>
                              <w:marRight w:val="0"/>
                              <w:marTop w:val="0"/>
                              <w:marBottom w:val="0"/>
                              <w:divBdr>
                                <w:top w:val="none" w:sz="0" w:space="0" w:color="auto"/>
                                <w:left w:val="none" w:sz="0" w:space="0" w:color="auto"/>
                                <w:bottom w:val="none" w:sz="0" w:space="0" w:color="auto"/>
                                <w:right w:val="none" w:sz="0" w:space="0" w:color="auto"/>
                              </w:divBdr>
                              <w:divsChild>
                                <w:div w:id="1973441385">
                                  <w:marLeft w:val="0"/>
                                  <w:marRight w:val="0"/>
                                  <w:marTop w:val="0"/>
                                  <w:marBottom w:val="0"/>
                                  <w:divBdr>
                                    <w:top w:val="none" w:sz="0" w:space="0" w:color="auto"/>
                                    <w:left w:val="none" w:sz="0" w:space="0" w:color="auto"/>
                                    <w:bottom w:val="none" w:sz="0" w:space="0" w:color="auto"/>
                                    <w:right w:val="none" w:sz="0" w:space="0" w:color="auto"/>
                                  </w:divBdr>
                                </w:div>
                                <w:div w:id="1973441393">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3441386">
      <w:marLeft w:val="0"/>
      <w:marRight w:val="0"/>
      <w:marTop w:val="0"/>
      <w:marBottom w:val="0"/>
      <w:divBdr>
        <w:top w:val="none" w:sz="0" w:space="0" w:color="auto"/>
        <w:left w:val="none" w:sz="0" w:space="0" w:color="auto"/>
        <w:bottom w:val="none" w:sz="0" w:space="0" w:color="auto"/>
        <w:right w:val="none" w:sz="0" w:space="0" w:color="auto"/>
      </w:divBdr>
    </w:div>
    <w:div w:id="1973441387">
      <w:marLeft w:val="0"/>
      <w:marRight w:val="0"/>
      <w:marTop w:val="0"/>
      <w:marBottom w:val="0"/>
      <w:divBdr>
        <w:top w:val="none" w:sz="0" w:space="0" w:color="auto"/>
        <w:left w:val="none" w:sz="0" w:space="0" w:color="auto"/>
        <w:bottom w:val="none" w:sz="0" w:space="0" w:color="auto"/>
        <w:right w:val="none" w:sz="0" w:space="0" w:color="auto"/>
      </w:divBdr>
    </w:div>
    <w:div w:id="1973441388">
      <w:marLeft w:val="0"/>
      <w:marRight w:val="0"/>
      <w:marTop w:val="0"/>
      <w:marBottom w:val="0"/>
      <w:divBdr>
        <w:top w:val="none" w:sz="0" w:space="0" w:color="auto"/>
        <w:left w:val="none" w:sz="0" w:space="0" w:color="auto"/>
        <w:bottom w:val="none" w:sz="0" w:space="0" w:color="auto"/>
        <w:right w:val="none" w:sz="0" w:space="0" w:color="auto"/>
      </w:divBdr>
    </w:div>
    <w:div w:id="1973441389">
      <w:marLeft w:val="0"/>
      <w:marRight w:val="0"/>
      <w:marTop w:val="0"/>
      <w:marBottom w:val="0"/>
      <w:divBdr>
        <w:top w:val="none" w:sz="0" w:space="0" w:color="auto"/>
        <w:left w:val="none" w:sz="0" w:space="0" w:color="auto"/>
        <w:bottom w:val="none" w:sz="0" w:space="0" w:color="auto"/>
        <w:right w:val="none" w:sz="0" w:space="0" w:color="auto"/>
      </w:divBdr>
    </w:div>
    <w:div w:id="1973441390">
      <w:marLeft w:val="0"/>
      <w:marRight w:val="0"/>
      <w:marTop w:val="0"/>
      <w:marBottom w:val="0"/>
      <w:divBdr>
        <w:top w:val="none" w:sz="0" w:space="0" w:color="auto"/>
        <w:left w:val="none" w:sz="0" w:space="0" w:color="auto"/>
        <w:bottom w:val="none" w:sz="0" w:space="0" w:color="auto"/>
        <w:right w:val="none" w:sz="0" w:space="0" w:color="auto"/>
      </w:divBdr>
    </w:div>
    <w:div w:id="1973441391">
      <w:marLeft w:val="0"/>
      <w:marRight w:val="0"/>
      <w:marTop w:val="0"/>
      <w:marBottom w:val="0"/>
      <w:divBdr>
        <w:top w:val="none" w:sz="0" w:space="0" w:color="auto"/>
        <w:left w:val="none" w:sz="0" w:space="0" w:color="auto"/>
        <w:bottom w:val="none" w:sz="0" w:space="0" w:color="auto"/>
        <w:right w:val="none" w:sz="0" w:space="0" w:color="auto"/>
      </w:divBdr>
    </w:div>
    <w:div w:id="1973441395">
      <w:marLeft w:val="0"/>
      <w:marRight w:val="0"/>
      <w:marTop w:val="0"/>
      <w:marBottom w:val="0"/>
      <w:divBdr>
        <w:top w:val="none" w:sz="0" w:space="0" w:color="auto"/>
        <w:left w:val="none" w:sz="0" w:space="0" w:color="auto"/>
        <w:bottom w:val="none" w:sz="0" w:space="0" w:color="auto"/>
        <w:right w:val="none" w:sz="0" w:space="0" w:color="auto"/>
      </w:divBdr>
    </w:div>
    <w:div w:id="1973441396">
      <w:marLeft w:val="0"/>
      <w:marRight w:val="0"/>
      <w:marTop w:val="0"/>
      <w:marBottom w:val="0"/>
      <w:divBdr>
        <w:top w:val="none" w:sz="0" w:space="0" w:color="auto"/>
        <w:left w:val="none" w:sz="0" w:space="0" w:color="auto"/>
        <w:bottom w:val="none" w:sz="0" w:space="0" w:color="auto"/>
        <w:right w:val="none" w:sz="0" w:space="0" w:color="auto"/>
      </w:divBdr>
    </w:div>
    <w:div w:id="1973441397">
      <w:marLeft w:val="0"/>
      <w:marRight w:val="0"/>
      <w:marTop w:val="0"/>
      <w:marBottom w:val="0"/>
      <w:divBdr>
        <w:top w:val="none" w:sz="0" w:space="0" w:color="auto"/>
        <w:left w:val="none" w:sz="0" w:space="0" w:color="auto"/>
        <w:bottom w:val="none" w:sz="0" w:space="0" w:color="auto"/>
        <w:right w:val="none" w:sz="0" w:space="0" w:color="auto"/>
      </w:divBdr>
    </w:div>
    <w:div w:id="1973441398">
      <w:marLeft w:val="0"/>
      <w:marRight w:val="0"/>
      <w:marTop w:val="0"/>
      <w:marBottom w:val="0"/>
      <w:divBdr>
        <w:top w:val="none" w:sz="0" w:space="0" w:color="auto"/>
        <w:left w:val="none" w:sz="0" w:space="0" w:color="auto"/>
        <w:bottom w:val="none" w:sz="0" w:space="0" w:color="auto"/>
        <w:right w:val="none" w:sz="0" w:space="0" w:color="auto"/>
      </w:divBdr>
    </w:div>
    <w:div w:id="1973441400">
      <w:marLeft w:val="0"/>
      <w:marRight w:val="0"/>
      <w:marTop w:val="0"/>
      <w:marBottom w:val="0"/>
      <w:divBdr>
        <w:top w:val="none" w:sz="0" w:space="0" w:color="auto"/>
        <w:left w:val="none" w:sz="0" w:space="0" w:color="auto"/>
        <w:bottom w:val="none" w:sz="0" w:space="0" w:color="auto"/>
        <w:right w:val="none" w:sz="0" w:space="0" w:color="auto"/>
      </w:divBdr>
    </w:div>
    <w:div w:id="1973441404">
      <w:marLeft w:val="0"/>
      <w:marRight w:val="0"/>
      <w:marTop w:val="0"/>
      <w:marBottom w:val="0"/>
      <w:divBdr>
        <w:top w:val="none" w:sz="0" w:space="0" w:color="auto"/>
        <w:left w:val="none" w:sz="0" w:space="0" w:color="auto"/>
        <w:bottom w:val="none" w:sz="0" w:space="0" w:color="auto"/>
        <w:right w:val="none" w:sz="0" w:space="0" w:color="auto"/>
      </w:divBdr>
    </w:div>
    <w:div w:id="1973441405">
      <w:marLeft w:val="0"/>
      <w:marRight w:val="0"/>
      <w:marTop w:val="0"/>
      <w:marBottom w:val="0"/>
      <w:divBdr>
        <w:top w:val="none" w:sz="0" w:space="0" w:color="auto"/>
        <w:left w:val="none" w:sz="0" w:space="0" w:color="auto"/>
        <w:bottom w:val="none" w:sz="0" w:space="0" w:color="auto"/>
        <w:right w:val="none" w:sz="0" w:space="0" w:color="auto"/>
      </w:divBdr>
    </w:div>
    <w:div w:id="2100321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oldrich.stepanek@mze.gov.cz" TargetMode="External"/><Relationship Id="rId18" Type="http://schemas.openxmlformats.org/officeDocument/2006/relationships/hyperlink" Target="https://www.vmware.com/go/hc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l.dell.com/content/manual60268108-dell-emc-openmanage-enterprise-3-9-restful-api-guide.pdf" TargetMode="External"/><Relationship Id="rId7" Type="http://schemas.openxmlformats.org/officeDocument/2006/relationships/styles" Target="styles.xml"/><Relationship Id="rId12" Type="http://schemas.openxmlformats.org/officeDocument/2006/relationships/hyperlink" Target="mailto:miroslav.rychtarik@mze.gov.cz" TargetMode="External"/><Relationship Id="rId17" Type="http://schemas.openxmlformats.org/officeDocument/2006/relationships/hyperlink" Target="https://www.vmware.com/go/hc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s://dl.dell.com/content/manual60268108-dell-emc-openmanage-enterprise-3-9-restful-api-guide.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dl.dell.com/content/manual58096090-openmanage-enterprise-power-manager-version-3-1-user-s-guide.pdf" TargetMode="External"/><Relationship Id="rId10" Type="http://schemas.openxmlformats.org/officeDocument/2006/relationships/footnotes" Target="footnotes.xml"/><Relationship Id="rId19" Type="http://schemas.openxmlformats.org/officeDocument/2006/relationships/hyperlink" Target="https://dl.dell.com/content/manual59944579-openmanage-enterprise-3-10-user-s-guide.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github.com/dell/dellemc-openmanage-ansible-modu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E9302EB3D9A0141838B768B382C269E" ma:contentTypeVersion="18" ma:contentTypeDescription="Vytvoří nový dokument" ma:contentTypeScope="" ma:versionID="5998b9641e5aa197758a6bacea473ba4">
  <xsd:schema xmlns:xsd="http://www.w3.org/2001/XMLSchema" xmlns:xs="http://www.w3.org/2001/XMLSchema" xmlns:p="http://schemas.microsoft.com/office/2006/metadata/properties" xmlns:ns2="2302194d-6e8b-4201-8730-780b30d5d360" xmlns:ns3="71639833-c06c-4bc2-9a11-aa37ec484267" targetNamespace="http://schemas.microsoft.com/office/2006/metadata/properties" ma:root="true" ma:fieldsID="d8e70772a2364cae47eacde5815ed94e" ns2:_="" ns3:_="">
    <xsd:import namespace="2302194d-6e8b-4201-8730-780b30d5d360"/>
    <xsd:import namespace="71639833-c06c-4bc2-9a11-aa37ec484267"/>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02194d-6e8b-4201-8730-780b30d5d360" elementFormDefault="qualified">
    <xsd:import namespace="http://schemas.microsoft.com/office/2006/documentManagement/types"/>
    <xsd:import namespace="http://schemas.microsoft.com/office/infopath/2007/PartnerControls"/>
    <xsd:element name="_dlc_DocId" ma:index="8" nillable="true" ma:displayName="Hodnota ID dokumentu" ma:description="Hodnota ID dokumentu přiřazená této položce" ma:internalName="_dlc_DocId" ma:readOnly="true">
      <xsd:simpleType>
        <xsd:restriction base="dms:Text"/>
      </xsd:simpleType>
    </xsd:element>
    <xsd:element name="_dlc_DocIdUrl" ma:index="9" nillable="true" ma:displayName="ID dokumentu" ma:description="Trvalý odkaz na tento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dílené s podrobnostmi" ma:internalName="SharedWithDetails" ma:readOnly="true">
      <xsd:simpleType>
        <xsd:restriction base="dms:Note">
          <xsd:maxLength value="255"/>
        </xsd:restriction>
      </xsd:simpleType>
    </xsd:element>
    <xsd:element name="TaxCatchAll" ma:index="26" nillable="true" ma:displayName="Taxonomy Catch All Column" ma:hidden="true" ma:list="{43d954c1-4ee0-44f2-b118-7ea9c63a727a}" ma:internalName="TaxCatchAll" ma:showField="CatchAllData" ma:web="2302194d-6e8b-4201-8730-780b30d5d36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1639833-c06c-4bc2-9a11-aa37ec484267"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ternalName="MediaServiceLocation" ma:readOnly="true">
      <xsd:simpleType>
        <xsd:restriction base="dms:Text"/>
      </xsd:simpleType>
    </xsd:element>
    <xsd:element name="lcf76f155ced4ddcb4097134ff3c332f" ma:index="25" nillable="true" ma:taxonomy="true" ma:internalName="lcf76f155ced4ddcb4097134ff3c332f" ma:taxonomyFieldName="MediaServiceImageTags" ma:displayName="Značky obrázků" ma:readOnly="false" ma:fieldId="{5cf76f15-5ced-4ddc-b409-7134ff3c332f}" ma:taxonomyMulti="true" ma:sspId="c7a2692b-31a9-4d79-b91c-cf9c41b0b4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2302194d-6e8b-4201-8730-780b30d5d360" xsi:nil="true"/>
    <lcf76f155ced4ddcb4097134ff3c332f xmlns="71639833-c06c-4bc2-9a11-aa37ec484267">
      <Terms xmlns="http://schemas.microsoft.com/office/infopath/2007/PartnerControls"/>
    </lcf76f155ced4ddcb4097134ff3c332f>
    <_dlc_DocId xmlns="2302194d-6e8b-4201-8730-780b30d5d360">6YUNMSJSYAK7-140117749-351167</_dlc_DocId>
    <_dlc_DocIdUrl xmlns="2302194d-6e8b-4201-8730-780b30d5d360">
      <Url>https://gappsystem.sharepoint.com/sites/soul/_layouts/15/DocIdRedir.aspx?ID=6YUNMSJSYAK7-140117749-351167</Url>
      <Description>6YUNMSJSYAK7-140117749-351167</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B877AF8-A529-40ED-8F24-73EACDF1F6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02194d-6e8b-4201-8730-780b30d5d360"/>
    <ds:schemaRef ds:uri="71639833-c06c-4bc2-9a11-aa37ec4842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7BFAAD-E3BA-47F4-ABA1-25B19EEB08DF}">
  <ds:schemaRefs>
    <ds:schemaRef ds:uri="http://schemas.openxmlformats.org/officeDocument/2006/bibliography"/>
  </ds:schemaRefs>
</ds:datastoreItem>
</file>

<file path=customXml/itemProps3.xml><?xml version="1.0" encoding="utf-8"?>
<ds:datastoreItem xmlns:ds="http://schemas.openxmlformats.org/officeDocument/2006/customXml" ds:itemID="{4A114F7B-CAD2-4767-8CD1-045E02B898E4}">
  <ds:schemaRefs>
    <ds:schemaRef ds:uri="http://schemas.microsoft.com/office/2006/metadata/properties"/>
    <ds:schemaRef ds:uri="http://schemas.microsoft.com/office/infopath/2007/PartnerControls"/>
    <ds:schemaRef ds:uri="2302194d-6e8b-4201-8730-780b30d5d360"/>
    <ds:schemaRef ds:uri="71639833-c06c-4bc2-9a11-aa37ec484267"/>
  </ds:schemaRefs>
</ds:datastoreItem>
</file>

<file path=customXml/itemProps4.xml><?xml version="1.0" encoding="utf-8"?>
<ds:datastoreItem xmlns:ds="http://schemas.openxmlformats.org/officeDocument/2006/customXml" ds:itemID="{4B7FA953-D8DA-414A-A917-DBC2179B46E5}">
  <ds:schemaRefs>
    <ds:schemaRef ds:uri="http://schemas.microsoft.com/sharepoint/v3/contenttype/forms"/>
  </ds:schemaRefs>
</ds:datastoreItem>
</file>

<file path=customXml/itemProps5.xml><?xml version="1.0" encoding="utf-8"?>
<ds:datastoreItem xmlns:ds="http://schemas.openxmlformats.org/officeDocument/2006/customXml" ds:itemID="{149F1927-72D6-4054-97BD-CF338344D99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25</Pages>
  <Words>7774</Words>
  <Characters>47244</Characters>
  <Application>Microsoft Office Word</Application>
  <DocSecurity>0</DocSecurity>
  <Lines>393</Lines>
  <Paragraphs>109</Paragraphs>
  <ScaleCrop>false</ScaleCrop>
  <HeadingPairs>
    <vt:vector size="2" baseType="variant">
      <vt:variant>
        <vt:lpstr>Název</vt:lpstr>
      </vt:variant>
      <vt:variant>
        <vt:i4>1</vt:i4>
      </vt:variant>
    </vt:vector>
  </HeadingPairs>
  <TitlesOfParts>
    <vt:vector size="1" baseType="lpstr">
      <vt:lpstr>SMLOUVA O NÁKUPU ICT PROSTŘEDKŮ -</vt:lpstr>
    </vt:vector>
  </TitlesOfParts>
  <Company/>
  <LinksUpToDate>false</LinksUpToDate>
  <CharactersWithSpaces>54909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NÁKUPU ICT PROSTŘEDKŮ -</dc:title>
  <dc:creator>Hynková Dana</dc:creator>
  <cp:lastModifiedBy>Hynková Dana</cp:lastModifiedBy>
  <cp:revision>2</cp:revision>
  <cp:lastPrinted>2024-07-19T13:47:00Z</cp:lastPrinted>
  <dcterms:created xsi:type="dcterms:W3CDTF">2024-08-06T13:14:00Z</dcterms:created>
  <dcterms:modified xsi:type="dcterms:W3CDTF">2024-08-06T13:14:00Z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39d554d-d720-408f-a503-c83424d8e5d7_Enabled">
    <vt:lpwstr>true</vt:lpwstr>
  </property>
  <property fmtid="{D5CDD505-2E9C-101B-9397-08002B2CF9AE}" pid="3" name="MSIP_Label_239d554d-d720-408f-a503-c83424d8e5d7_SetDate">
    <vt:lpwstr>2024-06-14T13:51:26Z</vt:lpwstr>
  </property>
  <property fmtid="{D5CDD505-2E9C-101B-9397-08002B2CF9AE}" pid="4" name="MSIP_Label_239d554d-d720-408f-a503-c83424d8e5d7_Method">
    <vt:lpwstr>Privileged</vt:lpwstr>
  </property>
  <property fmtid="{D5CDD505-2E9C-101B-9397-08002B2CF9AE}" pid="5" name="MSIP_Label_239d554d-d720-408f-a503-c83424d8e5d7_Name">
    <vt:lpwstr>Interní</vt:lpwstr>
  </property>
  <property fmtid="{D5CDD505-2E9C-101B-9397-08002B2CF9AE}" pid="6" name="MSIP_Label_239d554d-d720-408f-a503-c83424d8e5d7_SiteId">
    <vt:lpwstr>e84ea0de-38e7-4864-b153-a909a7746ff0</vt:lpwstr>
  </property>
  <property fmtid="{D5CDD505-2E9C-101B-9397-08002B2CF9AE}" pid="7" name="MSIP_Label_239d554d-d720-408f-a503-c83424d8e5d7_ActionId">
    <vt:lpwstr>cebc1e2b-ff4b-4793-b1a4-cb6c19191af3</vt:lpwstr>
  </property>
  <property fmtid="{D5CDD505-2E9C-101B-9397-08002B2CF9AE}" pid="8" name="MSIP_Label_239d554d-d720-408f-a503-c83424d8e5d7_ContentBits">
    <vt:lpwstr>0</vt:lpwstr>
  </property>
  <property fmtid="{D5CDD505-2E9C-101B-9397-08002B2CF9AE}" pid="9" name="ContentTypeId">
    <vt:lpwstr>0x0101009E9302EB3D9A0141838B768B382C269E</vt:lpwstr>
  </property>
  <property fmtid="{D5CDD505-2E9C-101B-9397-08002B2CF9AE}" pid="10" name="_dlc_DocIdItemGuid">
    <vt:lpwstr>c39a8572-9d4e-41be-b88e-b48e1c491b22</vt:lpwstr>
  </property>
  <property fmtid="{D5CDD505-2E9C-101B-9397-08002B2CF9AE}" pid="11" name="MediaServiceImageTags">
    <vt:lpwstr/>
  </property>
</Properties>
</file>