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91" w:h="313" w:wrap="none" w:hAnchor="page" w:x="24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Výzku ; </w:t>
      </w:r>
      <w:r>
        <w:rPr>
          <w:b/>
          <w:bCs/>
          <w:i/>
          <w:iCs/>
          <w:color w:val="C9D8E5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{</w:t>
      </w:r>
      <w:r>
        <w:rPr>
          <w:b/>
          <w:bCs/>
          <w:i/>
          <w:iCs/>
          <w:color w:val="C9D8E5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2"/>
        <w:keepNext w:val="0"/>
        <w:keepLines w:val="0"/>
        <w:framePr w:w="2243" w:h="918" w:wrap="none" w:hAnchor="page" w:x="1190" w:y="523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r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'-^-Uhrtnévea 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G</w:t>
      </w:r>
    </w:p>
    <w:p>
      <w:pPr>
        <w:pStyle w:val="Style6"/>
        <w:keepNext w:val="0"/>
        <w:keepLines w:val="0"/>
        <w:framePr w:w="2243" w:h="918" w:wrap="none" w:hAnchor="page" w:x="1190" w:y="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</w:rPr>
        <w:t>AGRO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444500</wp:posOffset>
            </wp:positionH>
            <wp:positionV relativeFrom="margin">
              <wp:posOffset>518795</wp:posOffset>
            </wp:positionV>
            <wp:extent cx="981710" cy="5245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8171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4938395</wp:posOffset>
            </wp:positionH>
            <wp:positionV relativeFrom="margin">
              <wp:posOffset>254000</wp:posOffset>
            </wp:positionV>
            <wp:extent cx="2023745" cy="7924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23745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4970780</wp:posOffset>
            </wp:positionH>
            <wp:positionV relativeFrom="margin">
              <wp:posOffset>345440</wp:posOffset>
            </wp:positionV>
            <wp:extent cx="1889760" cy="6769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89760" cy="676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45" w:left="239" w:right="937" w:bottom="1815" w:header="217" w:footer="138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4" w:left="0" w:right="0" w:bottom="13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980"/>
        <w:gridCol w:w="4907"/>
      </w:tblGrid>
      <w:tr>
        <w:trPr>
          <w:trHeight w:val="122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 xml:space="preserve">RÁMCOVÁ KUPNÍ SMLOUVA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 dodávku máku - sklizeň 2024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uzavřená podle § 2079 a násl. občanského zákoníku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67688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</w:t>
            </w:r>
          </w:p>
        </w:tc>
      </w:tr>
      <w:tr>
        <w:trPr>
          <w:trHeight w:val="3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 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Výzkumný ústav živočišné výroby, v. v. i.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Přátelství 815, 104 00 Praha - Uhříněves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00027014</w:t>
            </w:r>
          </w:p>
        </w:tc>
      </w:tr>
      <w:tr>
        <w:trPr>
          <w:trHeight w:val="6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 č.ú.: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CZ00027014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.................​</w:t>
            </w:r>
            <w:r>
              <w:rPr>
                <w:color w:val="000000"/>
                <w:spacing w:val="3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4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-55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1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​....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...................</w:t>
            </w:r>
            <w:r>
              <w:rPr>
                <w:color w:val="000000"/>
                <w:spacing w:val="1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12700</wp:posOffset>
                </wp:positionV>
                <wp:extent cx="1165860" cy="135572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5860" cy="13557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 Kupující: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zast.: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č.ú.: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Sp.zn.: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tei </w:t>
                            </w:r>
                            <w:r>
                              <w:rPr>
                                <w:color w:val="67688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/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72.25pt;margin-top:1.pt;width:91.799999999999997pt;height:106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 Kupující: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zast.: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č.ú.: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Sp.zn.: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tei </w:t>
                      </w:r>
                      <w:r>
                        <w:rPr>
                          <w:color w:val="67688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AJDW AGRO,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Krahulov 76, PSČ: 675 21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28348982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CZ28348982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2"/>
          <w:w w:val="100"/>
          <w:position w:val="0"/>
          <w:shd w:val="clear" w:color="auto" w:fill="000000"/>
          <w:lang w:val="en-US" w:eastAsia="en-US" w:bidi="en-US"/>
        </w:rPr>
        <w:t>..</w:t>
      </w:r>
      <w:r>
        <w:rPr>
          <w:color w:val="000000"/>
          <w:spacing w:val="3"/>
          <w:w w:val="100"/>
          <w:position w:val="0"/>
          <w:shd w:val="clear" w:color="auto" w:fill="000000"/>
          <w:lang w:val="en-US" w:eastAsia="en-US" w:bidi="en-US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en-US" w:eastAsia="en-US" w:bidi="en-US"/>
        </w:rPr>
        <w:t>.......</w:t>
      </w:r>
      <w:r>
        <w:rPr>
          <w:color w:val="000000"/>
          <w:spacing w:val="2"/>
          <w:w w:val="100"/>
          <w:position w:val="0"/>
          <w:shd w:val="clear" w:color="auto" w:fill="000000"/>
          <w:lang w:val="en-US" w:eastAsia="en-US" w:bidi="en-US"/>
        </w:rPr>
        <w:t>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 5887, vedená u KS v Brně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.......​.......​......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.......​.......​......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kupní smlouvu</w:t>
        <w:br/>
        <w:t xml:space="preserve">(dále také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zavazuje, že v případě prodeje zboží Kupujícímu, odevzdá Kupujícímu Zboží uvedené níže a umožní mu nabytí vlastnického práva k němu za podmínek dohodnutých v této smlouvě a k ní připojených Všeobecných dodacích a platebních podmínkách pro nákup zboží a komodit společnostmi skupiny ADW (dále jen „VOP“), a to v dohodnutém druhovém členění, množství, čase a místě plnění.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kdy dochází pouze k poskytnutí služby Kupujícím Prodávajícímu, zůstává zboží v majetku Prodávajícího.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Zboží převzít a zaplatit za ně kupní cenu stanovenou níže nebo cenu dohodnutou během skladování zboží mezi zástupcem Prodávajícího a zástupcem Kupujícího.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uhradit Kupujícímu ceny za služby, které mu Prodávající poskytne dle čl. II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jsou VOP, které stanoví bližší podrobnosti a podmínky této Smlouvy, stejně jako význam termínů použitých v této Smlouvě. S ohledem na skutečnost, že obě strany Smlouvy jsou podnikateli, vylučuji výslovně použití § 1798, 1799 a 1800 Občanského zákoníku o smlouvách uzavíraných adhezním způsobem, základních podmínkách stanovených pouze jednou smluvní stranou a formulářových smlouvách.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6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tímto potvrzuje, že se seznámil se zněním VOP, měl možnost požádat o vysvětleni případných ustanovení, jejichž význam by mu nebyl zřejmý a vyslovuje s těmito VOP svůj souhlas jako s nedílnou součástí smluvního ujednání mezi ním a Kupujícím.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zboží, platební podmínky a další ustanovení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3" w:val="left"/>
        </w:tabs>
        <w:bidi w:val="0"/>
        <w:spacing w:before="0" w:line="240" w:lineRule="auto"/>
        <w:ind w:left="10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tato Smlouva bude uzavřena bez určení kupní ceny. Cena za případný výkup vyčištěného máku bude určena dohodou smluvních stran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3" w:val="left"/>
        </w:tabs>
        <w:bidi w:val="0"/>
        <w:spacing w:before="0" w:line="240" w:lineRule="auto"/>
        <w:ind w:left="10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bude sjednána až následně dohodou mezi zástupci Prodávajícího a Kupujícího, a to v paritě CPT Kojetice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(INCOTERMS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2010) = dopravu hradí Prodávající.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3" w:val="left"/>
        </w:tabs>
        <w:bidi w:val="0"/>
        <w:spacing w:before="0" w:line="240" w:lineRule="auto"/>
        <w:ind w:left="10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Dokladem o převzetí dodávky bude Kupujícím vystavený vážní list. Podkladem pro zaplacení bude daňový doklad faktura, vystavená Kupujícím jménem Prodávajícího. Za tím účelem Prodávající touto smlouvou současně zmocňuje Kupujícího, aby za něj v souladu se zákonem č. 235/2004 Sb. o dani z přidané hodnoty ve znění pozdějších předpisů daňové doklady vystavoval a Kupující svým podpisem zmocnění přijímá.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3" w:val="left"/>
        </w:tabs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účelem poskytnutí služby budou přijímány partie semene máku prosté od škůdců a potřebné zralosti. Prodávající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434" w:val="left"/>
          <w:tab w:leader="dot" w:pos="8204" w:val="left"/>
        </w:tabs>
        <w:bidi w:val="0"/>
        <w:spacing w:before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zavazuje dodat výnos z osevní plochy</w:t>
        <w:tab/>
        <w:t>ha, odrůda</w:t>
        <w:tab/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5) Kupující se zavazuje k poskytnutí těchto služeb za uvedené ceny.</w:t>
      </w:r>
    </w:p>
    <w:tbl>
      <w:tblPr>
        <w:tblOverlap w:val="never"/>
        <w:jc w:val="center"/>
        <w:tblLayout w:type="fixed"/>
      </w:tblPr>
      <w:tblGrid>
        <w:gridCol w:w="2156"/>
        <w:gridCol w:w="2138"/>
        <w:gridCol w:w="2146"/>
        <w:gridCol w:w="2664"/>
      </w:tblGrid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 nákupu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služba</w:t>
            </w:r>
          </w:p>
        </w:tc>
      </w:tr>
      <w:tr>
        <w:trPr>
          <w:trHeight w:val="6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Sušení semene máku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 každé 1 % vyšší vlhkosti nad 8% dle rozboru Kupujícího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 Kč/t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 Kč/t</w:t>
            </w:r>
          </w:p>
        </w:tc>
      </w:tr>
      <w:tr>
        <w:trPr>
          <w:trHeight w:val="72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42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Čištění semene máku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Nad 0,5% nečistot dle rozboru Kupujícího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1600 Kč/t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 Kč/t</w:t>
            </w:r>
          </w:p>
        </w:tc>
      </w:tr>
      <w:tr>
        <w:trPr>
          <w:trHeight w:val="7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Nad 25% nečistot dle rozboru Kupujícího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 Kč/t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2850 Kč/t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 Kč/t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Nakládka do kamionu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Kč/t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uskladnění a nákupu zboží je provedení rozboru certifikovanou laboratoří na přítomnost morfinových alkaloidů a těžkých kovů, které hradí prodávající.</w:t>
      </w:r>
    </w:p>
    <w:p>
      <w:pPr>
        <w:widowControl w:val="0"/>
        <w:spacing w:after="21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line="240" w:lineRule="auto"/>
        <w:ind w:left="10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uhradit Kupujícímu výše uvedené poplatky na základě rozboru do 14 dnů po vystavení výkazu o čištění a vystavení faktury. V případě prodlení zaplacení faktury účtujeme poplatek ve výši 0,05% z fakturované částky za každý den prodlení. Při nákupu bude úhrada snížena o vyfakturované služby.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line="240" w:lineRule="auto"/>
        <w:ind w:left="10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Vyčištěnou partii máku odebere Prodávající do 1 měsíce ode dne vystavení faktury za služby. Do té doby bude skladování bezplatné. V případě neodebrání vyčištěné partie do 1 měsíce bude účtováno skladné ve výši 250Kč/t za měsíc. Podmínkou odběru vyčištěné partie máku je uhrazení faktury za provedené služby nebo odprodej části zboží v tržní hodnotě.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after="1120" w:line="240" w:lineRule="auto"/>
        <w:ind w:left="1080" w:right="0" w:hanging="380"/>
        <w:jc w:val="left"/>
      </w:pPr>
      <w:r>
        <mc:AlternateContent>
          <mc:Choice Requires="wps">
            <w:drawing>
              <wp:anchor distT="0" distB="996315" distL="191770" distR="114300" simplePos="0" relativeHeight="125829380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850900</wp:posOffset>
                </wp:positionV>
                <wp:extent cx="1778635" cy="15557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863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72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Krahulově,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049999999999997pt;margin-top:67.pt;width:140.05000000000001pt;height:12.25pt;z-index:-125829373;mso-wrap-distance-left:15.1pt;mso-wrap-distance-right:9.pt;mso-wrap-distance-bottom:78.4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7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Krahulově,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488950" distB="0" distL="114300" distR="317500" simplePos="0" relativeHeight="125829382" behindDoc="0" locked="0" layoutInCell="1" allowOverlap="1">
            <wp:simplePos x="0" y="0"/>
            <wp:positionH relativeFrom="page">
              <wp:posOffset>723265</wp:posOffset>
            </wp:positionH>
            <wp:positionV relativeFrom="paragraph">
              <wp:posOffset>1339850</wp:posOffset>
            </wp:positionV>
            <wp:extent cx="1652270" cy="66421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652270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1191260</wp:posOffset>
                </wp:positionV>
                <wp:extent cx="1778635" cy="13462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8635" cy="134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ADW AGRO,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3.049999999999997pt;margin-top:93.799999999999997pt;width:140.05000000000001pt;height:10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ADW AGRO,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(2) vyhotoveních, z nichž každá smluvní strana obdrží po jednom (1) vyhotovení.</w:t>
      </w:r>
    </w:p>
    <w:p>
      <w:pPr>
        <w:pStyle w:val="Style39"/>
        <w:keepNext/>
        <w:keepLines/>
        <w:widowControl w:val="0"/>
        <w:shd w:val="clear" w:color="auto" w:fill="auto"/>
        <w:tabs>
          <w:tab w:pos="5548" w:val="left"/>
        </w:tabs>
        <w:bidi w:val="0"/>
        <w:spacing w:before="0" w:after="0"/>
        <w:ind w:right="0" w:firstLine="0"/>
        <w:jc w:val="left"/>
      </w:pPr>
      <w:r>
        <w:rPr>
          <w:color w:val="000000"/>
          <w:spacing w:val="14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15"/>
          <w:w w:val="100"/>
          <w:position w:val="0"/>
          <w:shd w:val="clear" w:color="auto" w:fill="000000"/>
          <w:lang w:val="cs-CZ" w:eastAsia="cs-CZ" w:bidi="cs-CZ"/>
        </w:rPr>
        <w:t>.</w:t>
      </w:r>
      <w:bookmarkStart w:id="0" w:name="bookmark0"/>
      <w:bookmarkEnd w:id="0"/>
      <w:bookmarkStart w:id="1" w:name="bookmark1"/>
      <w:bookmarkEnd w:id="1"/>
    </w:p>
    <w:p>
      <w:pPr>
        <w:pStyle w:val="Style43"/>
        <w:keepNext/>
        <w:keepLines/>
        <w:widowControl w:val="0"/>
        <w:shd w:val="clear" w:color="auto" w:fill="auto"/>
        <w:tabs>
          <w:tab w:pos="5434" w:val="left"/>
        </w:tabs>
        <w:bidi w:val="0"/>
        <w:spacing w:before="0" w:after="80" w:line="149" w:lineRule="auto"/>
        <w:ind w:left="3180" w:right="0" w:firstLine="0"/>
        <w:jc w:val="left"/>
      </w:pPr>
      <w:r>
        <w:rPr>
          <w:color w:val="000000"/>
          <w:spacing w:val="2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26"/>
          <w:w w:val="100"/>
          <w:position w:val="0"/>
          <w:shd w:val="clear" w:color="auto" w:fill="000000"/>
          <w:lang w:val="cs-CZ" w:eastAsia="cs-CZ" w:bidi="cs-CZ"/>
        </w:rPr>
        <w:t>.</w: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3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34"/>
          <w:w w:val="100"/>
          <w:position w:val="0"/>
          <w:shd w:val="clear" w:color="auto" w:fill="000000"/>
          <w:lang w:val="cs-CZ" w:eastAsia="cs-CZ" w:bidi="cs-CZ"/>
        </w:rPr>
        <w:t>.</w:t>
      </w:r>
      <w:bookmarkEnd w:id="2"/>
      <w:bookmarkEnd w:id="3"/>
    </w:p>
    <w:p>
      <w:pPr>
        <w:pStyle w:val="Style43"/>
        <w:keepNext/>
        <w:keepLines/>
        <w:widowControl w:val="0"/>
        <w:shd w:val="clear" w:color="auto" w:fill="auto"/>
        <w:tabs>
          <w:tab w:pos="1103" w:val="left"/>
        </w:tabs>
        <w:bidi w:val="0"/>
        <w:spacing w:before="0" w:after="220" w:line="240" w:lineRule="auto"/>
        <w:ind w:left="0" w:right="1940" w:firstLine="0"/>
        <w:jc w:val="right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2"/>
          <w:w w:val="100"/>
          <w:position w:val="0"/>
          <w:sz w:val="20"/>
          <w:szCs w:val="20"/>
          <w:shd w:val="clear" w:color="auto" w:fill="000000"/>
          <w:lang w:val="cs-CZ" w:eastAsia="cs-CZ" w:bidi="cs-CZ"/>
        </w:rPr>
        <w:t>..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3"/>
          <w:w w:val="100"/>
          <w:position w:val="0"/>
          <w:sz w:val="20"/>
          <w:szCs w:val="20"/>
          <w:shd w:val="clear" w:color="auto" w:fill="000000"/>
          <w:lang w:val="cs-CZ" w:eastAsia="cs-CZ" w:bidi="cs-CZ"/>
        </w:rPr>
        <w:t>..........</w:t>
      </w:r>
      <w:bookmarkStart w:id="4" w:name="bookmark4"/>
      <w:bookmarkStart w:id="5" w:name="bookmark5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3"/>
          <w:w w:val="100"/>
          <w:position w:val="0"/>
          <w:sz w:val="20"/>
          <w:szCs w:val="20"/>
          <w:shd w:val="clear" w:color="auto" w:fill="000000"/>
          <w:lang w:val="cs-CZ" w:eastAsia="cs-CZ" w:bidi="cs-CZ"/>
        </w:rPr>
        <w:t>........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4"/>
          <w:w w:val="100"/>
          <w:position w:val="0"/>
          <w:sz w:val="20"/>
          <w:szCs w:val="2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67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bookmarkEnd w:id="4"/>
      <w:bookmarkEnd w:id="5"/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920" w:firstLine="0"/>
        <w:jc w:val="right"/>
      </w:pPr>
      <w:r>
        <w:rPr>
          <w:color w:val="9CA9D2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živočišné výroby, v.v.i.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920" w:firstLine="0"/>
        <w:jc w:val="right"/>
      </w:pPr>
      <w:r>
        <w:rPr>
          <w:color w:val="9CA9D2"/>
          <w:spacing w:val="0"/>
          <w:w w:val="100"/>
          <w:position w:val="0"/>
          <w:shd w:val="clear" w:color="auto" w:fill="auto"/>
          <w:lang w:val="cs-CZ" w:eastAsia="cs-CZ" w:bidi="cs-CZ"/>
        </w:rPr>
        <w:t>Přátolstvi 815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920" w:firstLine="0"/>
        <w:jc w:val="right"/>
      </w:pPr>
      <w:r>
        <w:rPr>
          <w:color w:val="9CA9D2"/>
          <w:spacing w:val="0"/>
          <w:w w:val="100"/>
          <w:position w:val="0"/>
          <w:shd w:val="clear" w:color="auto" w:fill="auto"/>
          <w:lang w:val="cs-CZ" w:eastAsia="cs-CZ" w:bidi="cs-CZ"/>
        </w:rPr>
        <w:t>104 00 Praha - Uhříněves (1)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443"/>
        <w:gridCol w:w="1253"/>
        <w:gridCol w:w="4068"/>
      </w:tblGrid>
      <w:tr>
        <w:trPr>
          <w:trHeight w:val="47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lllllllllllilllllllMllllllinMIIIHBDo&lt;iacMísW*inllí.l»ke.:302875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287" w:val="left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ADW AGRO,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a.s.</w:t>
              <w:tab/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28348982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Krahulov 76 675 21 Krahulov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CZ28348982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64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Váha: Zakázka: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360" w:right="0" w:firstLine="2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 makárna Kojetice 1203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-AGRO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Kojetice NR000900</w:t>
            </w:r>
          </w:p>
        </w:tc>
      </w:tr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Partner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živočišné výroby, v. v. i.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S080373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Přátelství 815/109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Vlek: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00 Praha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Řidič: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Rubeš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941" w:val="left"/>
              </w:tabs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00027014</w:t>
              <w:tab/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CZ00027014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Poznámka.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Střed: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 Fakturace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+420 731 650 827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Zboží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MÁK nevyčištěný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394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Sk. zboží 899</w:t>
              <w:tab/>
              <w:t>Reg.Číslo: 011112060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Ski.místo: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Btto: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5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42 M</w:t>
              <w:tab/>
              <w:t>27 07.2024 18:10:54</w:t>
            </w:r>
          </w:p>
        </w:tc>
      </w:tr>
      <w:tr>
        <w:trPr>
          <w:trHeight w:val="3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Vlhkost %: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6,6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Tára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5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7Q M</w:t>
              <w:tab/>
              <w:t>27.07.2024 19:08:45</w:t>
            </w:r>
          </w:p>
        </w:tc>
      </w:tr>
      <w:tr>
        <w:trPr>
          <w:trHeight w:val="32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092" w:val="left"/>
                <w:tab w:pos="3402" w:val="left"/>
                <w:tab w:pos="4208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N-látky: 0</w:t>
              <w:tab/>
              <w:t>PČ: 0</w:t>
              <w:tab/>
              <w:t>OH:</w:t>
              <w:tab/>
              <w:t>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Ntto: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11,66 t</w:t>
            </w:r>
          </w:p>
        </w:tc>
      </w:tr>
      <w:tr>
        <w:trPr>
          <w:trHeight w:val="31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Okamžikem dodání komodity na sklad firem ze skupiny ADW souhlasí dodavatel s podmínkami výkupu a skladování komodit, které jsou uvedeny ve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Spec. obch. podmínkách pro nákup komodit a související poskytování služeb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 ve VOP pro nákup zboží a komodit společnostmi skupiny ADW.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list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56" w:val="left"/>
                <w:tab w:pos="27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  <w:tab/>
              <w:t>1</w:t>
              <w:tab/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301240012</w:t>
            </w:r>
          </w:p>
        </w:tc>
      </w:tr>
      <w:tr>
        <w:trPr>
          <w:trHeight w:val="5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Vážil: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alena.tomsickova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Převzal: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84" w:left="588" w:right="548" w:bottom="1301" w:header="756" w:footer="87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27735" distL="0" distR="0" simplePos="0" relativeHeight="125829383" behindDoc="0" locked="0" layoutInCell="1" allowOverlap="1">
                <wp:simplePos x="0" y="0"/>
                <wp:positionH relativeFrom="page">
                  <wp:posOffset>4476115</wp:posOffset>
                </wp:positionH>
                <wp:positionV relativeFrom="paragraph">
                  <wp:posOffset>0</wp:posOffset>
                </wp:positionV>
                <wp:extent cx="2157730" cy="24701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773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Laboratorní list č:243101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44999999999999pt;margin-top:0;width:169.90000000000001pt;height:19.449999999999999pt;z-index:-125829370;mso-wrap-distance-left:0;mso-wrap-distance-right:0;mso-wrap-distance-bottom:73.049999999999997pt;mso-position-horizontal-relative:page" filled="f" stroked="f">
                <v:textbox inset="0,0,0,0">
                  <w:txbxContent>
                    <w:p>
                      <w:pPr>
                        <w:pStyle w:val="Style6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Laboratorní list č:243101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7345" distB="450215" distL="0" distR="0" simplePos="0" relativeHeight="125829385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347345</wp:posOffset>
                </wp:positionV>
                <wp:extent cx="1595755" cy="3771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5755" cy="377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260" w:right="0" w:hanging="2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Laboratorní rozbor provedl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 xml:space="preserve">ADW AGRO,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.950000000000003pt;margin-top:27.350000000000001pt;width:125.65000000000001pt;height:29.699999999999999pt;z-index:-125829368;mso-wrap-distance-left:0;mso-wrap-distance-top:27.350000000000001pt;mso-wrap-distance-right:0;mso-wrap-distance-bottom:35.450000000000003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260" w:right="0" w:hanging="2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Laboratorní rozbor provedl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ADW AGRO,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45770" distB="394970" distL="0" distR="393065" simplePos="0" relativeHeight="125829387" behindDoc="0" locked="0" layoutInCell="1" allowOverlap="1">
            <wp:simplePos x="0" y="0"/>
            <wp:positionH relativeFrom="page">
              <wp:posOffset>2766695</wp:posOffset>
            </wp:positionH>
            <wp:positionV relativeFrom="paragraph">
              <wp:posOffset>445770</wp:posOffset>
            </wp:positionV>
            <wp:extent cx="591185" cy="33528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9118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567055</wp:posOffset>
                </wp:positionV>
                <wp:extent cx="358775" cy="12319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877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441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</w:rPr>
                              <w:t>AGRO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67.pt;margin-top:44.649999999999999pt;width:28.25pt;height:9.699999999999999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3441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</w:rPr>
                        <w:t>AGRO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61695" distB="0" distL="0" distR="0" simplePos="0" relativeHeight="12582938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861695</wp:posOffset>
                </wp:positionV>
                <wp:extent cx="1014730" cy="31305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4730" cy="313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Krahulov 76</w:t>
                            </w:r>
                          </w:p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675 21 Krahulov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7.pt;margin-top:67.849999999999994pt;width:79.900000000000006pt;height:24.649999999999999pt;z-index:-125829365;mso-wrap-distance-left:0;mso-wrap-distance-top:67.849999999999994pt;mso-wrap-distance-right:0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Krahulov 76</w:t>
                      </w:r>
                    </w:p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675 21 Krahulov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100330" distL="0" distR="0" simplePos="0" relativeHeight="125829390" behindDoc="0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342900</wp:posOffset>
                </wp:positionV>
                <wp:extent cx="791210" cy="73152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121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Střed:</w:t>
                            </w:r>
                          </w:p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 vážení: Typ rozboru: Sklad, místo: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3.35000000000002pt;margin-top:27.pt;width:62.299999999999997pt;height:57.600000000000001pt;z-index:-125829363;mso-wrap-distance-left:0;mso-wrap-distance-top:27.pt;mso-wrap-distance-right:0;mso-wrap-distance-bottom:7.9000000000000004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Střed:</w:t>
                      </w:r>
                    </w:p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 vážení: Typ rozboru: Sklad, 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4010" distB="314960" distL="0" distR="0" simplePos="0" relativeHeight="125829392" behindDoc="0" locked="0" layoutInCell="1" allowOverlap="1">
                <wp:simplePos x="0" y="0"/>
                <wp:positionH relativeFrom="page">
                  <wp:posOffset>4826000</wp:posOffset>
                </wp:positionH>
                <wp:positionV relativeFrom="paragraph">
                  <wp:posOffset>334010</wp:posOffset>
                </wp:positionV>
                <wp:extent cx="1376045" cy="52578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6045" cy="525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Sklad makárna Kojetice 301 Příjem nákup (váha) Sbíraný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80.pt;margin-top:26.300000000000001pt;width:108.34999999999999pt;height:41.399999999999999pt;z-index:-125829361;mso-wrap-distance-left:0;mso-wrap-distance-top:26.300000000000001pt;mso-wrap-distance-right:0;mso-wrap-distance-bottom:24.800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makárna Kojetice 301 Příjem nákup (váha) Sbíraný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28348982 DIČ: CZ28348982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644525" distL="116840" distR="840740" simplePos="0" relativeHeight="125829394" behindDoc="0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88900</wp:posOffset>
                </wp:positionV>
                <wp:extent cx="505460" cy="160020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546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Odrůda: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03.5pt;margin-top:7.pt;width:39.799999999999997pt;height:12.6pt;z-index:-125829359;mso-wrap-distance-left:9.1999999999999993pt;mso-wrap-distance-right:66.200000000000003pt;mso-wrap-distance-bottom:50.7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Odrůda: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44525" distB="0" distL="114300" distR="114300" simplePos="0" relativeHeight="125829396" behindDoc="0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733425</wp:posOffset>
                </wp:positionV>
                <wp:extent cx="1234440" cy="160020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NR000900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03.30000000000001pt;margin-top:57.75pt;width:97.200000000000003pt;height:12.6pt;z-index:-125829357;mso-wrap-distance-left:9.pt;mso-wrap-distance-top:50.75pt;mso-wrap-distance-right:9.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NR000900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Partnei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12279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živočišně výroby, v. v. i.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Přátelství 815/109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104 00 Praha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00027014 DIČ CZ00027014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1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899 011112060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MÁK nevyčišténý</w:t>
      </w:r>
    </w:p>
    <w:p>
      <w:pPr>
        <w:pStyle w:val="Style5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160" w:right="0" w:firstLine="2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Sušení: Čištění:</w:t>
      </w:r>
    </w:p>
    <w:tbl>
      <w:tblPr>
        <w:tblOverlap w:val="never"/>
        <w:jc w:val="center"/>
        <w:tblLayout w:type="fixed"/>
      </w:tblPr>
      <w:tblGrid>
        <w:gridCol w:w="1130"/>
        <w:gridCol w:w="792"/>
        <w:gridCol w:w="4021"/>
        <w:gridCol w:w="1555"/>
        <w:gridCol w:w="3114"/>
      </w:tblGrid>
      <w:tr>
        <w:trPr>
          <w:trHeight w:val="49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Poř. Č. Par.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Hodnota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31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semena nevybarvená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semena nevyzrálá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9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příměsi celkem (vč. zlomků dle ČSN)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30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anorg. nečistoty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hrubé nečistoty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3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4414D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příměsi a nečistoty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30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nečistoty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barva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272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vůně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chuť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semena merlíku bílého a laskavce ohnutého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semena blínu černého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31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cizorodá příměs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#N/A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Laborant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Tomšíčková Alena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354" w:val="left"/>
              </w:tabs>
              <w:bidi w:val="0"/>
              <w:spacing w:before="0" w:after="10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Dat.přijmu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>27.07.2024 18:10:53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Dat.vyhodnoceni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 28.07.2024 11:17:46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Vážní list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652" w:val="left"/>
              </w:tabs>
              <w:bidi w:val="0"/>
              <w:spacing w:before="0" w:after="0" w:line="240" w:lineRule="auto"/>
              <w:ind w:left="114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Čistá váha</w:t>
              <w:tab/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Ntto Vlhkost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Dodací list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1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Odrůda</w:t>
              <w:tab/>
              <w:t xml:space="preserve">Ski Mi sto Dat um Vy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st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tabs>
          <w:tab w:pos="1349" w:val="left"/>
          <w:tab w:pos="3387" w:val="left"/>
          <w:tab w:pos="4452" w:val="left"/>
          <w:tab w:pos="5514" w:val="left"/>
          <w:tab w:pos="6008" w:val="left"/>
        </w:tabs>
        <w:bidi w:val="0"/>
        <w:spacing w:before="0" w:after="40" w:line="240" w:lineRule="auto"/>
        <w:ind w:left="65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302875</w:t>
        <w:tab/>
        <w:t>S080373</w:t>
        <w:tab/>
        <w:t>11,660</w:t>
        <w:tab/>
        <w:t>11,66</w:t>
        <w:tab/>
        <w:t>6,6</w:t>
        <w:tab/>
        <w:t>1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3XSX33S£8SXaBX3X338BBtS33XX33C3SB3333XXX383XX3€X3383XX9B3€SX3aaBX3338B3X3B3IB38333Ba33a&amp;SSaXX333B33Xt3333X383t3333S8X3S883Xa33X33CSX33B3B3B88:X3BS3CXX3X3X3X3X3333:3333333XZ23X3Z3X883XX;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5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11,660 11,66</w:t>
      </w:r>
    </w:p>
    <w:sectPr>
      <w:footnotePr>
        <w:pos w:val="pageBottom"/>
        <w:numFmt w:val="decimal"/>
        <w:numRestart w:val="continuous"/>
      </w:footnotePr>
      <w:pgSz w:w="11900" w:h="16840"/>
      <w:pgMar w:top="732" w:left="587" w:right="700" w:bottom="732" w:header="304" w:footer="30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9CA9D2"/>
      <w:sz w:val="20"/>
      <w:szCs w:val="20"/>
      <w:u w:val="none"/>
    </w:rPr>
  </w:style>
  <w:style w:type="character" w:customStyle="1" w:styleId="CharStyle7">
    <w:name w:val="Body text (6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34414D"/>
      <w:u w:val="none"/>
      <w:lang w:val="en-US" w:eastAsia="en-US" w:bidi="en-US"/>
    </w:rPr>
  </w:style>
  <w:style w:type="character" w:customStyle="1" w:styleId="CharStyle9">
    <w:name w:val="Body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Picture caption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5">
    <w:name w:val="Other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Body text (5)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6">
    <w:name w:val="Table caption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Heading #1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88B"/>
      <w:sz w:val="86"/>
      <w:szCs w:val="86"/>
      <w:u w:val="none"/>
    </w:rPr>
  </w:style>
  <w:style w:type="character" w:customStyle="1" w:styleId="CharStyle44">
    <w:name w:val="Heading #2_"/>
    <w:basedOn w:val="DefaultParagraphFont"/>
    <w:link w:val="Style43"/>
    <w:rPr>
      <w:rFonts w:ascii="Arial" w:eastAsia="Arial" w:hAnsi="Arial" w:cs="Arial"/>
      <w:b w:val="0"/>
      <w:bCs w:val="0"/>
      <w:i/>
      <w:iCs/>
      <w:smallCaps w:val="0"/>
      <w:strike w:val="0"/>
      <w:color w:val="67688B"/>
      <w:sz w:val="30"/>
      <w:szCs w:val="30"/>
      <w:u w:val="none"/>
    </w:rPr>
  </w:style>
  <w:style w:type="character" w:customStyle="1" w:styleId="CharStyle58">
    <w:name w:val="Body text (2)_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Body text (4)_"/>
    <w:basedOn w:val="DefaultParagraphFont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FFFFFF"/>
      <w:spacing w:after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CA9D2"/>
      <w:sz w:val="20"/>
      <w:szCs w:val="20"/>
      <w:u w:val="none"/>
    </w:rPr>
  </w:style>
  <w:style w:type="paragraph" w:customStyle="1" w:styleId="Style6">
    <w:name w:val="Body text (6)"/>
    <w:basedOn w:val="Normal"/>
    <w:link w:val="CharStyle7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34414D"/>
      <w:u w:val="none"/>
      <w:lang w:val="en-US" w:eastAsia="en-US" w:bidi="en-US"/>
    </w:rPr>
  </w:style>
  <w:style w:type="paragraph" w:styleId="Style8">
    <w:name w:val="Body text"/>
    <w:basedOn w:val="Normal"/>
    <w:link w:val="CharStyle9"/>
    <w:qFormat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14">
    <w:name w:val="Other"/>
    <w:basedOn w:val="Normal"/>
    <w:link w:val="CharStyle15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Body text (5)"/>
    <w:basedOn w:val="Normal"/>
    <w:link w:val="CharStyle27"/>
    <w:pPr>
      <w:widowControl w:val="0"/>
      <w:shd w:val="clear" w:color="auto" w:fill="FFFFFF"/>
      <w:ind w:firstLine="9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5">
    <w:name w:val="Table caption"/>
    <w:basedOn w:val="Normal"/>
    <w:link w:val="CharStyle36"/>
    <w:pPr>
      <w:widowControl w:val="0"/>
      <w:shd w:val="clear" w:color="auto" w:fill="FFFFFF"/>
      <w:spacing w:after="20"/>
      <w:ind w:left="2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9">
    <w:name w:val="Heading #1"/>
    <w:basedOn w:val="Normal"/>
    <w:link w:val="CharStyle40"/>
    <w:pPr>
      <w:widowControl w:val="0"/>
      <w:shd w:val="clear" w:color="auto" w:fill="FFFFFF"/>
      <w:spacing w:line="149" w:lineRule="auto"/>
      <w:ind w:left="342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88B"/>
      <w:sz w:val="86"/>
      <w:szCs w:val="86"/>
      <w:u w:val="none"/>
    </w:rPr>
  </w:style>
  <w:style w:type="paragraph" w:customStyle="1" w:styleId="Style43">
    <w:name w:val="Heading #2"/>
    <w:basedOn w:val="Normal"/>
    <w:link w:val="CharStyle44"/>
    <w:pPr>
      <w:widowControl w:val="0"/>
      <w:shd w:val="clear" w:color="auto" w:fill="FFFFFF"/>
      <w:spacing w:after="150" w:line="194" w:lineRule="auto"/>
      <w:ind w:left="1590" w:right="970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color w:val="67688B"/>
      <w:sz w:val="30"/>
      <w:szCs w:val="30"/>
      <w:u w:val="none"/>
    </w:rPr>
  </w:style>
  <w:style w:type="paragraph" w:customStyle="1" w:styleId="Style57">
    <w:name w:val="Body text (2)"/>
    <w:basedOn w:val="Normal"/>
    <w:link w:val="CharStyle5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6">
    <w:name w:val="Body text (4)"/>
    <w:basedOn w:val="Normal"/>
    <w:link w:val="CharStyle6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