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4DD" w:rsidRPr="00946E92" w:rsidRDefault="00BE32AE" w:rsidP="00D878E8">
      <w:pPr>
        <w:jc w:val="center"/>
        <w:rPr>
          <w:b/>
          <w:sz w:val="36"/>
          <w:szCs w:val="36"/>
        </w:rPr>
      </w:pPr>
      <w:r w:rsidRPr="00946E92">
        <w:rPr>
          <w:b/>
          <w:sz w:val="36"/>
          <w:szCs w:val="36"/>
        </w:rPr>
        <w:t>Smlouva o provedení školení</w:t>
      </w:r>
    </w:p>
    <w:p w:rsidR="00BE32AE" w:rsidRPr="00946E92" w:rsidRDefault="00BE32AE"/>
    <w:p w:rsidR="00D878E8" w:rsidRPr="00946E92" w:rsidRDefault="00D878E8"/>
    <w:p w:rsidR="00BE32AE" w:rsidRPr="00946E92" w:rsidRDefault="00BE32AE" w:rsidP="00D878E8">
      <w:pPr>
        <w:jc w:val="center"/>
        <w:rPr>
          <w:rFonts w:cs="Times New Roman"/>
          <w:b/>
          <w:szCs w:val="24"/>
        </w:rPr>
      </w:pPr>
      <w:r w:rsidRPr="00946E92">
        <w:rPr>
          <w:rFonts w:cs="Times New Roman"/>
          <w:b/>
          <w:szCs w:val="24"/>
        </w:rPr>
        <w:t>I.</w:t>
      </w:r>
    </w:p>
    <w:p w:rsidR="00BE32AE" w:rsidRPr="00946E92" w:rsidRDefault="00BE32AE" w:rsidP="00D878E8">
      <w:pPr>
        <w:jc w:val="center"/>
        <w:rPr>
          <w:rFonts w:cs="Times New Roman"/>
          <w:b/>
          <w:szCs w:val="24"/>
        </w:rPr>
      </w:pPr>
      <w:r w:rsidRPr="00946E92">
        <w:rPr>
          <w:rFonts w:cs="Times New Roman"/>
          <w:b/>
          <w:szCs w:val="24"/>
        </w:rPr>
        <w:t>Smluvní strany</w:t>
      </w:r>
    </w:p>
    <w:p w:rsidR="00BE32AE" w:rsidRPr="00946E92" w:rsidRDefault="00BE32AE">
      <w:pPr>
        <w:rPr>
          <w:rFonts w:cs="Times New Roman"/>
          <w:szCs w:val="24"/>
        </w:rPr>
      </w:pPr>
    </w:p>
    <w:p w:rsidR="00D878E8" w:rsidRPr="00946E92" w:rsidRDefault="00D878E8">
      <w:pPr>
        <w:rPr>
          <w:rFonts w:cs="Times New Roman"/>
          <w:szCs w:val="24"/>
        </w:rPr>
      </w:pPr>
    </w:p>
    <w:p w:rsidR="00BE32AE" w:rsidRPr="00946E92" w:rsidRDefault="00BE32AE" w:rsidP="00D878E8">
      <w:pPr>
        <w:jc w:val="both"/>
        <w:rPr>
          <w:rFonts w:cs="Times New Roman"/>
          <w:b/>
          <w:szCs w:val="24"/>
        </w:rPr>
      </w:pPr>
      <w:r w:rsidRPr="00946E92">
        <w:rPr>
          <w:rFonts w:cs="Times New Roman"/>
          <w:b/>
          <w:szCs w:val="24"/>
        </w:rPr>
        <w:t xml:space="preserve">Academia </w:t>
      </w:r>
      <w:proofErr w:type="spellStart"/>
      <w:r w:rsidRPr="00946E92">
        <w:rPr>
          <w:rFonts w:cs="Times New Roman"/>
          <w:b/>
          <w:szCs w:val="24"/>
        </w:rPr>
        <w:t>Rerum</w:t>
      </w:r>
      <w:proofErr w:type="spellEnd"/>
      <w:r w:rsidRPr="00946E92">
        <w:rPr>
          <w:rFonts w:cs="Times New Roman"/>
          <w:b/>
          <w:szCs w:val="24"/>
        </w:rPr>
        <w:t xml:space="preserve"> </w:t>
      </w:r>
      <w:proofErr w:type="spellStart"/>
      <w:r w:rsidRPr="00946E92">
        <w:rPr>
          <w:rFonts w:cs="Times New Roman"/>
          <w:b/>
          <w:szCs w:val="24"/>
        </w:rPr>
        <w:t>Civilium</w:t>
      </w:r>
      <w:proofErr w:type="spellEnd"/>
      <w:r w:rsidRPr="00946E92">
        <w:rPr>
          <w:rFonts w:cs="Times New Roman"/>
          <w:b/>
          <w:szCs w:val="24"/>
        </w:rPr>
        <w:t xml:space="preserve"> – Vysoká škola politických a společenských věd, s.r.o. </w:t>
      </w:r>
    </w:p>
    <w:p w:rsidR="00BE32AE" w:rsidRPr="00946E92" w:rsidRDefault="00BE32AE" w:rsidP="00D878E8">
      <w:pPr>
        <w:jc w:val="both"/>
        <w:rPr>
          <w:rFonts w:cs="Times New Roman"/>
          <w:bCs/>
          <w:szCs w:val="24"/>
        </w:rPr>
      </w:pPr>
      <w:r w:rsidRPr="00946E92">
        <w:rPr>
          <w:rFonts w:cs="Times New Roman"/>
          <w:szCs w:val="24"/>
        </w:rPr>
        <w:t>IČ</w:t>
      </w:r>
      <w:r w:rsidR="00286719" w:rsidRPr="00946E92">
        <w:rPr>
          <w:rFonts w:cs="Times New Roman"/>
          <w:szCs w:val="24"/>
        </w:rPr>
        <w:t>O</w:t>
      </w:r>
      <w:r w:rsidRPr="00946E92">
        <w:rPr>
          <w:rFonts w:cs="Times New Roman"/>
          <w:szCs w:val="24"/>
        </w:rPr>
        <w:t>: 270 72 622</w:t>
      </w:r>
      <w:r w:rsidRPr="00946E92">
        <w:rPr>
          <w:rFonts w:cs="Times New Roman"/>
          <w:bCs/>
          <w:szCs w:val="24"/>
        </w:rPr>
        <w:t>, DIČ: CZ270 72 622</w:t>
      </w:r>
    </w:p>
    <w:p w:rsidR="00BE32AE" w:rsidRPr="00946E92" w:rsidRDefault="00BE32AE" w:rsidP="00D878E8">
      <w:pPr>
        <w:jc w:val="both"/>
        <w:rPr>
          <w:rFonts w:cs="Times New Roman"/>
          <w:szCs w:val="24"/>
        </w:rPr>
      </w:pPr>
      <w:r w:rsidRPr="00946E92">
        <w:rPr>
          <w:rFonts w:cs="Times New Roman"/>
          <w:szCs w:val="24"/>
        </w:rPr>
        <w:t>se sídlem Barborská 52, Kutná Hora, 284 01</w:t>
      </w:r>
    </w:p>
    <w:p w:rsidR="00BE32AE" w:rsidRPr="00946E92" w:rsidRDefault="00BE32AE" w:rsidP="00D878E8">
      <w:pPr>
        <w:jc w:val="both"/>
        <w:rPr>
          <w:rFonts w:cs="Times New Roman"/>
          <w:szCs w:val="24"/>
        </w:rPr>
      </w:pPr>
      <w:r w:rsidRPr="00946E92">
        <w:rPr>
          <w:rFonts w:cs="Times New Roman"/>
          <w:szCs w:val="24"/>
        </w:rPr>
        <w:t>zapsaná v obchodním rejstříku, vedeného Městským soudem v Praze, oddíl C, vložka 94194</w:t>
      </w:r>
    </w:p>
    <w:p w:rsidR="00BE32AE" w:rsidRPr="00946E92" w:rsidRDefault="00BE32AE" w:rsidP="00D878E8">
      <w:pPr>
        <w:jc w:val="both"/>
        <w:rPr>
          <w:rFonts w:cs="Times New Roman"/>
          <w:szCs w:val="24"/>
        </w:rPr>
      </w:pPr>
      <w:r w:rsidRPr="00946E92">
        <w:rPr>
          <w:rFonts w:cs="Times New Roman"/>
          <w:szCs w:val="24"/>
        </w:rPr>
        <w:t xml:space="preserve">jednající prof. PhDr. Jánem </w:t>
      </w:r>
      <w:proofErr w:type="spellStart"/>
      <w:r w:rsidRPr="00946E92">
        <w:rPr>
          <w:rFonts w:cs="Times New Roman"/>
          <w:szCs w:val="24"/>
        </w:rPr>
        <w:t>Liďákem</w:t>
      </w:r>
      <w:proofErr w:type="spellEnd"/>
      <w:r w:rsidRPr="00946E92">
        <w:rPr>
          <w:rFonts w:cs="Times New Roman"/>
          <w:szCs w:val="24"/>
        </w:rPr>
        <w:t xml:space="preserve">, CSc., jednatelem společnosti </w:t>
      </w:r>
    </w:p>
    <w:p w:rsidR="00BE32AE" w:rsidRPr="00946E92" w:rsidRDefault="00BE32AE" w:rsidP="00D878E8">
      <w:pPr>
        <w:autoSpaceDE w:val="0"/>
        <w:jc w:val="both"/>
        <w:rPr>
          <w:rFonts w:cs="Times New Roman"/>
          <w:szCs w:val="24"/>
        </w:rPr>
      </w:pPr>
      <w:r w:rsidRPr="00946E92">
        <w:rPr>
          <w:rFonts w:cs="Times New Roman"/>
          <w:szCs w:val="24"/>
        </w:rPr>
        <w:t xml:space="preserve">bankovní účet </w:t>
      </w:r>
      <w:proofErr w:type="spellStart"/>
      <w:r w:rsidR="00414412">
        <w:rPr>
          <w:rFonts w:cs="Times New Roman"/>
          <w:szCs w:val="24"/>
        </w:rPr>
        <w:t>xxxxxxxxxxx</w:t>
      </w:r>
      <w:proofErr w:type="spellEnd"/>
      <w:r w:rsidR="00414412">
        <w:rPr>
          <w:rFonts w:cs="Times New Roman"/>
          <w:szCs w:val="24"/>
        </w:rPr>
        <w:t xml:space="preserve"> </w:t>
      </w:r>
      <w:r w:rsidRPr="00946E92">
        <w:rPr>
          <w:rFonts w:cs="Times New Roman"/>
          <w:szCs w:val="24"/>
        </w:rPr>
        <w:t>vedený KB Kolín</w:t>
      </w:r>
    </w:p>
    <w:p w:rsidR="00BE32AE" w:rsidRPr="00946E92" w:rsidRDefault="00BE32AE" w:rsidP="00D878E8">
      <w:pPr>
        <w:jc w:val="both"/>
        <w:rPr>
          <w:rFonts w:cs="Times New Roman"/>
          <w:b/>
          <w:i/>
          <w:szCs w:val="24"/>
        </w:rPr>
      </w:pPr>
      <w:r w:rsidRPr="00946E92">
        <w:rPr>
          <w:rFonts w:cs="Times New Roman"/>
          <w:i/>
          <w:szCs w:val="24"/>
        </w:rPr>
        <w:t xml:space="preserve">dále jen </w:t>
      </w:r>
      <w:r w:rsidRPr="00946E92">
        <w:rPr>
          <w:rFonts w:cs="Times New Roman"/>
          <w:b/>
          <w:i/>
          <w:szCs w:val="24"/>
        </w:rPr>
        <w:t>„Poskytovatel“</w:t>
      </w:r>
    </w:p>
    <w:p w:rsidR="00BE32AE" w:rsidRPr="00946E92" w:rsidRDefault="00BE32AE" w:rsidP="00D878E8">
      <w:pPr>
        <w:jc w:val="both"/>
        <w:rPr>
          <w:rFonts w:cs="Times New Roman"/>
          <w:b/>
          <w:szCs w:val="24"/>
        </w:rPr>
      </w:pPr>
    </w:p>
    <w:p w:rsidR="00BE32AE" w:rsidRPr="00946E92" w:rsidRDefault="00BE32AE" w:rsidP="00D878E8">
      <w:pPr>
        <w:jc w:val="both"/>
        <w:rPr>
          <w:rFonts w:cs="Times New Roman"/>
          <w:szCs w:val="24"/>
        </w:rPr>
      </w:pPr>
      <w:r w:rsidRPr="00946E92">
        <w:rPr>
          <w:rFonts w:cs="Times New Roman"/>
          <w:szCs w:val="24"/>
        </w:rPr>
        <w:t xml:space="preserve">a </w:t>
      </w:r>
    </w:p>
    <w:p w:rsidR="00BE32AE" w:rsidRPr="00946E92" w:rsidRDefault="00BE32AE" w:rsidP="00D878E8">
      <w:pPr>
        <w:jc w:val="both"/>
        <w:rPr>
          <w:rFonts w:cs="Times New Roman"/>
          <w:b/>
          <w:szCs w:val="24"/>
        </w:rPr>
      </w:pPr>
    </w:p>
    <w:p w:rsidR="00F6409C" w:rsidRPr="00946E92" w:rsidRDefault="00F6409C" w:rsidP="00F640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jc w:val="both"/>
        <w:rPr>
          <w:rFonts w:cs="Times New Roman"/>
          <w:b/>
          <w:bCs/>
        </w:rPr>
      </w:pPr>
      <w:r w:rsidRPr="00946E92">
        <w:rPr>
          <w:rFonts w:cs="Times New Roman"/>
          <w:b/>
          <w:bCs/>
        </w:rPr>
        <w:t>Vojenská zdravotní pojišťovna České republiky</w:t>
      </w:r>
    </w:p>
    <w:p w:rsidR="00F6409C" w:rsidRPr="00946E92" w:rsidRDefault="00F6409C" w:rsidP="00F640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jc w:val="both"/>
        <w:rPr>
          <w:rFonts w:cs="Times New Roman"/>
        </w:rPr>
      </w:pPr>
      <w:r w:rsidRPr="00946E92">
        <w:rPr>
          <w:rFonts w:cs="Times New Roman"/>
        </w:rPr>
        <w:t xml:space="preserve">se sídlem: Drahobejlova 1404/4, </w:t>
      </w:r>
      <w:proofErr w:type="gramStart"/>
      <w:r w:rsidRPr="00946E92">
        <w:rPr>
          <w:rFonts w:cs="Times New Roman"/>
        </w:rPr>
        <w:t>190 03  Praha</w:t>
      </w:r>
      <w:proofErr w:type="gramEnd"/>
      <w:r w:rsidRPr="00946E92">
        <w:rPr>
          <w:rFonts w:cs="Times New Roman"/>
        </w:rPr>
        <w:t xml:space="preserve"> 9</w:t>
      </w:r>
    </w:p>
    <w:p w:rsidR="00F6409C" w:rsidRPr="00946E92" w:rsidRDefault="00F6409C" w:rsidP="00F640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jc w:val="both"/>
        <w:rPr>
          <w:rFonts w:cs="Times New Roman"/>
        </w:rPr>
      </w:pPr>
      <w:r w:rsidRPr="00946E92">
        <w:rPr>
          <w:rFonts w:cs="Times New Roman"/>
        </w:rPr>
        <w:t>jejímž jménem jedná MUDr. Karel Štein, generální ředitel</w:t>
      </w:r>
    </w:p>
    <w:p w:rsidR="00F6409C" w:rsidRPr="00946E92" w:rsidRDefault="00F6409C" w:rsidP="00F640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jc w:val="both"/>
        <w:rPr>
          <w:rFonts w:cs="Times New Roman"/>
        </w:rPr>
      </w:pPr>
      <w:r w:rsidRPr="00946E92">
        <w:rPr>
          <w:rFonts w:cs="Times New Roman"/>
        </w:rPr>
        <w:t>IČ</w:t>
      </w:r>
      <w:r w:rsidR="00286719" w:rsidRPr="00946E92">
        <w:rPr>
          <w:rFonts w:cs="Times New Roman"/>
        </w:rPr>
        <w:t>O</w:t>
      </w:r>
      <w:r w:rsidRPr="00946E92">
        <w:rPr>
          <w:rFonts w:cs="Times New Roman"/>
        </w:rPr>
        <w:t>: 47114975</w:t>
      </w:r>
    </w:p>
    <w:p w:rsidR="00F6409C" w:rsidRPr="00946E92" w:rsidRDefault="00F6409C" w:rsidP="00F640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jc w:val="both"/>
        <w:rPr>
          <w:rFonts w:cs="Times New Roman"/>
        </w:rPr>
      </w:pPr>
      <w:r w:rsidRPr="00946E92">
        <w:rPr>
          <w:rFonts w:cs="Times New Roman"/>
        </w:rPr>
        <w:t>DIČ: CZ47114975</w:t>
      </w:r>
    </w:p>
    <w:p w:rsidR="00F6409C" w:rsidRPr="00946E92" w:rsidRDefault="00F6409C" w:rsidP="00F640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jc w:val="both"/>
        <w:rPr>
          <w:rFonts w:cs="Times New Roman"/>
        </w:rPr>
      </w:pPr>
      <w:r w:rsidRPr="00946E92">
        <w:rPr>
          <w:rFonts w:cs="Times New Roman"/>
        </w:rPr>
        <w:t>bankovní spojení: Československá obchodní banka, a. s.</w:t>
      </w:r>
    </w:p>
    <w:p w:rsidR="00F6409C" w:rsidRPr="00946E92" w:rsidRDefault="00F6409C" w:rsidP="00F640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jc w:val="both"/>
        <w:rPr>
          <w:rFonts w:cs="Times New Roman"/>
        </w:rPr>
      </w:pPr>
      <w:r w:rsidRPr="00946E92">
        <w:rPr>
          <w:rFonts w:cs="Times New Roman"/>
        </w:rPr>
        <w:t xml:space="preserve">číslo účtu: </w:t>
      </w:r>
      <w:proofErr w:type="spellStart"/>
      <w:r w:rsidR="00414412">
        <w:rPr>
          <w:rFonts w:cs="Times New Roman"/>
        </w:rPr>
        <w:t>xxxxxxxxxxxx</w:t>
      </w:r>
      <w:proofErr w:type="spellEnd"/>
    </w:p>
    <w:p w:rsidR="00F6409C" w:rsidRPr="00946E92" w:rsidRDefault="00F6409C" w:rsidP="00F640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jc w:val="both"/>
        <w:rPr>
          <w:rFonts w:cs="Times New Roman"/>
        </w:rPr>
      </w:pPr>
      <w:r w:rsidRPr="00946E92">
        <w:rPr>
          <w:rFonts w:cs="Times New Roman"/>
        </w:rPr>
        <w:t xml:space="preserve">zapsaná v obchodním rejstříku vedeném Městským soudem v Praze, v oddílu A, vložce 7564 </w:t>
      </w:r>
    </w:p>
    <w:p w:rsidR="00BE32AE" w:rsidRPr="00946E92" w:rsidRDefault="00BE32AE" w:rsidP="00D878E8">
      <w:pPr>
        <w:jc w:val="both"/>
        <w:rPr>
          <w:rFonts w:cs="Times New Roman"/>
          <w:b/>
          <w:i/>
          <w:szCs w:val="24"/>
        </w:rPr>
      </w:pPr>
      <w:r w:rsidRPr="00946E92">
        <w:rPr>
          <w:rFonts w:cs="Times New Roman"/>
          <w:i/>
          <w:szCs w:val="24"/>
        </w:rPr>
        <w:t xml:space="preserve">dále jen </w:t>
      </w:r>
      <w:r w:rsidRPr="00946E92">
        <w:rPr>
          <w:rFonts w:cs="Times New Roman"/>
          <w:b/>
          <w:i/>
          <w:szCs w:val="24"/>
        </w:rPr>
        <w:t>„Objednatel“</w:t>
      </w:r>
    </w:p>
    <w:p w:rsidR="00BE32AE" w:rsidRPr="00946E92" w:rsidRDefault="00BE32AE">
      <w:pPr>
        <w:rPr>
          <w:rFonts w:cs="Times New Roman"/>
          <w:szCs w:val="24"/>
        </w:rPr>
      </w:pPr>
    </w:p>
    <w:p w:rsidR="00D878E8" w:rsidRPr="00946E92" w:rsidRDefault="00D878E8">
      <w:pPr>
        <w:rPr>
          <w:rFonts w:cs="Times New Roman"/>
          <w:szCs w:val="24"/>
        </w:rPr>
      </w:pPr>
    </w:p>
    <w:p w:rsidR="00D878E8" w:rsidRPr="00946E92" w:rsidRDefault="00D878E8" w:rsidP="00D878E8">
      <w:pPr>
        <w:jc w:val="center"/>
        <w:rPr>
          <w:rFonts w:cs="Times New Roman"/>
          <w:b/>
          <w:szCs w:val="24"/>
        </w:rPr>
      </w:pPr>
      <w:r w:rsidRPr="00946E92">
        <w:rPr>
          <w:rFonts w:cs="Times New Roman"/>
          <w:b/>
          <w:szCs w:val="24"/>
        </w:rPr>
        <w:t>II.</w:t>
      </w:r>
    </w:p>
    <w:p w:rsidR="00D878E8" w:rsidRPr="00946E92" w:rsidRDefault="00D878E8" w:rsidP="00D878E8">
      <w:pPr>
        <w:jc w:val="center"/>
        <w:rPr>
          <w:rFonts w:cs="Times New Roman"/>
          <w:b/>
          <w:szCs w:val="24"/>
        </w:rPr>
      </w:pPr>
      <w:r w:rsidRPr="00946E92">
        <w:rPr>
          <w:rFonts w:cs="Times New Roman"/>
          <w:b/>
          <w:szCs w:val="24"/>
        </w:rPr>
        <w:t>Úvodní ustanovení</w:t>
      </w:r>
    </w:p>
    <w:p w:rsidR="00D878E8" w:rsidRPr="00946E92" w:rsidRDefault="00D878E8" w:rsidP="00D878E8">
      <w:pPr>
        <w:jc w:val="center"/>
        <w:rPr>
          <w:rFonts w:cs="Times New Roman"/>
          <w:b/>
          <w:szCs w:val="24"/>
        </w:rPr>
      </w:pPr>
    </w:p>
    <w:p w:rsidR="00D878E8" w:rsidRPr="00946E92" w:rsidRDefault="00D878E8" w:rsidP="00D878E8">
      <w:pPr>
        <w:jc w:val="center"/>
        <w:rPr>
          <w:rFonts w:cs="Times New Roman"/>
          <w:b/>
          <w:szCs w:val="24"/>
        </w:rPr>
      </w:pPr>
    </w:p>
    <w:p w:rsidR="00D878E8" w:rsidRPr="00946E92" w:rsidRDefault="00D878E8" w:rsidP="00D878E8">
      <w:pPr>
        <w:jc w:val="both"/>
        <w:rPr>
          <w:rFonts w:cs="Times New Roman"/>
          <w:szCs w:val="24"/>
        </w:rPr>
      </w:pPr>
      <w:r w:rsidRPr="00946E92">
        <w:rPr>
          <w:rFonts w:cs="Times New Roman"/>
          <w:szCs w:val="24"/>
        </w:rPr>
        <w:t>P</w:t>
      </w:r>
      <w:r w:rsidR="00F52669" w:rsidRPr="00946E92">
        <w:rPr>
          <w:rFonts w:cs="Times New Roman"/>
          <w:szCs w:val="24"/>
        </w:rPr>
        <w:t xml:space="preserve">oskytovatel </w:t>
      </w:r>
      <w:r w:rsidRPr="00946E92">
        <w:rPr>
          <w:rFonts w:cs="Times New Roman"/>
          <w:szCs w:val="24"/>
        </w:rPr>
        <w:t xml:space="preserve">prohlašuje, že je společností s ručením omezeným řádně založenou podle práva České republiky, podnikající, mimo jiné v oblasti vzdělávání, pořádání kurzů, školení, včetně lektorské činnosti a pořádá odborné vzdělávací programy různého zaměření. </w:t>
      </w:r>
    </w:p>
    <w:p w:rsidR="00D878E8" w:rsidRPr="00946E92" w:rsidRDefault="00D878E8">
      <w:pPr>
        <w:rPr>
          <w:rFonts w:cs="Times New Roman"/>
          <w:szCs w:val="24"/>
        </w:rPr>
      </w:pPr>
    </w:p>
    <w:p w:rsidR="00D878E8" w:rsidRPr="00946E92" w:rsidRDefault="00D878E8">
      <w:pPr>
        <w:rPr>
          <w:rFonts w:cs="Times New Roman"/>
          <w:szCs w:val="24"/>
        </w:rPr>
      </w:pPr>
    </w:p>
    <w:p w:rsidR="00D878E8" w:rsidRPr="00946E92" w:rsidRDefault="00D878E8" w:rsidP="00212552">
      <w:pPr>
        <w:jc w:val="center"/>
        <w:rPr>
          <w:rFonts w:cs="Times New Roman"/>
          <w:b/>
          <w:szCs w:val="24"/>
        </w:rPr>
      </w:pPr>
      <w:r w:rsidRPr="00946E92">
        <w:rPr>
          <w:rFonts w:cs="Times New Roman"/>
          <w:b/>
          <w:szCs w:val="24"/>
        </w:rPr>
        <w:t>III.</w:t>
      </w:r>
    </w:p>
    <w:p w:rsidR="00D878E8" w:rsidRPr="00946E92" w:rsidRDefault="00212552" w:rsidP="00212552">
      <w:pPr>
        <w:jc w:val="center"/>
        <w:rPr>
          <w:rFonts w:cs="Times New Roman"/>
          <w:b/>
          <w:szCs w:val="24"/>
        </w:rPr>
      </w:pPr>
      <w:r w:rsidRPr="00946E92">
        <w:rPr>
          <w:rFonts w:cs="Times New Roman"/>
          <w:b/>
          <w:szCs w:val="24"/>
        </w:rPr>
        <w:t>Předmět smlouvy</w:t>
      </w:r>
    </w:p>
    <w:p w:rsidR="00212552" w:rsidRPr="00946E92" w:rsidRDefault="00212552" w:rsidP="00212552">
      <w:pPr>
        <w:jc w:val="center"/>
        <w:rPr>
          <w:rFonts w:cs="Times New Roman"/>
          <w:b/>
          <w:szCs w:val="24"/>
        </w:rPr>
      </w:pPr>
    </w:p>
    <w:p w:rsidR="00F52669" w:rsidRPr="00946E92" w:rsidRDefault="00F52669" w:rsidP="00212552">
      <w:pPr>
        <w:jc w:val="center"/>
        <w:rPr>
          <w:rFonts w:cs="Times New Roman"/>
          <w:b/>
          <w:szCs w:val="24"/>
        </w:rPr>
      </w:pPr>
    </w:p>
    <w:p w:rsidR="00212552" w:rsidRPr="00946E92" w:rsidRDefault="00212552" w:rsidP="00212552">
      <w:pPr>
        <w:pStyle w:val="Odstavecseseznamem"/>
        <w:numPr>
          <w:ilvl w:val="0"/>
          <w:numId w:val="4"/>
        </w:numPr>
        <w:jc w:val="both"/>
        <w:rPr>
          <w:rFonts w:cs="Times New Roman"/>
          <w:szCs w:val="24"/>
        </w:rPr>
      </w:pPr>
      <w:r w:rsidRPr="00946E92">
        <w:rPr>
          <w:rFonts w:cs="Times New Roman"/>
          <w:szCs w:val="24"/>
        </w:rPr>
        <w:t>Předmětem smlouv</w:t>
      </w:r>
      <w:r w:rsidR="008756ED" w:rsidRPr="00946E92">
        <w:rPr>
          <w:rFonts w:cs="Times New Roman"/>
          <w:szCs w:val="24"/>
        </w:rPr>
        <w:t>y je komplexní zajištění odbornýc</w:t>
      </w:r>
      <w:r w:rsidRPr="00946E92">
        <w:rPr>
          <w:rFonts w:cs="Times New Roman"/>
          <w:szCs w:val="24"/>
        </w:rPr>
        <w:t xml:space="preserve">h školení dle </w:t>
      </w:r>
      <w:r w:rsidRPr="00946E92">
        <w:rPr>
          <w:rFonts w:cs="Times New Roman"/>
          <w:b/>
          <w:szCs w:val="24"/>
        </w:rPr>
        <w:t>Sylab</w:t>
      </w:r>
      <w:r w:rsidR="008756ED" w:rsidRPr="00946E92">
        <w:rPr>
          <w:rFonts w:cs="Times New Roman"/>
          <w:b/>
          <w:szCs w:val="24"/>
        </w:rPr>
        <w:t xml:space="preserve">ů, které </w:t>
      </w:r>
      <w:r w:rsidRPr="00946E92">
        <w:rPr>
          <w:rFonts w:cs="Times New Roman"/>
          <w:b/>
          <w:szCs w:val="24"/>
        </w:rPr>
        <w:t>j</w:t>
      </w:r>
      <w:r w:rsidR="008756ED" w:rsidRPr="00946E92">
        <w:rPr>
          <w:rFonts w:cs="Times New Roman"/>
          <w:b/>
          <w:szCs w:val="24"/>
        </w:rPr>
        <w:t>sou</w:t>
      </w:r>
      <w:r w:rsidRPr="00946E92">
        <w:rPr>
          <w:rFonts w:cs="Times New Roman"/>
          <w:b/>
          <w:szCs w:val="24"/>
        </w:rPr>
        <w:t xml:space="preserve"> přílohou č. 1 této smlouvy</w:t>
      </w:r>
      <w:r w:rsidRPr="00946E92">
        <w:rPr>
          <w:rFonts w:cs="Times New Roman"/>
          <w:szCs w:val="24"/>
        </w:rPr>
        <w:t xml:space="preserve"> (dále „předmět smlouvy“). Předmět smlouvy bude proveden v souladu s platnými právními předpisy, dle poptávky a v souladu s touto smlouvou.</w:t>
      </w:r>
    </w:p>
    <w:p w:rsidR="00F52669" w:rsidRPr="00946E92" w:rsidRDefault="00F52669" w:rsidP="00F52669">
      <w:pPr>
        <w:pStyle w:val="Odstavecseseznamem"/>
        <w:ind w:left="360"/>
        <w:jc w:val="both"/>
        <w:rPr>
          <w:rFonts w:cs="Times New Roman"/>
          <w:szCs w:val="24"/>
        </w:rPr>
      </w:pPr>
    </w:p>
    <w:p w:rsidR="00212552" w:rsidRPr="00946E92" w:rsidRDefault="00212552" w:rsidP="00212552">
      <w:pPr>
        <w:pStyle w:val="Smlouva-slo"/>
        <w:numPr>
          <w:ilvl w:val="0"/>
          <w:numId w:val="4"/>
        </w:numPr>
        <w:tabs>
          <w:tab w:val="left" w:pos="540"/>
        </w:tabs>
        <w:spacing w:before="0"/>
        <w:rPr>
          <w:szCs w:val="24"/>
        </w:rPr>
      </w:pPr>
      <w:r w:rsidRPr="00946E92">
        <w:rPr>
          <w:szCs w:val="24"/>
        </w:rPr>
        <w:t>Objednatel se zavazuje dodavateli za provedení předmětu smlouvy dle odst. 1 tohoto článku zaplatit cenu dle čl. V. této smlouvy a podmínek dohodnutých v této smlouvě.</w:t>
      </w:r>
    </w:p>
    <w:p w:rsidR="00F52669" w:rsidRPr="00946E92" w:rsidRDefault="00F52669" w:rsidP="00F52669">
      <w:pPr>
        <w:pStyle w:val="Smlouva-slo"/>
        <w:tabs>
          <w:tab w:val="clear" w:pos="360"/>
          <w:tab w:val="left" w:pos="540"/>
        </w:tabs>
        <w:spacing w:before="0"/>
        <w:rPr>
          <w:szCs w:val="24"/>
        </w:rPr>
      </w:pPr>
    </w:p>
    <w:p w:rsidR="00F52669" w:rsidRDefault="00212552" w:rsidP="00587E1D">
      <w:pPr>
        <w:pStyle w:val="Smlouva-slo"/>
        <w:numPr>
          <w:ilvl w:val="0"/>
          <w:numId w:val="4"/>
        </w:numPr>
        <w:tabs>
          <w:tab w:val="left" w:pos="540"/>
        </w:tabs>
        <w:spacing w:before="0"/>
        <w:rPr>
          <w:szCs w:val="24"/>
        </w:rPr>
      </w:pPr>
      <w:r w:rsidRPr="00946E92">
        <w:rPr>
          <w:szCs w:val="24"/>
        </w:rPr>
        <w:lastRenderedPageBreak/>
        <w:t>Smluvní strany prohlašují, že předmět smlouvy není plněním nemožným a že dohodu uzavřely po pečlivém zvážení všech možných důsledků.</w:t>
      </w:r>
    </w:p>
    <w:p w:rsidR="000D62C9" w:rsidRDefault="000D62C9" w:rsidP="000D62C9">
      <w:pPr>
        <w:pStyle w:val="Odstavecseseznamem"/>
        <w:rPr>
          <w:szCs w:val="24"/>
        </w:rPr>
      </w:pPr>
    </w:p>
    <w:p w:rsidR="000D62C9" w:rsidRPr="00946E92" w:rsidRDefault="000D62C9" w:rsidP="000D62C9">
      <w:pPr>
        <w:pStyle w:val="Smlouva-slo"/>
        <w:tabs>
          <w:tab w:val="clear" w:pos="360"/>
          <w:tab w:val="left" w:pos="540"/>
        </w:tabs>
        <w:spacing w:before="0"/>
        <w:ind w:left="360"/>
        <w:rPr>
          <w:szCs w:val="24"/>
        </w:rPr>
      </w:pPr>
    </w:p>
    <w:p w:rsidR="00F52669" w:rsidRPr="00946E92" w:rsidRDefault="00F52669" w:rsidP="00F52669">
      <w:pPr>
        <w:pStyle w:val="Smlouva2"/>
        <w:ind w:left="540" w:hanging="540"/>
        <w:rPr>
          <w:szCs w:val="24"/>
        </w:rPr>
      </w:pPr>
      <w:r w:rsidRPr="00946E92">
        <w:rPr>
          <w:szCs w:val="24"/>
        </w:rPr>
        <w:t>IV.</w:t>
      </w:r>
    </w:p>
    <w:p w:rsidR="00F52669" w:rsidRPr="00946E92" w:rsidRDefault="00F52669" w:rsidP="00F52669">
      <w:pPr>
        <w:pStyle w:val="Smlouva2"/>
        <w:ind w:left="540" w:hanging="540"/>
        <w:rPr>
          <w:szCs w:val="24"/>
        </w:rPr>
      </w:pPr>
      <w:r w:rsidRPr="00946E92">
        <w:rPr>
          <w:szCs w:val="24"/>
        </w:rPr>
        <w:t>Doba a místo plnění</w:t>
      </w:r>
    </w:p>
    <w:p w:rsidR="00F52669" w:rsidRPr="00946E92" w:rsidRDefault="00F52669" w:rsidP="00F52669">
      <w:pPr>
        <w:pStyle w:val="Smlouva2"/>
        <w:ind w:left="540" w:hanging="540"/>
        <w:rPr>
          <w:szCs w:val="24"/>
        </w:rPr>
      </w:pPr>
    </w:p>
    <w:p w:rsidR="00F52669" w:rsidRPr="00946E92" w:rsidRDefault="00F52669" w:rsidP="00F52669">
      <w:pPr>
        <w:pStyle w:val="Smlouva2"/>
        <w:ind w:left="540" w:hanging="540"/>
        <w:rPr>
          <w:szCs w:val="24"/>
        </w:rPr>
      </w:pPr>
    </w:p>
    <w:p w:rsidR="00F52669" w:rsidRPr="00946E92" w:rsidRDefault="00F52669" w:rsidP="00F52669">
      <w:pPr>
        <w:pStyle w:val="Smlouva2"/>
        <w:numPr>
          <w:ilvl w:val="0"/>
          <w:numId w:val="5"/>
        </w:numPr>
        <w:tabs>
          <w:tab w:val="num" w:pos="540"/>
        </w:tabs>
        <w:ind w:left="540" w:hanging="540"/>
        <w:jc w:val="both"/>
        <w:rPr>
          <w:b w:val="0"/>
          <w:szCs w:val="24"/>
        </w:rPr>
      </w:pPr>
      <w:r w:rsidRPr="00946E92">
        <w:rPr>
          <w:b w:val="0"/>
          <w:szCs w:val="24"/>
        </w:rPr>
        <w:t>Vzdělávací aktivity budou probíhat v</w:t>
      </w:r>
      <w:r w:rsidR="008450C5" w:rsidRPr="00946E92">
        <w:rPr>
          <w:b w:val="0"/>
          <w:szCs w:val="24"/>
        </w:rPr>
        <w:t xml:space="preserve"> termínech </w:t>
      </w:r>
      <w:r w:rsidR="00286719" w:rsidRPr="00946E92">
        <w:rPr>
          <w:b w:val="0"/>
          <w:szCs w:val="24"/>
        </w:rPr>
        <w:t>13. 9. 2016</w:t>
      </w:r>
      <w:r w:rsidR="008450C5" w:rsidRPr="00946E92">
        <w:rPr>
          <w:b w:val="0"/>
          <w:szCs w:val="24"/>
        </w:rPr>
        <w:t xml:space="preserve"> a </w:t>
      </w:r>
      <w:proofErr w:type="gramStart"/>
      <w:r w:rsidR="008450C5" w:rsidRPr="00946E92">
        <w:rPr>
          <w:b w:val="0"/>
          <w:szCs w:val="24"/>
        </w:rPr>
        <w:t>27.9.2016</w:t>
      </w:r>
      <w:proofErr w:type="gramEnd"/>
      <w:r w:rsidRPr="00946E92">
        <w:rPr>
          <w:b w:val="0"/>
          <w:szCs w:val="24"/>
        </w:rPr>
        <w:t xml:space="preserve">. </w:t>
      </w:r>
    </w:p>
    <w:p w:rsidR="00F52669" w:rsidRPr="00946E92" w:rsidRDefault="00F52669" w:rsidP="00F52669">
      <w:pPr>
        <w:pStyle w:val="Smlouva2"/>
        <w:jc w:val="both"/>
        <w:rPr>
          <w:b w:val="0"/>
          <w:szCs w:val="24"/>
        </w:rPr>
      </w:pPr>
    </w:p>
    <w:p w:rsidR="00F52669" w:rsidRPr="00946E92" w:rsidRDefault="00F52669" w:rsidP="00F52669">
      <w:pPr>
        <w:pStyle w:val="Smlouva2"/>
        <w:numPr>
          <w:ilvl w:val="0"/>
          <w:numId w:val="5"/>
        </w:numPr>
        <w:tabs>
          <w:tab w:val="num" w:pos="540"/>
        </w:tabs>
        <w:ind w:left="540" w:hanging="540"/>
        <w:jc w:val="both"/>
        <w:rPr>
          <w:b w:val="0"/>
          <w:szCs w:val="24"/>
        </w:rPr>
      </w:pPr>
      <w:r w:rsidRPr="00946E92">
        <w:rPr>
          <w:b w:val="0"/>
          <w:szCs w:val="24"/>
        </w:rPr>
        <w:t xml:space="preserve">Místem plnění je </w:t>
      </w:r>
      <w:r w:rsidR="008450C5" w:rsidRPr="00946E92">
        <w:rPr>
          <w:b w:val="0"/>
          <w:szCs w:val="24"/>
        </w:rPr>
        <w:t xml:space="preserve">sídlo </w:t>
      </w:r>
      <w:r w:rsidRPr="00946E92">
        <w:rPr>
          <w:b w:val="0"/>
          <w:szCs w:val="24"/>
        </w:rPr>
        <w:t>Objednatele</w:t>
      </w:r>
      <w:r w:rsidR="008450C5" w:rsidRPr="00946E92">
        <w:rPr>
          <w:b w:val="0"/>
          <w:szCs w:val="24"/>
        </w:rPr>
        <w:t xml:space="preserve">: </w:t>
      </w:r>
      <w:r w:rsidR="008450C5" w:rsidRPr="00946E92">
        <w:rPr>
          <w:b w:val="0"/>
        </w:rPr>
        <w:t>VoZP- Drahobejlova 1404/4 – Praha 9.</w:t>
      </w:r>
    </w:p>
    <w:p w:rsidR="00F52669" w:rsidRPr="00946E92" w:rsidRDefault="00F52669" w:rsidP="00F52669">
      <w:pPr>
        <w:rPr>
          <w:rFonts w:cs="Times New Roman"/>
          <w:szCs w:val="24"/>
        </w:rPr>
      </w:pPr>
    </w:p>
    <w:p w:rsidR="00F52669" w:rsidRPr="00946E92" w:rsidRDefault="00F52669" w:rsidP="00F52669">
      <w:pPr>
        <w:rPr>
          <w:rFonts w:cs="Times New Roman"/>
          <w:szCs w:val="24"/>
        </w:rPr>
      </w:pPr>
    </w:p>
    <w:p w:rsidR="00F52669" w:rsidRPr="00946E92" w:rsidRDefault="00F52669" w:rsidP="00CA7E1D">
      <w:pPr>
        <w:jc w:val="center"/>
        <w:rPr>
          <w:rFonts w:cs="Times New Roman"/>
          <w:b/>
          <w:szCs w:val="24"/>
        </w:rPr>
      </w:pPr>
      <w:r w:rsidRPr="00946E92">
        <w:rPr>
          <w:rFonts w:cs="Times New Roman"/>
          <w:b/>
          <w:szCs w:val="24"/>
        </w:rPr>
        <w:t>V.</w:t>
      </w:r>
    </w:p>
    <w:p w:rsidR="00F52669" w:rsidRPr="00946E92" w:rsidRDefault="00F52669" w:rsidP="00F52669">
      <w:pPr>
        <w:pStyle w:val="Smlouva2"/>
        <w:ind w:left="540" w:hanging="540"/>
        <w:rPr>
          <w:szCs w:val="24"/>
        </w:rPr>
      </w:pPr>
      <w:r w:rsidRPr="00946E92">
        <w:rPr>
          <w:szCs w:val="24"/>
        </w:rPr>
        <w:t>Cena</w:t>
      </w:r>
    </w:p>
    <w:p w:rsidR="00CA7E1D" w:rsidRPr="00946E92" w:rsidRDefault="00CA7E1D" w:rsidP="00F52669">
      <w:pPr>
        <w:pStyle w:val="Smlouva2"/>
        <w:ind w:left="540" w:hanging="540"/>
        <w:rPr>
          <w:szCs w:val="24"/>
        </w:rPr>
      </w:pPr>
    </w:p>
    <w:p w:rsidR="00CA7E1D" w:rsidRPr="00946E92" w:rsidRDefault="00CA7E1D" w:rsidP="00F52669">
      <w:pPr>
        <w:pStyle w:val="Smlouva2"/>
        <w:ind w:left="540" w:hanging="540"/>
        <w:rPr>
          <w:szCs w:val="24"/>
        </w:rPr>
      </w:pPr>
    </w:p>
    <w:p w:rsidR="00F52669" w:rsidRPr="00946E92" w:rsidRDefault="00F52669" w:rsidP="00CA7E1D">
      <w:pPr>
        <w:pStyle w:val="Smlouva-slo"/>
        <w:numPr>
          <w:ilvl w:val="0"/>
          <w:numId w:val="6"/>
        </w:numPr>
        <w:tabs>
          <w:tab w:val="clear" w:pos="360"/>
          <w:tab w:val="left" w:pos="540"/>
          <w:tab w:val="decimal" w:pos="5670"/>
        </w:tabs>
        <w:spacing w:before="0"/>
        <w:ind w:left="539" w:hanging="539"/>
        <w:rPr>
          <w:szCs w:val="24"/>
        </w:rPr>
      </w:pPr>
      <w:r w:rsidRPr="00946E92">
        <w:rPr>
          <w:szCs w:val="24"/>
        </w:rPr>
        <w:t xml:space="preserve">Za řádné splnění předmětu této smlouvy dle čl. </w:t>
      </w:r>
      <w:r w:rsidR="00CA7E1D" w:rsidRPr="00946E92">
        <w:rPr>
          <w:szCs w:val="24"/>
        </w:rPr>
        <w:t>I</w:t>
      </w:r>
      <w:r w:rsidRPr="00946E92">
        <w:rPr>
          <w:szCs w:val="24"/>
        </w:rPr>
        <w:t xml:space="preserve">II. této smlouvy se </w:t>
      </w:r>
      <w:r w:rsidR="00CA7E1D" w:rsidRPr="00946E92">
        <w:rPr>
          <w:szCs w:val="24"/>
        </w:rPr>
        <w:t>O</w:t>
      </w:r>
      <w:r w:rsidRPr="00946E92">
        <w:rPr>
          <w:szCs w:val="24"/>
        </w:rPr>
        <w:t>bjednatel zavazuje zaplatit cenu, která je stanovena dohodou smluvních stran a činí:</w:t>
      </w:r>
    </w:p>
    <w:p w:rsidR="00F52669" w:rsidRPr="00946E92" w:rsidRDefault="00CA7E1D" w:rsidP="00CA7E1D">
      <w:pPr>
        <w:pStyle w:val="Smlouva-slo"/>
        <w:tabs>
          <w:tab w:val="clear" w:pos="360"/>
          <w:tab w:val="left" w:pos="540"/>
          <w:tab w:val="decimal" w:pos="7655"/>
        </w:tabs>
        <w:spacing w:before="240" w:after="240"/>
        <w:ind w:left="567"/>
        <w:rPr>
          <w:b/>
          <w:szCs w:val="24"/>
        </w:rPr>
      </w:pPr>
      <w:r w:rsidRPr="00946E92">
        <w:rPr>
          <w:b/>
          <w:szCs w:val="24"/>
        </w:rPr>
        <w:t>2</w:t>
      </w:r>
      <w:r w:rsidR="001B33AD" w:rsidRPr="00946E92">
        <w:rPr>
          <w:b/>
          <w:szCs w:val="24"/>
        </w:rPr>
        <w:t> </w:t>
      </w:r>
      <w:r w:rsidRPr="00946E92">
        <w:rPr>
          <w:b/>
          <w:szCs w:val="24"/>
        </w:rPr>
        <w:t>860</w:t>
      </w:r>
      <w:r w:rsidR="001B33AD" w:rsidRPr="00946E92">
        <w:rPr>
          <w:b/>
          <w:szCs w:val="24"/>
        </w:rPr>
        <w:t>,-</w:t>
      </w:r>
      <w:r w:rsidRPr="00946E92">
        <w:rPr>
          <w:b/>
          <w:szCs w:val="24"/>
        </w:rPr>
        <w:t xml:space="preserve"> Kč včetně DPH za </w:t>
      </w:r>
      <w:r w:rsidR="00CF066D" w:rsidRPr="00946E92">
        <w:rPr>
          <w:b/>
          <w:szCs w:val="24"/>
        </w:rPr>
        <w:t xml:space="preserve">každého </w:t>
      </w:r>
      <w:r w:rsidRPr="00946E92">
        <w:rPr>
          <w:b/>
          <w:szCs w:val="24"/>
        </w:rPr>
        <w:t>jednoho účastníka školení</w:t>
      </w:r>
    </w:p>
    <w:p w:rsidR="00F52669" w:rsidRPr="00946E92" w:rsidRDefault="00F52669" w:rsidP="00F52669">
      <w:pPr>
        <w:pStyle w:val="Smlouva-slo"/>
        <w:numPr>
          <w:ilvl w:val="0"/>
          <w:numId w:val="6"/>
        </w:numPr>
        <w:tabs>
          <w:tab w:val="clear" w:pos="360"/>
          <w:tab w:val="left" w:pos="540"/>
        </w:tabs>
        <w:spacing w:before="0"/>
        <w:ind w:left="540" w:hanging="540"/>
        <w:rPr>
          <w:szCs w:val="24"/>
        </w:rPr>
      </w:pPr>
      <w:r w:rsidRPr="00946E92">
        <w:rPr>
          <w:szCs w:val="24"/>
        </w:rPr>
        <w:t>V ceně jsou uvedeny veškeré nutné a uznatelné náklady spojené s řádným zajištěním předmětu této smlouvy.</w:t>
      </w:r>
    </w:p>
    <w:p w:rsidR="00CA7E1D" w:rsidRPr="00946E92" w:rsidRDefault="00CA7E1D" w:rsidP="00CA7E1D">
      <w:pPr>
        <w:pStyle w:val="Smlouva-slo"/>
        <w:tabs>
          <w:tab w:val="clear" w:pos="360"/>
          <w:tab w:val="left" w:pos="540"/>
        </w:tabs>
        <w:spacing w:before="0"/>
        <w:ind w:left="540"/>
        <w:rPr>
          <w:szCs w:val="24"/>
        </w:rPr>
      </w:pPr>
    </w:p>
    <w:p w:rsidR="00F52669" w:rsidRPr="00946E92" w:rsidRDefault="00F52669" w:rsidP="00F52669">
      <w:pPr>
        <w:pStyle w:val="Smlouva-slo"/>
        <w:numPr>
          <w:ilvl w:val="0"/>
          <w:numId w:val="6"/>
        </w:numPr>
        <w:tabs>
          <w:tab w:val="clear" w:pos="360"/>
          <w:tab w:val="left" w:pos="540"/>
        </w:tabs>
        <w:spacing w:before="0"/>
        <w:ind w:left="540" w:hanging="540"/>
        <w:rPr>
          <w:szCs w:val="24"/>
        </w:rPr>
      </w:pPr>
      <w:r w:rsidRPr="00946E92">
        <w:rPr>
          <w:szCs w:val="24"/>
        </w:rPr>
        <w:t>Cena obsahuje i případně zvýšené náklady spojené s vývojem cen vstupních nákladů, a to až do doby splnění předmětu smlouvy.</w:t>
      </w:r>
    </w:p>
    <w:p w:rsidR="00CA7E1D" w:rsidRPr="00946E92" w:rsidRDefault="00CA7E1D" w:rsidP="00CA7E1D">
      <w:pPr>
        <w:pStyle w:val="Odstavecseseznamem"/>
        <w:rPr>
          <w:szCs w:val="24"/>
        </w:rPr>
      </w:pPr>
    </w:p>
    <w:p w:rsidR="00F52669" w:rsidRPr="00946E92" w:rsidRDefault="00CA7E1D" w:rsidP="00F52669">
      <w:pPr>
        <w:pStyle w:val="Smlouva-slo"/>
        <w:numPr>
          <w:ilvl w:val="0"/>
          <w:numId w:val="6"/>
        </w:numPr>
        <w:tabs>
          <w:tab w:val="clear" w:pos="360"/>
          <w:tab w:val="left" w:pos="540"/>
        </w:tabs>
        <w:spacing w:before="0"/>
        <w:ind w:left="540" w:hanging="540"/>
        <w:rPr>
          <w:szCs w:val="24"/>
        </w:rPr>
      </w:pPr>
      <w:r w:rsidRPr="00946E92">
        <w:rPr>
          <w:szCs w:val="24"/>
        </w:rPr>
        <w:t>Poskytovatel</w:t>
      </w:r>
      <w:r w:rsidR="00F52669" w:rsidRPr="00946E92">
        <w:rPr>
          <w:szCs w:val="24"/>
        </w:rPr>
        <w:t xml:space="preserve"> odpovídá za to, že sazba daně z přidané hodnoty je stanovena v souladu s platnými právními předpisy.</w:t>
      </w:r>
    </w:p>
    <w:p w:rsidR="00CA7E1D" w:rsidRPr="00946E92" w:rsidRDefault="00CA7E1D" w:rsidP="00CA7E1D">
      <w:pPr>
        <w:pStyle w:val="Odstavecseseznamem"/>
        <w:rPr>
          <w:szCs w:val="24"/>
        </w:rPr>
      </w:pPr>
    </w:p>
    <w:p w:rsidR="00CA7E1D" w:rsidRPr="00946E92" w:rsidRDefault="00CA7E1D" w:rsidP="00CA7E1D">
      <w:pPr>
        <w:pStyle w:val="Smlouva-slo"/>
        <w:tabs>
          <w:tab w:val="clear" w:pos="360"/>
          <w:tab w:val="left" w:pos="540"/>
        </w:tabs>
        <w:spacing w:before="0"/>
        <w:rPr>
          <w:szCs w:val="24"/>
        </w:rPr>
      </w:pPr>
    </w:p>
    <w:p w:rsidR="00CA7E1D" w:rsidRPr="00946E92" w:rsidRDefault="00CA7E1D" w:rsidP="00CA7E1D">
      <w:pPr>
        <w:pStyle w:val="Smlouva-slo"/>
        <w:tabs>
          <w:tab w:val="clear" w:pos="360"/>
          <w:tab w:val="left" w:pos="540"/>
        </w:tabs>
        <w:spacing w:before="0"/>
        <w:jc w:val="center"/>
        <w:rPr>
          <w:b/>
          <w:szCs w:val="24"/>
        </w:rPr>
      </w:pPr>
      <w:r w:rsidRPr="00946E92">
        <w:rPr>
          <w:b/>
          <w:szCs w:val="24"/>
        </w:rPr>
        <w:t>VI.</w:t>
      </w:r>
    </w:p>
    <w:p w:rsidR="00CA7E1D" w:rsidRPr="00946E92" w:rsidRDefault="00CA7E1D" w:rsidP="00CA7E1D">
      <w:pPr>
        <w:pStyle w:val="Smlouva2"/>
        <w:rPr>
          <w:szCs w:val="24"/>
        </w:rPr>
      </w:pPr>
      <w:r w:rsidRPr="00946E92">
        <w:rPr>
          <w:szCs w:val="24"/>
        </w:rPr>
        <w:t>Platební podmínky</w:t>
      </w:r>
    </w:p>
    <w:p w:rsidR="00CA7E1D" w:rsidRPr="00946E92" w:rsidRDefault="00CA7E1D" w:rsidP="00CA7E1D">
      <w:pPr>
        <w:pStyle w:val="Smlouva2"/>
        <w:rPr>
          <w:szCs w:val="24"/>
        </w:rPr>
      </w:pPr>
    </w:p>
    <w:p w:rsidR="00CA7E1D" w:rsidRPr="00946E92" w:rsidRDefault="00CA7E1D" w:rsidP="00CA7E1D">
      <w:pPr>
        <w:pStyle w:val="Smlouva2"/>
        <w:rPr>
          <w:szCs w:val="24"/>
        </w:rPr>
      </w:pPr>
    </w:p>
    <w:p w:rsidR="00CA7E1D" w:rsidRPr="00946E92" w:rsidRDefault="00CA7E1D" w:rsidP="00CA7E1D">
      <w:pPr>
        <w:numPr>
          <w:ilvl w:val="0"/>
          <w:numId w:val="8"/>
        </w:numPr>
        <w:tabs>
          <w:tab w:val="clear" w:pos="357"/>
          <w:tab w:val="left" w:pos="540"/>
        </w:tabs>
        <w:suppressAutoHyphens/>
        <w:ind w:left="540" w:hanging="540"/>
        <w:jc w:val="both"/>
        <w:rPr>
          <w:szCs w:val="24"/>
        </w:rPr>
      </w:pPr>
      <w:r w:rsidRPr="00946E92">
        <w:rPr>
          <w:szCs w:val="24"/>
        </w:rPr>
        <w:t>Zálohy nejsou sjednány.</w:t>
      </w:r>
    </w:p>
    <w:p w:rsidR="00CA7E1D" w:rsidRPr="00946E92" w:rsidRDefault="00CA7E1D" w:rsidP="00CA7E1D">
      <w:pPr>
        <w:tabs>
          <w:tab w:val="left" w:pos="540"/>
        </w:tabs>
        <w:suppressAutoHyphens/>
        <w:jc w:val="both"/>
        <w:rPr>
          <w:szCs w:val="24"/>
        </w:rPr>
      </w:pPr>
    </w:p>
    <w:p w:rsidR="00CA7E1D" w:rsidRPr="00946E92" w:rsidRDefault="00CA7E1D" w:rsidP="00CA7E1D">
      <w:pPr>
        <w:numPr>
          <w:ilvl w:val="0"/>
          <w:numId w:val="8"/>
        </w:numPr>
        <w:tabs>
          <w:tab w:val="clear" w:pos="357"/>
          <w:tab w:val="left" w:pos="540"/>
        </w:tabs>
        <w:suppressAutoHyphens/>
        <w:ind w:left="540" w:hanging="540"/>
        <w:jc w:val="both"/>
        <w:rPr>
          <w:szCs w:val="24"/>
        </w:rPr>
      </w:pPr>
      <w:r w:rsidRPr="00946E92">
        <w:rPr>
          <w:szCs w:val="24"/>
        </w:rPr>
        <w:t>Podkladem pro úhradu smluvní ceny poskytovaných služeb je vyúčtování označené jako FAKTURA (dále jen „faktura“), která bude mít náležitosti daňového dokladu dle zákona č. 235/2004 Sb., o dani z přidané hodnoty, ve znění pozdějších předpisů. Faktura bude vyhotovena ve 2 originálech.</w:t>
      </w:r>
    </w:p>
    <w:p w:rsidR="001A6EF6" w:rsidRPr="00946E92" w:rsidRDefault="001A6EF6" w:rsidP="001A6EF6">
      <w:pPr>
        <w:pStyle w:val="Odstavecseseznamem"/>
        <w:rPr>
          <w:szCs w:val="24"/>
        </w:rPr>
      </w:pPr>
    </w:p>
    <w:p w:rsidR="00CA7E1D" w:rsidRPr="00946E92" w:rsidRDefault="00CA7E1D" w:rsidP="00CA7E1D">
      <w:pPr>
        <w:numPr>
          <w:ilvl w:val="0"/>
          <w:numId w:val="8"/>
        </w:numPr>
        <w:tabs>
          <w:tab w:val="clear" w:pos="357"/>
          <w:tab w:val="left" w:pos="540"/>
        </w:tabs>
        <w:suppressAutoHyphens/>
        <w:ind w:left="540" w:hanging="540"/>
        <w:jc w:val="both"/>
        <w:rPr>
          <w:szCs w:val="24"/>
        </w:rPr>
      </w:pPr>
      <w:r w:rsidRPr="00946E92">
        <w:rPr>
          <w:szCs w:val="24"/>
        </w:rPr>
        <w:t xml:space="preserve">Faktura musí kromě náležitostí stanovených platnými právními předpisy obsahovat i </w:t>
      </w:r>
    </w:p>
    <w:p w:rsidR="00CA7E1D" w:rsidRPr="00946E92" w:rsidRDefault="00286719" w:rsidP="00286719">
      <w:pPr>
        <w:suppressAutoHyphens/>
        <w:jc w:val="both"/>
        <w:rPr>
          <w:szCs w:val="24"/>
        </w:rPr>
      </w:pPr>
      <w:r w:rsidRPr="00946E92">
        <w:rPr>
          <w:szCs w:val="24"/>
        </w:rPr>
        <w:t xml:space="preserve">         </w:t>
      </w:r>
      <w:r w:rsidR="00CA7E1D" w:rsidRPr="00946E92">
        <w:rPr>
          <w:szCs w:val="24"/>
        </w:rPr>
        <w:t>označení textem „Tato faktura je vázána na realizaci školení</w:t>
      </w:r>
      <w:r w:rsidR="001A6EF6" w:rsidRPr="00946E92">
        <w:rPr>
          <w:szCs w:val="24"/>
        </w:rPr>
        <w:t>“</w:t>
      </w:r>
      <w:r w:rsidR="00CA7E1D" w:rsidRPr="00946E92">
        <w:rPr>
          <w:szCs w:val="24"/>
        </w:rPr>
        <w:t>.</w:t>
      </w:r>
    </w:p>
    <w:p w:rsidR="001A6EF6" w:rsidRPr="00946E92" w:rsidRDefault="001A6EF6" w:rsidP="001A6EF6">
      <w:pPr>
        <w:tabs>
          <w:tab w:val="left" w:pos="360"/>
        </w:tabs>
        <w:suppressAutoHyphens/>
        <w:ind w:left="540"/>
        <w:jc w:val="both"/>
        <w:rPr>
          <w:szCs w:val="24"/>
        </w:rPr>
      </w:pPr>
    </w:p>
    <w:p w:rsidR="00CA7E1D" w:rsidRPr="00946E92" w:rsidRDefault="00CA7E1D" w:rsidP="00CA7E1D">
      <w:pPr>
        <w:pStyle w:val="slovn"/>
        <w:numPr>
          <w:ilvl w:val="0"/>
          <w:numId w:val="8"/>
        </w:numPr>
        <w:tabs>
          <w:tab w:val="clear" w:pos="357"/>
          <w:tab w:val="left" w:pos="540"/>
        </w:tabs>
        <w:spacing w:before="0"/>
        <w:ind w:left="540" w:hanging="540"/>
        <w:rPr>
          <w:szCs w:val="24"/>
        </w:rPr>
      </w:pPr>
      <w:r w:rsidRPr="00946E92">
        <w:rPr>
          <w:szCs w:val="24"/>
        </w:rPr>
        <w:t xml:space="preserve">Lhůta splatnosti faktur je dohodou stanovena do </w:t>
      </w:r>
      <w:r w:rsidR="007A2C4E" w:rsidRPr="00946E92">
        <w:rPr>
          <w:b/>
          <w:szCs w:val="24"/>
        </w:rPr>
        <w:t>15</w:t>
      </w:r>
      <w:r w:rsidRPr="00946E92">
        <w:rPr>
          <w:szCs w:val="24"/>
        </w:rPr>
        <w:t xml:space="preserve"> </w:t>
      </w:r>
      <w:r w:rsidRPr="00946E92">
        <w:rPr>
          <w:b/>
          <w:szCs w:val="24"/>
        </w:rPr>
        <w:t>kalendářních dnů</w:t>
      </w:r>
      <w:r w:rsidRPr="00946E92">
        <w:rPr>
          <w:szCs w:val="24"/>
        </w:rPr>
        <w:t xml:space="preserve"> po jejím </w:t>
      </w:r>
      <w:r w:rsidR="00CF066D" w:rsidRPr="00946E92">
        <w:rPr>
          <w:szCs w:val="24"/>
        </w:rPr>
        <w:t>vystavení</w:t>
      </w:r>
      <w:r w:rsidRPr="00946E92">
        <w:rPr>
          <w:szCs w:val="24"/>
        </w:rPr>
        <w:t xml:space="preserve">. Připadne-li den splatnosti na sobotu, neděli nebo svátek, bude dnem splatnosti </w:t>
      </w:r>
      <w:r w:rsidR="001A6EF6" w:rsidRPr="00946E92">
        <w:rPr>
          <w:szCs w:val="24"/>
        </w:rPr>
        <w:t>první následující pracovní den.</w:t>
      </w:r>
    </w:p>
    <w:p w:rsidR="001A6EF6" w:rsidRPr="00946E92" w:rsidRDefault="001A6EF6" w:rsidP="001A6EF6">
      <w:pPr>
        <w:pStyle w:val="slovn"/>
        <w:tabs>
          <w:tab w:val="clear" w:pos="360"/>
          <w:tab w:val="left" w:pos="540"/>
        </w:tabs>
        <w:spacing w:before="0"/>
        <w:ind w:left="540"/>
        <w:rPr>
          <w:szCs w:val="24"/>
        </w:rPr>
      </w:pPr>
    </w:p>
    <w:p w:rsidR="00CA7E1D" w:rsidRPr="00946E92" w:rsidRDefault="00CA7E1D" w:rsidP="001A6EF6">
      <w:pPr>
        <w:pStyle w:val="slovn"/>
        <w:numPr>
          <w:ilvl w:val="0"/>
          <w:numId w:val="8"/>
        </w:numPr>
        <w:tabs>
          <w:tab w:val="clear" w:pos="357"/>
          <w:tab w:val="left" w:pos="540"/>
        </w:tabs>
        <w:spacing w:before="0"/>
        <w:ind w:left="540" w:hanging="540"/>
        <w:rPr>
          <w:szCs w:val="24"/>
        </w:rPr>
      </w:pPr>
      <w:r w:rsidRPr="00946E92">
        <w:rPr>
          <w:szCs w:val="24"/>
        </w:rPr>
        <w:lastRenderedPageBreak/>
        <w:t>Nebude-li faktura obsahovat některou povi</w:t>
      </w:r>
      <w:r w:rsidR="00286719" w:rsidRPr="00946E92">
        <w:rPr>
          <w:szCs w:val="24"/>
        </w:rPr>
        <w:t>nnou nebo dohodnutou náležitost nebo</w:t>
      </w:r>
      <w:r w:rsidRPr="00946E92">
        <w:rPr>
          <w:szCs w:val="24"/>
        </w:rPr>
        <w:t xml:space="preserve"> bude chybně vyúčtována cena, je objednatel oprávněn fakturu před uplynutím lhůty splatnosti vrátit druhé smluvní straně k provedení opravy. Ve vrácené faktuře vyznačí důvod vrácení. </w:t>
      </w:r>
      <w:r w:rsidR="001A6EF6" w:rsidRPr="00946E92">
        <w:rPr>
          <w:szCs w:val="24"/>
        </w:rPr>
        <w:t>Poskytovatel</w:t>
      </w:r>
      <w:r w:rsidRPr="00946E92">
        <w:rPr>
          <w:szCs w:val="24"/>
        </w:rPr>
        <w:t xml:space="preserve"> provede opravu vystavením nové faktury. Ode dne vrácení vadné faktury přestává běžet původní lhůta splatnosti. Celá lhůta splatnosti běží opět ode dne doručení nově vyhotovené faktury.</w:t>
      </w:r>
    </w:p>
    <w:p w:rsidR="001A6EF6" w:rsidRPr="00946E92" w:rsidRDefault="001A6EF6" w:rsidP="001A6EF6">
      <w:pPr>
        <w:pStyle w:val="Odstavecseseznamem"/>
        <w:rPr>
          <w:szCs w:val="24"/>
        </w:rPr>
      </w:pPr>
    </w:p>
    <w:p w:rsidR="001A6EF6" w:rsidRPr="00946E92" w:rsidRDefault="001A6EF6" w:rsidP="001A6EF6">
      <w:pPr>
        <w:pStyle w:val="slovn"/>
        <w:tabs>
          <w:tab w:val="clear" w:pos="360"/>
          <w:tab w:val="left" w:pos="540"/>
        </w:tabs>
        <w:spacing w:before="0"/>
        <w:rPr>
          <w:szCs w:val="24"/>
        </w:rPr>
      </w:pPr>
    </w:p>
    <w:p w:rsidR="001A6EF6" w:rsidRPr="00946E92" w:rsidRDefault="001A6EF6" w:rsidP="001A6EF6">
      <w:pPr>
        <w:pStyle w:val="Odstavecseseznamem"/>
        <w:ind w:left="0"/>
        <w:jc w:val="center"/>
        <w:rPr>
          <w:b/>
          <w:szCs w:val="24"/>
        </w:rPr>
      </w:pPr>
      <w:r w:rsidRPr="00946E92">
        <w:rPr>
          <w:b/>
          <w:szCs w:val="24"/>
        </w:rPr>
        <w:t>VI</w:t>
      </w:r>
      <w:r w:rsidR="006C02E2" w:rsidRPr="00946E92">
        <w:rPr>
          <w:b/>
          <w:szCs w:val="24"/>
        </w:rPr>
        <w:t>I</w:t>
      </w:r>
      <w:r w:rsidRPr="00946E92">
        <w:rPr>
          <w:b/>
          <w:szCs w:val="24"/>
        </w:rPr>
        <w:t>.</w:t>
      </w:r>
    </w:p>
    <w:p w:rsidR="001A6EF6" w:rsidRPr="00946E92" w:rsidRDefault="001A6EF6" w:rsidP="001A6EF6">
      <w:pPr>
        <w:pStyle w:val="slovn"/>
        <w:tabs>
          <w:tab w:val="clear" w:pos="360"/>
          <w:tab w:val="left" w:pos="708"/>
        </w:tabs>
        <w:spacing w:before="0"/>
        <w:ind w:left="540" w:hanging="540"/>
        <w:jc w:val="center"/>
        <w:rPr>
          <w:b/>
          <w:szCs w:val="24"/>
        </w:rPr>
      </w:pPr>
      <w:r w:rsidRPr="00946E92">
        <w:rPr>
          <w:b/>
          <w:szCs w:val="24"/>
        </w:rPr>
        <w:t>Práva a povinnosti objednatele a dodavatele</w:t>
      </w:r>
    </w:p>
    <w:p w:rsidR="001A6EF6" w:rsidRPr="00946E92" w:rsidRDefault="001A6EF6" w:rsidP="001A6EF6">
      <w:pPr>
        <w:pStyle w:val="slovn"/>
        <w:tabs>
          <w:tab w:val="clear" w:pos="360"/>
          <w:tab w:val="left" w:pos="708"/>
        </w:tabs>
        <w:spacing w:before="0"/>
        <w:ind w:left="540" w:hanging="540"/>
        <w:jc w:val="center"/>
        <w:rPr>
          <w:b/>
          <w:szCs w:val="24"/>
        </w:rPr>
      </w:pPr>
    </w:p>
    <w:p w:rsidR="001A6EF6" w:rsidRPr="00946E92" w:rsidRDefault="001A6EF6" w:rsidP="001A6EF6">
      <w:pPr>
        <w:pStyle w:val="slovn"/>
        <w:tabs>
          <w:tab w:val="clear" w:pos="360"/>
          <w:tab w:val="left" w:pos="708"/>
        </w:tabs>
        <w:spacing w:before="0"/>
        <w:ind w:left="540" w:hanging="540"/>
        <w:jc w:val="center"/>
        <w:rPr>
          <w:b/>
          <w:szCs w:val="24"/>
        </w:rPr>
      </w:pPr>
    </w:p>
    <w:p w:rsidR="001A6EF6" w:rsidRPr="00946E92" w:rsidRDefault="001A6EF6" w:rsidP="001A6EF6">
      <w:pPr>
        <w:pStyle w:val="Smlouva2"/>
        <w:numPr>
          <w:ilvl w:val="0"/>
          <w:numId w:val="10"/>
        </w:numPr>
        <w:tabs>
          <w:tab w:val="left" w:pos="540"/>
        </w:tabs>
        <w:ind w:left="540" w:hanging="540"/>
        <w:jc w:val="both"/>
        <w:rPr>
          <w:b w:val="0"/>
          <w:szCs w:val="24"/>
        </w:rPr>
      </w:pPr>
      <w:r w:rsidRPr="00946E92">
        <w:rPr>
          <w:b w:val="0"/>
          <w:szCs w:val="24"/>
        </w:rPr>
        <w:t xml:space="preserve">Objednatel se zavazuje </w:t>
      </w:r>
      <w:r w:rsidR="004971B3" w:rsidRPr="00946E92">
        <w:rPr>
          <w:b w:val="0"/>
          <w:szCs w:val="24"/>
        </w:rPr>
        <w:t>Poskytovateli</w:t>
      </w:r>
      <w:r w:rsidRPr="00946E92">
        <w:rPr>
          <w:b w:val="0"/>
          <w:szCs w:val="24"/>
        </w:rPr>
        <w:t xml:space="preserve"> poskytnout součinnost při plnění předmětu této smlouvy, a to v rozsahu, ve kterém lze a způsobem, kterým lze tuto součinnost po obj</w:t>
      </w:r>
      <w:r w:rsidR="004971B3" w:rsidRPr="00946E92">
        <w:rPr>
          <w:b w:val="0"/>
          <w:szCs w:val="24"/>
        </w:rPr>
        <w:t>ednateli spravedlivě požadovat.</w:t>
      </w:r>
    </w:p>
    <w:p w:rsidR="004971B3" w:rsidRPr="00946E92" w:rsidRDefault="004971B3" w:rsidP="004971B3">
      <w:pPr>
        <w:pStyle w:val="Smlouva2"/>
        <w:tabs>
          <w:tab w:val="left" w:pos="540"/>
        </w:tabs>
        <w:ind w:left="540"/>
        <w:jc w:val="both"/>
        <w:rPr>
          <w:b w:val="0"/>
          <w:szCs w:val="24"/>
        </w:rPr>
      </w:pPr>
    </w:p>
    <w:p w:rsidR="001A6EF6" w:rsidRPr="00946E92" w:rsidRDefault="004971B3" w:rsidP="001A6EF6">
      <w:pPr>
        <w:pStyle w:val="Smlouva2"/>
        <w:numPr>
          <w:ilvl w:val="0"/>
          <w:numId w:val="10"/>
        </w:numPr>
        <w:tabs>
          <w:tab w:val="left" w:pos="540"/>
        </w:tabs>
        <w:ind w:left="540" w:hanging="540"/>
        <w:jc w:val="both"/>
        <w:rPr>
          <w:b w:val="0"/>
          <w:szCs w:val="24"/>
        </w:rPr>
      </w:pPr>
      <w:r w:rsidRPr="00946E92">
        <w:rPr>
          <w:b w:val="0"/>
          <w:szCs w:val="24"/>
        </w:rPr>
        <w:t>Poskytovatel</w:t>
      </w:r>
      <w:r w:rsidR="001A6EF6" w:rsidRPr="00946E92">
        <w:rPr>
          <w:b w:val="0"/>
          <w:szCs w:val="24"/>
        </w:rPr>
        <w:t xml:space="preserve"> se zavazuje plnit předmět smlouvy v souladu s požadavky stanovenými touto smlouvou a dle poptávky po vzdělávacích službách, požadavky veškerých platných právních předpisů a </w:t>
      </w:r>
      <w:r w:rsidR="00286719" w:rsidRPr="00946E92">
        <w:rPr>
          <w:b w:val="0"/>
          <w:szCs w:val="24"/>
        </w:rPr>
        <w:t>s podmínkami vztahujícími se</w:t>
      </w:r>
      <w:r w:rsidR="001A6EF6" w:rsidRPr="00946E92">
        <w:rPr>
          <w:b w:val="0"/>
          <w:szCs w:val="24"/>
        </w:rPr>
        <w:t xml:space="preserve"> k předmětu této smlouvy.</w:t>
      </w:r>
    </w:p>
    <w:p w:rsidR="004971B3" w:rsidRPr="00946E92" w:rsidRDefault="004971B3" w:rsidP="004971B3">
      <w:pPr>
        <w:pStyle w:val="Smlouva2"/>
        <w:tabs>
          <w:tab w:val="left" w:pos="540"/>
        </w:tabs>
        <w:jc w:val="both"/>
        <w:rPr>
          <w:b w:val="0"/>
          <w:szCs w:val="24"/>
        </w:rPr>
      </w:pPr>
    </w:p>
    <w:p w:rsidR="001A6EF6" w:rsidRPr="00946E92" w:rsidRDefault="001A6EF6" w:rsidP="001A6EF6">
      <w:pPr>
        <w:pStyle w:val="Smlouva2"/>
        <w:numPr>
          <w:ilvl w:val="0"/>
          <w:numId w:val="10"/>
        </w:numPr>
        <w:tabs>
          <w:tab w:val="left" w:pos="540"/>
        </w:tabs>
        <w:ind w:left="540" w:hanging="540"/>
        <w:jc w:val="both"/>
        <w:rPr>
          <w:b w:val="0"/>
          <w:szCs w:val="24"/>
        </w:rPr>
      </w:pPr>
      <w:r w:rsidRPr="00946E92">
        <w:rPr>
          <w:b w:val="0"/>
          <w:szCs w:val="24"/>
        </w:rPr>
        <w:t xml:space="preserve">V případě, kdy z objektivních příčin vyvstane ze strany </w:t>
      </w:r>
      <w:r w:rsidR="004971B3" w:rsidRPr="00946E92">
        <w:rPr>
          <w:b w:val="0"/>
          <w:szCs w:val="24"/>
        </w:rPr>
        <w:t>Objednatele či Poskytovatele</w:t>
      </w:r>
      <w:r w:rsidRPr="00946E92">
        <w:rPr>
          <w:b w:val="0"/>
          <w:szCs w:val="24"/>
        </w:rPr>
        <w:t xml:space="preserve"> potřeba změny termínu konání vzdělávací aktivity, zavazují se smluvní strany písemně se dohodnout na změně tohoto termínu.</w:t>
      </w:r>
    </w:p>
    <w:p w:rsidR="001A6EF6" w:rsidRPr="00946E92" w:rsidRDefault="001A6EF6" w:rsidP="00765245">
      <w:pPr>
        <w:pStyle w:val="Smlouva2"/>
        <w:tabs>
          <w:tab w:val="left" w:pos="540"/>
        </w:tabs>
        <w:jc w:val="both"/>
        <w:rPr>
          <w:b w:val="0"/>
          <w:szCs w:val="24"/>
        </w:rPr>
      </w:pPr>
    </w:p>
    <w:p w:rsidR="00765245" w:rsidRPr="00946E92" w:rsidRDefault="00765245" w:rsidP="00765245">
      <w:pPr>
        <w:pStyle w:val="Smlouva2"/>
        <w:tabs>
          <w:tab w:val="left" w:pos="540"/>
        </w:tabs>
        <w:jc w:val="both"/>
        <w:rPr>
          <w:b w:val="0"/>
          <w:szCs w:val="24"/>
        </w:rPr>
      </w:pPr>
    </w:p>
    <w:p w:rsidR="00765245" w:rsidRPr="00946E92" w:rsidRDefault="00765245" w:rsidP="00765245">
      <w:pPr>
        <w:pStyle w:val="Smlouva2"/>
        <w:tabs>
          <w:tab w:val="left" w:pos="540"/>
        </w:tabs>
        <w:rPr>
          <w:szCs w:val="24"/>
        </w:rPr>
      </w:pPr>
      <w:r w:rsidRPr="00946E92">
        <w:rPr>
          <w:szCs w:val="24"/>
        </w:rPr>
        <w:t>VI</w:t>
      </w:r>
      <w:r w:rsidR="006C02E2" w:rsidRPr="00946E92">
        <w:rPr>
          <w:szCs w:val="24"/>
        </w:rPr>
        <w:t>I</w:t>
      </w:r>
      <w:r w:rsidRPr="00946E92">
        <w:rPr>
          <w:szCs w:val="24"/>
        </w:rPr>
        <w:t>I.</w:t>
      </w:r>
    </w:p>
    <w:p w:rsidR="00765245" w:rsidRPr="00946E92" w:rsidRDefault="00765245" w:rsidP="00765245">
      <w:pPr>
        <w:pStyle w:val="Smlouva2"/>
        <w:ind w:left="540" w:hanging="540"/>
        <w:rPr>
          <w:szCs w:val="24"/>
        </w:rPr>
      </w:pPr>
      <w:r w:rsidRPr="00946E92">
        <w:rPr>
          <w:szCs w:val="24"/>
        </w:rPr>
        <w:t>Závěrečná ujednání</w:t>
      </w:r>
    </w:p>
    <w:p w:rsidR="00765245" w:rsidRPr="00946E92" w:rsidRDefault="00765245" w:rsidP="00765245">
      <w:pPr>
        <w:pStyle w:val="Smlouva2"/>
        <w:ind w:left="540" w:hanging="540"/>
        <w:rPr>
          <w:szCs w:val="24"/>
        </w:rPr>
      </w:pPr>
    </w:p>
    <w:p w:rsidR="00765245" w:rsidRPr="00946E92" w:rsidRDefault="00765245" w:rsidP="00765245">
      <w:pPr>
        <w:pStyle w:val="Smlouva2"/>
        <w:ind w:left="540" w:hanging="540"/>
        <w:rPr>
          <w:szCs w:val="24"/>
        </w:rPr>
      </w:pPr>
    </w:p>
    <w:p w:rsidR="00765245" w:rsidRPr="00946E92" w:rsidRDefault="00765245" w:rsidP="00765245">
      <w:pPr>
        <w:pStyle w:val="slovn"/>
        <w:numPr>
          <w:ilvl w:val="0"/>
          <w:numId w:val="13"/>
        </w:numPr>
        <w:tabs>
          <w:tab w:val="clear" w:pos="360"/>
          <w:tab w:val="left" w:pos="540"/>
        </w:tabs>
        <w:spacing w:before="0"/>
        <w:ind w:left="540" w:hanging="540"/>
        <w:rPr>
          <w:szCs w:val="24"/>
        </w:rPr>
      </w:pPr>
      <w:r w:rsidRPr="00946E92">
        <w:rPr>
          <w:szCs w:val="24"/>
        </w:rPr>
        <w:t>Smlouva nabývá účinnosti dnem jejího podpisu oběma smluvními stranami.</w:t>
      </w:r>
    </w:p>
    <w:p w:rsidR="00765245" w:rsidRPr="00946E92" w:rsidRDefault="00765245" w:rsidP="00765245">
      <w:pPr>
        <w:pStyle w:val="slovn"/>
        <w:tabs>
          <w:tab w:val="clear" w:pos="360"/>
          <w:tab w:val="left" w:pos="540"/>
        </w:tabs>
        <w:spacing w:before="0"/>
        <w:ind w:left="540"/>
        <w:rPr>
          <w:szCs w:val="24"/>
        </w:rPr>
      </w:pPr>
    </w:p>
    <w:p w:rsidR="00765245" w:rsidRPr="00946E92" w:rsidRDefault="00765245" w:rsidP="00765245">
      <w:pPr>
        <w:pStyle w:val="Smlouva-slo"/>
        <w:numPr>
          <w:ilvl w:val="0"/>
          <w:numId w:val="13"/>
        </w:numPr>
        <w:tabs>
          <w:tab w:val="clear" w:pos="360"/>
          <w:tab w:val="left" w:pos="540"/>
        </w:tabs>
        <w:spacing w:before="0"/>
        <w:ind w:left="540" w:hanging="540"/>
        <w:rPr>
          <w:szCs w:val="24"/>
        </w:rPr>
      </w:pPr>
      <w:r w:rsidRPr="00946E92">
        <w:rPr>
          <w:szCs w:val="24"/>
        </w:rPr>
        <w:t>Změnit nebo doplnit tuto smlouvu mohou smluvní strany pouze formou písemných dodatků, které budou vzestupně číslovány, výslovně prohlášeny za dodatek této smlouvy a podepsány oprávněnými zástupci smluvních stran.</w:t>
      </w:r>
    </w:p>
    <w:p w:rsidR="00765245" w:rsidRPr="00946E92" w:rsidRDefault="00765245" w:rsidP="00765245">
      <w:pPr>
        <w:pStyle w:val="Smlouva-slo"/>
        <w:tabs>
          <w:tab w:val="clear" w:pos="360"/>
          <w:tab w:val="left" w:pos="540"/>
        </w:tabs>
        <w:spacing w:before="0"/>
        <w:rPr>
          <w:szCs w:val="24"/>
        </w:rPr>
      </w:pPr>
    </w:p>
    <w:p w:rsidR="00765245" w:rsidRPr="00946E92" w:rsidRDefault="00765245" w:rsidP="00765245">
      <w:pPr>
        <w:pStyle w:val="Smlouva-slo"/>
        <w:numPr>
          <w:ilvl w:val="0"/>
          <w:numId w:val="13"/>
        </w:numPr>
        <w:tabs>
          <w:tab w:val="clear" w:pos="360"/>
          <w:tab w:val="left" w:pos="540"/>
        </w:tabs>
        <w:spacing w:before="0"/>
        <w:ind w:left="540" w:hanging="540"/>
        <w:rPr>
          <w:szCs w:val="24"/>
        </w:rPr>
      </w:pPr>
      <w:r w:rsidRPr="00946E92">
        <w:rPr>
          <w:szCs w:val="24"/>
        </w:rPr>
        <w:t>Poskytovatel se zavazuje, že jakékoliv informace, které se dověděl v souvislosti s plněním předmětu smlouvy, nebo které jsou obsahem předmětu smlouvy, neposkytne třetím osobám.</w:t>
      </w:r>
    </w:p>
    <w:p w:rsidR="00765245" w:rsidRPr="00946E92" w:rsidRDefault="00765245" w:rsidP="00765245">
      <w:pPr>
        <w:pStyle w:val="Odstavecseseznamem"/>
        <w:rPr>
          <w:szCs w:val="24"/>
        </w:rPr>
      </w:pPr>
    </w:p>
    <w:p w:rsidR="00765245" w:rsidRPr="00946E92" w:rsidRDefault="00765245" w:rsidP="00765245">
      <w:pPr>
        <w:pStyle w:val="Smlouva-slo"/>
        <w:numPr>
          <w:ilvl w:val="0"/>
          <w:numId w:val="13"/>
        </w:numPr>
        <w:tabs>
          <w:tab w:val="clear" w:pos="360"/>
          <w:tab w:val="left" w:pos="540"/>
        </w:tabs>
        <w:spacing w:before="0"/>
        <w:ind w:left="540" w:hanging="540"/>
        <w:rPr>
          <w:szCs w:val="24"/>
        </w:rPr>
      </w:pPr>
      <w:r w:rsidRPr="00946E92">
        <w:rPr>
          <w:szCs w:val="24"/>
        </w:rPr>
        <w:t>Poskytovatel nemůže bez souhlasu Objednatele postoupit svá práva a povinnosti plynoucí ze smlouvy třetí osobě.</w:t>
      </w:r>
    </w:p>
    <w:p w:rsidR="00765245" w:rsidRPr="00946E92" w:rsidRDefault="00765245" w:rsidP="00765245">
      <w:pPr>
        <w:pStyle w:val="Odstavecseseznamem"/>
        <w:rPr>
          <w:szCs w:val="24"/>
        </w:rPr>
      </w:pPr>
    </w:p>
    <w:p w:rsidR="00765245" w:rsidRPr="00946E92" w:rsidRDefault="00765245" w:rsidP="00765245">
      <w:pPr>
        <w:numPr>
          <w:ilvl w:val="0"/>
          <w:numId w:val="13"/>
        </w:numPr>
        <w:tabs>
          <w:tab w:val="clear" w:pos="360"/>
          <w:tab w:val="left" w:pos="540"/>
        </w:tabs>
        <w:suppressAutoHyphens/>
        <w:ind w:left="540" w:hanging="540"/>
        <w:jc w:val="both"/>
        <w:rPr>
          <w:szCs w:val="24"/>
        </w:rPr>
      </w:pPr>
      <w:r w:rsidRPr="00946E92">
        <w:rPr>
          <w:szCs w:val="24"/>
        </w:rPr>
        <w:t>Pro případ, že ustanovení této smlouvy, oddělitelné od ostatního obsahu, se stane neúčinným nebo neplatným, smluvní strany se zavazují bez zbytečných odkladů nahradit takové ustanovení novým. Případná neplatnost některého z takovýchto ustanovení této smlouvy nemá za následek neplatnost ostatních ustanovení.</w:t>
      </w:r>
    </w:p>
    <w:p w:rsidR="00765245" w:rsidRPr="00946E92" w:rsidRDefault="00765245" w:rsidP="00765245">
      <w:pPr>
        <w:pStyle w:val="Odstavecseseznamem"/>
        <w:rPr>
          <w:szCs w:val="24"/>
        </w:rPr>
      </w:pPr>
    </w:p>
    <w:p w:rsidR="00765245" w:rsidRPr="00946E92" w:rsidRDefault="00765245" w:rsidP="00765245">
      <w:pPr>
        <w:numPr>
          <w:ilvl w:val="0"/>
          <w:numId w:val="13"/>
        </w:numPr>
        <w:tabs>
          <w:tab w:val="clear" w:pos="360"/>
          <w:tab w:val="left" w:pos="540"/>
        </w:tabs>
        <w:suppressAutoHyphens/>
        <w:ind w:left="540" w:hanging="540"/>
        <w:jc w:val="both"/>
        <w:rPr>
          <w:szCs w:val="24"/>
        </w:rPr>
      </w:pPr>
      <w:r w:rsidRPr="00946E92">
        <w:rPr>
          <w:szCs w:val="24"/>
        </w:rPr>
        <w:t>Osoby podepisující tuto smlouvu svými podpisy stvrzují platnost svých jednatelských oprávnění.</w:t>
      </w:r>
    </w:p>
    <w:p w:rsidR="00765245" w:rsidRPr="00946E92" w:rsidRDefault="00765245" w:rsidP="00765245">
      <w:pPr>
        <w:tabs>
          <w:tab w:val="left" w:pos="540"/>
        </w:tabs>
        <w:suppressAutoHyphens/>
        <w:ind w:left="540"/>
        <w:jc w:val="both"/>
        <w:rPr>
          <w:szCs w:val="24"/>
        </w:rPr>
      </w:pPr>
    </w:p>
    <w:p w:rsidR="00765245" w:rsidRPr="00946E92" w:rsidRDefault="00765245" w:rsidP="00765245">
      <w:pPr>
        <w:pStyle w:val="Smlouva-slo"/>
        <w:numPr>
          <w:ilvl w:val="0"/>
          <w:numId w:val="13"/>
        </w:numPr>
        <w:tabs>
          <w:tab w:val="clear" w:pos="360"/>
          <w:tab w:val="left" w:pos="540"/>
        </w:tabs>
        <w:spacing w:before="0"/>
        <w:ind w:left="540" w:hanging="540"/>
        <w:rPr>
          <w:szCs w:val="24"/>
        </w:rPr>
      </w:pPr>
      <w:r w:rsidRPr="00946E92">
        <w:rPr>
          <w:szCs w:val="24"/>
        </w:rPr>
        <w:lastRenderedPageBreak/>
        <w:t xml:space="preserve">Písemnosti </w:t>
      </w:r>
      <w:r w:rsidR="00286719" w:rsidRPr="00946E92">
        <w:rPr>
          <w:szCs w:val="24"/>
        </w:rPr>
        <w:t xml:space="preserve">související s plněním této smlouvy </w:t>
      </w:r>
      <w:r w:rsidRPr="00946E92">
        <w:rPr>
          <w:szCs w:val="24"/>
        </w:rPr>
        <w:t>se považují za doručené i v případě, že kterákoliv ze stran její doručení odmítne, či jinak znemožní.</w:t>
      </w:r>
    </w:p>
    <w:p w:rsidR="00CF066D" w:rsidRPr="00946E92" w:rsidRDefault="00CF066D" w:rsidP="00CF066D">
      <w:pPr>
        <w:pStyle w:val="Odstavecseseznamem"/>
        <w:rPr>
          <w:szCs w:val="24"/>
        </w:rPr>
      </w:pPr>
    </w:p>
    <w:p w:rsidR="00CF066D" w:rsidRPr="00946E92" w:rsidRDefault="00CF066D" w:rsidP="00CF066D">
      <w:pPr>
        <w:pStyle w:val="Smlouva-slo"/>
        <w:tabs>
          <w:tab w:val="clear" w:pos="360"/>
          <w:tab w:val="left" w:pos="540"/>
        </w:tabs>
        <w:spacing w:before="0"/>
        <w:ind w:left="540"/>
        <w:rPr>
          <w:szCs w:val="24"/>
        </w:rPr>
      </w:pPr>
    </w:p>
    <w:p w:rsidR="00765245" w:rsidRPr="00946E92" w:rsidRDefault="00765245" w:rsidP="00765245">
      <w:pPr>
        <w:pStyle w:val="Smlouva-slo"/>
        <w:numPr>
          <w:ilvl w:val="0"/>
          <w:numId w:val="13"/>
        </w:numPr>
        <w:tabs>
          <w:tab w:val="clear" w:pos="360"/>
          <w:tab w:val="left" w:pos="540"/>
        </w:tabs>
        <w:spacing w:before="0"/>
        <w:ind w:left="540" w:hanging="540"/>
        <w:rPr>
          <w:szCs w:val="24"/>
        </w:rPr>
      </w:pPr>
      <w:r w:rsidRPr="00946E92">
        <w:rPr>
          <w:szCs w:val="24"/>
        </w:rPr>
        <w:t>Smluvní strany shodně prohlašují, že si tuto smlouvu před jejím podepsáním přečetly, že byla uzavřena po vzájemném projednání podle jejich pravé a svobodné vůle určitě, vážně a srozumitelně, nikoliv v tísni za nápadně nevýhodných podmínek, a že se dohodly o celém jejím obsahu, což stvrzují svými podpisy.</w:t>
      </w:r>
    </w:p>
    <w:p w:rsidR="00765245" w:rsidRPr="00946E92" w:rsidRDefault="00765245" w:rsidP="00765245">
      <w:pPr>
        <w:pStyle w:val="Smlouva-slo"/>
        <w:tabs>
          <w:tab w:val="clear" w:pos="360"/>
          <w:tab w:val="left" w:pos="540"/>
        </w:tabs>
        <w:spacing w:before="0"/>
        <w:ind w:left="540"/>
        <w:rPr>
          <w:szCs w:val="24"/>
        </w:rPr>
      </w:pPr>
    </w:p>
    <w:p w:rsidR="00765245" w:rsidRPr="00946E92" w:rsidRDefault="00765245" w:rsidP="00765245">
      <w:pPr>
        <w:pStyle w:val="Smlouva-slo"/>
        <w:numPr>
          <w:ilvl w:val="0"/>
          <w:numId w:val="13"/>
        </w:numPr>
        <w:tabs>
          <w:tab w:val="clear" w:pos="360"/>
          <w:tab w:val="left" w:pos="540"/>
        </w:tabs>
        <w:spacing w:before="0"/>
        <w:ind w:left="540" w:hanging="540"/>
        <w:rPr>
          <w:szCs w:val="24"/>
        </w:rPr>
      </w:pPr>
      <w:r w:rsidRPr="00946E92">
        <w:rPr>
          <w:szCs w:val="24"/>
        </w:rPr>
        <w:t>Vše, co bylo dohodnuto před uzavřením smlouvy je právně irelevantní a mezi stranami platí jen to, co je dohodnuto ve smlouvě.</w:t>
      </w:r>
    </w:p>
    <w:p w:rsidR="00765245" w:rsidRPr="00946E92" w:rsidRDefault="00765245" w:rsidP="00260501">
      <w:pPr>
        <w:pStyle w:val="Smlouva-slo"/>
        <w:tabs>
          <w:tab w:val="clear" w:pos="360"/>
          <w:tab w:val="left" w:pos="540"/>
        </w:tabs>
        <w:spacing w:before="0"/>
        <w:rPr>
          <w:szCs w:val="24"/>
        </w:rPr>
      </w:pPr>
    </w:p>
    <w:p w:rsidR="00260501" w:rsidRPr="00946E92" w:rsidRDefault="00765245" w:rsidP="00260501">
      <w:pPr>
        <w:pStyle w:val="Smlouva-slo"/>
        <w:numPr>
          <w:ilvl w:val="0"/>
          <w:numId w:val="13"/>
        </w:numPr>
        <w:tabs>
          <w:tab w:val="clear" w:pos="360"/>
          <w:tab w:val="left" w:pos="540"/>
        </w:tabs>
        <w:spacing w:before="0"/>
        <w:ind w:left="540" w:hanging="540"/>
        <w:rPr>
          <w:szCs w:val="24"/>
        </w:rPr>
      </w:pPr>
      <w:r w:rsidRPr="00946E92">
        <w:rPr>
          <w:szCs w:val="24"/>
        </w:rPr>
        <w:t xml:space="preserve">Smlouva je vyhotovena ve </w:t>
      </w:r>
      <w:r w:rsidR="00260501" w:rsidRPr="00946E92">
        <w:rPr>
          <w:szCs w:val="24"/>
        </w:rPr>
        <w:t>dvou</w:t>
      </w:r>
      <w:r w:rsidRPr="00946E92">
        <w:rPr>
          <w:szCs w:val="24"/>
        </w:rPr>
        <w:t xml:space="preserve"> stejnopisech s platností origi</w:t>
      </w:r>
      <w:r w:rsidR="00260501" w:rsidRPr="00946E92">
        <w:rPr>
          <w:szCs w:val="24"/>
        </w:rPr>
        <w:t>nálu, přičemž každá ze smluvních stran obdrží po</w:t>
      </w:r>
      <w:r w:rsidRPr="00946E92">
        <w:rPr>
          <w:szCs w:val="24"/>
        </w:rPr>
        <w:t xml:space="preserve"> jedno</w:t>
      </w:r>
      <w:r w:rsidR="00260501" w:rsidRPr="00946E92">
        <w:rPr>
          <w:szCs w:val="24"/>
        </w:rPr>
        <w:t>m</w:t>
      </w:r>
      <w:r w:rsidRPr="00946E92">
        <w:rPr>
          <w:szCs w:val="24"/>
        </w:rPr>
        <w:t xml:space="preserve"> vyhotovení.</w:t>
      </w:r>
    </w:p>
    <w:p w:rsidR="00260501" w:rsidRPr="00946E92" w:rsidRDefault="00260501" w:rsidP="00260501">
      <w:pPr>
        <w:pStyle w:val="Odstavecseseznamem"/>
        <w:rPr>
          <w:szCs w:val="24"/>
        </w:rPr>
      </w:pPr>
    </w:p>
    <w:p w:rsidR="00765245" w:rsidRPr="00946E92" w:rsidRDefault="00765245" w:rsidP="00260501">
      <w:pPr>
        <w:pStyle w:val="Smlouva-slo"/>
        <w:numPr>
          <w:ilvl w:val="0"/>
          <w:numId w:val="13"/>
        </w:numPr>
        <w:tabs>
          <w:tab w:val="clear" w:pos="360"/>
          <w:tab w:val="left" w:pos="540"/>
        </w:tabs>
        <w:spacing w:before="0"/>
        <w:ind w:left="540" w:hanging="540"/>
        <w:rPr>
          <w:szCs w:val="24"/>
        </w:rPr>
      </w:pPr>
      <w:r w:rsidRPr="00946E92">
        <w:rPr>
          <w:szCs w:val="24"/>
        </w:rPr>
        <w:t>Přílohy, které tvoří nedílnou součást smlouvy:</w:t>
      </w:r>
    </w:p>
    <w:p w:rsidR="00765245" w:rsidRPr="00946E92" w:rsidRDefault="00765245" w:rsidP="00260501">
      <w:pPr>
        <w:pStyle w:val="Smlouva2"/>
        <w:tabs>
          <w:tab w:val="left" w:pos="540"/>
        </w:tabs>
        <w:jc w:val="left"/>
        <w:rPr>
          <w:b w:val="0"/>
          <w:szCs w:val="24"/>
        </w:rPr>
      </w:pPr>
    </w:p>
    <w:p w:rsidR="00260501" w:rsidRPr="00946E92" w:rsidRDefault="00260501" w:rsidP="00260501">
      <w:pPr>
        <w:pStyle w:val="Smlouva2"/>
        <w:tabs>
          <w:tab w:val="left" w:pos="540"/>
        </w:tabs>
        <w:jc w:val="left"/>
        <w:rPr>
          <w:szCs w:val="24"/>
        </w:rPr>
      </w:pPr>
      <w:r w:rsidRPr="00946E92">
        <w:rPr>
          <w:szCs w:val="24"/>
        </w:rPr>
        <w:t>Příloha č. 1 – Sylab</w:t>
      </w:r>
      <w:r w:rsidR="00CA0634" w:rsidRPr="00946E92">
        <w:rPr>
          <w:szCs w:val="24"/>
        </w:rPr>
        <w:t>y</w:t>
      </w:r>
      <w:r w:rsidRPr="00946E92">
        <w:rPr>
          <w:szCs w:val="24"/>
        </w:rPr>
        <w:t xml:space="preserve"> školení</w:t>
      </w:r>
    </w:p>
    <w:p w:rsidR="00FC50D9" w:rsidRPr="00946E92" w:rsidRDefault="00FC50D9">
      <w:pPr>
        <w:rPr>
          <w:szCs w:val="24"/>
        </w:rPr>
      </w:pPr>
    </w:p>
    <w:p w:rsidR="00FC50D9" w:rsidRPr="00946E92" w:rsidRDefault="00FC50D9">
      <w:pPr>
        <w:rPr>
          <w:szCs w:val="24"/>
        </w:rPr>
      </w:pPr>
    </w:p>
    <w:p w:rsidR="00FC50D9" w:rsidRPr="00946E92" w:rsidRDefault="00FC50D9">
      <w:pPr>
        <w:rPr>
          <w:szCs w:val="24"/>
        </w:rPr>
      </w:pPr>
    </w:p>
    <w:p w:rsidR="00FC50D9" w:rsidRPr="00946E92" w:rsidRDefault="00FC50D9">
      <w:pPr>
        <w:rPr>
          <w:szCs w:val="24"/>
        </w:rPr>
      </w:pPr>
    </w:p>
    <w:p w:rsidR="00FC50D9" w:rsidRPr="00946E92" w:rsidRDefault="00FC50D9">
      <w:pPr>
        <w:rPr>
          <w:szCs w:val="24"/>
        </w:rPr>
      </w:pPr>
    </w:p>
    <w:p w:rsidR="00FC50D9" w:rsidRPr="00946E92" w:rsidRDefault="00FC50D9">
      <w:pPr>
        <w:rPr>
          <w:szCs w:val="24"/>
        </w:rPr>
      </w:pPr>
    </w:p>
    <w:p w:rsidR="00FC50D9" w:rsidRPr="00946E92" w:rsidRDefault="00FC50D9">
      <w:pPr>
        <w:rPr>
          <w:szCs w:val="24"/>
        </w:rPr>
      </w:pPr>
    </w:p>
    <w:p w:rsidR="00FC50D9" w:rsidRPr="00946E92" w:rsidRDefault="00FC50D9">
      <w:pPr>
        <w:rPr>
          <w:szCs w:val="24"/>
        </w:rPr>
      </w:pPr>
    </w:p>
    <w:p w:rsidR="00FC50D9" w:rsidRPr="00946E92" w:rsidRDefault="00FC50D9">
      <w:pPr>
        <w:rPr>
          <w:szCs w:val="24"/>
        </w:rPr>
      </w:pPr>
    </w:p>
    <w:p w:rsidR="00FC50D9" w:rsidRPr="00946E92" w:rsidRDefault="00FC50D9">
      <w:pPr>
        <w:rPr>
          <w:szCs w:val="24"/>
        </w:rPr>
      </w:pPr>
    </w:p>
    <w:p w:rsidR="00FC50D9" w:rsidRPr="00946E92" w:rsidRDefault="00FC50D9">
      <w:pPr>
        <w:rPr>
          <w:szCs w:val="24"/>
        </w:rPr>
      </w:pPr>
    </w:p>
    <w:p w:rsidR="00FC50D9" w:rsidRPr="00946E92" w:rsidRDefault="00FC50D9">
      <w:pPr>
        <w:rPr>
          <w:szCs w:val="24"/>
        </w:rPr>
      </w:pPr>
    </w:p>
    <w:p w:rsidR="00FC50D9" w:rsidRPr="00946E92" w:rsidRDefault="00FC50D9">
      <w:pPr>
        <w:rPr>
          <w:szCs w:val="24"/>
        </w:rPr>
      </w:pPr>
    </w:p>
    <w:p w:rsidR="00FC50D9" w:rsidRPr="00946E92" w:rsidRDefault="00FC50D9">
      <w:pPr>
        <w:rPr>
          <w:szCs w:val="24"/>
        </w:rPr>
      </w:pPr>
    </w:p>
    <w:p w:rsidR="00FC50D9" w:rsidRPr="00946E92" w:rsidRDefault="00FC50D9">
      <w:pPr>
        <w:rPr>
          <w:szCs w:val="24"/>
        </w:rPr>
      </w:pPr>
    </w:p>
    <w:p w:rsidR="00FC50D9" w:rsidRPr="00946E92" w:rsidRDefault="00FC50D9">
      <w:pPr>
        <w:rPr>
          <w:szCs w:val="24"/>
        </w:rPr>
      </w:pPr>
    </w:p>
    <w:p w:rsidR="00FC50D9" w:rsidRPr="00946E92" w:rsidRDefault="00FC50D9">
      <w:pPr>
        <w:rPr>
          <w:szCs w:val="24"/>
        </w:rPr>
      </w:pPr>
    </w:p>
    <w:p w:rsidR="00FC50D9" w:rsidRPr="00946E92" w:rsidRDefault="00FC50D9">
      <w:pPr>
        <w:rPr>
          <w:szCs w:val="24"/>
        </w:rPr>
      </w:pPr>
    </w:p>
    <w:p w:rsidR="00FC50D9" w:rsidRPr="00946E92" w:rsidRDefault="00FC50D9" w:rsidP="00FC50D9"/>
    <w:p w:rsidR="00FC50D9" w:rsidRPr="00946E92" w:rsidRDefault="00FC50D9" w:rsidP="00FC50D9"/>
    <w:p w:rsidR="00FC50D9" w:rsidRPr="00946E92" w:rsidRDefault="00FC50D9" w:rsidP="00FC50D9"/>
    <w:p w:rsidR="00FC50D9" w:rsidRPr="00946E92" w:rsidRDefault="00FC50D9" w:rsidP="00FC50D9">
      <w:r w:rsidRPr="00946E92">
        <w:t>V</w:t>
      </w:r>
      <w:r w:rsidR="007A2C4E" w:rsidRPr="00946E92">
        <w:t> Kutné Hoře</w:t>
      </w:r>
      <w:r w:rsidR="007B358E" w:rsidRPr="00946E92">
        <w:t xml:space="preserve"> dne </w:t>
      </w:r>
      <w:r w:rsidR="007B358E" w:rsidRPr="00946E92">
        <w:tab/>
      </w:r>
      <w:r w:rsidR="007B358E" w:rsidRPr="00946E92">
        <w:tab/>
      </w:r>
      <w:r w:rsidR="007B358E" w:rsidRPr="00946E92">
        <w:tab/>
      </w:r>
      <w:r w:rsidR="007B358E" w:rsidRPr="00946E92">
        <w:tab/>
      </w:r>
      <w:r w:rsidRPr="00946E92">
        <w:t>V</w:t>
      </w:r>
      <w:r w:rsidR="007A2C4E" w:rsidRPr="00946E92">
        <w:t xml:space="preserve"> </w:t>
      </w:r>
      <w:r w:rsidRPr="00946E92">
        <w:t xml:space="preserve">dne  </w:t>
      </w:r>
    </w:p>
    <w:p w:rsidR="00FC50D9" w:rsidRPr="00946E92" w:rsidRDefault="00FC50D9" w:rsidP="00FC50D9">
      <w:pPr>
        <w:rPr>
          <w:rFonts w:ascii="Calibri" w:hAnsi="Calibri"/>
          <w:sz w:val="20"/>
          <w:szCs w:val="20"/>
        </w:rPr>
      </w:pPr>
    </w:p>
    <w:p w:rsidR="00FC50D9" w:rsidRPr="00946E92" w:rsidRDefault="00FC50D9" w:rsidP="00FC50D9">
      <w:pPr>
        <w:rPr>
          <w:rFonts w:ascii="Calibri" w:hAnsi="Calibri"/>
          <w:sz w:val="20"/>
          <w:szCs w:val="20"/>
        </w:rPr>
      </w:pPr>
    </w:p>
    <w:p w:rsidR="00FC50D9" w:rsidRPr="00946E92" w:rsidRDefault="00FC50D9" w:rsidP="00FC50D9">
      <w:pPr>
        <w:rPr>
          <w:rFonts w:ascii="Calibri" w:hAnsi="Calibri"/>
          <w:sz w:val="20"/>
          <w:szCs w:val="20"/>
        </w:rPr>
      </w:pPr>
    </w:p>
    <w:p w:rsidR="00FC50D9" w:rsidRPr="00946E92" w:rsidRDefault="00FC50D9" w:rsidP="00FC50D9">
      <w:pPr>
        <w:rPr>
          <w:rFonts w:ascii="Calibri" w:hAnsi="Calibri"/>
          <w:sz w:val="20"/>
          <w:szCs w:val="20"/>
        </w:rPr>
      </w:pPr>
    </w:p>
    <w:p w:rsidR="00FC50D9" w:rsidRPr="00946E92" w:rsidRDefault="00FC50D9" w:rsidP="00FC50D9">
      <w:pPr>
        <w:rPr>
          <w:rFonts w:ascii="Calibri" w:hAnsi="Calibri"/>
          <w:sz w:val="20"/>
          <w:szCs w:val="20"/>
        </w:rPr>
      </w:pPr>
    </w:p>
    <w:p w:rsidR="00FC50D9" w:rsidRPr="00946E92" w:rsidRDefault="00FC50D9" w:rsidP="00FC50D9">
      <w:pPr>
        <w:jc w:val="both"/>
        <w:rPr>
          <w:b/>
        </w:rPr>
      </w:pPr>
    </w:p>
    <w:p w:rsidR="00FC50D9" w:rsidRPr="00946E92" w:rsidRDefault="00FC50D9" w:rsidP="00FC50D9">
      <w:pPr>
        <w:rPr>
          <w:b/>
        </w:rPr>
      </w:pPr>
      <w:r w:rsidRPr="00946E92">
        <w:rPr>
          <w:b/>
        </w:rPr>
        <w:t xml:space="preserve">__________________________________ </w:t>
      </w:r>
      <w:r w:rsidRPr="00946E92">
        <w:rPr>
          <w:b/>
        </w:rPr>
        <w:tab/>
        <w:t xml:space="preserve">___________________________________ </w:t>
      </w:r>
    </w:p>
    <w:p w:rsidR="00FC50D9" w:rsidRPr="00946E92" w:rsidRDefault="00FC50D9" w:rsidP="00FC50D9">
      <w:r w:rsidRPr="00946E92">
        <w:t>Poskytovatel</w:t>
      </w:r>
      <w:r w:rsidRPr="00946E92">
        <w:tab/>
      </w:r>
      <w:r w:rsidRPr="00946E92">
        <w:tab/>
      </w:r>
      <w:r w:rsidRPr="00946E92">
        <w:tab/>
      </w:r>
      <w:r w:rsidRPr="00946E92">
        <w:tab/>
      </w:r>
      <w:r w:rsidRPr="00946E92">
        <w:tab/>
        <w:t>Objednatel</w:t>
      </w:r>
    </w:p>
    <w:p w:rsidR="00FC50D9" w:rsidRPr="00946E92" w:rsidRDefault="00FC50D9" w:rsidP="00FC50D9"/>
    <w:p w:rsidR="00260501" w:rsidRPr="00946E92" w:rsidRDefault="00260501">
      <w:pPr>
        <w:rPr>
          <w:szCs w:val="24"/>
        </w:rPr>
      </w:pPr>
      <w:r w:rsidRPr="00946E92">
        <w:rPr>
          <w:szCs w:val="24"/>
        </w:rPr>
        <w:br w:type="page"/>
      </w:r>
    </w:p>
    <w:p w:rsidR="00260501" w:rsidRPr="00946E92" w:rsidRDefault="00C73DF4" w:rsidP="00260501">
      <w:pPr>
        <w:pStyle w:val="Smlouva2"/>
        <w:tabs>
          <w:tab w:val="left" w:pos="540"/>
        </w:tabs>
        <w:jc w:val="left"/>
        <w:rPr>
          <w:szCs w:val="24"/>
        </w:rPr>
      </w:pPr>
      <w:r w:rsidRPr="00946E92">
        <w:rPr>
          <w:szCs w:val="24"/>
        </w:rPr>
        <w:lastRenderedPageBreak/>
        <w:t>Příloha č. 1 - Sylabus školení</w:t>
      </w:r>
    </w:p>
    <w:p w:rsidR="00C73DF4" w:rsidRPr="00946E92" w:rsidRDefault="00C73DF4" w:rsidP="00260501">
      <w:pPr>
        <w:pStyle w:val="Smlouva2"/>
        <w:tabs>
          <w:tab w:val="left" w:pos="540"/>
        </w:tabs>
        <w:jc w:val="left"/>
        <w:rPr>
          <w:szCs w:val="24"/>
        </w:rPr>
      </w:pPr>
    </w:p>
    <w:p w:rsidR="009B15F3" w:rsidRPr="00946E92" w:rsidRDefault="009B15F3" w:rsidP="009B15F3">
      <w:pPr>
        <w:spacing w:line="360" w:lineRule="auto"/>
        <w:jc w:val="center"/>
        <w:rPr>
          <w:rFonts w:cs="Times New Roman"/>
          <w:b/>
          <w:bCs/>
          <w:sz w:val="40"/>
          <w:szCs w:val="40"/>
        </w:rPr>
      </w:pPr>
      <w:r w:rsidRPr="00946E92">
        <w:rPr>
          <w:rFonts w:cs="Times New Roman"/>
          <w:b/>
          <w:bCs/>
          <w:sz w:val="40"/>
          <w:szCs w:val="40"/>
        </w:rPr>
        <w:t xml:space="preserve">SYLABUS </w:t>
      </w:r>
    </w:p>
    <w:p w:rsidR="008756ED" w:rsidRPr="00946E92" w:rsidRDefault="008756ED" w:rsidP="008756ED">
      <w:pPr>
        <w:pStyle w:val="Zkladntext3"/>
        <w:rPr>
          <w:rFonts w:ascii="Times New Roman" w:hAnsi="Times New Roman"/>
          <w:sz w:val="44"/>
        </w:rPr>
      </w:pPr>
      <w:r w:rsidRPr="00946E92">
        <w:rPr>
          <w:rFonts w:ascii="Times New Roman" w:hAnsi="Times New Roman"/>
          <w:sz w:val="44"/>
        </w:rPr>
        <w:t>Syndrom vyhoření</w:t>
      </w:r>
    </w:p>
    <w:p w:rsidR="008756ED" w:rsidRPr="00946E92" w:rsidRDefault="008756ED" w:rsidP="008756ED">
      <w:pPr>
        <w:jc w:val="center"/>
        <w:rPr>
          <w:rFonts w:cs="Times New Roman"/>
        </w:rPr>
      </w:pPr>
      <w:r w:rsidRPr="00946E92">
        <w:rPr>
          <w:rFonts w:cs="Times New Roman"/>
          <w:noProof/>
          <w:lang w:eastAsia="cs-CZ"/>
        </w:rPr>
        <mc:AlternateContent>
          <mc:Choice Requires="wps">
            <w:drawing>
              <wp:inline distT="0" distB="0" distL="0" distR="0" wp14:anchorId="1E22ADA2" wp14:editId="336BDBA5">
                <wp:extent cx="5759450" cy="19050"/>
                <wp:effectExtent l="0" t="0" r="0" b="0"/>
                <wp:docPr id="3" name="Obdélní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19050"/>
                        </a:xfrm>
                        <a:prstGeom prst="rect">
                          <a:avLst/>
                        </a:prstGeom>
                        <a:solidFill>
                          <a:schemeClr val="accent5">
                            <a:lumMod val="50000"/>
                          </a:schemeClr>
                        </a:solidFill>
                        <a:ln>
                          <a:noFill/>
                        </a:ln>
                        <a:extLst/>
                      </wps:spPr>
                      <wps:bodyPr rot="0" vert="horz" wrap="none" lIns="91440" tIns="45720" rIns="91440" bIns="45720" anchor="ctr" anchorCtr="0" upright="1">
                        <a:noAutofit/>
                      </wps:bodyPr>
                    </wps:wsp>
                  </a:graphicData>
                </a:graphic>
              </wp:inline>
            </w:drawing>
          </mc:Choice>
          <mc:Fallback xmlns:w15="http://schemas.microsoft.com/office/word/2012/wordml">
            <w:pict>
              <v:rect w14:anchorId="4F17DCA2" id="Obdélník 3" o:spid="_x0000_s1026" style="width:453.5pt;height:1.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" fillcolor="#1f3763 [1608]" stroked="f">
                <w10:anchorlock/>
              </v:rect>
            </w:pict>
          </mc:Fallback>
        </mc:AlternateContent>
      </w:r>
    </w:p>
    <w:p w:rsidR="008756ED" w:rsidRPr="00946E92" w:rsidRDefault="008756ED" w:rsidP="008756ED">
      <w:pPr>
        <w:spacing w:before="360" w:line="360" w:lineRule="auto"/>
        <w:jc w:val="both"/>
        <w:rPr>
          <w:rFonts w:cs="Times New Roman"/>
          <w:b/>
          <w:szCs w:val="26"/>
        </w:rPr>
      </w:pPr>
      <w:r w:rsidRPr="00946E92">
        <w:rPr>
          <w:rFonts w:cs="Times New Roman"/>
          <w:b/>
          <w:szCs w:val="26"/>
        </w:rPr>
        <w:t xml:space="preserve">Lektor semináře: </w:t>
      </w:r>
    </w:p>
    <w:p w:rsidR="008756ED" w:rsidRDefault="008756ED" w:rsidP="008756ED">
      <w:pPr>
        <w:spacing w:line="360" w:lineRule="auto"/>
        <w:rPr>
          <w:rFonts w:cs="Times New Roman"/>
          <w:bCs/>
          <w:szCs w:val="26"/>
        </w:rPr>
      </w:pPr>
      <w:r w:rsidRPr="00946E92">
        <w:rPr>
          <w:rFonts w:cs="Times New Roman"/>
          <w:bCs/>
          <w:szCs w:val="26"/>
        </w:rPr>
        <w:t>Mgr. Jana Mikšovská</w:t>
      </w:r>
    </w:p>
    <w:p w:rsidR="00414412" w:rsidRPr="00946E92" w:rsidRDefault="00414412" w:rsidP="008756ED">
      <w:pPr>
        <w:spacing w:line="360" w:lineRule="auto"/>
        <w:rPr>
          <w:rFonts w:cs="Times New Roman"/>
          <w:bCs/>
          <w:szCs w:val="26"/>
        </w:rPr>
      </w:pPr>
      <w:proofErr w:type="spellStart"/>
      <w:r>
        <w:rPr>
          <w:rFonts w:cs="Times New Roman"/>
          <w:bCs/>
          <w:szCs w:val="26"/>
        </w:rPr>
        <w:t>xxxxxxxxxxxxxxxxxxx</w:t>
      </w:r>
      <w:proofErr w:type="spellEnd"/>
    </w:p>
    <w:p w:rsidR="008756ED" w:rsidRPr="00946E92" w:rsidRDefault="008756ED" w:rsidP="008756ED">
      <w:pPr>
        <w:spacing w:line="360" w:lineRule="auto"/>
        <w:rPr>
          <w:rFonts w:cs="Times New Roman"/>
          <w:bCs/>
          <w:szCs w:val="26"/>
        </w:rPr>
      </w:pPr>
      <w:proofErr w:type="spellStart"/>
      <w:r w:rsidRPr="00946E92">
        <w:rPr>
          <w:rFonts w:cs="Times New Roman"/>
          <w:bCs/>
          <w:szCs w:val="26"/>
        </w:rPr>
        <w:t>miksovska@vspsv.cz</w:t>
      </w:r>
      <w:proofErr w:type="spellEnd"/>
    </w:p>
    <w:p w:rsidR="008756ED" w:rsidRPr="00946E92" w:rsidRDefault="008756ED" w:rsidP="008756ED">
      <w:pPr>
        <w:spacing w:line="360" w:lineRule="auto"/>
        <w:rPr>
          <w:rFonts w:cs="Times New Roman"/>
          <w:b/>
          <w:bCs/>
        </w:rPr>
      </w:pPr>
      <w:r w:rsidRPr="00946E92">
        <w:rPr>
          <w:rFonts w:cs="Times New Roman"/>
          <w:noProof/>
          <w:lang w:eastAsia="cs-CZ"/>
        </w:rPr>
        <mc:AlternateContent>
          <mc:Choice Requires="wps">
            <w:drawing>
              <wp:inline distT="0" distB="0" distL="0" distR="0" wp14:anchorId="1D9B17D4" wp14:editId="61EDE5D9">
                <wp:extent cx="5759450" cy="19050"/>
                <wp:effectExtent l="0" t="0" r="0" b="0"/>
                <wp:docPr id="2" name="Obdélní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19050"/>
                        </a:xfrm>
                        <a:prstGeom prst="rect">
                          <a:avLst/>
                        </a:prstGeom>
                        <a:solidFill>
                          <a:schemeClr val="accent5">
                            <a:lumMod val="50000"/>
                          </a:schemeClr>
                        </a:solidFill>
                        <a:ln>
                          <a:noFill/>
                        </a:ln>
                        <a:extLst/>
                      </wps:spPr>
                      <wps:bodyPr rot="0" vert="horz" wrap="none" lIns="91440" tIns="45720" rIns="91440" bIns="45720" anchor="ctr" anchorCtr="0" upright="1">
                        <a:noAutofit/>
                      </wps:bodyPr>
                    </wps:wsp>
                  </a:graphicData>
                </a:graphic>
              </wp:inline>
            </w:drawing>
          </mc:Choice>
          <mc:Fallback xmlns:w15="http://schemas.microsoft.com/office/word/2012/wordml">
            <w:pict>
              <v:rect w14:anchorId="42747068" id="Obdélník 2" o:spid="_x0000_s1026" style="width:453.5pt;height:1.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" fillcolor="#1f3763 [1608]" stroked="f">
                <w10:anchorlock/>
              </v:rect>
            </w:pict>
          </mc:Fallback>
        </mc:AlternateContent>
      </w:r>
    </w:p>
    <w:p w:rsidR="008756ED" w:rsidRPr="00946E92" w:rsidRDefault="008756ED" w:rsidP="008756ED">
      <w:pPr>
        <w:spacing w:line="360" w:lineRule="auto"/>
        <w:jc w:val="both"/>
        <w:rPr>
          <w:rFonts w:cs="Times New Roman"/>
          <w:szCs w:val="24"/>
        </w:rPr>
      </w:pPr>
      <w:r w:rsidRPr="00946E92">
        <w:rPr>
          <w:rFonts w:cs="Times New Roman"/>
          <w:b/>
          <w:bCs/>
          <w:szCs w:val="24"/>
        </w:rPr>
        <w:t xml:space="preserve">Cíl: </w:t>
      </w:r>
      <w:r w:rsidRPr="00946E92">
        <w:rPr>
          <w:rFonts w:cs="Times New Roman"/>
          <w:bCs/>
          <w:szCs w:val="24"/>
        </w:rPr>
        <w:t>Seznámit se se syndromem vyhoření jako reálným problémem, který se dotýká každého z nás, může omezit výkon povolání či dokonce ohrozit zdraví na fyzické i psychické úrovni</w:t>
      </w:r>
      <w:r w:rsidRPr="00946E92">
        <w:rPr>
          <w:rFonts w:cs="Times New Roman"/>
          <w:szCs w:val="24"/>
        </w:rPr>
        <w:t xml:space="preserve">. Seznámit se s technikami, které umožní rozpoznat jednotlivé fáze syndromu vyhoření a s nimi souvisejícími možnostmi zastavení procesu. Seznámit se s možnostmi prevence syndromu vyhoření. </w:t>
      </w:r>
    </w:p>
    <w:p w:rsidR="008756ED" w:rsidRPr="00946E92" w:rsidRDefault="008756ED" w:rsidP="008756ED">
      <w:pPr>
        <w:ind w:right="-2"/>
        <w:jc w:val="both"/>
        <w:rPr>
          <w:rFonts w:cs="Times New Roman"/>
          <w:szCs w:val="24"/>
        </w:rPr>
      </w:pPr>
      <w:r w:rsidRPr="00946E92">
        <w:rPr>
          <w:rFonts w:cs="Times New Roman"/>
          <w:noProof/>
          <w:szCs w:val="24"/>
          <w:lang w:eastAsia="cs-CZ"/>
        </w:rPr>
        <mc:AlternateContent>
          <mc:Choice Requires="wps">
            <w:drawing>
              <wp:inline distT="0" distB="0" distL="0" distR="0" wp14:anchorId="4C8148B9" wp14:editId="16CFB1AF">
                <wp:extent cx="5759450" cy="19050"/>
                <wp:effectExtent l="0" t="0" r="0" b="0"/>
                <wp:docPr id="4" name="Obdélník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19050"/>
                        </a:xfrm>
                        <a:prstGeom prst="rect">
                          <a:avLst/>
                        </a:prstGeom>
                        <a:solidFill>
                          <a:schemeClr val="accent5">
                            <a:lumMod val="50000"/>
                          </a:schemeClr>
                        </a:solidFill>
                        <a:ln>
                          <a:noFill/>
                        </a:ln>
                        <a:extLst/>
                      </wps:spPr>
                      <wps:bodyPr rot="0" vert="horz" wrap="none" lIns="91440" tIns="45720" rIns="91440" bIns="45720" anchor="ctr" anchorCtr="0" upright="1">
                        <a:noAutofit/>
                      </wps:bodyPr>
                    </wps:wsp>
                  </a:graphicData>
                </a:graphic>
              </wp:inline>
            </w:drawing>
          </mc:Choice>
          <mc:Fallback xmlns:w15="http://schemas.microsoft.com/office/word/2012/wordml">
            <w:pict>
              <v:rect w14:anchorId="4798DFB4" id="Obdélník 4" o:spid="_x0000_s1026" style="width:453.5pt;height:1.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" fillcolor="#1f3763 [1608]" stroked="f">
                <w10:anchorlock/>
              </v:rect>
            </w:pict>
          </mc:Fallback>
        </mc:AlternateContent>
      </w:r>
    </w:p>
    <w:p w:rsidR="008756ED" w:rsidRPr="00946E92" w:rsidRDefault="008756ED" w:rsidP="008756ED">
      <w:pPr>
        <w:tabs>
          <w:tab w:val="left" w:pos="9180"/>
        </w:tabs>
        <w:spacing w:before="120" w:line="360" w:lineRule="auto"/>
        <w:jc w:val="both"/>
        <w:rPr>
          <w:rFonts w:cs="Times New Roman"/>
          <w:iCs/>
          <w:szCs w:val="24"/>
        </w:rPr>
      </w:pPr>
      <w:r w:rsidRPr="00946E92">
        <w:rPr>
          <w:rFonts w:cs="Times New Roman"/>
          <w:b/>
          <w:szCs w:val="24"/>
        </w:rPr>
        <w:t>Anotace:</w:t>
      </w:r>
      <w:r w:rsidRPr="00946E92">
        <w:rPr>
          <w:rFonts w:cs="Times New Roman"/>
          <w:szCs w:val="24"/>
        </w:rPr>
        <w:t xml:space="preserve"> Syndrom vyhoření byl Světovou zdravotnickou organizací zařazen mezi onemocnění, konkrétně se jedná o klasifikaci chorob, s označením Z73.0 Syndrom vyprahnutí (</w:t>
      </w:r>
      <w:proofErr w:type="spellStart"/>
      <w:r w:rsidRPr="00946E92">
        <w:rPr>
          <w:rFonts w:cs="Times New Roman"/>
          <w:szCs w:val="24"/>
        </w:rPr>
        <w:t>burnout</w:t>
      </w:r>
      <w:proofErr w:type="spellEnd"/>
      <w:r w:rsidRPr="00946E92">
        <w:rPr>
          <w:rFonts w:cs="Times New Roman"/>
          <w:szCs w:val="24"/>
        </w:rPr>
        <w:t xml:space="preserve">). Je zařazen mezi faktory ovlivňující zdravotní stav. </w:t>
      </w:r>
      <w:proofErr w:type="spellStart"/>
      <w:r w:rsidRPr="00946E92">
        <w:rPr>
          <w:rFonts w:cs="Times New Roman"/>
          <w:iCs/>
          <w:szCs w:val="24"/>
        </w:rPr>
        <w:t>Burnout</w:t>
      </w:r>
      <w:proofErr w:type="spellEnd"/>
      <w:r w:rsidRPr="00946E92">
        <w:rPr>
          <w:rFonts w:cs="Times New Roman"/>
          <w:iCs/>
          <w:szCs w:val="24"/>
        </w:rPr>
        <w:t xml:space="preserve"> je formálně definován a subjektivně prožíván jako stav fyzického, emocionálního a mentálního vyčerpání, které je způsobeno dlouhodobým zabýváním se situacemi, které jsou emocionálně těžké (náročné). Tyto emocionální požadavky jsou nejčastěji způsobeny kombinací dvou věcí: velkým očekáváním a chronickými situačními stresy.</w:t>
      </w:r>
    </w:p>
    <w:p w:rsidR="008756ED" w:rsidRPr="00946E92" w:rsidRDefault="008756ED" w:rsidP="008756ED">
      <w:pPr>
        <w:tabs>
          <w:tab w:val="left" w:pos="9180"/>
        </w:tabs>
        <w:spacing w:before="120" w:line="360" w:lineRule="auto"/>
        <w:jc w:val="both"/>
        <w:rPr>
          <w:rFonts w:cs="Times New Roman"/>
          <w:iCs/>
          <w:szCs w:val="24"/>
        </w:rPr>
      </w:pPr>
      <w:r w:rsidRPr="00946E92">
        <w:rPr>
          <w:rFonts w:cs="Times New Roman"/>
          <w:iCs/>
          <w:szCs w:val="24"/>
        </w:rPr>
        <w:t>Jedná se o vyčerpání, ať již fyzické, které se vyznačuje výrazným snížením energie, chronickou únavou a celkovou slabostí, emocionální s pocity beznaděje nebo mentální s negativním postojem sama k sobě, k práci a negativním postojem ke světu.</w:t>
      </w:r>
    </w:p>
    <w:p w:rsidR="008756ED" w:rsidRPr="00946E92" w:rsidRDefault="008756ED" w:rsidP="008756ED">
      <w:pPr>
        <w:tabs>
          <w:tab w:val="left" w:pos="9180"/>
        </w:tabs>
        <w:spacing w:before="120" w:line="360" w:lineRule="auto"/>
        <w:jc w:val="both"/>
        <w:rPr>
          <w:rFonts w:cs="Times New Roman"/>
          <w:iCs/>
          <w:szCs w:val="24"/>
        </w:rPr>
      </w:pPr>
      <w:r w:rsidRPr="00946E92">
        <w:rPr>
          <w:rFonts w:cs="Times New Roman"/>
          <w:iCs/>
          <w:szCs w:val="24"/>
        </w:rPr>
        <w:t xml:space="preserve">Důležité není o zmiňovaném jevu vědět jen to, že existuje, ale pro praxi je nutné znát jeho příznaky a fáze, aby bylo možné jej včas rozpoznat a přijmout odpovídající opatření, ať již v rovině osobnostní či organizační. Informace o syndromu vyhoření by měly být známy nejen těm, jichž se osobně týkají, ale například i managementu v zaměstnání, který musí umět situaci správně vyhodnotit a přijmout účinná opatření. Management má také možnost vytvářet určitá systémová opatření, která mohou působit jako preventivní či ozdravná. Prospěšné je </w:t>
      </w:r>
      <w:r w:rsidRPr="00946E92">
        <w:rPr>
          <w:rFonts w:cs="Times New Roman"/>
          <w:iCs/>
          <w:szCs w:val="24"/>
        </w:rPr>
        <w:lastRenderedPageBreak/>
        <w:t>seznámit se i s příčinami, které se podílejí na vzniku syndromu vyhoření, což je výzva především pro management a zodpovědné organizace, včetně státních, aby přijaly taková opatření, která by umožnila syndromu vyhoření u pracovníků předcházet, ať už se to týká metodiky výběru zaměstnanců, klimatu na pracovišti, optimálního zatížení zaměstnanců, dostupnosti poradenské činnosti, péče o zaměstnance apod.</w:t>
      </w:r>
    </w:p>
    <w:p w:rsidR="008756ED" w:rsidRPr="00946E92" w:rsidRDefault="008756ED" w:rsidP="008756ED">
      <w:pPr>
        <w:tabs>
          <w:tab w:val="left" w:pos="9180"/>
        </w:tabs>
        <w:spacing w:before="120" w:line="360" w:lineRule="auto"/>
        <w:jc w:val="both"/>
        <w:rPr>
          <w:rFonts w:cs="Times New Roman"/>
          <w:iCs/>
          <w:szCs w:val="24"/>
        </w:rPr>
      </w:pPr>
      <w:r w:rsidRPr="00946E92">
        <w:rPr>
          <w:rFonts w:cs="Times New Roman"/>
          <w:iCs/>
          <w:szCs w:val="24"/>
        </w:rPr>
        <w:t>Prevence není záležitostí jen organizace, ale i samotného jedince. Proto je důležité, aby se s jejími možnostmi lidé seznámili. Možností je mnoho, každý si může vybrat takovou, která je mu blízká. Syndrom vyhoření se blíží plíživě. Ani skutečnost, že je člověk teoreticky dobře proškolen, nezabrání tomu, že se u něho syndrom vyhoření objeví. Nástrojem k odhalení syndromu vyhoření je dotazník, po jehož vyplnění se respondent orientačně dozví, která z jeho úrovní je nejvíce ohrožena, zda</w:t>
      </w:r>
      <w:r w:rsidRPr="00946E92">
        <w:rPr>
          <w:rFonts w:cs="Times New Roman"/>
          <w:szCs w:val="24"/>
        </w:rPr>
        <w:t xml:space="preserve"> rovina rozumová, emocionální, tělesná či sociální</w:t>
      </w:r>
      <w:r w:rsidRPr="00946E92">
        <w:rPr>
          <w:rFonts w:cs="Times New Roman"/>
          <w:iCs/>
          <w:szCs w:val="24"/>
        </w:rPr>
        <w:t xml:space="preserve">. Po tomto zjištění by se měl dotyčný (nejlépe ve spolupráci s odborníkem) na danou oblast zaměřit, snažit se zbavit zátěže a nastolit rovnovážný stav. Ideálním řešením je jak práce s jednotlivcem, tak ozdravná opatření na pracovišti. </w:t>
      </w:r>
    </w:p>
    <w:p w:rsidR="008756ED" w:rsidRPr="00946E92" w:rsidRDefault="008756ED" w:rsidP="008756ED">
      <w:pPr>
        <w:tabs>
          <w:tab w:val="left" w:pos="9180"/>
        </w:tabs>
        <w:spacing w:before="120" w:line="360" w:lineRule="auto"/>
        <w:jc w:val="both"/>
        <w:rPr>
          <w:rFonts w:cs="Times New Roman"/>
          <w:iCs/>
          <w:szCs w:val="24"/>
        </w:rPr>
      </w:pPr>
      <w:r w:rsidRPr="00946E92">
        <w:rPr>
          <w:rFonts w:cs="Times New Roman"/>
          <w:iCs/>
          <w:szCs w:val="24"/>
        </w:rPr>
        <w:t xml:space="preserve">O závažnosti problému, který je stále ještě značně podceňován, svědčí skutečnost, že s následky syndromu vyhoření se člověk může potýkat po celý zbytek svého života, dokonce jej toto onemocnění může na dlouhou dobu vyřadit z pracovního procesu. Syndrom vyhoření má rozměr nejen individuální, ale i sociální, proto je důležité, aby s ním v těchto rovinách také bylo nakládáno. </w:t>
      </w:r>
    </w:p>
    <w:p w:rsidR="008756ED" w:rsidRPr="00946E92" w:rsidRDefault="008756ED" w:rsidP="008756ED">
      <w:pPr>
        <w:rPr>
          <w:rFonts w:cs="Times New Roman"/>
          <w:iCs/>
          <w:szCs w:val="24"/>
        </w:rPr>
      </w:pPr>
    </w:p>
    <w:tbl>
      <w:tblPr>
        <w:tblStyle w:val="Mkatabulky"/>
        <w:tblpPr w:leftFromText="141" w:rightFromText="141" w:vertAnchor="text" w:horzAnchor="margin" w:tblpY="346"/>
        <w:tblW w:w="5000" w:type="pct"/>
        <w:tblLook w:val="00A0" w:firstRow="1" w:lastRow="0" w:firstColumn="1" w:lastColumn="0" w:noHBand="0" w:noVBand="0"/>
      </w:tblPr>
      <w:tblGrid>
        <w:gridCol w:w="2519"/>
        <w:gridCol w:w="6769"/>
      </w:tblGrid>
      <w:tr w:rsidR="00946E92" w:rsidRPr="00946E92" w:rsidTr="00E504FC">
        <w:tc>
          <w:tcPr>
            <w:tcW w:w="1356" w:type="pct"/>
          </w:tcPr>
          <w:p w:rsidR="008756ED" w:rsidRPr="00946E92" w:rsidRDefault="008756ED" w:rsidP="00E504FC">
            <w:pPr>
              <w:jc w:val="center"/>
              <w:rPr>
                <w:rFonts w:ascii="Times New Roman" w:hAnsi="Times New Roman" w:cs="Times New Roman"/>
                <w:sz w:val="24"/>
                <w:szCs w:val="24"/>
              </w:rPr>
            </w:pPr>
            <w:r w:rsidRPr="00946E92">
              <w:rPr>
                <w:rFonts w:ascii="Times New Roman" w:hAnsi="Times New Roman" w:cs="Times New Roman"/>
                <w:sz w:val="24"/>
                <w:szCs w:val="24"/>
              </w:rPr>
              <w:t>Čas</w:t>
            </w:r>
          </w:p>
        </w:tc>
        <w:tc>
          <w:tcPr>
            <w:tcW w:w="3644" w:type="pct"/>
          </w:tcPr>
          <w:p w:rsidR="008756ED" w:rsidRPr="00946E92" w:rsidRDefault="008756ED" w:rsidP="00E504FC">
            <w:pPr>
              <w:jc w:val="center"/>
              <w:rPr>
                <w:rFonts w:ascii="Times New Roman" w:hAnsi="Times New Roman" w:cs="Times New Roman"/>
                <w:sz w:val="24"/>
                <w:szCs w:val="24"/>
              </w:rPr>
            </w:pPr>
            <w:r w:rsidRPr="00946E92">
              <w:rPr>
                <w:rFonts w:ascii="Times New Roman" w:hAnsi="Times New Roman" w:cs="Times New Roman"/>
                <w:sz w:val="24"/>
                <w:szCs w:val="24"/>
              </w:rPr>
              <w:t>Obsah</w:t>
            </w:r>
          </w:p>
        </w:tc>
      </w:tr>
      <w:tr w:rsidR="00946E92" w:rsidRPr="00946E92" w:rsidTr="00E504FC">
        <w:tc>
          <w:tcPr>
            <w:tcW w:w="1356" w:type="pct"/>
            <w:vAlign w:val="center"/>
          </w:tcPr>
          <w:p w:rsidR="008756ED" w:rsidRPr="00946E92" w:rsidRDefault="008756ED" w:rsidP="00E504FC">
            <w:pPr>
              <w:jc w:val="center"/>
              <w:rPr>
                <w:rFonts w:ascii="Times New Roman" w:hAnsi="Times New Roman" w:cs="Times New Roman"/>
                <w:sz w:val="24"/>
                <w:szCs w:val="24"/>
              </w:rPr>
            </w:pPr>
            <w:r w:rsidRPr="00946E92">
              <w:rPr>
                <w:rFonts w:ascii="Times New Roman" w:hAnsi="Times New Roman" w:cs="Times New Roman"/>
                <w:sz w:val="24"/>
                <w:szCs w:val="24"/>
              </w:rPr>
              <w:t>9.00 – 10.30</w:t>
            </w:r>
          </w:p>
        </w:tc>
        <w:tc>
          <w:tcPr>
            <w:tcW w:w="3644" w:type="pct"/>
          </w:tcPr>
          <w:p w:rsidR="008756ED" w:rsidRPr="00946E92" w:rsidRDefault="008756ED" w:rsidP="00E504FC">
            <w:pPr>
              <w:rPr>
                <w:rFonts w:ascii="Times New Roman" w:hAnsi="Times New Roman" w:cs="Times New Roman"/>
                <w:sz w:val="24"/>
                <w:szCs w:val="24"/>
              </w:rPr>
            </w:pPr>
            <w:r w:rsidRPr="00946E92">
              <w:rPr>
                <w:rFonts w:ascii="Times New Roman" w:hAnsi="Times New Roman" w:cs="Times New Roman"/>
                <w:sz w:val="24"/>
                <w:szCs w:val="24"/>
              </w:rPr>
              <w:t>Syndrom vyhoření – definice pojmu, příčiny a podmínky vzniku, fáze, příznaky, souvislosti se stresem.</w:t>
            </w:r>
          </w:p>
        </w:tc>
      </w:tr>
      <w:tr w:rsidR="00946E92" w:rsidRPr="00946E92" w:rsidTr="00E504FC">
        <w:tc>
          <w:tcPr>
            <w:tcW w:w="1356" w:type="pct"/>
            <w:vAlign w:val="center"/>
          </w:tcPr>
          <w:p w:rsidR="008756ED" w:rsidRPr="00946E92" w:rsidRDefault="008756ED" w:rsidP="00E504FC">
            <w:pPr>
              <w:jc w:val="center"/>
              <w:rPr>
                <w:rFonts w:ascii="Times New Roman" w:hAnsi="Times New Roman" w:cs="Times New Roman"/>
                <w:sz w:val="24"/>
                <w:szCs w:val="24"/>
              </w:rPr>
            </w:pPr>
            <w:r w:rsidRPr="00946E92">
              <w:rPr>
                <w:rFonts w:ascii="Times New Roman" w:hAnsi="Times New Roman" w:cs="Times New Roman"/>
                <w:sz w:val="24"/>
                <w:szCs w:val="24"/>
              </w:rPr>
              <w:t>10.40 – 12.10</w:t>
            </w:r>
          </w:p>
        </w:tc>
        <w:tc>
          <w:tcPr>
            <w:tcW w:w="3644" w:type="pct"/>
          </w:tcPr>
          <w:p w:rsidR="008756ED" w:rsidRPr="00946E92" w:rsidRDefault="008756ED" w:rsidP="00E504FC">
            <w:pPr>
              <w:rPr>
                <w:rFonts w:ascii="Times New Roman" w:hAnsi="Times New Roman" w:cs="Times New Roman"/>
                <w:sz w:val="24"/>
                <w:szCs w:val="24"/>
              </w:rPr>
            </w:pPr>
            <w:r w:rsidRPr="00946E92">
              <w:rPr>
                <w:rFonts w:ascii="Times New Roman" w:hAnsi="Times New Roman" w:cs="Times New Roman"/>
                <w:sz w:val="24"/>
                <w:szCs w:val="24"/>
              </w:rPr>
              <w:t>Dotazník – zjištění aktuálního stavu přítomných - rozbor jednotlivých úrovní -  rovina rozumová, emocionální, tělesná, sociální.</w:t>
            </w:r>
          </w:p>
        </w:tc>
      </w:tr>
      <w:tr w:rsidR="00946E92" w:rsidRPr="00946E92" w:rsidTr="00E504FC">
        <w:tc>
          <w:tcPr>
            <w:tcW w:w="1356" w:type="pct"/>
            <w:vAlign w:val="center"/>
          </w:tcPr>
          <w:p w:rsidR="008756ED" w:rsidRPr="00946E92" w:rsidRDefault="008756ED" w:rsidP="00E504FC">
            <w:pPr>
              <w:jc w:val="center"/>
              <w:rPr>
                <w:rFonts w:ascii="Times New Roman" w:hAnsi="Times New Roman" w:cs="Times New Roman"/>
                <w:sz w:val="24"/>
                <w:szCs w:val="24"/>
              </w:rPr>
            </w:pPr>
            <w:r w:rsidRPr="00946E92">
              <w:rPr>
                <w:rFonts w:ascii="Times New Roman" w:hAnsi="Times New Roman" w:cs="Times New Roman"/>
                <w:sz w:val="24"/>
                <w:szCs w:val="24"/>
              </w:rPr>
              <w:t>13.00 – 14.30</w:t>
            </w:r>
          </w:p>
        </w:tc>
        <w:tc>
          <w:tcPr>
            <w:tcW w:w="3644" w:type="pct"/>
          </w:tcPr>
          <w:p w:rsidR="008756ED" w:rsidRPr="00946E92" w:rsidRDefault="008756ED" w:rsidP="00E504FC">
            <w:pPr>
              <w:rPr>
                <w:rFonts w:ascii="Times New Roman" w:hAnsi="Times New Roman" w:cs="Times New Roman"/>
                <w:sz w:val="24"/>
                <w:szCs w:val="24"/>
              </w:rPr>
            </w:pPr>
            <w:r w:rsidRPr="00946E92">
              <w:rPr>
                <w:rFonts w:ascii="Times New Roman" w:hAnsi="Times New Roman" w:cs="Times New Roman"/>
                <w:sz w:val="24"/>
                <w:szCs w:val="24"/>
              </w:rPr>
              <w:t>Možné následky syndromu vyhoření.</w:t>
            </w:r>
          </w:p>
        </w:tc>
      </w:tr>
      <w:tr w:rsidR="00946E92" w:rsidRPr="00946E92" w:rsidTr="00E504FC">
        <w:tc>
          <w:tcPr>
            <w:tcW w:w="1356" w:type="pct"/>
            <w:vAlign w:val="center"/>
          </w:tcPr>
          <w:p w:rsidR="008756ED" w:rsidRPr="00946E92" w:rsidRDefault="008756ED" w:rsidP="00E504FC">
            <w:pPr>
              <w:jc w:val="center"/>
              <w:rPr>
                <w:rFonts w:ascii="Times New Roman" w:hAnsi="Times New Roman" w:cs="Times New Roman"/>
                <w:sz w:val="24"/>
                <w:szCs w:val="24"/>
              </w:rPr>
            </w:pPr>
            <w:r w:rsidRPr="00946E92">
              <w:rPr>
                <w:rFonts w:ascii="Times New Roman" w:hAnsi="Times New Roman" w:cs="Times New Roman"/>
                <w:sz w:val="24"/>
                <w:szCs w:val="24"/>
              </w:rPr>
              <w:t>14.40 – 16.10</w:t>
            </w:r>
          </w:p>
        </w:tc>
        <w:tc>
          <w:tcPr>
            <w:tcW w:w="3644" w:type="pct"/>
          </w:tcPr>
          <w:p w:rsidR="008756ED" w:rsidRPr="00946E92" w:rsidRDefault="008756ED" w:rsidP="00E504FC">
            <w:pPr>
              <w:rPr>
                <w:rFonts w:ascii="Times New Roman" w:hAnsi="Times New Roman" w:cs="Times New Roman"/>
                <w:sz w:val="24"/>
                <w:szCs w:val="24"/>
              </w:rPr>
            </w:pPr>
            <w:r w:rsidRPr="00946E92">
              <w:rPr>
                <w:rFonts w:ascii="Times New Roman" w:hAnsi="Times New Roman" w:cs="Times New Roman"/>
                <w:sz w:val="24"/>
                <w:szCs w:val="24"/>
              </w:rPr>
              <w:t>Možnosti ochrany před syndromem vyhoření.</w:t>
            </w:r>
          </w:p>
        </w:tc>
      </w:tr>
    </w:tbl>
    <w:p w:rsidR="008756ED" w:rsidRPr="00946E92" w:rsidRDefault="008756ED" w:rsidP="008756ED">
      <w:pPr>
        <w:rPr>
          <w:rFonts w:cs="Times New Roman"/>
          <w:b/>
          <w:iCs/>
          <w:sz w:val="22"/>
        </w:rPr>
      </w:pPr>
      <w:r w:rsidRPr="00946E92">
        <w:rPr>
          <w:rFonts w:cs="Times New Roman"/>
          <w:b/>
          <w:iCs/>
          <w:sz w:val="22"/>
        </w:rPr>
        <w:t>Časové rozvržení semináře (8 hodin)</w:t>
      </w:r>
    </w:p>
    <w:p w:rsidR="008756ED" w:rsidRPr="00946E92" w:rsidRDefault="008756ED">
      <w:pPr>
        <w:rPr>
          <w:rFonts w:eastAsia="SimSun" w:cs="Times New Roman"/>
          <w:b/>
          <w:bCs/>
          <w:sz w:val="60"/>
          <w:szCs w:val="24"/>
          <w:lang w:eastAsia="ar-SA"/>
        </w:rPr>
      </w:pPr>
      <w:r w:rsidRPr="00946E92">
        <w:rPr>
          <w:szCs w:val="24"/>
        </w:rPr>
        <w:br w:type="page"/>
      </w:r>
    </w:p>
    <w:p w:rsidR="008756ED" w:rsidRPr="00946E92" w:rsidRDefault="008756ED" w:rsidP="008756ED">
      <w:pPr>
        <w:shd w:val="clear" w:color="auto" w:fill="FFFFFF"/>
        <w:jc w:val="center"/>
        <w:rPr>
          <w:rFonts w:ascii="Arial" w:eastAsia="Times New Roman" w:hAnsi="Arial" w:cs="Arial"/>
          <w:b/>
          <w:sz w:val="44"/>
          <w:szCs w:val="44"/>
          <w:lang w:eastAsia="cs-CZ"/>
        </w:rPr>
      </w:pPr>
      <w:r w:rsidRPr="00946E92">
        <w:rPr>
          <w:rFonts w:ascii="Arial" w:eastAsia="Times New Roman" w:hAnsi="Arial" w:cs="Arial"/>
          <w:b/>
          <w:sz w:val="44"/>
          <w:szCs w:val="44"/>
          <w:lang w:eastAsia="cs-CZ"/>
        </w:rPr>
        <w:lastRenderedPageBreak/>
        <w:t>Trénování paměti a mozkový jogging</w:t>
      </w:r>
    </w:p>
    <w:p w:rsidR="008756ED" w:rsidRPr="00946E92" w:rsidRDefault="008756ED" w:rsidP="008756ED">
      <w:pPr>
        <w:shd w:val="clear" w:color="auto" w:fill="FFFFFF"/>
        <w:jc w:val="both"/>
        <w:rPr>
          <w:rFonts w:ascii="Arial" w:eastAsia="Times New Roman" w:hAnsi="Arial" w:cs="Arial"/>
          <w:b/>
          <w:sz w:val="20"/>
          <w:szCs w:val="20"/>
          <w:lang w:eastAsia="cs-CZ"/>
        </w:rPr>
      </w:pPr>
      <w:r w:rsidRPr="00946E92">
        <w:rPr>
          <w:rFonts w:ascii="Arial" w:hAnsi="Arial" w:cs="Arial"/>
          <w:noProof/>
          <w:lang w:eastAsia="cs-CZ"/>
        </w:rPr>
        <mc:AlternateContent>
          <mc:Choice Requires="wps">
            <w:drawing>
              <wp:inline distT="0" distB="0" distL="0" distR="0" wp14:anchorId="3D596B6C" wp14:editId="2A7AD8F1">
                <wp:extent cx="5759450" cy="19050"/>
                <wp:effectExtent l="0" t="0" r="0" b="0"/>
                <wp:docPr id="5" name="Obdélník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19050"/>
                        </a:xfrm>
                        <a:prstGeom prst="rect">
                          <a:avLst/>
                        </a:prstGeom>
                        <a:solidFill>
                          <a:schemeClr val="accent5">
                            <a:lumMod val="50000"/>
                          </a:schemeClr>
                        </a:solidFill>
                        <a:ln>
                          <a:noFill/>
                        </a:ln>
                        <a:extLst/>
                      </wps:spPr>
                      <wps:bodyPr rot="0" vert="horz" wrap="none" lIns="91440" tIns="45720" rIns="91440" bIns="45720" anchor="ctr" anchorCtr="0" upright="1">
                        <a:noAutofit/>
                      </wps:bodyPr>
                    </wps:wsp>
                  </a:graphicData>
                </a:graphic>
              </wp:inline>
            </w:drawing>
          </mc:Choice>
          <mc:Fallback xmlns:w15="http://schemas.microsoft.com/office/word/2012/wordml">
            <w:pict>
              <v:rect w14:anchorId="3B0ECF26" id="Obdélník 5" o:spid="_x0000_s1026" style="width:453.5pt;height:1.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" fillcolor="#1f3763 [1608]" stroked="f">
                <w10:anchorlock/>
              </v:rect>
            </w:pict>
          </mc:Fallback>
        </mc:AlternateContent>
      </w:r>
    </w:p>
    <w:p w:rsidR="008756ED" w:rsidRPr="00946E92" w:rsidRDefault="008756ED" w:rsidP="008756ED">
      <w:pPr>
        <w:spacing w:before="360" w:line="360" w:lineRule="auto"/>
        <w:jc w:val="both"/>
        <w:rPr>
          <w:rFonts w:cs="Times New Roman"/>
          <w:b/>
          <w:szCs w:val="24"/>
        </w:rPr>
      </w:pPr>
      <w:r w:rsidRPr="00946E92">
        <w:rPr>
          <w:rFonts w:cs="Times New Roman"/>
          <w:b/>
          <w:szCs w:val="24"/>
        </w:rPr>
        <w:t xml:space="preserve">Lektor semináře: </w:t>
      </w:r>
    </w:p>
    <w:p w:rsidR="008756ED" w:rsidRPr="00946E92" w:rsidRDefault="008756ED" w:rsidP="008756ED">
      <w:pPr>
        <w:spacing w:line="360" w:lineRule="auto"/>
        <w:rPr>
          <w:rFonts w:cs="Times New Roman"/>
          <w:bCs/>
          <w:szCs w:val="24"/>
        </w:rPr>
      </w:pPr>
      <w:r w:rsidRPr="00946E92">
        <w:rPr>
          <w:rFonts w:eastAsia="Times New Roman" w:cs="Times New Roman"/>
          <w:szCs w:val="24"/>
          <w:lang w:eastAsia="cs-CZ"/>
        </w:rPr>
        <w:t xml:space="preserve">Mgr. Petra </w:t>
      </w:r>
      <w:proofErr w:type="spellStart"/>
      <w:r w:rsidRPr="00946E92">
        <w:rPr>
          <w:rFonts w:eastAsia="Times New Roman" w:cs="Times New Roman"/>
          <w:szCs w:val="24"/>
          <w:lang w:eastAsia="cs-CZ"/>
        </w:rPr>
        <w:t>Hirtlová</w:t>
      </w:r>
      <w:proofErr w:type="spellEnd"/>
      <w:r w:rsidRPr="00946E92">
        <w:rPr>
          <w:rFonts w:eastAsia="Times New Roman" w:cs="Times New Roman"/>
          <w:szCs w:val="24"/>
          <w:lang w:eastAsia="cs-CZ"/>
        </w:rPr>
        <w:t>, Ph</w:t>
      </w:r>
      <w:r w:rsidR="00CA0634" w:rsidRPr="00946E92">
        <w:rPr>
          <w:rFonts w:eastAsia="Times New Roman" w:cs="Times New Roman"/>
          <w:szCs w:val="24"/>
          <w:lang w:eastAsia="cs-CZ"/>
        </w:rPr>
        <w:t>.</w:t>
      </w:r>
      <w:r w:rsidRPr="00946E92">
        <w:rPr>
          <w:rFonts w:eastAsia="Times New Roman" w:cs="Times New Roman"/>
          <w:szCs w:val="24"/>
          <w:lang w:eastAsia="cs-CZ"/>
        </w:rPr>
        <w:t>D</w:t>
      </w:r>
      <w:r w:rsidR="00CA0634" w:rsidRPr="00946E92">
        <w:rPr>
          <w:rFonts w:eastAsia="Times New Roman" w:cs="Times New Roman"/>
          <w:szCs w:val="24"/>
          <w:lang w:eastAsia="cs-CZ"/>
        </w:rPr>
        <w:t>.</w:t>
      </w:r>
    </w:p>
    <w:p w:rsidR="008756ED" w:rsidRDefault="008756ED" w:rsidP="008756ED">
      <w:pPr>
        <w:spacing w:line="360" w:lineRule="auto"/>
        <w:rPr>
          <w:rFonts w:eastAsia="Times New Roman" w:cs="Times New Roman"/>
          <w:szCs w:val="24"/>
          <w:lang w:eastAsia="cs-CZ"/>
        </w:rPr>
      </w:pPr>
      <w:proofErr w:type="spellStart"/>
      <w:r w:rsidRPr="00946E92">
        <w:rPr>
          <w:rFonts w:eastAsia="Times New Roman" w:cs="Times New Roman"/>
          <w:szCs w:val="24"/>
          <w:lang w:eastAsia="cs-CZ"/>
        </w:rPr>
        <w:t>Vědecko</w:t>
      </w:r>
      <w:proofErr w:type="spellEnd"/>
      <w:r w:rsidRPr="00946E92">
        <w:rPr>
          <w:rFonts w:eastAsia="Times New Roman" w:cs="Times New Roman"/>
          <w:szCs w:val="24"/>
          <w:lang w:eastAsia="cs-CZ"/>
        </w:rPr>
        <w:t xml:space="preserve"> – pedagogický pracovník ARC – VŠPSV, ředitelka Centra celoživotního vzdělávání ARC – VŠPSV, trenérka paměti III. stupně (reference – Česká společnost pro trénování paměti a mozkový jogging)</w:t>
      </w:r>
    </w:p>
    <w:p w:rsidR="00414412" w:rsidRPr="00946E92" w:rsidRDefault="00414412" w:rsidP="008756ED">
      <w:pPr>
        <w:spacing w:line="360" w:lineRule="auto"/>
        <w:rPr>
          <w:rFonts w:eastAsia="Times New Roman" w:cs="Times New Roman"/>
          <w:szCs w:val="24"/>
          <w:lang w:eastAsia="cs-CZ"/>
        </w:rPr>
      </w:pPr>
      <w:r>
        <w:rPr>
          <w:rFonts w:eastAsia="Times New Roman" w:cs="Times New Roman"/>
          <w:szCs w:val="24"/>
          <w:lang w:eastAsia="cs-CZ"/>
        </w:rPr>
        <w:t>xxxxxxxxxxxxxxxxxxxxxx</w:t>
      </w:r>
      <w:bookmarkStart w:id="0" w:name="_GoBack"/>
      <w:bookmarkEnd w:id="0"/>
    </w:p>
    <w:p w:rsidR="008756ED" w:rsidRPr="00946E92" w:rsidRDefault="008756ED" w:rsidP="008756ED">
      <w:pPr>
        <w:spacing w:line="360" w:lineRule="auto"/>
        <w:rPr>
          <w:rFonts w:cs="Times New Roman"/>
          <w:bCs/>
          <w:szCs w:val="24"/>
        </w:rPr>
      </w:pPr>
      <w:proofErr w:type="spellStart"/>
      <w:r w:rsidRPr="00946E92">
        <w:rPr>
          <w:rFonts w:cs="Times New Roman"/>
          <w:bCs/>
          <w:szCs w:val="24"/>
        </w:rPr>
        <w:t>hirtlova@vspsv.cz</w:t>
      </w:r>
      <w:proofErr w:type="spellEnd"/>
    </w:p>
    <w:p w:rsidR="008756ED" w:rsidRPr="00946E92" w:rsidRDefault="008756ED" w:rsidP="008756ED">
      <w:pPr>
        <w:shd w:val="clear" w:color="auto" w:fill="FFFFFF"/>
        <w:jc w:val="both"/>
        <w:rPr>
          <w:rFonts w:eastAsia="Times New Roman" w:cs="Times New Roman"/>
          <w:b/>
          <w:szCs w:val="24"/>
          <w:lang w:eastAsia="cs-CZ"/>
        </w:rPr>
      </w:pPr>
      <w:r w:rsidRPr="00946E92">
        <w:rPr>
          <w:rFonts w:cs="Times New Roman"/>
          <w:noProof/>
          <w:szCs w:val="24"/>
          <w:lang w:eastAsia="cs-CZ"/>
        </w:rPr>
        <mc:AlternateContent>
          <mc:Choice Requires="wps">
            <w:drawing>
              <wp:inline distT="0" distB="0" distL="0" distR="0" wp14:anchorId="40B11533" wp14:editId="64870D62">
                <wp:extent cx="5759450" cy="19050"/>
                <wp:effectExtent l="0" t="0" r="0" b="0"/>
                <wp:docPr id="6" name="Obdélník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19050"/>
                        </a:xfrm>
                        <a:prstGeom prst="rect">
                          <a:avLst/>
                        </a:prstGeom>
                        <a:solidFill>
                          <a:schemeClr val="accent5">
                            <a:lumMod val="50000"/>
                          </a:schemeClr>
                        </a:solidFill>
                        <a:ln>
                          <a:noFill/>
                        </a:ln>
                        <a:extLst/>
                      </wps:spPr>
                      <wps:bodyPr rot="0" vert="horz" wrap="none" lIns="91440" tIns="45720" rIns="91440" bIns="45720" anchor="ctr" anchorCtr="0" upright="1">
                        <a:noAutofit/>
                      </wps:bodyPr>
                    </wps:wsp>
                  </a:graphicData>
                </a:graphic>
              </wp:inline>
            </w:drawing>
          </mc:Choice>
          <mc:Fallback xmlns:w15="http://schemas.microsoft.com/office/word/2012/wordml">
            <w:pict>
              <v:rect w14:anchorId="3F8EC4F4" id="Obdélník 6" o:spid="_x0000_s1026" style="width:453.5pt;height:1.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" fillcolor="#1f3763 [1608]" stroked="f">
                <w10:anchorlock/>
              </v:rect>
            </w:pict>
          </mc:Fallback>
        </mc:AlternateContent>
      </w:r>
    </w:p>
    <w:p w:rsidR="008756ED" w:rsidRPr="00946E92" w:rsidRDefault="008756ED" w:rsidP="008756ED">
      <w:pPr>
        <w:spacing w:before="240" w:line="360" w:lineRule="auto"/>
        <w:ind w:left="57"/>
        <w:jc w:val="both"/>
        <w:rPr>
          <w:rFonts w:cs="Times New Roman"/>
          <w:b/>
          <w:szCs w:val="24"/>
        </w:rPr>
      </w:pPr>
      <w:r w:rsidRPr="00946E92">
        <w:rPr>
          <w:rFonts w:eastAsia="Times New Roman" w:cs="Times New Roman"/>
          <w:b/>
          <w:szCs w:val="24"/>
          <w:lang w:eastAsia="cs-CZ"/>
        </w:rPr>
        <w:t xml:space="preserve">Program akce: </w:t>
      </w:r>
    </w:p>
    <w:p w:rsidR="008756ED" w:rsidRPr="00946E92" w:rsidRDefault="008756ED" w:rsidP="008756ED">
      <w:pPr>
        <w:pStyle w:val="Odstavecseseznamem"/>
        <w:numPr>
          <w:ilvl w:val="0"/>
          <w:numId w:val="14"/>
        </w:numPr>
        <w:spacing w:line="360" w:lineRule="auto"/>
        <w:jc w:val="both"/>
        <w:rPr>
          <w:rFonts w:cs="Times New Roman"/>
          <w:b/>
          <w:szCs w:val="24"/>
        </w:rPr>
      </w:pPr>
      <w:r w:rsidRPr="00946E92">
        <w:rPr>
          <w:rFonts w:cs="Times New Roman"/>
          <w:szCs w:val="24"/>
        </w:rPr>
        <w:t xml:space="preserve">Úvodní hodina, seznámení s tématem – co je to kognitivní trénink. </w:t>
      </w:r>
    </w:p>
    <w:p w:rsidR="008756ED" w:rsidRPr="00946E92" w:rsidRDefault="008756ED" w:rsidP="008756ED">
      <w:pPr>
        <w:pStyle w:val="Odstavecseseznamem"/>
        <w:numPr>
          <w:ilvl w:val="0"/>
          <w:numId w:val="14"/>
        </w:numPr>
        <w:spacing w:line="360" w:lineRule="auto"/>
        <w:jc w:val="both"/>
        <w:rPr>
          <w:rFonts w:cs="Times New Roman"/>
          <w:b/>
          <w:szCs w:val="24"/>
        </w:rPr>
      </w:pPr>
      <w:r w:rsidRPr="00946E92">
        <w:rPr>
          <w:rFonts w:cs="Times New Roman"/>
          <w:szCs w:val="24"/>
        </w:rPr>
        <w:t>Jak pracuje lidský mozek a paměť. Asociace, vizualizace, kategorizace.</w:t>
      </w:r>
    </w:p>
    <w:p w:rsidR="008756ED" w:rsidRPr="00946E92" w:rsidRDefault="008756ED" w:rsidP="008756ED">
      <w:pPr>
        <w:pStyle w:val="Odstavecseseznamem"/>
        <w:numPr>
          <w:ilvl w:val="0"/>
          <w:numId w:val="14"/>
        </w:numPr>
        <w:spacing w:line="360" w:lineRule="auto"/>
        <w:jc w:val="both"/>
        <w:rPr>
          <w:rFonts w:cs="Times New Roman"/>
          <w:b/>
          <w:szCs w:val="24"/>
        </w:rPr>
      </w:pPr>
      <w:r w:rsidRPr="00946E92">
        <w:rPr>
          <w:rFonts w:cs="Times New Roman"/>
          <w:szCs w:val="24"/>
        </w:rPr>
        <w:t>Koncentrace a pozornost. Jak si pamatovat jména a tváře.</w:t>
      </w:r>
    </w:p>
    <w:p w:rsidR="008756ED" w:rsidRPr="00946E92" w:rsidRDefault="008756ED" w:rsidP="008756ED">
      <w:pPr>
        <w:pStyle w:val="Odstavecseseznamem"/>
        <w:numPr>
          <w:ilvl w:val="0"/>
          <w:numId w:val="14"/>
        </w:numPr>
        <w:spacing w:line="360" w:lineRule="auto"/>
        <w:jc w:val="both"/>
        <w:rPr>
          <w:rFonts w:cs="Times New Roman"/>
          <w:szCs w:val="24"/>
        </w:rPr>
      </w:pPr>
      <w:r w:rsidRPr="00946E92">
        <w:rPr>
          <w:rFonts w:cs="Times New Roman"/>
          <w:szCs w:val="24"/>
        </w:rPr>
        <w:t xml:space="preserve">Kalendář v hlavě – jak si správně spojit datum v kalendáři se dnem v týdnu a obejít se bez diáře i při plánování svých povinností. </w:t>
      </w:r>
    </w:p>
    <w:p w:rsidR="008756ED" w:rsidRPr="00946E92" w:rsidRDefault="008756ED" w:rsidP="008756ED">
      <w:pPr>
        <w:pStyle w:val="Odstavecseseznamem"/>
        <w:numPr>
          <w:ilvl w:val="0"/>
          <w:numId w:val="14"/>
        </w:numPr>
        <w:spacing w:line="360" w:lineRule="auto"/>
        <w:jc w:val="both"/>
        <w:rPr>
          <w:rFonts w:cs="Times New Roman"/>
          <w:b/>
          <w:szCs w:val="24"/>
        </w:rPr>
      </w:pPr>
      <w:r w:rsidRPr="00946E92">
        <w:rPr>
          <w:rFonts w:cs="Times New Roman"/>
          <w:szCs w:val="24"/>
        </w:rPr>
        <w:t>Čísla, číselné údaje, data.</w:t>
      </w:r>
    </w:p>
    <w:p w:rsidR="008756ED" w:rsidRPr="00946E92" w:rsidRDefault="008756ED" w:rsidP="008756ED">
      <w:pPr>
        <w:pStyle w:val="Odstavecseseznamem"/>
        <w:numPr>
          <w:ilvl w:val="0"/>
          <w:numId w:val="14"/>
        </w:numPr>
        <w:spacing w:line="360" w:lineRule="auto"/>
        <w:jc w:val="both"/>
        <w:rPr>
          <w:rFonts w:cs="Times New Roman"/>
          <w:b/>
          <w:szCs w:val="24"/>
        </w:rPr>
      </w:pPr>
      <w:r w:rsidRPr="00946E92">
        <w:rPr>
          <w:rFonts w:cs="Times New Roman"/>
          <w:szCs w:val="24"/>
        </w:rPr>
        <w:t>Systém symbol číslo – aneb jak vyzrát na seznamy.</w:t>
      </w:r>
    </w:p>
    <w:p w:rsidR="008756ED" w:rsidRPr="00946E92" w:rsidRDefault="008756ED" w:rsidP="008756ED">
      <w:pPr>
        <w:pStyle w:val="Odstavecseseznamem"/>
        <w:numPr>
          <w:ilvl w:val="0"/>
          <w:numId w:val="14"/>
        </w:numPr>
        <w:spacing w:line="360" w:lineRule="auto"/>
        <w:jc w:val="both"/>
        <w:rPr>
          <w:rFonts w:cs="Times New Roman"/>
          <w:b/>
          <w:szCs w:val="24"/>
        </w:rPr>
      </w:pPr>
      <w:r w:rsidRPr="00946E92">
        <w:rPr>
          <w:rFonts w:cs="Times New Roman"/>
          <w:szCs w:val="24"/>
        </w:rPr>
        <w:t>Pamatování podle příběhu – členské státy Evropské unie rychle a lehce.</w:t>
      </w:r>
    </w:p>
    <w:p w:rsidR="008756ED" w:rsidRPr="00946E92" w:rsidRDefault="008756ED" w:rsidP="008756ED">
      <w:pPr>
        <w:pStyle w:val="Odstavecseseznamem"/>
        <w:numPr>
          <w:ilvl w:val="0"/>
          <w:numId w:val="14"/>
        </w:numPr>
        <w:spacing w:line="360" w:lineRule="auto"/>
        <w:jc w:val="both"/>
        <w:rPr>
          <w:rFonts w:cs="Times New Roman"/>
          <w:b/>
          <w:szCs w:val="24"/>
        </w:rPr>
      </w:pPr>
      <w:r w:rsidRPr="00946E92">
        <w:rPr>
          <w:rFonts w:cs="Times New Roman"/>
          <w:szCs w:val="24"/>
        </w:rPr>
        <w:t>Kreativita mozku.</w:t>
      </w:r>
    </w:p>
    <w:p w:rsidR="008756ED" w:rsidRPr="00946E92" w:rsidRDefault="008756ED" w:rsidP="008756ED">
      <w:pPr>
        <w:spacing w:line="360" w:lineRule="auto"/>
        <w:ind w:left="57"/>
        <w:jc w:val="both"/>
        <w:rPr>
          <w:rFonts w:cs="Times New Roman"/>
          <w:b/>
          <w:szCs w:val="24"/>
        </w:rPr>
      </w:pPr>
    </w:p>
    <w:p w:rsidR="008756ED" w:rsidRPr="00946E92" w:rsidRDefault="008756ED" w:rsidP="008756ED">
      <w:pPr>
        <w:spacing w:after="120"/>
        <w:rPr>
          <w:rFonts w:cs="Times New Roman"/>
          <w:b/>
          <w:iCs/>
          <w:szCs w:val="24"/>
        </w:rPr>
      </w:pPr>
      <w:r w:rsidRPr="00946E92">
        <w:rPr>
          <w:rFonts w:cs="Times New Roman"/>
          <w:b/>
          <w:iCs/>
          <w:szCs w:val="24"/>
        </w:rPr>
        <w:t>Časové rozvržení semináře (8 hodin)</w:t>
      </w:r>
    </w:p>
    <w:tbl>
      <w:tblPr>
        <w:tblStyle w:val="Mkatabulky"/>
        <w:tblW w:w="0" w:type="auto"/>
        <w:tblInd w:w="57" w:type="dxa"/>
        <w:tblLook w:val="04A0" w:firstRow="1" w:lastRow="0" w:firstColumn="1" w:lastColumn="0" w:noHBand="0" w:noVBand="1"/>
      </w:tblPr>
      <w:tblGrid>
        <w:gridCol w:w="4501"/>
        <w:gridCol w:w="4504"/>
      </w:tblGrid>
      <w:tr w:rsidR="00946E92" w:rsidRPr="00946E92" w:rsidTr="00E504FC">
        <w:tc>
          <w:tcPr>
            <w:tcW w:w="4501" w:type="dxa"/>
          </w:tcPr>
          <w:p w:rsidR="008756ED" w:rsidRPr="00946E92" w:rsidRDefault="008756ED" w:rsidP="00E504FC">
            <w:pPr>
              <w:jc w:val="center"/>
              <w:rPr>
                <w:rFonts w:ascii="Times New Roman" w:hAnsi="Times New Roman" w:cs="Times New Roman"/>
                <w:sz w:val="24"/>
                <w:szCs w:val="24"/>
              </w:rPr>
            </w:pPr>
            <w:r w:rsidRPr="00946E92">
              <w:rPr>
                <w:rFonts w:ascii="Times New Roman" w:hAnsi="Times New Roman" w:cs="Times New Roman"/>
                <w:sz w:val="24"/>
                <w:szCs w:val="24"/>
              </w:rPr>
              <w:t>Čas</w:t>
            </w:r>
          </w:p>
        </w:tc>
        <w:tc>
          <w:tcPr>
            <w:tcW w:w="4504" w:type="dxa"/>
          </w:tcPr>
          <w:p w:rsidR="008756ED" w:rsidRPr="00946E92" w:rsidRDefault="008756ED" w:rsidP="00E504FC">
            <w:pPr>
              <w:jc w:val="center"/>
              <w:rPr>
                <w:rFonts w:ascii="Times New Roman" w:hAnsi="Times New Roman" w:cs="Times New Roman"/>
                <w:sz w:val="24"/>
                <w:szCs w:val="24"/>
              </w:rPr>
            </w:pPr>
            <w:r w:rsidRPr="00946E92">
              <w:rPr>
                <w:rFonts w:ascii="Times New Roman" w:hAnsi="Times New Roman" w:cs="Times New Roman"/>
                <w:sz w:val="24"/>
                <w:szCs w:val="24"/>
              </w:rPr>
              <w:t>Obsah</w:t>
            </w:r>
          </w:p>
        </w:tc>
      </w:tr>
      <w:tr w:rsidR="00946E92" w:rsidRPr="00946E92" w:rsidTr="00E504FC">
        <w:tc>
          <w:tcPr>
            <w:tcW w:w="4501" w:type="dxa"/>
          </w:tcPr>
          <w:p w:rsidR="008756ED" w:rsidRPr="00946E92" w:rsidRDefault="008756ED" w:rsidP="008756ED">
            <w:pPr>
              <w:jc w:val="center"/>
              <w:rPr>
                <w:rFonts w:ascii="Times New Roman" w:hAnsi="Times New Roman" w:cs="Times New Roman"/>
                <w:sz w:val="24"/>
                <w:szCs w:val="24"/>
              </w:rPr>
            </w:pPr>
            <w:r w:rsidRPr="00946E92">
              <w:rPr>
                <w:rFonts w:ascii="Times New Roman" w:eastAsia="Times New Roman" w:hAnsi="Times New Roman" w:cs="Times New Roman"/>
                <w:sz w:val="24"/>
                <w:szCs w:val="24"/>
                <w:lang w:eastAsia="cs-CZ"/>
              </w:rPr>
              <w:t>9.00 – 10.30</w:t>
            </w:r>
          </w:p>
        </w:tc>
        <w:tc>
          <w:tcPr>
            <w:tcW w:w="4504" w:type="dxa"/>
          </w:tcPr>
          <w:p w:rsidR="008756ED" w:rsidRPr="00946E92" w:rsidRDefault="008756ED" w:rsidP="00E504FC">
            <w:pPr>
              <w:rPr>
                <w:rFonts w:ascii="Times New Roman" w:hAnsi="Times New Roman" w:cs="Times New Roman"/>
                <w:sz w:val="24"/>
                <w:szCs w:val="24"/>
              </w:rPr>
            </w:pPr>
            <w:r w:rsidRPr="00946E92">
              <w:rPr>
                <w:rFonts w:ascii="Times New Roman" w:eastAsia="Times New Roman" w:hAnsi="Times New Roman" w:cs="Times New Roman"/>
                <w:sz w:val="24"/>
                <w:szCs w:val="24"/>
                <w:lang w:eastAsia="cs-CZ"/>
              </w:rPr>
              <w:t>První blok školení</w:t>
            </w:r>
          </w:p>
        </w:tc>
      </w:tr>
      <w:tr w:rsidR="00946E92" w:rsidRPr="00946E92" w:rsidTr="00E504FC">
        <w:tc>
          <w:tcPr>
            <w:tcW w:w="4501" w:type="dxa"/>
          </w:tcPr>
          <w:p w:rsidR="008756ED" w:rsidRPr="00946E92" w:rsidRDefault="008756ED" w:rsidP="008756ED">
            <w:pPr>
              <w:jc w:val="center"/>
              <w:rPr>
                <w:rFonts w:ascii="Times New Roman" w:hAnsi="Times New Roman" w:cs="Times New Roman"/>
                <w:sz w:val="24"/>
                <w:szCs w:val="24"/>
              </w:rPr>
            </w:pPr>
            <w:r w:rsidRPr="00946E92">
              <w:rPr>
                <w:rFonts w:ascii="Times New Roman" w:eastAsia="Times New Roman" w:hAnsi="Times New Roman" w:cs="Times New Roman"/>
                <w:sz w:val="24"/>
                <w:szCs w:val="24"/>
                <w:lang w:eastAsia="cs-CZ"/>
              </w:rPr>
              <w:t>10.45 – 12.15</w:t>
            </w:r>
          </w:p>
        </w:tc>
        <w:tc>
          <w:tcPr>
            <w:tcW w:w="4504" w:type="dxa"/>
          </w:tcPr>
          <w:p w:rsidR="008756ED" w:rsidRPr="00946E92" w:rsidRDefault="008756ED" w:rsidP="00E504FC">
            <w:pPr>
              <w:rPr>
                <w:rFonts w:ascii="Times New Roman" w:hAnsi="Times New Roman" w:cs="Times New Roman"/>
                <w:sz w:val="24"/>
                <w:szCs w:val="24"/>
              </w:rPr>
            </w:pPr>
            <w:r w:rsidRPr="00946E92">
              <w:rPr>
                <w:rFonts w:ascii="Times New Roman" w:eastAsia="Times New Roman" w:hAnsi="Times New Roman" w:cs="Times New Roman"/>
                <w:sz w:val="24"/>
                <w:szCs w:val="24"/>
                <w:lang w:eastAsia="cs-CZ"/>
              </w:rPr>
              <w:t>Druhý blok školení</w:t>
            </w:r>
          </w:p>
        </w:tc>
      </w:tr>
      <w:tr w:rsidR="00946E92" w:rsidRPr="00946E92" w:rsidTr="00E504FC">
        <w:tc>
          <w:tcPr>
            <w:tcW w:w="4501" w:type="dxa"/>
          </w:tcPr>
          <w:p w:rsidR="008756ED" w:rsidRPr="00946E92" w:rsidRDefault="008756ED" w:rsidP="008756ED">
            <w:pPr>
              <w:jc w:val="center"/>
              <w:rPr>
                <w:rFonts w:ascii="Times New Roman" w:hAnsi="Times New Roman" w:cs="Times New Roman"/>
                <w:sz w:val="24"/>
                <w:szCs w:val="24"/>
              </w:rPr>
            </w:pPr>
            <w:r w:rsidRPr="00946E92">
              <w:rPr>
                <w:rFonts w:ascii="Times New Roman" w:eastAsia="Times New Roman" w:hAnsi="Times New Roman" w:cs="Times New Roman"/>
                <w:sz w:val="24"/>
                <w:szCs w:val="24"/>
                <w:lang w:eastAsia="cs-CZ"/>
              </w:rPr>
              <w:t>12.45 – 14.15</w:t>
            </w:r>
          </w:p>
        </w:tc>
        <w:tc>
          <w:tcPr>
            <w:tcW w:w="4504" w:type="dxa"/>
          </w:tcPr>
          <w:p w:rsidR="008756ED" w:rsidRPr="00946E92" w:rsidRDefault="008756ED" w:rsidP="00E504FC">
            <w:pPr>
              <w:rPr>
                <w:rFonts w:ascii="Times New Roman" w:hAnsi="Times New Roman" w:cs="Times New Roman"/>
                <w:sz w:val="24"/>
                <w:szCs w:val="24"/>
              </w:rPr>
            </w:pPr>
            <w:r w:rsidRPr="00946E92">
              <w:rPr>
                <w:rFonts w:ascii="Times New Roman" w:eastAsia="Times New Roman" w:hAnsi="Times New Roman" w:cs="Times New Roman"/>
                <w:sz w:val="24"/>
                <w:szCs w:val="24"/>
                <w:lang w:eastAsia="cs-CZ"/>
              </w:rPr>
              <w:t>Třetí blok školení</w:t>
            </w:r>
          </w:p>
        </w:tc>
      </w:tr>
      <w:tr w:rsidR="00946E92" w:rsidRPr="00946E92" w:rsidTr="00E504FC">
        <w:tc>
          <w:tcPr>
            <w:tcW w:w="4501" w:type="dxa"/>
          </w:tcPr>
          <w:p w:rsidR="008756ED" w:rsidRPr="00946E92" w:rsidRDefault="008756ED" w:rsidP="008756ED">
            <w:pPr>
              <w:jc w:val="center"/>
              <w:rPr>
                <w:rFonts w:ascii="Times New Roman" w:hAnsi="Times New Roman" w:cs="Times New Roman"/>
                <w:sz w:val="24"/>
                <w:szCs w:val="24"/>
              </w:rPr>
            </w:pPr>
            <w:r w:rsidRPr="00946E92">
              <w:rPr>
                <w:rFonts w:ascii="Times New Roman" w:eastAsia="Times New Roman" w:hAnsi="Times New Roman" w:cs="Times New Roman"/>
                <w:sz w:val="24"/>
                <w:szCs w:val="24"/>
                <w:lang w:eastAsia="cs-CZ"/>
              </w:rPr>
              <w:t>14.30 – 16.00</w:t>
            </w:r>
          </w:p>
        </w:tc>
        <w:tc>
          <w:tcPr>
            <w:tcW w:w="4504" w:type="dxa"/>
          </w:tcPr>
          <w:p w:rsidR="008756ED" w:rsidRPr="00946E92" w:rsidRDefault="008756ED" w:rsidP="00E504FC">
            <w:pPr>
              <w:rPr>
                <w:rFonts w:ascii="Times New Roman" w:hAnsi="Times New Roman" w:cs="Times New Roman"/>
                <w:sz w:val="24"/>
                <w:szCs w:val="24"/>
              </w:rPr>
            </w:pPr>
            <w:r w:rsidRPr="00946E92">
              <w:rPr>
                <w:rFonts w:ascii="Times New Roman" w:eastAsia="Times New Roman" w:hAnsi="Times New Roman" w:cs="Times New Roman"/>
                <w:sz w:val="24"/>
                <w:szCs w:val="24"/>
                <w:lang w:eastAsia="cs-CZ"/>
              </w:rPr>
              <w:t>Čtvrtý blok školení</w:t>
            </w:r>
          </w:p>
        </w:tc>
      </w:tr>
    </w:tbl>
    <w:p w:rsidR="00C73DF4" w:rsidRPr="008756ED" w:rsidRDefault="00C73DF4" w:rsidP="008756ED">
      <w:pPr>
        <w:pStyle w:val="Zkladntext3"/>
        <w:rPr>
          <w:rFonts w:ascii="Times New Roman" w:hAnsi="Times New Roman"/>
          <w:sz w:val="44"/>
          <w:szCs w:val="24"/>
        </w:rPr>
      </w:pPr>
    </w:p>
    <w:sectPr w:rsidR="00C73DF4" w:rsidRPr="008756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644"/>
        </w:tabs>
        <w:ind w:left="644" w:hanging="360"/>
      </w:pPr>
    </w:lvl>
  </w:abstractNum>
  <w:abstractNum w:abstractNumId="1">
    <w:nsid w:val="00000002"/>
    <w:multiLevelType w:val="multilevel"/>
    <w:tmpl w:val="00000002"/>
    <w:name w:val="WW8Num2"/>
    <w:lvl w:ilvl="0">
      <w:start w:val="1"/>
      <w:numFmt w:val="decimal"/>
      <w:lvlText w:val="%1."/>
      <w:lvlJc w:val="left"/>
      <w:pPr>
        <w:tabs>
          <w:tab w:val="num" w:pos="900"/>
        </w:tabs>
        <w:ind w:left="900" w:hanging="360"/>
      </w:pPr>
    </w:lvl>
    <w:lvl w:ilvl="1">
      <w:start w:val="1"/>
      <w:numFmt w:val="lowerLetter"/>
      <w:lvlText w:val="%2."/>
      <w:lvlJc w:val="left"/>
      <w:pPr>
        <w:tabs>
          <w:tab w:val="num" w:pos="2700"/>
        </w:tabs>
        <w:ind w:left="2700" w:hanging="360"/>
      </w:pPr>
    </w:lvl>
    <w:lvl w:ilvl="2">
      <w:start w:val="1"/>
      <w:numFmt w:val="lowerRoman"/>
      <w:lvlText w:val="%3."/>
      <w:lvlJc w:val="right"/>
      <w:pPr>
        <w:tabs>
          <w:tab w:val="num" w:pos="3420"/>
        </w:tabs>
        <w:ind w:left="3420" w:hanging="180"/>
      </w:pPr>
    </w:lvl>
    <w:lvl w:ilvl="3">
      <w:start w:val="1"/>
      <w:numFmt w:val="decimal"/>
      <w:lvlText w:val="%4."/>
      <w:lvlJc w:val="left"/>
      <w:pPr>
        <w:tabs>
          <w:tab w:val="num" w:pos="4140"/>
        </w:tabs>
        <w:ind w:left="4140" w:hanging="360"/>
      </w:pPr>
    </w:lvl>
    <w:lvl w:ilvl="4">
      <w:start w:val="1"/>
      <w:numFmt w:val="lowerLetter"/>
      <w:lvlText w:val="%5."/>
      <w:lvlJc w:val="left"/>
      <w:pPr>
        <w:tabs>
          <w:tab w:val="num" w:pos="4860"/>
        </w:tabs>
        <w:ind w:left="4860" w:hanging="360"/>
      </w:pPr>
    </w:lvl>
    <w:lvl w:ilvl="5">
      <w:start w:val="1"/>
      <w:numFmt w:val="lowerRoman"/>
      <w:lvlText w:val="%6."/>
      <w:lvlJc w:val="right"/>
      <w:pPr>
        <w:tabs>
          <w:tab w:val="num" w:pos="5580"/>
        </w:tabs>
        <w:ind w:left="5580" w:hanging="180"/>
      </w:pPr>
    </w:lvl>
    <w:lvl w:ilvl="6">
      <w:start w:val="1"/>
      <w:numFmt w:val="decimal"/>
      <w:lvlText w:val="%7."/>
      <w:lvlJc w:val="left"/>
      <w:pPr>
        <w:tabs>
          <w:tab w:val="num" w:pos="6300"/>
        </w:tabs>
        <w:ind w:left="6300" w:hanging="360"/>
      </w:pPr>
    </w:lvl>
    <w:lvl w:ilvl="7">
      <w:start w:val="1"/>
      <w:numFmt w:val="lowerLetter"/>
      <w:lvlText w:val="%8."/>
      <w:lvlJc w:val="left"/>
      <w:pPr>
        <w:tabs>
          <w:tab w:val="num" w:pos="7020"/>
        </w:tabs>
        <w:ind w:left="7020" w:hanging="360"/>
      </w:pPr>
    </w:lvl>
    <w:lvl w:ilvl="8">
      <w:start w:val="1"/>
      <w:numFmt w:val="lowerRoman"/>
      <w:lvlText w:val="%9."/>
      <w:lvlJc w:val="right"/>
      <w:pPr>
        <w:tabs>
          <w:tab w:val="num" w:pos="7740"/>
        </w:tabs>
        <w:ind w:left="7740" w:hanging="180"/>
      </w:pPr>
    </w:lvl>
  </w:abstractNum>
  <w:abstractNum w:abstractNumId="2">
    <w:nsid w:val="00000003"/>
    <w:multiLevelType w:val="singleLevel"/>
    <w:tmpl w:val="00000003"/>
    <w:name w:val="WW8Num3"/>
    <w:lvl w:ilvl="0">
      <w:start w:val="1"/>
      <w:numFmt w:val="decimal"/>
      <w:lvlText w:val="%1."/>
      <w:lvlJc w:val="left"/>
      <w:pPr>
        <w:tabs>
          <w:tab w:val="num" w:pos="360"/>
        </w:tabs>
        <w:ind w:left="360" w:hanging="360"/>
      </w:pPr>
    </w:lvl>
  </w:abstractNum>
  <w:abstractNum w:abstractNumId="3">
    <w:nsid w:val="00000005"/>
    <w:multiLevelType w:val="singleLevel"/>
    <w:tmpl w:val="00000005"/>
    <w:name w:val="WW8Num5"/>
    <w:lvl w:ilvl="0">
      <w:start w:val="1"/>
      <w:numFmt w:val="lowerLetter"/>
      <w:lvlText w:val="%1)"/>
      <w:lvlJc w:val="left"/>
      <w:pPr>
        <w:tabs>
          <w:tab w:val="num" w:pos="283"/>
        </w:tabs>
        <w:ind w:left="283" w:hanging="283"/>
      </w:pPr>
      <w:rPr>
        <w:b w:val="0"/>
        <w:i w:val="0"/>
        <w:sz w:val="24"/>
        <w:szCs w:val="24"/>
      </w:rPr>
    </w:lvl>
  </w:abstractNum>
  <w:abstractNum w:abstractNumId="4">
    <w:nsid w:val="00000007"/>
    <w:multiLevelType w:val="singleLevel"/>
    <w:tmpl w:val="00000007"/>
    <w:name w:val="WW8Num7"/>
    <w:lvl w:ilvl="0">
      <w:start w:val="1"/>
      <w:numFmt w:val="decimal"/>
      <w:lvlText w:val="%1."/>
      <w:lvlJc w:val="left"/>
      <w:pPr>
        <w:tabs>
          <w:tab w:val="num" w:pos="360"/>
        </w:tabs>
        <w:ind w:left="360" w:hanging="360"/>
      </w:pPr>
    </w:lvl>
  </w:abstractNum>
  <w:abstractNum w:abstractNumId="5">
    <w:nsid w:val="00000009"/>
    <w:multiLevelType w:val="singleLevel"/>
    <w:tmpl w:val="00000009"/>
    <w:name w:val="WW8Num9"/>
    <w:lvl w:ilvl="0">
      <w:start w:val="1"/>
      <w:numFmt w:val="decimal"/>
      <w:lvlText w:val="%1."/>
      <w:lvlJc w:val="left"/>
      <w:pPr>
        <w:tabs>
          <w:tab w:val="num" w:pos="720"/>
        </w:tabs>
        <w:ind w:left="720" w:hanging="360"/>
      </w:pPr>
    </w:lvl>
  </w:abstractNum>
  <w:abstractNum w:abstractNumId="6">
    <w:nsid w:val="0000000B"/>
    <w:multiLevelType w:val="singleLevel"/>
    <w:tmpl w:val="0000000B"/>
    <w:name w:val="WW8Num11"/>
    <w:lvl w:ilvl="0">
      <w:start w:val="1"/>
      <w:numFmt w:val="decimal"/>
      <w:lvlText w:val="%1."/>
      <w:lvlJc w:val="left"/>
      <w:pPr>
        <w:tabs>
          <w:tab w:val="num" w:pos="357"/>
        </w:tabs>
        <w:ind w:left="357" w:hanging="357"/>
      </w:pPr>
      <w:rPr>
        <w:b w:val="0"/>
        <w:i w:val="0"/>
      </w:rPr>
    </w:lvl>
  </w:abstractNum>
  <w:abstractNum w:abstractNumId="7">
    <w:nsid w:val="1C830A30"/>
    <w:multiLevelType w:val="hybridMultilevel"/>
    <w:tmpl w:val="0FCA1E34"/>
    <w:lvl w:ilvl="0" w:tplc="D9D6A14E">
      <w:start w:val="1"/>
      <w:numFmt w:val="bullet"/>
      <w:lvlText w:val=""/>
      <w:lvlJc w:val="left"/>
      <w:pPr>
        <w:ind w:left="417" w:hanging="360"/>
      </w:pPr>
      <w:rPr>
        <w:rFonts w:ascii="Symbol" w:hAnsi="Symbol" w:hint="default"/>
        <w:color w:val="1F3864" w:themeColor="accent5" w:themeShade="80"/>
      </w:rPr>
    </w:lvl>
    <w:lvl w:ilvl="1" w:tplc="04050003" w:tentative="1">
      <w:start w:val="1"/>
      <w:numFmt w:val="bullet"/>
      <w:lvlText w:val="o"/>
      <w:lvlJc w:val="left"/>
      <w:pPr>
        <w:ind w:left="1137" w:hanging="360"/>
      </w:pPr>
      <w:rPr>
        <w:rFonts w:ascii="Courier New" w:hAnsi="Courier New" w:cs="Courier New" w:hint="default"/>
      </w:rPr>
    </w:lvl>
    <w:lvl w:ilvl="2" w:tplc="04050005" w:tentative="1">
      <w:start w:val="1"/>
      <w:numFmt w:val="bullet"/>
      <w:lvlText w:val=""/>
      <w:lvlJc w:val="left"/>
      <w:pPr>
        <w:ind w:left="1857" w:hanging="360"/>
      </w:pPr>
      <w:rPr>
        <w:rFonts w:ascii="Wingdings" w:hAnsi="Wingdings" w:hint="default"/>
      </w:rPr>
    </w:lvl>
    <w:lvl w:ilvl="3" w:tplc="04050001" w:tentative="1">
      <w:start w:val="1"/>
      <w:numFmt w:val="bullet"/>
      <w:lvlText w:val=""/>
      <w:lvlJc w:val="left"/>
      <w:pPr>
        <w:ind w:left="2577" w:hanging="360"/>
      </w:pPr>
      <w:rPr>
        <w:rFonts w:ascii="Symbol" w:hAnsi="Symbol" w:hint="default"/>
      </w:rPr>
    </w:lvl>
    <w:lvl w:ilvl="4" w:tplc="04050003" w:tentative="1">
      <w:start w:val="1"/>
      <w:numFmt w:val="bullet"/>
      <w:lvlText w:val="o"/>
      <w:lvlJc w:val="left"/>
      <w:pPr>
        <w:ind w:left="3297" w:hanging="360"/>
      </w:pPr>
      <w:rPr>
        <w:rFonts w:ascii="Courier New" w:hAnsi="Courier New" w:cs="Courier New" w:hint="default"/>
      </w:rPr>
    </w:lvl>
    <w:lvl w:ilvl="5" w:tplc="04050005" w:tentative="1">
      <w:start w:val="1"/>
      <w:numFmt w:val="bullet"/>
      <w:lvlText w:val=""/>
      <w:lvlJc w:val="left"/>
      <w:pPr>
        <w:ind w:left="4017" w:hanging="360"/>
      </w:pPr>
      <w:rPr>
        <w:rFonts w:ascii="Wingdings" w:hAnsi="Wingdings" w:hint="default"/>
      </w:rPr>
    </w:lvl>
    <w:lvl w:ilvl="6" w:tplc="04050001" w:tentative="1">
      <w:start w:val="1"/>
      <w:numFmt w:val="bullet"/>
      <w:lvlText w:val=""/>
      <w:lvlJc w:val="left"/>
      <w:pPr>
        <w:ind w:left="4737" w:hanging="360"/>
      </w:pPr>
      <w:rPr>
        <w:rFonts w:ascii="Symbol" w:hAnsi="Symbol" w:hint="default"/>
      </w:rPr>
    </w:lvl>
    <w:lvl w:ilvl="7" w:tplc="04050003" w:tentative="1">
      <w:start w:val="1"/>
      <w:numFmt w:val="bullet"/>
      <w:lvlText w:val="o"/>
      <w:lvlJc w:val="left"/>
      <w:pPr>
        <w:ind w:left="5457" w:hanging="360"/>
      </w:pPr>
      <w:rPr>
        <w:rFonts w:ascii="Courier New" w:hAnsi="Courier New" w:cs="Courier New" w:hint="default"/>
      </w:rPr>
    </w:lvl>
    <w:lvl w:ilvl="8" w:tplc="04050005" w:tentative="1">
      <w:start w:val="1"/>
      <w:numFmt w:val="bullet"/>
      <w:lvlText w:val=""/>
      <w:lvlJc w:val="left"/>
      <w:pPr>
        <w:ind w:left="6177" w:hanging="360"/>
      </w:pPr>
      <w:rPr>
        <w:rFonts w:ascii="Wingdings" w:hAnsi="Wingdings" w:hint="default"/>
      </w:rPr>
    </w:lvl>
  </w:abstractNum>
  <w:abstractNum w:abstractNumId="8">
    <w:nsid w:val="2DE44804"/>
    <w:multiLevelType w:val="hybridMultilevel"/>
    <w:tmpl w:val="BF2A23E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nsid w:val="37FC0C4A"/>
    <w:multiLevelType w:val="hybridMultilevel"/>
    <w:tmpl w:val="88B28DEE"/>
    <w:lvl w:ilvl="0" w:tplc="DC5C5B3C">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nsid w:val="4B6B0C00"/>
    <w:multiLevelType w:val="multilevel"/>
    <w:tmpl w:val="4030CA0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565D62F1"/>
    <w:multiLevelType w:val="hybridMultilevel"/>
    <w:tmpl w:val="BFCEC99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696C1D26"/>
    <w:multiLevelType w:val="hybridMultilevel"/>
    <w:tmpl w:val="7F4AAFDC"/>
    <w:lvl w:ilvl="0" w:tplc="4FB2C27A">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77EC6C7B"/>
    <w:multiLevelType w:val="hybridMultilevel"/>
    <w:tmpl w:val="D474277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0"/>
  </w:num>
  <w:num w:numId="4">
    <w:abstractNumId w:val="13"/>
  </w:num>
  <w:num w:numId="5">
    <w:abstractNumId w:val="5"/>
    <w:lvlOverride w:ilvl="0">
      <w:startOverride w:val="1"/>
    </w:lvlOverride>
  </w:num>
  <w:num w:numId="6">
    <w:abstractNumId w:val="2"/>
    <w:lvlOverride w:ilvl="0">
      <w:startOverride w:val="1"/>
    </w:lvlOverride>
  </w:num>
  <w:num w:numId="7">
    <w:abstractNumId w:val="12"/>
  </w:num>
  <w:num w:numId="8">
    <w:abstractNumId w:val="6"/>
    <w:lvlOverride w:ilvl="0">
      <w:startOverride w:val="1"/>
    </w:lvlOverride>
  </w:num>
  <w:num w:numId="9">
    <w:abstractNumId w:val="3"/>
    <w:lvlOverride w:ilvl="0">
      <w:startOverride w:val="1"/>
    </w:lvlOverride>
  </w:num>
  <w:num w:numId="10">
    <w:abstractNumId w:val="0"/>
    <w:lvlOverride w:ilvl="0">
      <w:startOverride w:val="1"/>
    </w:lvlOverride>
  </w:num>
  <w:num w:numId="11">
    <w:abstractNumId w:val="9"/>
  </w:num>
  <w:num w:numId="12">
    <w:abstractNumId w:val="11"/>
  </w:num>
  <w:num w:numId="13">
    <w:abstractNumId w:val="4"/>
    <w:lvlOverride w:ilvl="0">
      <w:startOverride w:val="1"/>
    </w:lvlOverride>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2AE"/>
    <w:rsid w:val="00021840"/>
    <w:rsid w:val="000D62C9"/>
    <w:rsid w:val="001A44DD"/>
    <w:rsid w:val="001A6EF6"/>
    <w:rsid w:val="001B33AD"/>
    <w:rsid w:val="00212552"/>
    <w:rsid w:val="00260501"/>
    <w:rsid w:val="00271B0C"/>
    <w:rsid w:val="00286719"/>
    <w:rsid w:val="002E0F97"/>
    <w:rsid w:val="003963CB"/>
    <w:rsid w:val="00414412"/>
    <w:rsid w:val="00481295"/>
    <w:rsid w:val="004971B3"/>
    <w:rsid w:val="0052117F"/>
    <w:rsid w:val="00641B76"/>
    <w:rsid w:val="006A6564"/>
    <w:rsid w:val="006C02E2"/>
    <w:rsid w:val="00765245"/>
    <w:rsid w:val="007A2C4E"/>
    <w:rsid w:val="007B358E"/>
    <w:rsid w:val="008450C5"/>
    <w:rsid w:val="0086101D"/>
    <w:rsid w:val="008756ED"/>
    <w:rsid w:val="008D463F"/>
    <w:rsid w:val="00946E92"/>
    <w:rsid w:val="009B15F3"/>
    <w:rsid w:val="009B7676"/>
    <w:rsid w:val="00BC0DE4"/>
    <w:rsid w:val="00BE32AE"/>
    <w:rsid w:val="00C00B67"/>
    <w:rsid w:val="00C73DF4"/>
    <w:rsid w:val="00CA0634"/>
    <w:rsid w:val="00CA7E1D"/>
    <w:rsid w:val="00CF066D"/>
    <w:rsid w:val="00D878E8"/>
    <w:rsid w:val="00F52669"/>
    <w:rsid w:val="00F6409C"/>
    <w:rsid w:val="00FA166F"/>
    <w:rsid w:val="00FC50D9"/>
    <w:rsid w:val="00FD0BF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mlouva-slo">
    <w:name w:val="Smlouva-číslo"/>
    <w:basedOn w:val="Normln"/>
    <w:rsid w:val="00212552"/>
    <w:pPr>
      <w:tabs>
        <w:tab w:val="num" w:pos="360"/>
      </w:tabs>
      <w:suppressAutoHyphens/>
      <w:spacing w:before="120" w:line="240" w:lineRule="atLeast"/>
      <w:jc w:val="both"/>
    </w:pPr>
    <w:rPr>
      <w:rFonts w:eastAsia="Times New Roman" w:cs="Times New Roman"/>
      <w:szCs w:val="20"/>
      <w:lang w:eastAsia="ar-SA"/>
    </w:rPr>
  </w:style>
  <w:style w:type="paragraph" w:styleId="Odstavecseseznamem">
    <w:name w:val="List Paragraph"/>
    <w:basedOn w:val="Normln"/>
    <w:uiPriority w:val="34"/>
    <w:qFormat/>
    <w:rsid w:val="00212552"/>
    <w:pPr>
      <w:ind w:left="720"/>
      <w:contextualSpacing/>
    </w:pPr>
  </w:style>
  <w:style w:type="paragraph" w:customStyle="1" w:styleId="Smlouva2">
    <w:name w:val="Smlouva2"/>
    <w:basedOn w:val="Normln"/>
    <w:rsid w:val="00F52669"/>
    <w:pPr>
      <w:suppressAutoHyphens/>
      <w:jc w:val="center"/>
    </w:pPr>
    <w:rPr>
      <w:rFonts w:eastAsia="Times New Roman" w:cs="Times New Roman"/>
      <w:b/>
      <w:szCs w:val="20"/>
      <w:lang w:eastAsia="ar-SA"/>
    </w:rPr>
  </w:style>
  <w:style w:type="paragraph" w:customStyle="1" w:styleId="slovn">
    <w:name w:val="Číslování"/>
    <w:basedOn w:val="Normln"/>
    <w:rsid w:val="00CA7E1D"/>
    <w:pPr>
      <w:tabs>
        <w:tab w:val="num" w:pos="360"/>
      </w:tabs>
      <w:suppressAutoHyphens/>
      <w:spacing w:before="120"/>
      <w:jc w:val="both"/>
    </w:pPr>
    <w:rPr>
      <w:rFonts w:eastAsia="Times New Roman" w:cs="Times New Roman"/>
      <w:szCs w:val="20"/>
      <w:lang w:eastAsia="ar-SA"/>
    </w:rPr>
  </w:style>
  <w:style w:type="paragraph" w:styleId="Zkladntext3">
    <w:name w:val="Body Text 3"/>
    <w:basedOn w:val="Normln"/>
    <w:link w:val="Zkladntext3Char"/>
    <w:unhideWhenUsed/>
    <w:rsid w:val="00C73DF4"/>
    <w:pPr>
      <w:suppressAutoHyphens/>
      <w:jc w:val="center"/>
      <w:outlineLvl w:val="0"/>
    </w:pPr>
    <w:rPr>
      <w:rFonts w:ascii="Verdana" w:eastAsia="SimSun" w:hAnsi="Verdana" w:cs="Times New Roman"/>
      <w:b/>
      <w:bCs/>
      <w:sz w:val="60"/>
      <w:szCs w:val="52"/>
      <w:lang w:eastAsia="ar-SA"/>
    </w:rPr>
  </w:style>
  <w:style w:type="character" w:customStyle="1" w:styleId="Zkladntext3Char">
    <w:name w:val="Základní text 3 Char"/>
    <w:basedOn w:val="Standardnpsmoodstavce"/>
    <w:link w:val="Zkladntext3"/>
    <w:rsid w:val="00C73DF4"/>
    <w:rPr>
      <w:rFonts w:ascii="Verdana" w:eastAsia="SimSun" w:hAnsi="Verdana" w:cs="Times New Roman"/>
      <w:b/>
      <w:bCs/>
      <w:sz w:val="60"/>
      <w:szCs w:val="52"/>
      <w:lang w:eastAsia="ar-SA"/>
    </w:rPr>
  </w:style>
  <w:style w:type="table" w:styleId="Mkatabulky">
    <w:name w:val="Table Grid"/>
    <w:basedOn w:val="Normlntabulka"/>
    <w:uiPriority w:val="39"/>
    <w:rsid w:val="00C73DF4"/>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LAVICKA">
    <w:name w:val="HLAVICKA"/>
    <w:basedOn w:val="Normln"/>
    <w:rsid w:val="00271B0C"/>
    <w:pPr>
      <w:keepLines/>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line="288" w:lineRule="auto"/>
    </w:pPr>
    <w:rPr>
      <w:rFonts w:eastAsia="Times New Roman" w:cs="Times New Roman"/>
      <w:color w:val="000000"/>
      <w:sz w:val="20"/>
      <w:szCs w:val="20"/>
      <w:lang w:eastAsia="cs-CZ"/>
    </w:rPr>
  </w:style>
  <w:style w:type="paragraph" w:customStyle="1" w:styleId="CharCharCharCharChar">
    <w:name w:val="Char Char Char Char Char"/>
    <w:basedOn w:val="Normln"/>
    <w:rsid w:val="00271B0C"/>
    <w:pPr>
      <w:spacing w:after="160" w:line="240" w:lineRule="exact"/>
      <w:jc w:val="both"/>
    </w:pPr>
    <w:rPr>
      <w:rFonts w:ascii="Times New Roman Bold" w:eastAsia="Times New Roman" w:hAnsi="Times New Roman Bold" w:cs="Times New Roman"/>
      <w:sz w:val="22"/>
      <w:szCs w:val="26"/>
      <w:lang w:val="sk-SK"/>
    </w:rPr>
  </w:style>
  <w:style w:type="paragraph" w:styleId="Textbubliny">
    <w:name w:val="Balloon Text"/>
    <w:basedOn w:val="Normln"/>
    <w:link w:val="TextbublinyChar"/>
    <w:uiPriority w:val="99"/>
    <w:semiHidden/>
    <w:unhideWhenUsed/>
    <w:rsid w:val="000D62C9"/>
    <w:rPr>
      <w:rFonts w:ascii="Tahoma" w:hAnsi="Tahoma" w:cs="Tahoma"/>
      <w:sz w:val="16"/>
      <w:szCs w:val="16"/>
    </w:rPr>
  </w:style>
  <w:style w:type="character" w:customStyle="1" w:styleId="TextbublinyChar">
    <w:name w:val="Text bubliny Char"/>
    <w:basedOn w:val="Standardnpsmoodstavce"/>
    <w:link w:val="Textbubliny"/>
    <w:uiPriority w:val="99"/>
    <w:semiHidden/>
    <w:rsid w:val="000D62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mlouva-slo">
    <w:name w:val="Smlouva-číslo"/>
    <w:basedOn w:val="Normln"/>
    <w:rsid w:val="00212552"/>
    <w:pPr>
      <w:tabs>
        <w:tab w:val="num" w:pos="360"/>
      </w:tabs>
      <w:suppressAutoHyphens/>
      <w:spacing w:before="120" w:line="240" w:lineRule="atLeast"/>
      <w:jc w:val="both"/>
    </w:pPr>
    <w:rPr>
      <w:rFonts w:eastAsia="Times New Roman" w:cs="Times New Roman"/>
      <w:szCs w:val="20"/>
      <w:lang w:eastAsia="ar-SA"/>
    </w:rPr>
  </w:style>
  <w:style w:type="paragraph" w:styleId="Odstavecseseznamem">
    <w:name w:val="List Paragraph"/>
    <w:basedOn w:val="Normln"/>
    <w:uiPriority w:val="34"/>
    <w:qFormat/>
    <w:rsid w:val="00212552"/>
    <w:pPr>
      <w:ind w:left="720"/>
      <w:contextualSpacing/>
    </w:pPr>
  </w:style>
  <w:style w:type="paragraph" w:customStyle="1" w:styleId="Smlouva2">
    <w:name w:val="Smlouva2"/>
    <w:basedOn w:val="Normln"/>
    <w:rsid w:val="00F52669"/>
    <w:pPr>
      <w:suppressAutoHyphens/>
      <w:jc w:val="center"/>
    </w:pPr>
    <w:rPr>
      <w:rFonts w:eastAsia="Times New Roman" w:cs="Times New Roman"/>
      <w:b/>
      <w:szCs w:val="20"/>
      <w:lang w:eastAsia="ar-SA"/>
    </w:rPr>
  </w:style>
  <w:style w:type="paragraph" w:customStyle="1" w:styleId="slovn">
    <w:name w:val="Číslování"/>
    <w:basedOn w:val="Normln"/>
    <w:rsid w:val="00CA7E1D"/>
    <w:pPr>
      <w:tabs>
        <w:tab w:val="num" w:pos="360"/>
      </w:tabs>
      <w:suppressAutoHyphens/>
      <w:spacing w:before="120"/>
      <w:jc w:val="both"/>
    </w:pPr>
    <w:rPr>
      <w:rFonts w:eastAsia="Times New Roman" w:cs="Times New Roman"/>
      <w:szCs w:val="20"/>
      <w:lang w:eastAsia="ar-SA"/>
    </w:rPr>
  </w:style>
  <w:style w:type="paragraph" w:styleId="Zkladntext3">
    <w:name w:val="Body Text 3"/>
    <w:basedOn w:val="Normln"/>
    <w:link w:val="Zkladntext3Char"/>
    <w:unhideWhenUsed/>
    <w:rsid w:val="00C73DF4"/>
    <w:pPr>
      <w:suppressAutoHyphens/>
      <w:jc w:val="center"/>
      <w:outlineLvl w:val="0"/>
    </w:pPr>
    <w:rPr>
      <w:rFonts w:ascii="Verdana" w:eastAsia="SimSun" w:hAnsi="Verdana" w:cs="Times New Roman"/>
      <w:b/>
      <w:bCs/>
      <w:sz w:val="60"/>
      <w:szCs w:val="52"/>
      <w:lang w:eastAsia="ar-SA"/>
    </w:rPr>
  </w:style>
  <w:style w:type="character" w:customStyle="1" w:styleId="Zkladntext3Char">
    <w:name w:val="Základní text 3 Char"/>
    <w:basedOn w:val="Standardnpsmoodstavce"/>
    <w:link w:val="Zkladntext3"/>
    <w:rsid w:val="00C73DF4"/>
    <w:rPr>
      <w:rFonts w:ascii="Verdana" w:eastAsia="SimSun" w:hAnsi="Verdana" w:cs="Times New Roman"/>
      <w:b/>
      <w:bCs/>
      <w:sz w:val="60"/>
      <w:szCs w:val="52"/>
      <w:lang w:eastAsia="ar-SA"/>
    </w:rPr>
  </w:style>
  <w:style w:type="table" w:styleId="Mkatabulky">
    <w:name w:val="Table Grid"/>
    <w:basedOn w:val="Normlntabulka"/>
    <w:uiPriority w:val="39"/>
    <w:rsid w:val="00C73DF4"/>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LAVICKA">
    <w:name w:val="HLAVICKA"/>
    <w:basedOn w:val="Normln"/>
    <w:rsid w:val="00271B0C"/>
    <w:pPr>
      <w:keepLines/>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line="288" w:lineRule="auto"/>
    </w:pPr>
    <w:rPr>
      <w:rFonts w:eastAsia="Times New Roman" w:cs="Times New Roman"/>
      <w:color w:val="000000"/>
      <w:sz w:val="20"/>
      <w:szCs w:val="20"/>
      <w:lang w:eastAsia="cs-CZ"/>
    </w:rPr>
  </w:style>
  <w:style w:type="paragraph" w:customStyle="1" w:styleId="CharCharCharCharChar">
    <w:name w:val="Char Char Char Char Char"/>
    <w:basedOn w:val="Normln"/>
    <w:rsid w:val="00271B0C"/>
    <w:pPr>
      <w:spacing w:after="160" w:line="240" w:lineRule="exact"/>
      <w:jc w:val="both"/>
    </w:pPr>
    <w:rPr>
      <w:rFonts w:ascii="Times New Roman Bold" w:eastAsia="Times New Roman" w:hAnsi="Times New Roman Bold" w:cs="Times New Roman"/>
      <w:sz w:val="22"/>
      <w:szCs w:val="26"/>
      <w:lang w:val="sk-SK"/>
    </w:rPr>
  </w:style>
  <w:style w:type="paragraph" w:styleId="Textbubliny">
    <w:name w:val="Balloon Text"/>
    <w:basedOn w:val="Normln"/>
    <w:link w:val="TextbublinyChar"/>
    <w:uiPriority w:val="99"/>
    <w:semiHidden/>
    <w:unhideWhenUsed/>
    <w:rsid w:val="000D62C9"/>
    <w:rPr>
      <w:rFonts w:ascii="Tahoma" w:hAnsi="Tahoma" w:cs="Tahoma"/>
      <w:sz w:val="16"/>
      <w:szCs w:val="16"/>
    </w:rPr>
  </w:style>
  <w:style w:type="character" w:customStyle="1" w:styleId="TextbublinyChar">
    <w:name w:val="Text bubliny Char"/>
    <w:basedOn w:val="Standardnpsmoodstavce"/>
    <w:link w:val="Textbubliny"/>
    <w:uiPriority w:val="99"/>
    <w:semiHidden/>
    <w:rsid w:val="000D62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831533">
      <w:bodyDiv w:val="1"/>
      <w:marLeft w:val="0"/>
      <w:marRight w:val="0"/>
      <w:marTop w:val="0"/>
      <w:marBottom w:val="0"/>
      <w:divBdr>
        <w:top w:val="none" w:sz="0" w:space="0" w:color="auto"/>
        <w:left w:val="none" w:sz="0" w:space="0" w:color="auto"/>
        <w:bottom w:val="none" w:sz="0" w:space="0" w:color="auto"/>
        <w:right w:val="none" w:sz="0" w:space="0" w:color="auto"/>
      </w:divBdr>
    </w:div>
    <w:div w:id="334722336">
      <w:bodyDiv w:val="1"/>
      <w:marLeft w:val="0"/>
      <w:marRight w:val="0"/>
      <w:marTop w:val="0"/>
      <w:marBottom w:val="0"/>
      <w:divBdr>
        <w:top w:val="none" w:sz="0" w:space="0" w:color="auto"/>
        <w:left w:val="none" w:sz="0" w:space="0" w:color="auto"/>
        <w:bottom w:val="none" w:sz="0" w:space="0" w:color="auto"/>
        <w:right w:val="none" w:sz="0" w:space="0" w:color="auto"/>
      </w:divBdr>
    </w:div>
    <w:div w:id="398603178">
      <w:bodyDiv w:val="1"/>
      <w:marLeft w:val="0"/>
      <w:marRight w:val="0"/>
      <w:marTop w:val="0"/>
      <w:marBottom w:val="0"/>
      <w:divBdr>
        <w:top w:val="none" w:sz="0" w:space="0" w:color="auto"/>
        <w:left w:val="none" w:sz="0" w:space="0" w:color="auto"/>
        <w:bottom w:val="none" w:sz="0" w:space="0" w:color="auto"/>
        <w:right w:val="none" w:sz="0" w:space="0" w:color="auto"/>
      </w:divBdr>
    </w:div>
    <w:div w:id="440881694">
      <w:bodyDiv w:val="1"/>
      <w:marLeft w:val="0"/>
      <w:marRight w:val="0"/>
      <w:marTop w:val="0"/>
      <w:marBottom w:val="0"/>
      <w:divBdr>
        <w:top w:val="none" w:sz="0" w:space="0" w:color="auto"/>
        <w:left w:val="none" w:sz="0" w:space="0" w:color="auto"/>
        <w:bottom w:val="none" w:sz="0" w:space="0" w:color="auto"/>
        <w:right w:val="none" w:sz="0" w:space="0" w:color="auto"/>
      </w:divBdr>
    </w:div>
    <w:div w:id="627785865">
      <w:bodyDiv w:val="1"/>
      <w:marLeft w:val="0"/>
      <w:marRight w:val="0"/>
      <w:marTop w:val="0"/>
      <w:marBottom w:val="0"/>
      <w:divBdr>
        <w:top w:val="none" w:sz="0" w:space="0" w:color="auto"/>
        <w:left w:val="none" w:sz="0" w:space="0" w:color="auto"/>
        <w:bottom w:val="none" w:sz="0" w:space="0" w:color="auto"/>
        <w:right w:val="none" w:sz="0" w:space="0" w:color="auto"/>
      </w:divBdr>
    </w:div>
    <w:div w:id="760565791">
      <w:bodyDiv w:val="1"/>
      <w:marLeft w:val="0"/>
      <w:marRight w:val="0"/>
      <w:marTop w:val="0"/>
      <w:marBottom w:val="0"/>
      <w:divBdr>
        <w:top w:val="none" w:sz="0" w:space="0" w:color="auto"/>
        <w:left w:val="none" w:sz="0" w:space="0" w:color="auto"/>
        <w:bottom w:val="none" w:sz="0" w:space="0" w:color="auto"/>
        <w:right w:val="none" w:sz="0" w:space="0" w:color="auto"/>
      </w:divBdr>
    </w:div>
    <w:div w:id="898515648">
      <w:bodyDiv w:val="1"/>
      <w:marLeft w:val="0"/>
      <w:marRight w:val="0"/>
      <w:marTop w:val="0"/>
      <w:marBottom w:val="0"/>
      <w:divBdr>
        <w:top w:val="none" w:sz="0" w:space="0" w:color="auto"/>
        <w:left w:val="none" w:sz="0" w:space="0" w:color="auto"/>
        <w:bottom w:val="none" w:sz="0" w:space="0" w:color="auto"/>
        <w:right w:val="none" w:sz="0" w:space="0" w:color="auto"/>
      </w:divBdr>
    </w:div>
    <w:div w:id="1241408893">
      <w:bodyDiv w:val="1"/>
      <w:marLeft w:val="0"/>
      <w:marRight w:val="0"/>
      <w:marTop w:val="0"/>
      <w:marBottom w:val="0"/>
      <w:divBdr>
        <w:top w:val="none" w:sz="0" w:space="0" w:color="auto"/>
        <w:left w:val="none" w:sz="0" w:space="0" w:color="auto"/>
        <w:bottom w:val="none" w:sz="0" w:space="0" w:color="auto"/>
        <w:right w:val="none" w:sz="0" w:space="0" w:color="auto"/>
      </w:divBdr>
    </w:div>
    <w:div w:id="1726366368">
      <w:bodyDiv w:val="1"/>
      <w:marLeft w:val="0"/>
      <w:marRight w:val="0"/>
      <w:marTop w:val="0"/>
      <w:marBottom w:val="0"/>
      <w:divBdr>
        <w:top w:val="none" w:sz="0" w:space="0" w:color="auto"/>
        <w:left w:val="none" w:sz="0" w:space="0" w:color="auto"/>
        <w:bottom w:val="none" w:sz="0" w:space="0" w:color="auto"/>
        <w:right w:val="none" w:sz="0" w:space="0" w:color="auto"/>
      </w:divBdr>
    </w:div>
    <w:div w:id="2140340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AB9BA4-7646-4900-9E62-C253A95AB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1603</Words>
  <Characters>9464</Characters>
  <Application>Microsoft Office Word</Application>
  <DocSecurity>0</DocSecurity>
  <Lines>78</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Tomáš Rohlíček</dc:creator>
  <cp:lastModifiedBy>Šádková Barbora Mgr.</cp:lastModifiedBy>
  <cp:revision>2</cp:revision>
  <cp:lastPrinted>2016-08-05T12:14:00Z</cp:lastPrinted>
  <dcterms:created xsi:type="dcterms:W3CDTF">2016-09-20T06:55:00Z</dcterms:created>
  <dcterms:modified xsi:type="dcterms:W3CDTF">2016-09-20T06:55:00Z</dcterms:modified>
</cp:coreProperties>
</file>