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3699C" w14:textId="77777777" w:rsidR="00A36B22" w:rsidRPr="00A36B22" w:rsidRDefault="00A36B22" w:rsidP="00E40C0E">
      <w:pPr>
        <w:spacing w:before="180" w:after="60" w:line="240" w:lineRule="auto"/>
        <w:jc w:val="center"/>
        <w:rPr>
          <w:b/>
          <w:sz w:val="36"/>
          <w:szCs w:val="36"/>
        </w:rPr>
      </w:pPr>
      <w:r w:rsidRPr="00A36B22">
        <w:rPr>
          <w:b/>
          <w:sz w:val="36"/>
          <w:szCs w:val="36"/>
        </w:rPr>
        <w:t xml:space="preserve">Dohoda o zrušení </w:t>
      </w:r>
    </w:p>
    <w:p w14:paraId="3DD1E5E0" w14:textId="02578B6C" w:rsidR="00E40C0E" w:rsidRPr="006400E2" w:rsidRDefault="009C229C" w:rsidP="00E40C0E">
      <w:pPr>
        <w:spacing w:before="180" w:after="60" w:line="240" w:lineRule="auto"/>
        <w:jc w:val="center"/>
        <w:rPr>
          <w:sz w:val="28"/>
        </w:rPr>
      </w:pPr>
      <w:r w:rsidRPr="006400E2">
        <w:rPr>
          <w:sz w:val="28"/>
        </w:rPr>
        <w:t>Smlouv</w:t>
      </w:r>
      <w:r w:rsidR="00A36B22" w:rsidRPr="006400E2">
        <w:rPr>
          <w:sz w:val="28"/>
        </w:rPr>
        <w:t>y</w:t>
      </w:r>
      <w:r w:rsidRPr="006400E2">
        <w:rPr>
          <w:sz w:val="28"/>
        </w:rPr>
        <w:t xml:space="preserve"> o spolupráci při realizaci projektu</w:t>
      </w:r>
    </w:p>
    <w:p w14:paraId="386CA7AE" w14:textId="54A4B073" w:rsidR="00600E1F" w:rsidRPr="006400E2" w:rsidRDefault="009C229C" w:rsidP="00E40C0E">
      <w:pPr>
        <w:spacing w:before="180" w:after="60" w:line="240" w:lineRule="auto"/>
        <w:jc w:val="center"/>
        <w:rPr>
          <w:sz w:val="28"/>
        </w:rPr>
      </w:pPr>
      <w:r w:rsidRPr="006400E2">
        <w:rPr>
          <w:sz w:val="28"/>
        </w:rPr>
        <w:t>„</w:t>
      </w:r>
      <w:r w:rsidR="00600E1F" w:rsidRPr="006400E2">
        <w:rPr>
          <w:sz w:val="28"/>
        </w:rPr>
        <w:t>Zvýšení kybernetické bezpečnosti ve vybraných organizacích zřizovaných Zlínským krajem</w:t>
      </w:r>
      <w:r w:rsidR="001647E6">
        <w:rPr>
          <w:sz w:val="28"/>
        </w:rPr>
        <w:t xml:space="preserve"> II</w:t>
      </w:r>
      <w:r w:rsidR="00600E1F" w:rsidRPr="006400E2">
        <w:rPr>
          <w:sz w:val="28"/>
        </w:rPr>
        <w:t>“</w:t>
      </w:r>
    </w:p>
    <w:p w14:paraId="583627CA" w14:textId="77777777" w:rsidR="001647E6" w:rsidRDefault="001647E6" w:rsidP="001647E6">
      <w:pPr>
        <w:jc w:val="center"/>
      </w:pPr>
    </w:p>
    <w:p w14:paraId="2AFA63F0" w14:textId="5FD3B791" w:rsidR="001647E6" w:rsidRDefault="001647E6" w:rsidP="001647E6">
      <w:pPr>
        <w:jc w:val="center"/>
      </w:pPr>
      <w:r>
        <w:t>uzavřená podle § 1746 odst. 2 zákona č. 89/2012 Sb., občanský zákoník, ve znění pozdějších předpisů níže uvedeného dne, měsíce a roku mezi</w:t>
      </w:r>
    </w:p>
    <w:p w14:paraId="18482FB3" w14:textId="77777777" w:rsidR="009C229C" w:rsidRPr="00FA74BB" w:rsidRDefault="009C229C">
      <w:pPr>
        <w:rPr>
          <w:b/>
        </w:rPr>
      </w:pPr>
      <w:r w:rsidRPr="00FA74BB">
        <w:rPr>
          <w:b/>
        </w:rPr>
        <w:t>Zlínský kraj</w:t>
      </w:r>
    </w:p>
    <w:p w14:paraId="245AB00F" w14:textId="77777777" w:rsidR="009C229C" w:rsidRDefault="009C229C">
      <w:r>
        <w:t>se sídlem Tř. T. Bati 21, 761 90 Zlín</w:t>
      </w:r>
    </w:p>
    <w:p w14:paraId="4620F49C" w14:textId="28264938" w:rsidR="009C229C" w:rsidRDefault="009C229C">
      <w:r>
        <w:t>IČ</w:t>
      </w:r>
      <w:r w:rsidR="001647E6">
        <w:t>O</w:t>
      </w:r>
      <w:r>
        <w:t xml:space="preserve"> 708 91 320</w:t>
      </w:r>
    </w:p>
    <w:p w14:paraId="4999171C" w14:textId="7C25D377" w:rsidR="001647E6" w:rsidRDefault="001647E6" w:rsidP="001647E6">
      <w:pPr>
        <w:spacing w:after="0"/>
      </w:pPr>
      <w:r>
        <w:t>zastoupený Ing. Martinem Kobzáněm, vedoucím Odboru řízení dotačních projektů, na základě plné moci</w:t>
      </w:r>
      <w:r w:rsidR="00CE3B95">
        <w:t xml:space="preserve"> (pověření)</w:t>
      </w:r>
    </w:p>
    <w:p w14:paraId="45EC5027" w14:textId="77777777" w:rsidR="009C229C" w:rsidRDefault="00FA74BB">
      <w:r>
        <w:t>(dále jen „</w:t>
      </w:r>
      <w:r w:rsidRPr="00494974">
        <w:rPr>
          <w:b/>
        </w:rPr>
        <w:t>kraj</w:t>
      </w:r>
      <w:r>
        <w:t>“)</w:t>
      </w:r>
    </w:p>
    <w:p w14:paraId="139A770C" w14:textId="77777777" w:rsidR="006400E2" w:rsidRDefault="006400E2"/>
    <w:p w14:paraId="15CBC229" w14:textId="77777777" w:rsidR="009C229C" w:rsidRDefault="009C229C">
      <w:r>
        <w:t>a</w:t>
      </w:r>
    </w:p>
    <w:p w14:paraId="44E45824" w14:textId="77777777" w:rsidR="009C229C" w:rsidRDefault="009C229C"/>
    <w:p w14:paraId="07162E3B" w14:textId="03710ADD" w:rsidR="009C229C" w:rsidRPr="002B0941" w:rsidRDefault="007B5E37">
      <w:pPr>
        <w:rPr>
          <w:b/>
        </w:rPr>
      </w:pPr>
      <w:r w:rsidRPr="002B0941">
        <w:rPr>
          <w:b/>
        </w:rPr>
        <w:t>Integrovaná střední škola – Centrum odborné přípravy a Jazyková škola s právem státní jazykové zkoušky Valašské Meziříčí</w:t>
      </w:r>
      <w:r w:rsidR="009C229C" w:rsidRPr="002B0941">
        <w:rPr>
          <w:b/>
        </w:rPr>
        <w:t>, příspěvková organizace</w:t>
      </w:r>
    </w:p>
    <w:p w14:paraId="78F8360B" w14:textId="2965E357" w:rsidR="009C229C" w:rsidRPr="002B0941" w:rsidRDefault="009C229C">
      <w:r w:rsidRPr="002B0941">
        <w:t>se sídle</w:t>
      </w:r>
      <w:r w:rsidR="007B5E37" w:rsidRPr="002B0941">
        <w:t>m: Palackého 239/49, 757 01 Valašské Meziříčí</w:t>
      </w:r>
    </w:p>
    <w:p w14:paraId="653E2F11" w14:textId="2CEC6C20" w:rsidR="009C229C" w:rsidRPr="002B0941" w:rsidRDefault="009C229C">
      <w:r w:rsidRPr="002B0941">
        <w:t>IČ</w:t>
      </w:r>
      <w:r w:rsidR="001647E6" w:rsidRPr="002B0941">
        <w:t>O</w:t>
      </w:r>
      <w:r w:rsidR="007B5E37" w:rsidRPr="002B0941">
        <w:t xml:space="preserve"> 0085154</w:t>
      </w:r>
    </w:p>
    <w:p w14:paraId="1DA08EBF" w14:textId="6837C433" w:rsidR="009C229C" w:rsidRDefault="002B0941">
      <w:r w:rsidRPr="002B0941">
        <w:t>Z</w:t>
      </w:r>
      <w:r w:rsidR="009C229C" w:rsidRPr="002B0941">
        <w:t>astoupená</w:t>
      </w:r>
      <w:r>
        <w:t>: Mgr. Petrem Pavlůskem, ředitelem</w:t>
      </w:r>
    </w:p>
    <w:p w14:paraId="3390FA9F" w14:textId="77777777" w:rsidR="00FA74BB" w:rsidRDefault="00FA74BB">
      <w:r>
        <w:t>(dále jen „</w:t>
      </w:r>
      <w:r w:rsidRPr="00494974">
        <w:rPr>
          <w:b/>
        </w:rPr>
        <w:t>organizace</w:t>
      </w:r>
      <w:r>
        <w:t>“)</w:t>
      </w:r>
    </w:p>
    <w:p w14:paraId="7620DCFC" w14:textId="77777777" w:rsidR="00A36B22" w:rsidRDefault="00A36B22" w:rsidP="00494974">
      <w:pPr>
        <w:jc w:val="center"/>
      </w:pPr>
      <w:r w:rsidRPr="00A36B22">
        <w:rPr>
          <w:b/>
        </w:rPr>
        <w:t>uzavřená</w:t>
      </w:r>
      <w:r>
        <w:t xml:space="preserve"> </w:t>
      </w:r>
    </w:p>
    <w:p w14:paraId="751135D8" w14:textId="65CAB704" w:rsidR="00A36B22" w:rsidRDefault="00A36B22" w:rsidP="00494974">
      <w:pPr>
        <w:jc w:val="center"/>
      </w:pPr>
      <w:r>
        <w:t xml:space="preserve">dle ustanovení § 1981 zákona č. 89/2012 Sb., ve znění pozdějších předpisů mezi výše uvedenými smluvními stranami </w:t>
      </w:r>
    </w:p>
    <w:p w14:paraId="5BEB794E" w14:textId="304B8539"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575D9AFE" w:rsidR="006400E2" w:rsidRDefault="00A36B22" w:rsidP="001647E6">
      <w:pPr>
        <w:pStyle w:val="Odstavecseseznamem"/>
        <w:numPr>
          <w:ilvl w:val="0"/>
          <w:numId w:val="2"/>
        </w:numPr>
        <w:ind w:left="426"/>
        <w:jc w:val="both"/>
      </w:pPr>
      <w:r>
        <w:t xml:space="preserve">Smluvní strany souhlasně prohlašují, že </w:t>
      </w:r>
      <w:r w:rsidR="006400E2">
        <w:t xml:space="preserve">dne </w:t>
      </w:r>
      <w:r w:rsidR="002B0941">
        <w:t>22. 5.</w:t>
      </w:r>
      <w:r w:rsidR="006400E2">
        <w:t xml:space="preserve"> 20</w:t>
      </w:r>
      <w:r w:rsidR="001647E6">
        <w:t>23</w:t>
      </w:r>
      <w:r w:rsidR="006400E2">
        <w:t xml:space="preserve"> uzavřely smlouvu o spolupráci při realizaci projektu „</w:t>
      </w:r>
      <w:r w:rsidR="006400E2" w:rsidRPr="006400E2">
        <w:t>Zvýšení kybernetické bezpečnosti ve vybraných organizacích zřizovaných Zlínským krajem</w:t>
      </w:r>
      <w:r w:rsidR="001647E6">
        <w:t xml:space="preserve"> II</w:t>
      </w:r>
      <w:r w:rsidR="006400E2">
        <w:t>“, jejímž předmětem byla ú</w:t>
      </w:r>
      <w:r w:rsidR="00600E1F">
        <w:t>prav</w:t>
      </w:r>
      <w:r w:rsidR="006400E2">
        <w:t>a</w:t>
      </w:r>
      <w:r w:rsidR="00600E1F">
        <w:t xml:space="preserve"> vzájemn</w:t>
      </w:r>
      <w:r w:rsidR="006400E2">
        <w:t>ých</w:t>
      </w:r>
      <w:r w:rsidR="00600E1F">
        <w:t xml:space="preserve"> práv a povinnosti smluvních stran při realizaci projektu </w:t>
      </w:r>
      <w:r w:rsidR="00FA74BB">
        <w:t xml:space="preserve">s názvem </w:t>
      </w:r>
      <w:r w:rsidR="00600E1F">
        <w:t>„</w:t>
      </w:r>
      <w:r w:rsidR="00600E1F" w:rsidRPr="00600E1F">
        <w:t>Zvýšení kybernetické bezpečnosti ve vybraných organizacích zřizovaných Zlínským krajem</w:t>
      </w:r>
      <w:r w:rsidR="001647E6">
        <w:t xml:space="preserve"> II</w:t>
      </w:r>
      <w:r w:rsidR="00600E1F">
        <w:t>“</w:t>
      </w:r>
      <w:r w:rsidR="006400E2">
        <w:t xml:space="preserve"> (dále jen „</w:t>
      </w:r>
      <w:r w:rsidR="006400E2" w:rsidRPr="006400E2">
        <w:rPr>
          <w:b/>
        </w:rPr>
        <w:t>Smlouva</w:t>
      </w:r>
      <w:r w:rsidR="006400E2">
        <w:t>“)</w:t>
      </w:r>
      <w:r w:rsidR="00600E1F">
        <w:t>.</w:t>
      </w:r>
    </w:p>
    <w:p w14:paraId="7BF0DCE1" w14:textId="2F7DD2AD" w:rsidR="008A7C9E" w:rsidRDefault="006400E2" w:rsidP="001647E6">
      <w:pPr>
        <w:pStyle w:val="Odstavecseseznamem"/>
        <w:numPr>
          <w:ilvl w:val="0"/>
          <w:numId w:val="2"/>
        </w:numPr>
        <w:ind w:left="426"/>
        <w:jc w:val="both"/>
      </w:pPr>
      <w:r>
        <w:t>S</w:t>
      </w:r>
      <w:r w:rsidR="000237E5">
        <w:t>mluvní strany prohlašují</w:t>
      </w:r>
      <w:r w:rsidRPr="00D27E3E">
        <w:t>, že</w:t>
      </w:r>
      <w:r w:rsidR="00D27E3E" w:rsidRPr="00D27E3E">
        <w:rPr>
          <w:bCs/>
        </w:rPr>
        <w:t xml:space="preserve"> </w:t>
      </w:r>
      <w:r w:rsidRPr="00D27E3E">
        <w:rPr>
          <w:bCs/>
        </w:rPr>
        <w:t xml:space="preserve">na </w:t>
      </w:r>
      <w:r w:rsidR="001647E6">
        <w:rPr>
          <w:bCs/>
        </w:rPr>
        <w:t xml:space="preserve">základě vzájemné dohody mezi krajem a </w:t>
      </w:r>
      <w:r w:rsidRPr="00D27E3E">
        <w:rPr>
          <w:bCs/>
        </w:rPr>
        <w:t>organizac</w:t>
      </w:r>
      <w:r w:rsidR="001647E6">
        <w:rPr>
          <w:bCs/>
        </w:rPr>
        <w:t>í</w:t>
      </w:r>
      <w:r w:rsidR="0088025C">
        <w:rPr>
          <w:bCs/>
        </w:rPr>
        <w:t>,</w:t>
      </w:r>
      <w:r w:rsidRPr="00D27E3E">
        <w:rPr>
          <w:bCs/>
        </w:rPr>
        <w:t xml:space="preserve"> </w:t>
      </w:r>
      <w:r w:rsidRPr="00D27E3E">
        <w:t xml:space="preserve">byla tato vyřazena z projektu „Zvýšení kybernetické bezpečnosti ve vybraných organizacích zřizovaných </w:t>
      </w:r>
      <w:r w:rsidRPr="00D27E3E">
        <w:lastRenderedPageBreak/>
        <w:t>Zlínským krajem</w:t>
      </w:r>
      <w:r w:rsidR="001647E6">
        <w:t xml:space="preserve"> II</w:t>
      </w:r>
      <w:r w:rsidRPr="00D27E3E">
        <w:t>“</w:t>
      </w:r>
      <w:r w:rsidR="008551DB">
        <w:t xml:space="preserve">. Smluvní strany souhlasně prohlašují, že doposud </w:t>
      </w:r>
      <w:r w:rsidR="005C3779">
        <w:t xml:space="preserve">neproběhla ani žádná z činností </w:t>
      </w:r>
      <w:r w:rsidR="004432D4">
        <w:t xml:space="preserve">týkající se vzájemné spolupráce definované v čl. II. Smlouvy. </w:t>
      </w:r>
    </w:p>
    <w:p w14:paraId="6C5AB8A6" w14:textId="23E5BF5B" w:rsidR="00600E1F" w:rsidRDefault="004432D4" w:rsidP="001647E6">
      <w:pPr>
        <w:pStyle w:val="Odstavecseseznamem"/>
        <w:numPr>
          <w:ilvl w:val="0"/>
          <w:numId w:val="2"/>
        </w:numPr>
        <w:ind w:left="426"/>
        <w:jc w:val="both"/>
      </w:pPr>
      <w:r>
        <w:t>S ohledem na shora uvedené se proto</w:t>
      </w:r>
      <w:r w:rsidR="008A7C9E">
        <w:t xml:space="preserve"> </w:t>
      </w:r>
      <w:r w:rsidR="006400E2" w:rsidRPr="00D27E3E">
        <w:rPr>
          <w:bCs/>
        </w:rPr>
        <w:t xml:space="preserve">smluvní strany </w:t>
      </w:r>
      <w:r w:rsidR="008A7C9E">
        <w:rPr>
          <w:bCs/>
        </w:rPr>
        <w:t xml:space="preserve">dohodly </w:t>
      </w:r>
      <w:r w:rsidR="006400E2" w:rsidRPr="00D27E3E">
        <w:rPr>
          <w:bCs/>
        </w:rPr>
        <w:t>na zrušení Smlouvy tak, jak je uvedeno v článku II. této dohody.</w:t>
      </w:r>
      <w:r w:rsidR="00600E1F">
        <w:t xml:space="preserve"> </w:t>
      </w:r>
    </w:p>
    <w:p w14:paraId="6F6AA64C" w14:textId="77777777" w:rsidR="000F5193" w:rsidRDefault="000F5193" w:rsidP="001647E6">
      <w:pPr>
        <w:pStyle w:val="Odstavecseseznamem"/>
        <w:ind w:left="426"/>
        <w:jc w:val="both"/>
      </w:pPr>
    </w:p>
    <w:p w14:paraId="697AA453" w14:textId="0FECB757" w:rsidR="00FC17E6" w:rsidRPr="00E40C0E" w:rsidRDefault="00DE415F" w:rsidP="001647E6">
      <w:pPr>
        <w:pStyle w:val="Odstavecseseznamem"/>
        <w:numPr>
          <w:ilvl w:val="0"/>
          <w:numId w:val="1"/>
        </w:numPr>
        <w:ind w:left="426"/>
        <w:jc w:val="center"/>
        <w:rPr>
          <w:b/>
        </w:rPr>
      </w:pPr>
      <w:r>
        <w:rPr>
          <w:b/>
        </w:rPr>
        <w:t>Zánik vzájemných závazků – zrušení Smlouvy</w:t>
      </w:r>
    </w:p>
    <w:p w14:paraId="0EBA3D35" w14:textId="77777777" w:rsidR="00DE415F" w:rsidRDefault="00DE415F" w:rsidP="001647E6">
      <w:pPr>
        <w:pStyle w:val="Odstavecseseznamem"/>
        <w:numPr>
          <w:ilvl w:val="0"/>
          <w:numId w:val="3"/>
        </w:numPr>
        <w:ind w:left="426"/>
        <w:jc w:val="both"/>
      </w:pPr>
      <w:r>
        <w:t>S ohledem na výše uvedené se smluvní strany dohodly, že Smlouva se ruší. Zanikají tak všechny závazky, povinnosti a práva smluvních stran uvedená ve Smlouvě.</w:t>
      </w:r>
    </w:p>
    <w:p w14:paraId="4D4AFB53" w14:textId="589006EF" w:rsidR="000E0732" w:rsidRDefault="000E0732" w:rsidP="001647E6">
      <w:pPr>
        <w:pStyle w:val="Odstavecseseznamem"/>
        <w:numPr>
          <w:ilvl w:val="0"/>
          <w:numId w:val="3"/>
        </w:numPr>
        <w:ind w:left="426"/>
        <w:jc w:val="both"/>
      </w:pPr>
      <w:r>
        <w:t xml:space="preserve">Strany souhlasně prohlašují, že </w:t>
      </w:r>
      <w:r w:rsidR="0043106A">
        <w:t xml:space="preserve">všechny </w:t>
      </w:r>
      <w:r>
        <w:t>jejich závazkové vztahy plynoucí ze Smlouvy jsou vzájemně vypořádány</w:t>
      </w:r>
      <w:r w:rsidR="0043106A">
        <w:t>.</w:t>
      </w:r>
    </w:p>
    <w:p w14:paraId="2C7D9DAE" w14:textId="77777777" w:rsidR="000F5193" w:rsidRDefault="000F5193" w:rsidP="001647E6">
      <w:pPr>
        <w:pStyle w:val="Odstavecseseznamem"/>
        <w:ind w:left="426"/>
        <w:jc w:val="both"/>
      </w:pPr>
    </w:p>
    <w:p w14:paraId="6A16DD65" w14:textId="77777777" w:rsidR="00192A6F" w:rsidRPr="00E40C0E" w:rsidRDefault="00192A6F" w:rsidP="001647E6">
      <w:pPr>
        <w:pStyle w:val="Odstavecseseznamem"/>
        <w:numPr>
          <w:ilvl w:val="0"/>
          <w:numId w:val="1"/>
        </w:numPr>
        <w:ind w:left="426"/>
        <w:jc w:val="center"/>
        <w:rPr>
          <w:rFonts w:ascii="Arial" w:hAnsi="Arial" w:cs="Arial"/>
          <w:b/>
          <w:sz w:val="20"/>
          <w:szCs w:val="20"/>
        </w:rPr>
      </w:pPr>
      <w:r w:rsidRPr="00E40C0E">
        <w:rPr>
          <w:rFonts w:ascii="Arial" w:hAnsi="Arial" w:cs="Arial"/>
          <w:b/>
          <w:sz w:val="20"/>
          <w:szCs w:val="20"/>
        </w:rPr>
        <w:t>Závěrečná ustanovení</w:t>
      </w:r>
    </w:p>
    <w:p w14:paraId="607D7234" w14:textId="174C3CE8" w:rsidR="0043106A" w:rsidRPr="0043106A" w:rsidRDefault="0043106A" w:rsidP="00885AC2">
      <w:pPr>
        <w:pStyle w:val="Odstavecseseznamem"/>
        <w:numPr>
          <w:ilvl w:val="0"/>
          <w:numId w:val="10"/>
        </w:numPr>
        <w:jc w:val="both"/>
      </w:pPr>
      <w:r w:rsidRPr="0043106A">
        <w:t xml:space="preserve">Tato dohoda nabývá </w:t>
      </w:r>
      <w:r w:rsidR="001647E6">
        <w:t xml:space="preserve">platnosti </w:t>
      </w:r>
      <w:r w:rsidR="001647E6" w:rsidRPr="004164CC">
        <w:t xml:space="preserve">dnem jejího podpisu oběma smluvními stranami. Tato </w:t>
      </w:r>
      <w:r w:rsidR="001647E6">
        <w:t>dohoda</w:t>
      </w:r>
      <w:r w:rsidR="001647E6" w:rsidRPr="004164CC">
        <w:t xml:space="preserve">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rsidR="001647E6">
        <w:t>kraj</w:t>
      </w:r>
      <w:r w:rsidR="001647E6" w:rsidRPr="004164CC">
        <w:t xml:space="preserve"> v </w:t>
      </w:r>
      <w:r w:rsidR="001647E6" w:rsidRPr="001416EE">
        <w:t xml:space="preserve">zákonné lhůtě odešle tuto </w:t>
      </w:r>
      <w:r w:rsidR="001647E6">
        <w:t>dohodu</w:t>
      </w:r>
      <w:r w:rsidR="001647E6" w:rsidRPr="001416EE">
        <w:t xml:space="preserve"> k řádnému uveřejnění do registru smluv vedeného Ministerstvem vnitra ČR. O uveřejnění této smlouvy kraj bezodkladně informuje organizaci. </w:t>
      </w:r>
    </w:p>
    <w:p w14:paraId="0601B3FA" w14:textId="77777777" w:rsidR="00885AC2" w:rsidRDefault="0043106A" w:rsidP="00885AC2">
      <w:pPr>
        <w:pStyle w:val="Odstavecseseznamem"/>
        <w:numPr>
          <w:ilvl w:val="0"/>
          <w:numId w:val="10"/>
        </w:numPr>
        <w:jc w:val="both"/>
      </w:pPr>
      <w:r>
        <w:t xml:space="preserve">Smluvní strany prohlašují, že si tuto dohodu přečetly, jejímu obsahu porozuměly a souhlasí s ní a na důkaz toho ji podepisují na základě vlastní, vážné a svobodné vůle prosté omylu a nikoli </w:t>
      </w:r>
      <w:r w:rsidR="00192A6F">
        <w:t xml:space="preserve">v tísni </w:t>
      </w:r>
      <w:r>
        <w:t xml:space="preserve">ani </w:t>
      </w:r>
      <w:r w:rsidR="00192A6F">
        <w:t xml:space="preserve">za nápadně </w:t>
      </w:r>
      <w:r w:rsidR="00192A6F" w:rsidRPr="00DE3A02">
        <w:t>nevýhodných podmínek.</w:t>
      </w:r>
    </w:p>
    <w:p w14:paraId="3C6BE0D0" w14:textId="51D1AFDB" w:rsidR="00885AC2" w:rsidRPr="00CA6BD2" w:rsidRDefault="00885AC2" w:rsidP="00885AC2">
      <w:pPr>
        <w:pStyle w:val="Odstavecseseznamem"/>
        <w:numPr>
          <w:ilvl w:val="0"/>
          <w:numId w:val="10"/>
        </w:numPr>
        <w:jc w:val="both"/>
      </w:pPr>
      <w:r w:rsidRPr="00885AC2">
        <w:rPr>
          <w:rFonts w:cs="Arial"/>
        </w:rPr>
        <w:t xml:space="preserve">V případě, že tato </w:t>
      </w:r>
      <w:r>
        <w:rPr>
          <w:rFonts w:cs="Arial"/>
        </w:rPr>
        <w:t>dohoda</w:t>
      </w:r>
      <w:r w:rsidRPr="00885AC2">
        <w:rPr>
          <w:rFonts w:cs="Arial"/>
        </w:rPr>
        <w:t xml:space="preserve"> bude vyhotovena a podepsaná v analogové formě, bude vyhotovena ve třech stejnopisech, z nichž jeden obdrží organizace a dva kraj. V případě, že tato </w:t>
      </w:r>
      <w:r>
        <w:rPr>
          <w:rFonts w:cs="Arial"/>
        </w:rPr>
        <w:t>dohod</w:t>
      </w:r>
      <w:r w:rsidRPr="00885AC2">
        <w:rPr>
          <w:rFonts w:cs="Arial"/>
        </w:rPr>
        <w:t>a bude vyhotovena v elektronické/digitální podobě, každá smluvní strana ji bude mít k dispozici, a to po jejím podepsání příslušnými elektronickými podpisy oběma smluvními stranami.</w:t>
      </w:r>
    </w:p>
    <w:p w14:paraId="5CEF045C" w14:textId="77777777" w:rsidR="00467870" w:rsidRPr="00467870" w:rsidRDefault="00467870" w:rsidP="00467870">
      <w:pPr>
        <w:pStyle w:val="Odstavecobecn"/>
        <w:ind w:left="720"/>
        <w:rPr>
          <w:rFonts w:asciiTheme="minorHAnsi" w:hAnsiTheme="minorHAnsi"/>
        </w:rPr>
      </w:pPr>
    </w:p>
    <w:p w14:paraId="58873096" w14:textId="77777777" w:rsidR="00467870" w:rsidRPr="00467870" w:rsidRDefault="00467870" w:rsidP="00467870">
      <w:pPr>
        <w:pStyle w:val="Odstavecseseznamem"/>
        <w:widowControl w:val="0"/>
        <w:pBdr>
          <w:top w:val="single" w:sz="6" w:space="1" w:color="auto"/>
          <w:left w:val="single" w:sz="6" w:space="1" w:color="auto"/>
          <w:bottom w:val="single" w:sz="6" w:space="1" w:color="auto"/>
          <w:right w:val="single" w:sz="6" w:space="1" w:color="auto"/>
        </w:pBdr>
        <w:spacing w:before="120" w:after="120"/>
        <w:jc w:val="both"/>
        <w:rPr>
          <w:rFonts w:cs="Arial"/>
          <w:b/>
          <w:lang w:eastAsia="cs-CZ"/>
        </w:rPr>
      </w:pPr>
      <w:r w:rsidRPr="00467870">
        <w:rPr>
          <w:rFonts w:cs="Arial"/>
          <w:b/>
          <w:lang w:eastAsia="cs-CZ"/>
        </w:rPr>
        <w:t>Doložka dle § 23 zákona č. 129/2000 Sb., o krajích, ve znění pozdějších předpisů</w:t>
      </w:r>
    </w:p>
    <w:p w14:paraId="555FCB4C" w14:textId="75B85949" w:rsidR="00467870" w:rsidRPr="00467870" w:rsidRDefault="00467870" w:rsidP="00467870">
      <w:pPr>
        <w:pStyle w:val="Odstavecseseznamem"/>
        <w:widowControl w:val="0"/>
        <w:pBdr>
          <w:top w:val="single" w:sz="6" w:space="1" w:color="auto"/>
          <w:left w:val="single" w:sz="6" w:space="1" w:color="auto"/>
          <w:bottom w:val="single" w:sz="6" w:space="1" w:color="auto"/>
          <w:right w:val="single" w:sz="6" w:space="1" w:color="auto"/>
        </w:pBdr>
        <w:tabs>
          <w:tab w:val="left" w:pos="2835"/>
        </w:tabs>
        <w:spacing w:before="120" w:after="120"/>
        <w:jc w:val="both"/>
        <w:rPr>
          <w:rFonts w:cs="Arial"/>
          <w:lang w:eastAsia="cs-CZ"/>
        </w:rPr>
      </w:pPr>
      <w:r w:rsidRPr="00467870">
        <w:rPr>
          <w:rFonts w:cs="Arial"/>
          <w:lang w:eastAsia="cs-CZ"/>
        </w:rPr>
        <w:t>Rozhodnuto orgánem kraje:</w:t>
      </w:r>
      <w:r w:rsidRPr="00467870">
        <w:rPr>
          <w:rFonts w:cs="Arial"/>
          <w:lang w:eastAsia="cs-CZ"/>
        </w:rPr>
        <w:tab/>
      </w:r>
      <w:r w:rsidR="00343D7F">
        <w:rPr>
          <w:rFonts w:cs="Arial"/>
          <w:lang w:eastAsia="cs-CZ"/>
        </w:rPr>
        <w:t>Rada Zlínského kraje</w:t>
      </w:r>
      <w:r w:rsidRPr="00467870">
        <w:rPr>
          <w:rFonts w:cs="Arial"/>
          <w:lang w:eastAsia="cs-CZ"/>
        </w:rPr>
        <w:t>.</w:t>
      </w:r>
    </w:p>
    <w:p w14:paraId="57071686" w14:textId="1134ECD5" w:rsidR="00467870" w:rsidRPr="00467870" w:rsidRDefault="00467870" w:rsidP="00467870">
      <w:pPr>
        <w:pStyle w:val="Odstavecseseznamem"/>
        <w:widowControl w:val="0"/>
        <w:pBdr>
          <w:top w:val="single" w:sz="6" w:space="1" w:color="auto"/>
          <w:left w:val="single" w:sz="6" w:space="1" w:color="auto"/>
          <w:bottom w:val="single" w:sz="6" w:space="1" w:color="auto"/>
          <w:right w:val="single" w:sz="6" w:space="1" w:color="auto"/>
        </w:pBdr>
        <w:tabs>
          <w:tab w:val="left" w:pos="2835"/>
        </w:tabs>
        <w:spacing w:before="120" w:after="120"/>
        <w:jc w:val="both"/>
        <w:rPr>
          <w:rFonts w:cs="Arial"/>
          <w:lang w:eastAsia="cs-CZ"/>
        </w:rPr>
      </w:pPr>
      <w:r w:rsidRPr="00467870">
        <w:rPr>
          <w:rFonts w:cs="Arial"/>
          <w:i/>
          <w:lang w:eastAsia="cs-CZ"/>
        </w:rPr>
        <w:t>Datum a číslo jednací:</w:t>
      </w:r>
      <w:r w:rsidRPr="00467870">
        <w:rPr>
          <w:rFonts w:cs="Arial"/>
          <w:lang w:eastAsia="cs-CZ"/>
        </w:rPr>
        <w:tab/>
      </w:r>
      <w:r w:rsidR="00343D7F">
        <w:rPr>
          <w:rFonts w:cs="Arial"/>
          <w:lang w:eastAsia="cs-CZ"/>
        </w:rPr>
        <w:tab/>
        <w:t>15. 7. 2024, usnesení č. 0707/R18/24</w:t>
      </w:r>
    </w:p>
    <w:p w14:paraId="45F7EC72" w14:textId="77777777" w:rsidR="00467870" w:rsidRPr="0081073C" w:rsidRDefault="00467870" w:rsidP="00467870">
      <w:pPr>
        <w:pStyle w:val="Odstavecobecn"/>
        <w:ind w:left="720"/>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77777777" w:rsidR="00192A6F" w:rsidRDefault="00192A6F" w:rsidP="00E40C0E">
      <w:pPr>
        <w:jc w:val="both"/>
      </w:pPr>
      <w:r>
        <w:t>V…………………………..dne…………...                                                            V ……………………………..dne…………….</w:t>
      </w:r>
    </w:p>
    <w:p w14:paraId="481E03B7" w14:textId="77777777" w:rsidR="00192A6F" w:rsidRDefault="00192A6F" w:rsidP="00E40C0E">
      <w:pPr>
        <w:jc w:val="both"/>
      </w:pPr>
    </w:p>
    <w:p w14:paraId="62B4E16E" w14:textId="77777777" w:rsidR="0071011E" w:rsidRDefault="0071011E" w:rsidP="00E40C0E">
      <w:pPr>
        <w:jc w:val="both"/>
      </w:pPr>
    </w:p>
    <w:p w14:paraId="390EAE96" w14:textId="77777777" w:rsidR="0071011E" w:rsidRDefault="0071011E" w:rsidP="00E40C0E">
      <w:pPr>
        <w:jc w:val="both"/>
      </w:pPr>
    </w:p>
    <w:p w14:paraId="428170E0" w14:textId="77777777" w:rsidR="00192A6F" w:rsidRDefault="00192A6F" w:rsidP="00646665">
      <w:pPr>
        <w:spacing w:after="0" w:line="240" w:lineRule="auto"/>
        <w:jc w:val="both"/>
      </w:pPr>
      <w:r>
        <w:t>………………………………………………..                                                              …………………………………………………….</w:t>
      </w:r>
    </w:p>
    <w:p w14:paraId="3B4352B9" w14:textId="6FD8402E" w:rsidR="001647E6" w:rsidRDefault="001647E6" w:rsidP="001647E6">
      <w:pPr>
        <w:spacing w:after="0" w:line="240" w:lineRule="auto"/>
        <w:jc w:val="both"/>
      </w:pPr>
      <w:r>
        <w:t>vedoucí Odboru řízení dotačních projektů</w:t>
      </w:r>
      <w:r w:rsidR="002B0941">
        <w:tab/>
      </w:r>
      <w:r w:rsidR="002B0941">
        <w:tab/>
      </w:r>
      <w:r w:rsidR="002B0941">
        <w:tab/>
      </w:r>
      <w:r w:rsidR="002B0941">
        <w:tab/>
        <w:t>Mgr. Petr Pavlůsek, ředitel</w:t>
      </w:r>
    </w:p>
    <w:p w14:paraId="5C329C48" w14:textId="3F4BB014" w:rsidR="00600E1F" w:rsidRDefault="001647E6" w:rsidP="0088025C">
      <w:pPr>
        <w:spacing w:after="0" w:line="240" w:lineRule="auto"/>
        <w:jc w:val="both"/>
      </w:pPr>
      <w:r>
        <w:t xml:space="preserve">na základě pověření ze </w:t>
      </w:r>
      <w:r w:rsidRPr="002B0941">
        <w:t xml:space="preserve">dne </w:t>
      </w:r>
      <w:r w:rsidR="002B0941" w:rsidRPr="002B0941">
        <w:t>25. 4</w:t>
      </w:r>
      <w:r w:rsidRPr="002B0941">
        <w:t>.</w:t>
      </w:r>
      <w:r>
        <w:t xml:space="preserve"> 2023</w:t>
      </w:r>
    </w:p>
    <w:p w14:paraId="110ADFBD" w14:textId="77777777" w:rsidR="0071011E" w:rsidRDefault="0071011E" w:rsidP="0088025C">
      <w:pPr>
        <w:spacing w:after="0" w:line="240" w:lineRule="auto"/>
        <w:jc w:val="both"/>
      </w:pPr>
    </w:p>
    <w:p w14:paraId="588DBAF2" w14:textId="77777777" w:rsidR="0071011E" w:rsidRDefault="0071011E" w:rsidP="0088025C">
      <w:pPr>
        <w:spacing w:after="0" w:line="240" w:lineRule="auto"/>
        <w:jc w:val="both"/>
      </w:pPr>
    </w:p>
    <w:p w14:paraId="39664891" w14:textId="43F796B9" w:rsidR="0071011E" w:rsidRDefault="0071011E" w:rsidP="0088025C">
      <w:pPr>
        <w:spacing w:after="0" w:line="240" w:lineRule="auto"/>
        <w:jc w:val="both"/>
      </w:pPr>
      <w:r>
        <w:t xml:space="preserve">Kontrolovala: </w:t>
      </w:r>
      <w:r w:rsidR="006536C9">
        <w:t>xxxx</w:t>
      </w:r>
    </w:p>
    <w:sectPr w:rsidR="007101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3950F" w14:textId="77777777" w:rsidR="00481DA0" w:rsidRDefault="00481DA0" w:rsidP="00BC0058">
      <w:pPr>
        <w:spacing w:after="0" w:line="240" w:lineRule="auto"/>
      </w:pPr>
      <w:r>
        <w:separator/>
      </w:r>
    </w:p>
  </w:endnote>
  <w:endnote w:type="continuationSeparator" w:id="0">
    <w:p w14:paraId="42BC4EA9" w14:textId="77777777" w:rsidR="00481DA0" w:rsidRDefault="00481DA0" w:rsidP="00BC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7E2CC" w14:textId="3D749F24"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725C71">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725C71">
      <w:rPr>
        <w:rFonts w:cs="Arial"/>
        <w:bCs/>
        <w:noProof/>
      </w:rPr>
      <w:t>2</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D7A5C" w14:textId="77777777" w:rsidR="00481DA0" w:rsidRDefault="00481DA0" w:rsidP="00BC0058">
      <w:pPr>
        <w:spacing w:after="0" w:line="240" w:lineRule="auto"/>
      </w:pPr>
      <w:r>
        <w:separator/>
      </w:r>
    </w:p>
  </w:footnote>
  <w:footnote w:type="continuationSeparator" w:id="0">
    <w:p w14:paraId="27DAB9D6" w14:textId="77777777" w:rsidR="00481DA0" w:rsidRDefault="00481DA0" w:rsidP="00BC0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EE8D" w14:textId="60CCE60C" w:rsidR="00A000D8" w:rsidRPr="00A000D8" w:rsidRDefault="00A000D8">
    <w:pPr>
      <w:pStyle w:val="Zhlav"/>
      <w:rPr>
        <w:rFonts w:ascii="Arial" w:hAnsi="Arial" w:cs="Arial"/>
        <w:b/>
        <w:sz w:val="24"/>
        <w:szCs w:val="24"/>
      </w:rPr>
    </w:pPr>
    <w:r>
      <w:tab/>
    </w:r>
    <w:r>
      <w:tab/>
    </w:r>
    <w:r w:rsidR="00343D7F">
      <w:t>O/0219/2023/ŘDP/1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1E52683"/>
    <w:multiLevelType w:val="hybridMultilevel"/>
    <w:tmpl w:val="42483108"/>
    <w:lvl w:ilvl="0" w:tplc="FFFFFFFF">
      <w:start w:val="1"/>
      <w:numFmt w:val="decimal"/>
      <w:lvlText w:val="%1."/>
      <w:lvlJc w:val="left"/>
      <w:pPr>
        <w:ind w:left="426" w:hanging="360"/>
      </w:p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8"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0571501">
    <w:abstractNumId w:val="4"/>
  </w:num>
  <w:num w:numId="2" w16cid:durableId="928611909">
    <w:abstractNumId w:val="8"/>
  </w:num>
  <w:num w:numId="3" w16cid:durableId="1907714549">
    <w:abstractNumId w:val="1"/>
  </w:num>
  <w:num w:numId="4" w16cid:durableId="2056075629">
    <w:abstractNumId w:val="5"/>
  </w:num>
  <w:num w:numId="5" w16cid:durableId="633415917">
    <w:abstractNumId w:val="3"/>
  </w:num>
  <w:num w:numId="6" w16cid:durableId="371923394">
    <w:abstractNumId w:val="0"/>
  </w:num>
  <w:num w:numId="7" w16cid:durableId="88697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2638560">
    <w:abstractNumId w:val="6"/>
  </w:num>
  <w:num w:numId="9" w16cid:durableId="1605531201">
    <w:abstractNumId w:val="9"/>
  </w:num>
  <w:num w:numId="10" w16cid:durableId="765345642">
    <w:abstractNumId w:val="7"/>
  </w:num>
  <w:num w:numId="11" w16cid:durableId="174224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9C"/>
    <w:rsid w:val="000237E5"/>
    <w:rsid w:val="000466A2"/>
    <w:rsid w:val="000B0E25"/>
    <w:rsid w:val="000E0732"/>
    <w:rsid w:val="000F5193"/>
    <w:rsid w:val="00103B19"/>
    <w:rsid w:val="001647E6"/>
    <w:rsid w:val="001661C9"/>
    <w:rsid w:val="00182082"/>
    <w:rsid w:val="00192A6F"/>
    <w:rsid w:val="001A248D"/>
    <w:rsid w:val="001C507A"/>
    <w:rsid w:val="00204DC9"/>
    <w:rsid w:val="00231593"/>
    <w:rsid w:val="00255583"/>
    <w:rsid w:val="00275607"/>
    <w:rsid w:val="002B0941"/>
    <w:rsid w:val="002F698E"/>
    <w:rsid w:val="003305F8"/>
    <w:rsid w:val="00343D7F"/>
    <w:rsid w:val="003A2110"/>
    <w:rsid w:val="003D2D58"/>
    <w:rsid w:val="003D4442"/>
    <w:rsid w:val="0043007B"/>
    <w:rsid w:val="0043106A"/>
    <w:rsid w:val="004432D4"/>
    <w:rsid w:val="00467870"/>
    <w:rsid w:val="00481DA0"/>
    <w:rsid w:val="00494974"/>
    <w:rsid w:val="004F7E44"/>
    <w:rsid w:val="004F7E9C"/>
    <w:rsid w:val="00547C16"/>
    <w:rsid w:val="005C3779"/>
    <w:rsid w:val="005F05DF"/>
    <w:rsid w:val="00600E1F"/>
    <w:rsid w:val="006175E3"/>
    <w:rsid w:val="00623ACF"/>
    <w:rsid w:val="00630BEB"/>
    <w:rsid w:val="006400E2"/>
    <w:rsid w:val="00642E3A"/>
    <w:rsid w:val="00646665"/>
    <w:rsid w:val="006536C9"/>
    <w:rsid w:val="0071011E"/>
    <w:rsid w:val="00725C71"/>
    <w:rsid w:val="00776950"/>
    <w:rsid w:val="007B5E37"/>
    <w:rsid w:val="007B758C"/>
    <w:rsid w:val="007F52FE"/>
    <w:rsid w:val="00831031"/>
    <w:rsid w:val="008551DB"/>
    <w:rsid w:val="0088025C"/>
    <w:rsid w:val="008826B1"/>
    <w:rsid w:val="0088530C"/>
    <w:rsid w:val="00885AC2"/>
    <w:rsid w:val="008914FA"/>
    <w:rsid w:val="008A7C9E"/>
    <w:rsid w:val="008D693C"/>
    <w:rsid w:val="008D7C2E"/>
    <w:rsid w:val="0093444D"/>
    <w:rsid w:val="00937E7D"/>
    <w:rsid w:val="00943FAF"/>
    <w:rsid w:val="00970EBC"/>
    <w:rsid w:val="0099171B"/>
    <w:rsid w:val="009C229C"/>
    <w:rsid w:val="00A000D8"/>
    <w:rsid w:val="00A36B22"/>
    <w:rsid w:val="00A85026"/>
    <w:rsid w:val="00AA7355"/>
    <w:rsid w:val="00B375A2"/>
    <w:rsid w:val="00BC0058"/>
    <w:rsid w:val="00BD0ED7"/>
    <w:rsid w:val="00BE20D1"/>
    <w:rsid w:val="00BF40FD"/>
    <w:rsid w:val="00C145E7"/>
    <w:rsid w:val="00C32792"/>
    <w:rsid w:val="00C54EC7"/>
    <w:rsid w:val="00C91ABB"/>
    <w:rsid w:val="00CE12C7"/>
    <w:rsid w:val="00CE3B95"/>
    <w:rsid w:val="00D27E3E"/>
    <w:rsid w:val="00D646FE"/>
    <w:rsid w:val="00D92DA2"/>
    <w:rsid w:val="00DE415F"/>
    <w:rsid w:val="00E40C0E"/>
    <w:rsid w:val="00E6792A"/>
    <w:rsid w:val="00E721F2"/>
    <w:rsid w:val="00E757DC"/>
    <w:rsid w:val="00EB62D0"/>
    <w:rsid w:val="00FA74BB"/>
    <w:rsid w:val="00FC1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BB8521"/>
  <w15:chartTrackingRefBased/>
  <w15:docId w15:val="{98EFE4CD-F6CB-4E60-9679-E6D53158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customStyle="1" w:styleId="Odstavecobecn">
    <w:name w:val="Odstavec obecný"/>
    <w:basedOn w:val="Normln"/>
    <w:link w:val="OdstavecobecnChar"/>
    <w:rsid w:val="00467870"/>
    <w:pPr>
      <w:spacing w:after="0" w:line="240" w:lineRule="auto"/>
      <w:jc w:val="both"/>
    </w:pPr>
    <w:rPr>
      <w:rFonts w:ascii="Arial" w:eastAsia="Calibri" w:hAnsi="Arial" w:cs="Arial"/>
      <w:sz w:val="20"/>
      <w:szCs w:val="20"/>
      <w:lang w:eastAsia="ar-SA"/>
    </w:rPr>
  </w:style>
  <w:style w:type="character" w:customStyle="1" w:styleId="OdstavecobecnChar">
    <w:name w:val="Odstavec obecný Char"/>
    <w:link w:val="Odstavecobecn"/>
    <w:locked/>
    <w:rsid w:val="00467870"/>
    <w:rPr>
      <w:rFonts w:ascii="Arial" w:eastAsia="Calibri"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3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E03B-6E43-4407-B90F-1DD23695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3310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4</cp:revision>
  <cp:lastPrinted>2017-12-04T07:57:00Z</cp:lastPrinted>
  <dcterms:created xsi:type="dcterms:W3CDTF">2024-07-15T13:27:00Z</dcterms:created>
  <dcterms:modified xsi:type="dcterms:W3CDTF">2024-08-05T12:01:00Z</dcterms:modified>
</cp:coreProperties>
</file>