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1865" w14:textId="77777777" w:rsidR="00FC4900" w:rsidRDefault="00FC4900" w:rsidP="00FC4900"/>
    <w:p w14:paraId="70D18FD0" w14:textId="77777777" w:rsidR="00FC4900" w:rsidRPr="00C306EC" w:rsidRDefault="00FC4900" w:rsidP="00FC4900">
      <w:pPr>
        <w:widowControl w:val="0"/>
        <w:tabs>
          <w:tab w:val="left" w:pos="540"/>
        </w:tabs>
        <w:jc w:val="center"/>
        <w:rPr>
          <w:rFonts w:asciiTheme="minorHAnsi" w:hAnsiTheme="minorHAnsi" w:cstheme="minorHAnsi"/>
          <w:b/>
          <w:sz w:val="32"/>
          <w:szCs w:val="32"/>
        </w:rPr>
      </w:pPr>
      <w:r w:rsidRPr="00C306EC">
        <w:rPr>
          <w:rFonts w:asciiTheme="minorHAnsi" w:hAnsiTheme="minorHAnsi" w:cstheme="minorHAnsi"/>
          <w:b/>
          <w:sz w:val="32"/>
          <w:szCs w:val="32"/>
        </w:rPr>
        <w:t>Servisní smlouva</w:t>
      </w:r>
    </w:p>
    <w:p w14:paraId="32871673" w14:textId="77777777" w:rsidR="00FC4900" w:rsidRPr="00FC4900" w:rsidRDefault="00FC4900" w:rsidP="00FC4900">
      <w:pPr>
        <w:widowControl w:val="0"/>
        <w:tabs>
          <w:tab w:val="left" w:pos="540"/>
        </w:tabs>
        <w:jc w:val="center"/>
        <w:rPr>
          <w:rFonts w:asciiTheme="minorHAnsi" w:hAnsiTheme="minorHAnsi" w:cstheme="minorHAnsi"/>
          <w:b/>
          <w:szCs w:val="20"/>
        </w:rPr>
      </w:pPr>
    </w:p>
    <w:p w14:paraId="0375053C"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B567EE7" w14:textId="77777777" w:rsidR="00FC4900" w:rsidRPr="00FC4900" w:rsidRDefault="00FC4900" w:rsidP="00FC4900">
      <w:pPr>
        <w:spacing w:after="2" w:line="276" w:lineRule="auto"/>
        <w:ind w:right="669"/>
        <w:rPr>
          <w:rFonts w:asciiTheme="minorHAnsi" w:hAnsiTheme="minorHAnsi" w:cstheme="minorHAnsi"/>
          <w:b/>
          <w:sz w:val="22"/>
          <w:szCs w:val="22"/>
        </w:rPr>
      </w:pPr>
      <w:r w:rsidRPr="00FC4900">
        <w:rPr>
          <w:rFonts w:asciiTheme="minorHAnsi" w:hAnsiTheme="minorHAnsi" w:cstheme="minorHAnsi"/>
          <w:b/>
          <w:sz w:val="22"/>
          <w:szCs w:val="22"/>
        </w:rPr>
        <w:t>Objednatel</w:t>
      </w:r>
      <w:r w:rsidRPr="00FC4900">
        <w:rPr>
          <w:rFonts w:asciiTheme="minorHAnsi" w:hAnsiTheme="minorHAnsi" w:cstheme="minorHAnsi"/>
          <w:b/>
          <w:sz w:val="22"/>
          <w:szCs w:val="22"/>
        </w:rPr>
        <w:tab/>
      </w:r>
      <w:r w:rsidRPr="00FC4900">
        <w:rPr>
          <w:rFonts w:asciiTheme="minorHAnsi" w:hAnsiTheme="minorHAnsi" w:cstheme="minorHAnsi"/>
          <w:b/>
          <w:sz w:val="22"/>
          <w:szCs w:val="22"/>
        </w:rPr>
        <w:tab/>
        <w:t xml:space="preserve">Fakultní Thomayerova nemocnice  </w:t>
      </w:r>
      <w:r w:rsidRPr="00FC4900">
        <w:rPr>
          <w:rFonts w:asciiTheme="minorHAnsi" w:hAnsiTheme="minorHAnsi" w:cstheme="minorHAnsi"/>
          <w:b/>
          <w:sz w:val="22"/>
          <w:szCs w:val="22"/>
        </w:rPr>
        <w:tab/>
      </w:r>
      <w:r w:rsidRPr="00FC4900">
        <w:rPr>
          <w:rFonts w:asciiTheme="minorHAnsi" w:hAnsiTheme="minorHAnsi" w:cstheme="minorHAnsi"/>
          <w:b/>
          <w:sz w:val="22"/>
          <w:szCs w:val="22"/>
        </w:rPr>
        <w:tab/>
      </w:r>
    </w:p>
    <w:p w14:paraId="004F2EED" w14:textId="77777777"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IČO</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00064190</w:t>
      </w:r>
      <w:r w:rsidRPr="00FC4900">
        <w:rPr>
          <w:rFonts w:asciiTheme="minorHAnsi" w:hAnsiTheme="minorHAnsi" w:cstheme="minorHAnsi"/>
          <w:sz w:val="22"/>
          <w:szCs w:val="22"/>
        </w:rPr>
        <w:tab/>
      </w:r>
      <w:r w:rsidRPr="00FC4900">
        <w:rPr>
          <w:rFonts w:asciiTheme="minorHAnsi" w:hAnsiTheme="minorHAnsi" w:cstheme="minorHAnsi"/>
          <w:sz w:val="22"/>
          <w:szCs w:val="22"/>
        </w:rPr>
        <w:tab/>
      </w:r>
    </w:p>
    <w:p w14:paraId="78C7E6C0" w14:textId="77777777"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DIČ</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CZ00064190</w:t>
      </w:r>
    </w:p>
    <w:p w14:paraId="27EC5DD9" w14:textId="77777777"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se sídlem</w:t>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Vídeňská 800, 140 </w:t>
      </w:r>
      <w:proofErr w:type="gramStart"/>
      <w:r w:rsidRPr="00FC4900">
        <w:rPr>
          <w:rFonts w:asciiTheme="minorHAnsi" w:hAnsiTheme="minorHAnsi" w:cstheme="minorHAnsi"/>
          <w:sz w:val="22"/>
          <w:szCs w:val="22"/>
        </w:rPr>
        <w:t>59  Praha</w:t>
      </w:r>
      <w:proofErr w:type="gramEnd"/>
      <w:r w:rsidRPr="00FC4900">
        <w:rPr>
          <w:rFonts w:asciiTheme="minorHAnsi" w:hAnsiTheme="minorHAnsi" w:cstheme="minorHAnsi"/>
          <w:sz w:val="22"/>
          <w:szCs w:val="22"/>
        </w:rPr>
        <w:t xml:space="preserve"> 4 - Krč</w:t>
      </w:r>
    </w:p>
    <w:p w14:paraId="31D906B4" w14:textId="77777777" w:rsidR="00FC4900" w:rsidRPr="00FC4900" w:rsidRDefault="00FC4900" w:rsidP="00FC4900">
      <w:pPr>
        <w:spacing w:after="2" w:line="276" w:lineRule="auto"/>
        <w:ind w:right="4"/>
        <w:rPr>
          <w:rFonts w:asciiTheme="minorHAnsi" w:hAnsiTheme="minorHAnsi" w:cstheme="minorHAnsi"/>
          <w:sz w:val="22"/>
          <w:szCs w:val="22"/>
        </w:rPr>
      </w:pP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státní příspěvková organizace zřízená Ministerstvem zdravotnictví ČR </w:t>
      </w:r>
    </w:p>
    <w:p w14:paraId="6DE2FC0F" w14:textId="77777777" w:rsidR="00FC4900" w:rsidRPr="00FC4900" w:rsidRDefault="00FC4900" w:rsidP="00FC4900">
      <w:pPr>
        <w:spacing w:after="2" w:line="276" w:lineRule="auto"/>
        <w:ind w:right="4"/>
        <w:rPr>
          <w:rFonts w:asciiTheme="minorHAnsi" w:hAnsiTheme="minorHAnsi" w:cstheme="minorHAnsi"/>
          <w:sz w:val="22"/>
          <w:szCs w:val="22"/>
        </w:rPr>
      </w:pPr>
      <w:r w:rsidRPr="00FC4900">
        <w:rPr>
          <w:rFonts w:asciiTheme="minorHAnsi" w:hAnsiTheme="minorHAnsi" w:cstheme="minorHAnsi"/>
          <w:sz w:val="22"/>
          <w:szCs w:val="22"/>
        </w:rPr>
        <w:t xml:space="preserve">             </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zapsaná v obchodním rejstříku u Městského soudu v Praze, oddíl </w:t>
      </w:r>
      <w:proofErr w:type="spellStart"/>
      <w:r w:rsidRPr="00FC4900">
        <w:rPr>
          <w:rFonts w:asciiTheme="minorHAnsi" w:hAnsiTheme="minorHAnsi" w:cstheme="minorHAnsi"/>
          <w:sz w:val="22"/>
          <w:szCs w:val="22"/>
        </w:rPr>
        <w:t>Pr</w:t>
      </w:r>
      <w:proofErr w:type="spellEnd"/>
      <w:r w:rsidRPr="00FC4900">
        <w:rPr>
          <w:rFonts w:asciiTheme="minorHAnsi" w:hAnsiTheme="minorHAnsi" w:cstheme="minorHAnsi"/>
          <w:sz w:val="22"/>
          <w:szCs w:val="22"/>
        </w:rPr>
        <w:t xml:space="preserve">, </w:t>
      </w:r>
      <w:proofErr w:type="spellStart"/>
      <w:r w:rsidRPr="00FC4900">
        <w:rPr>
          <w:rFonts w:asciiTheme="minorHAnsi" w:hAnsiTheme="minorHAnsi" w:cstheme="minorHAnsi"/>
          <w:sz w:val="22"/>
          <w:szCs w:val="22"/>
        </w:rPr>
        <w:t>vl</w:t>
      </w:r>
      <w:proofErr w:type="spellEnd"/>
      <w:r w:rsidRPr="00FC4900">
        <w:rPr>
          <w:rFonts w:asciiTheme="minorHAnsi" w:hAnsiTheme="minorHAnsi" w:cstheme="minorHAnsi"/>
          <w:sz w:val="22"/>
          <w:szCs w:val="22"/>
        </w:rPr>
        <w:t>. 1043</w:t>
      </w:r>
    </w:p>
    <w:p w14:paraId="37ECAF08" w14:textId="77777777"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 xml:space="preserve">zastoupen </w:t>
      </w:r>
      <w:r w:rsidRPr="00FC4900">
        <w:rPr>
          <w:rFonts w:asciiTheme="minorHAnsi" w:hAnsiTheme="minorHAnsi" w:cstheme="minorHAnsi"/>
          <w:sz w:val="22"/>
          <w:szCs w:val="22"/>
        </w:rPr>
        <w:tab/>
      </w:r>
      <w:r w:rsidRPr="00FC4900">
        <w:rPr>
          <w:rFonts w:asciiTheme="minorHAnsi" w:hAnsiTheme="minorHAnsi" w:cstheme="minorHAnsi"/>
          <w:sz w:val="22"/>
          <w:szCs w:val="22"/>
        </w:rPr>
        <w:tab/>
        <w:t>doc. MUDr. Zdeněk Beneš, CSc., ředitel</w:t>
      </w:r>
    </w:p>
    <w:p w14:paraId="0E0388D2" w14:textId="516C98F3"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 xml:space="preserve">bankovní spojení </w:t>
      </w:r>
      <w:r w:rsidRPr="00FC4900">
        <w:rPr>
          <w:rFonts w:asciiTheme="minorHAnsi" w:hAnsiTheme="minorHAnsi" w:cstheme="minorHAnsi"/>
          <w:sz w:val="22"/>
          <w:szCs w:val="22"/>
        </w:rPr>
        <w:tab/>
      </w:r>
      <w:r w:rsidR="00001C5D">
        <w:rPr>
          <w:rFonts w:asciiTheme="minorHAnsi" w:hAnsiTheme="minorHAnsi" w:cstheme="minorHAnsi"/>
          <w:sz w:val="22"/>
          <w:szCs w:val="22"/>
        </w:rPr>
        <w:t>XXX</w:t>
      </w:r>
    </w:p>
    <w:p w14:paraId="38A49BA2" w14:textId="63ED44C6"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číslo účtu</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00001C5D">
        <w:rPr>
          <w:rFonts w:asciiTheme="minorHAnsi" w:hAnsiTheme="minorHAnsi" w:cstheme="minorHAnsi"/>
          <w:sz w:val="22"/>
          <w:szCs w:val="22"/>
        </w:rPr>
        <w:t>XXX</w:t>
      </w:r>
    </w:p>
    <w:p w14:paraId="1DF36A4C" w14:textId="77777777" w:rsidR="00FC4900" w:rsidRPr="00FC4900" w:rsidRDefault="00FC4900" w:rsidP="00FC4900">
      <w:pPr>
        <w:spacing w:after="2" w:line="276" w:lineRule="auto"/>
        <w:ind w:right="669"/>
        <w:rPr>
          <w:rFonts w:asciiTheme="minorHAnsi" w:hAnsiTheme="minorHAnsi" w:cstheme="minorHAnsi"/>
          <w:sz w:val="22"/>
          <w:szCs w:val="22"/>
        </w:rPr>
      </w:pPr>
    </w:p>
    <w:p w14:paraId="1E41B449" w14:textId="77777777" w:rsidR="00FC4900" w:rsidRPr="00FC4900" w:rsidRDefault="00FC4900" w:rsidP="00FC4900">
      <w:pPr>
        <w:spacing w:after="2" w:line="276" w:lineRule="auto"/>
        <w:ind w:right="669"/>
        <w:rPr>
          <w:rFonts w:asciiTheme="minorHAnsi" w:hAnsiTheme="minorHAnsi" w:cstheme="minorHAnsi"/>
          <w:sz w:val="22"/>
          <w:szCs w:val="22"/>
        </w:rPr>
      </w:pPr>
      <w:r w:rsidRPr="00FC4900">
        <w:rPr>
          <w:rFonts w:asciiTheme="minorHAnsi" w:hAnsiTheme="minorHAnsi" w:cstheme="minorHAnsi"/>
          <w:sz w:val="22"/>
          <w:szCs w:val="22"/>
        </w:rPr>
        <w:t xml:space="preserve">dále také jako </w:t>
      </w:r>
      <w:r w:rsidRPr="00FC4900">
        <w:rPr>
          <w:rFonts w:asciiTheme="minorHAnsi" w:hAnsiTheme="minorHAnsi" w:cstheme="minorHAnsi"/>
          <w:i/>
          <w:sz w:val="22"/>
          <w:szCs w:val="22"/>
        </w:rPr>
        <w:t>„</w:t>
      </w:r>
      <w:r w:rsidRPr="00FC4900">
        <w:rPr>
          <w:rFonts w:asciiTheme="minorHAnsi" w:hAnsiTheme="minorHAnsi" w:cstheme="minorHAnsi"/>
          <w:i/>
          <w:sz w:val="22"/>
          <w:szCs w:val="22"/>
          <w:u w:val="single"/>
        </w:rPr>
        <w:t>objednatel</w:t>
      </w:r>
      <w:r w:rsidRPr="00FC4900">
        <w:rPr>
          <w:rFonts w:asciiTheme="minorHAnsi" w:hAnsiTheme="minorHAnsi" w:cstheme="minorHAnsi"/>
          <w:i/>
          <w:sz w:val="22"/>
          <w:szCs w:val="22"/>
        </w:rPr>
        <w:t>“</w:t>
      </w:r>
      <w:r w:rsidRPr="00FC4900">
        <w:rPr>
          <w:rFonts w:asciiTheme="minorHAnsi" w:hAnsiTheme="minorHAnsi" w:cstheme="minorHAnsi"/>
          <w:sz w:val="22"/>
          <w:szCs w:val="22"/>
        </w:rPr>
        <w:t xml:space="preserve"> a</w:t>
      </w:r>
    </w:p>
    <w:p w14:paraId="59AE23B8" w14:textId="77777777" w:rsidR="00FC4900" w:rsidRPr="00FC4900" w:rsidRDefault="00FC4900" w:rsidP="00FC4900">
      <w:pPr>
        <w:spacing w:line="259" w:lineRule="auto"/>
        <w:rPr>
          <w:rFonts w:asciiTheme="minorHAnsi" w:hAnsiTheme="minorHAnsi" w:cstheme="minorHAnsi"/>
          <w:sz w:val="22"/>
          <w:szCs w:val="22"/>
        </w:rPr>
      </w:pPr>
    </w:p>
    <w:p w14:paraId="0F6622A3" w14:textId="77777777" w:rsidR="00FC4900" w:rsidRPr="00FC4900" w:rsidRDefault="00FC4900" w:rsidP="00FC4900">
      <w:pPr>
        <w:spacing w:line="259" w:lineRule="auto"/>
        <w:rPr>
          <w:rFonts w:asciiTheme="minorHAnsi" w:hAnsiTheme="minorHAnsi" w:cstheme="minorHAnsi"/>
          <w:b/>
          <w:sz w:val="22"/>
          <w:szCs w:val="22"/>
        </w:rPr>
      </w:pPr>
      <w:r w:rsidRPr="00FC4900">
        <w:rPr>
          <w:rFonts w:asciiTheme="minorHAnsi" w:hAnsiTheme="minorHAnsi" w:cstheme="minorHAnsi"/>
          <w:b/>
          <w:sz w:val="22"/>
          <w:szCs w:val="22"/>
        </w:rPr>
        <w:t>Zhotovitel</w:t>
      </w:r>
      <w:r w:rsidRPr="00FC4900">
        <w:rPr>
          <w:rFonts w:asciiTheme="minorHAnsi" w:hAnsiTheme="minorHAnsi" w:cstheme="minorHAnsi"/>
          <w:b/>
          <w:sz w:val="22"/>
          <w:szCs w:val="22"/>
        </w:rPr>
        <w:tab/>
      </w:r>
      <w:r w:rsidRPr="00FC4900">
        <w:rPr>
          <w:rFonts w:asciiTheme="minorHAnsi" w:hAnsiTheme="minorHAnsi" w:cstheme="minorHAnsi"/>
          <w:b/>
          <w:sz w:val="22"/>
          <w:szCs w:val="22"/>
        </w:rPr>
        <w:tab/>
      </w:r>
      <w:proofErr w:type="spellStart"/>
      <w:r w:rsidRPr="00FC4900">
        <w:rPr>
          <w:rFonts w:asciiTheme="minorHAnsi" w:hAnsiTheme="minorHAnsi" w:cstheme="minorHAnsi"/>
          <w:b/>
          <w:sz w:val="22"/>
          <w:szCs w:val="22"/>
        </w:rPr>
        <w:t>Caleum</w:t>
      </w:r>
      <w:proofErr w:type="spellEnd"/>
      <w:r w:rsidRPr="00FC4900">
        <w:rPr>
          <w:rFonts w:asciiTheme="minorHAnsi" w:hAnsiTheme="minorHAnsi" w:cstheme="minorHAnsi"/>
          <w:b/>
          <w:sz w:val="22"/>
          <w:szCs w:val="22"/>
        </w:rPr>
        <w:t xml:space="preserve"> a.s.</w:t>
      </w:r>
    </w:p>
    <w:p w14:paraId="5C4B869A" w14:textId="77777777" w:rsidR="00FC4900" w:rsidRPr="00FC4900" w:rsidRDefault="00FC4900" w:rsidP="00FC4900">
      <w:pPr>
        <w:spacing w:line="259" w:lineRule="auto"/>
        <w:ind w:left="2124"/>
        <w:rPr>
          <w:rFonts w:asciiTheme="minorHAnsi" w:hAnsiTheme="minorHAnsi" w:cstheme="minorHAnsi"/>
          <w:sz w:val="22"/>
          <w:szCs w:val="22"/>
        </w:rPr>
      </w:pPr>
      <w:r w:rsidRPr="00FC4900">
        <w:rPr>
          <w:rFonts w:asciiTheme="minorHAnsi" w:hAnsiTheme="minorHAnsi" w:cstheme="minorHAnsi"/>
          <w:sz w:val="22"/>
          <w:szCs w:val="22"/>
        </w:rPr>
        <w:t xml:space="preserve">Obchodní společnost zapsaná v obchodním rejstříku vedeném </w:t>
      </w:r>
      <w:r w:rsidRPr="00FC4900">
        <w:rPr>
          <w:rFonts w:asciiTheme="minorHAnsi" w:hAnsiTheme="minorHAnsi" w:cstheme="minorHAnsi"/>
          <w:bCs/>
          <w:sz w:val="22"/>
          <w:szCs w:val="22"/>
        </w:rPr>
        <w:t xml:space="preserve">Městským soudem v Praze </w:t>
      </w:r>
      <w:r w:rsidRPr="00FC4900">
        <w:rPr>
          <w:rFonts w:asciiTheme="minorHAnsi" w:hAnsiTheme="minorHAnsi" w:cstheme="minorHAnsi"/>
          <w:sz w:val="22"/>
          <w:szCs w:val="22"/>
        </w:rPr>
        <w:t>pod spisovou značkou, oddílu B, vložce 18559</w:t>
      </w:r>
    </w:p>
    <w:p w14:paraId="5877B569" w14:textId="7777777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sz w:val="22"/>
          <w:szCs w:val="22"/>
        </w:rPr>
        <w:t>IČO</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bCs/>
          <w:sz w:val="22"/>
          <w:szCs w:val="22"/>
        </w:rPr>
        <w:t>28351363</w:t>
      </w:r>
    </w:p>
    <w:p w14:paraId="03775377" w14:textId="7777777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bCs/>
          <w:sz w:val="22"/>
          <w:szCs w:val="22"/>
        </w:rPr>
        <w:t>DIČ</w:t>
      </w:r>
      <w:r w:rsidRPr="00FC4900">
        <w:rPr>
          <w:rFonts w:asciiTheme="minorHAnsi" w:hAnsiTheme="minorHAnsi" w:cstheme="minorHAnsi"/>
          <w:bCs/>
          <w:sz w:val="22"/>
          <w:szCs w:val="22"/>
        </w:rPr>
        <w:tab/>
      </w:r>
      <w:r w:rsidRPr="00FC4900">
        <w:rPr>
          <w:rFonts w:asciiTheme="minorHAnsi" w:hAnsiTheme="minorHAnsi" w:cstheme="minorHAnsi"/>
          <w:bCs/>
          <w:sz w:val="22"/>
          <w:szCs w:val="22"/>
        </w:rPr>
        <w:tab/>
      </w:r>
      <w:r w:rsidRPr="00FC4900">
        <w:rPr>
          <w:rFonts w:asciiTheme="minorHAnsi" w:hAnsiTheme="minorHAnsi" w:cstheme="minorHAnsi"/>
          <w:bCs/>
          <w:sz w:val="22"/>
          <w:szCs w:val="22"/>
        </w:rPr>
        <w:tab/>
        <w:t>CZ28351363</w:t>
      </w:r>
    </w:p>
    <w:p w14:paraId="13C9B94D" w14:textId="7777777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bCs/>
          <w:sz w:val="22"/>
          <w:szCs w:val="22"/>
        </w:rPr>
        <w:t>se sídlem</w:t>
      </w:r>
      <w:r w:rsidRPr="00FC4900">
        <w:rPr>
          <w:rFonts w:asciiTheme="minorHAnsi" w:hAnsiTheme="minorHAnsi" w:cstheme="minorHAnsi"/>
          <w:bCs/>
          <w:sz w:val="22"/>
          <w:szCs w:val="22"/>
        </w:rPr>
        <w:tab/>
      </w:r>
      <w:r w:rsidRPr="00FC4900">
        <w:rPr>
          <w:rFonts w:asciiTheme="minorHAnsi" w:hAnsiTheme="minorHAnsi" w:cstheme="minorHAnsi"/>
          <w:bCs/>
          <w:sz w:val="22"/>
          <w:szCs w:val="22"/>
        </w:rPr>
        <w:tab/>
        <w:t>Italská 438/36, 130 00 Praha 3</w:t>
      </w:r>
    </w:p>
    <w:p w14:paraId="3CD673DF" w14:textId="7777777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bCs/>
          <w:sz w:val="22"/>
          <w:szCs w:val="22"/>
        </w:rPr>
        <w:t>zastoupen</w:t>
      </w:r>
      <w:r w:rsidRPr="00FC4900">
        <w:rPr>
          <w:rFonts w:asciiTheme="minorHAnsi" w:hAnsiTheme="minorHAnsi" w:cstheme="minorHAnsi"/>
          <w:bCs/>
          <w:sz w:val="22"/>
          <w:szCs w:val="22"/>
        </w:rPr>
        <w:tab/>
      </w:r>
      <w:r w:rsidRPr="00FC4900">
        <w:rPr>
          <w:rFonts w:asciiTheme="minorHAnsi" w:hAnsiTheme="minorHAnsi" w:cstheme="minorHAnsi"/>
          <w:bCs/>
          <w:sz w:val="22"/>
          <w:szCs w:val="22"/>
        </w:rPr>
        <w:tab/>
        <w:t xml:space="preserve">Josefem </w:t>
      </w:r>
      <w:proofErr w:type="spellStart"/>
      <w:r w:rsidRPr="00FC4900">
        <w:rPr>
          <w:rFonts w:asciiTheme="minorHAnsi" w:hAnsiTheme="minorHAnsi" w:cstheme="minorHAnsi"/>
          <w:bCs/>
          <w:sz w:val="22"/>
          <w:szCs w:val="22"/>
        </w:rPr>
        <w:t>Ladrou</w:t>
      </w:r>
      <w:proofErr w:type="spellEnd"/>
      <w:r w:rsidRPr="00FC4900">
        <w:rPr>
          <w:rFonts w:asciiTheme="minorHAnsi" w:hAnsiTheme="minorHAnsi" w:cstheme="minorHAnsi"/>
          <w:bCs/>
          <w:sz w:val="22"/>
          <w:szCs w:val="22"/>
        </w:rPr>
        <w:t>, předsedou představenstva</w:t>
      </w:r>
    </w:p>
    <w:p w14:paraId="0A2814FF" w14:textId="2B2DDC0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bCs/>
          <w:sz w:val="22"/>
          <w:szCs w:val="22"/>
        </w:rPr>
        <w:t xml:space="preserve">bankovní spojení </w:t>
      </w:r>
      <w:r w:rsidRPr="00FC4900">
        <w:rPr>
          <w:rFonts w:asciiTheme="minorHAnsi" w:hAnsiTheme="minorHAnsi" w:cstheme="minorHAnsi"/>
          <w:bCs/>
          <w:sz w:val="22"/>
          <w:szCs w:val="22"/>
        </w:rPr>
        <w:tab/>
      </w:r>
      <w:r w:rsidR="00001C5D">
        <w:rPr>
          <w:rFonts w:asciiTheme="minorHAnsi" w:hAnsiTheme="minorHAnsi" w:cstheme="minorHAnsi"/>
          <w:bCs/>
          <w:sz w:val="22"/>
          <w:szCs w:val="22"/>
        </w:rPr>
        <w:t>XXX</w:t>
      </w:r>
    </w:p>
    <w:p w14:paraId="3EBA2C17" w14:textId="516A276C" w:rsidR="00FC4900" w:rsidRPr="00FC4900" w:rsidRDefault="00FC4900" w:rsidP="00FC4900">
      <w:pPr>
        <w:spacing w:line="259" w:lineRule="auto"/>
        <w:rPr>
          <w:rFonts w:asciiTheme="minorHAnsi" w:hAnsiTheme="minorHAnsi" w:cstheme="minorHAnsi"/>
          <w:sz w:val="22"/>
          <w:szCs w:val="22"/>
        </w:rPr>
      </w:pPr>
      <w:r w:rsidRPr="00FC4900">
        <w:rPr>
          <w:rFonts w:asciiTheme="minorHAnsi" w:hAnsiTheme="minorHAnsi" w:cstheme="minorHAnsi"/>
          <w:bCs/>
          <w:sz w:val="22"/>
          <w:szCs w:val="22"/>
        </w:rPr>
        <w:t>číslo účtu</w:t>
      </w:r>
      <w:r w:rsidRPr="00FC4900">
        <w:rPr>
          <w:rFonts w:asciiTheme="minorHAnsi" w:hAnsiTheme="minorHAnsi" w:cstheme="minorHAnsi"/>
          <w:bCs/>
          <w:sz w:val="22"/>
          <w:szCs w:val="22"/>
        </w:rPr>
        <w:tab/>
      </w:r>
      <w:r w:rsidRPr="00FC4900">
        <w:rPr>
          <w:rFonts w:asciiTheme="minorHAnsi" w:hAnsiTheme="minorHAnsi" w:cstheme="minorHAnsi"/>
          <w:bCs/>
          <w:sz w:val="22"/>
          <w:szCs w:val="22"/>
        </w:rPr>
        <w:tab/>
      </w:r>
      <w:r w:rsidR="00001C5D">
        <w:rPr>
          <w:rFonts w:asciiTheme="minorHAnsi" w:hAnsiTheme="minorHAnsi" w:cstheme="minorHAnsi"/>
          <w:bCs/>
          <w:sz w:val="22"/>
          <w:szCs w:val="22"/>
        </w:rPr>
        <w:t>XXX</w:t>
      </w:r>
    </w:p>
    <w:p w14:paraId="073A43B4" w14:textId="77777777" w:rsidR="00FC4900" w:rsidRPr="00FC4900" w:rsidRDefault="00FC4900" w:rsidP="00FC4900">
      <w:pPr>
        <w:spacing w:line="259" w:lineRule="auto"/>
        <w:rPr>
          <w:rFonts w:asciiTheme="minorHAnsi" w:hAnsiTheme="minorHAnsi" w:cstheme="minorHAnsi"/>
          <w:i/>
          <w:sz w:val="22"/>
          <w:szCs w:val="22"/>
        </w:rPr>
      </w:pPr>
      <w:r w:rsidRPr="00FC4900">
        <w:rPr>
          <w:rFonts w:asciiTheme="minorHAnsi" w:hAnsiTheme="minorHAnsi" w:cstheme="minorHAnsi"/>
          <w:sz w:val="22"/>
          <w:szCs w:val="22"/>
        </w:rPr>
        <w:t xml:space="preserve">dále také jako </w:t>
      </w:r>
      <w:r w:rsidRPr="00FC4900">
        <w:rPr>
          <w:rFonts w:asciiTheme="minorHAnsi" w:hAnsiTheme="minorHAnsi" w:cstheme="minorHAnsi"/>
          <w:i/>
          <w:sz w:val="22"/>
          <w:szCs w:val="22"/>
        </w:rPr>
        <w:t>„</w:t>
      </w:r>
      <w:r w:rsidRPr="00FC4900">
        <w:rPr>
          <w:rFonts w:asciiTheme="minorHAnsi" w:hAnsiTheme="minorHAnsi" w:cstheme="minorHAnsi"/>
          <w:i/>
          <w:sz w:val="22"/>
          <w:szCs w:val="22"/>
          <w:u w:val="single"/>
        </w:rPr>
        <w:t>zhotovitel</w:t>
      </w:r>
      <w:r w:rsidRPr="00FC4900">
        <w:rPr>
          <w:rFonts w:asciiTheme="minorHAnsi" w:hAnsiTheme="minorHAnsi" w:cstheme="minorHAnsi"/>
          <w:i/>
          <w:sz w:val="22"/>
          <w:szCs w:val="22"/>
        </w:rPr>
        <w:t>“</w:t>
      </w:r>
    </w:p>
    <w:p w14:paraId="6143FF98" w14:textId="77777777" w:rsidR="00FC4900" w:rsidRPr="00FC4900" w:rsidRDefault="00FC4900" w:rsidP="00FC4900">
      <w:pPr>
        <w:spacing w:line="259" w:lineRule="auto"/>
        <w:rPr>
          <w:rFonts w:asciiTheme="minorHAnsi" w:hAnsiTheme="minorHAnsi" w:cstheme="minorHAnsi"/>
          <w:sz w:val="22"/>
          <w:szCs w:val="22"/>
        </w:rPr>
      </w:pPr>
      <w:r w:rsidRPr="00FC4900">
        <w:rPr>
          <w:rFonts w:asciiTheme="minorHAnsi" w:hAnsiTheme="minorHAnsi" w:cstheme="minorHAnsi"/>
          <w:sz w:val="22"/>
          <w:szCs w:val="22"/>
        </w:rPr>
        <w:t xml:space="preserve">objednatel a zhotovitel také společně jako </w:t>
      </w:r>
      <w:r w:rsidRPr="00FC4900">
        <w:rPr>
          <w:rFonts w:asciiTheme="minorHAnsi" w:hAnsiTheme="minorHAnsi" w:cstheme="minorHAnsi"/>
          <w:i/>
          <w:sz w:val="22"/>
          <w:szCs w:val="22"/>
        </w:rPr>
        <w:t>„</w:t>
      </w:r>
      <w:r w:rsidRPr="00FC4900">
        <w:rPr>
          <w:rFonts w:asciiTheme="minorHAnsi" w:hAnsiTheme="minorHAnsi" w:cstheme="minorHAnsi"/>
          <w:i/>
          <w:sz w:val="22"/>
          <w:szCs w:val="22"/>
          <w:u w:val="single"/>
        </w:rPr>
        <w:t>smluvní strany</w:t>
      </w:r>
      <w:r w:rsidRPr="00FC4900">
        <w:rPr>
          <w:rFonts w:asciiTheme="minorHAnsi" w:hAnsiTheme="minorHAnsi" w:cstheme="minorHAnsi"/>
          <w:i/>
          <w:sz w:val="22"/>
          <w:szCs w:val="22"/>
        </w:rPr>
        <w:t>“</w:t>
      </w:r>
    </w:p>
    <w:p w14:paraId="08B154B2" w14:textId="77777777" w:rsidR="00FC4900" w:rsidRPr="00FC4900" w:rsidRDefault="00FC4900" w:rsidP="00FC4900">
      <w:pPr>
        <w:spacing w:line="259" w:lineRule="auto"/>
        <w:rPr>
          <w:rFonts w:asciiTheme="minorHAnsi" w:hAnsiTheme="minorHAnsi" w:cstheme="minorHAnsi"/>
          <w:sz w:val="22"/>
          <w:szCs w:val="22"/>
        </w:rPr>
      </w:pPr>
    </w:p>
    <w:p w14:paraId="160AE86A" w14:textId="77777777" w:rsidR="00FC4900" w:rsidRPr="00FC4900" w:rsidRDefault="00FC4900" w:rsidP="00FC4900">
      <w:pPr>
        <w:spacing w:line="259" w:lineRule="auto"/>
        <w:rPr>
          <w:rFonts w:asciiTheme="minorHAnsi" w:hAnsiTheme="minorHAnsi" w:cstheme="minorHAnsi"/>
          <w:sz w:val="22"/>
          <w:szCs w:val="22"/>
        </w:rPr>
      </w:pPr>
    </w:p>
    <w:p w14:paraId="3B82E361" w14:textId="77777777" w:rsidR="00FC4900" w:rsidRPr="00FC4900" w:rsidRDefault="00FC4900" w:rsidP="00FC4900">
      <w:pPr>
        <w:spacing w:line="259" w:lineRule="auto"/>
        <w:rPr>
          <w:rFonts w:asciiTheme="minorHAnsi" w:hAnsiTheme="minorHAnsi" w:cstheme="minorHAnsi"/>
          <w:bCs/>
          <w:sz w:val="22"/>
          <w:szCs w:val="22"/>
        </w:rPr>
      </w:pPr>
      <w:r w:rsidRPr="00FC4900">
        <w:rPr>
          <w:rFonts w:asciiTheme="minorHAnsi" w:hAnsiTheme="minorHAnsi" w:cstheme="minorHAnsi"/>
          <w:sz w:val="22"/>
          <w:szCs w:val="22"/>
        </w:rPr>
        <w:t>uzavírají dnešního dne dle ustanovení § 1746, odst. 2 zákona č. 89/2012 Sb., občanského zákoníku v platném znění a na základě vyhodnocení výsledků veřejné zakázky s názvem</w:t>
      </w:r>
      <w:r w:rsidRPr="00FC4900">
        <w:rPr>
          <w:rFonts w:asciiTheme="minorHAnsi" w:hAnsiTheme="minorHAnsi" w:cstheme="minorHAnsi"/>
          <w:b/>
          <w:bCs/>
          <w:sz w:val="22"/>
          <w:szCs w:val="22"/>
        </w:rPr>
        <w:t xml:space="preserve"> </w:t>
      </w:r>
      <w:r w:rsidRPr="00FC4900">
        <w:rPr>
          <w:rFonts w:asciiTheme="minorHAnsi" w:hAnsiTheme="minorHAnsi" w:cstheme="minorHAnsi"/>
          <w:b/>
          <w:sz w:val="22"/>
          <w:szCs w:val="22"/>
        </w:rPr>
        <w:t>„</w:t>
      </w:r>
      <w:r w:rsidRPr="00FC4900">
        <w:rPr>
          <w:rFonts w:asciiTheme="minorHAnsi" w:hAnsiTheme="minorHAnsi" w:cstheme="minorHAnsi"/>
          <w:b/>
          <w:bCs/>
          <w:sz w:val="22"/>
          <w:szCs w:val="22"/>
        </w:rPr>
        <w:t>Nástroje pro bezpečné zálohování a archivaci (číslo projektu: CZ.31.1.01/MV/23_55/0000055)</w:t>
      </w:r>
      <w:r w:rsidRPr="00FC4900">
        <w:rPr>
          <w:rFonts w:asciiTheme="minorHAnsi" w:hAnsiTheme="minorHAnsi" w:cstheme="minorHAnsi"/>
          <w:b/>
          <w:sz w:val="22"/>
          <w:szCs w:val="22"/>
        </w:rPr>
        <w:t xml:space="preserve">“ </w:t>
      </w:r>
      <w:r w:rsidRPr="00FC4900">
        <w:rPr>
          <w:rFonts w:asciiTheme="minorHAnsi" w:hAnsiTheme="minorHAnsi" w:cstheme="minorHAnsi"/>
          <w:bCs/>
          <w:sz w:val="22"/>
          <w:szCs w:val="22"/>
        </w:rPr>
        <w:t>vyhlášené dne 30.5.2024, evidenční číslo VZ ve VVZ: Z2024-024824 (dále jen „VZ“)</w:t>
      </w:r>
    </w:p>
    <w:p w14:paraId="2759D4E9" w14:textId="77777777" w:rsidR="00FC4900" w:rsidRPr="00FC4900" w:rsidRDefault="00FC4900" w:rsidP="00FC4900">
      <w:pPr>
        <w:spacing w:line="259" w:lineRule="auto"/>
        <w:rPr>
          <w:rFonts w:asciiTheme="minorHAnsi" w:hAnsiTheme="minorHAnsi" w:cstheme="minorHAnsi"/>
          <w:sz w:val="22"/>
          <w:szCs w:val="22"/>
        </w:rPr>
      </w:pPr>
    </w:p>
    <w:p w14:paraId="3C49ABDD" w14:textId="77777777" w:rsidR="00FC4900" w:rsidRPr="00FC4900" w:rsidRDefault="00FC4900" w:rsidP="00FC4900">
      <w:pPr>
        <w:spacing w:line="259" w:lineRule="auto"/>
        <w:jc w:val="center"/>
        <w:rPr>
          <w:rFonts w:asciiTheme="minorHAnsi" w:hAnsiTheme="minorHAnsi" w:cstheme="minorHAnsi"/>
          <w:b/>
          <w:sz w:val="22"/>
          <w:szCs w:val="22"/>
        </w:rPr>
      </w:pPr>
      <w:r w:rsidRPr="00FC4900">
        <w:rPr>
          <w:rFonts w:asciiTheme="minorHAnsi" w:hAnsiTheme="minorHAnsi" w:cstheme="minorHAnsi"/>
          <w:b/>
          <w:sz w:val="22"/>
          <w:szCs w:val="22"/>
        </w:rPr>
        <w:t>servisní smlouvu</w:t>
      </w:r>
    </w:p>
    <w:p w14:paraId="7153001E" w14:textId="77777777" w:rsidR="00FC4900" w:rsidRPr="00FC4900" w:rsidRDefault="00FC4900" w:rsidP="00FC4900">
      <w:pPr>
        <w:widowControl w:val="0"/>
        <w:tabs>
          <w:tab w:val="left" w:pos="540"/>
        </w:tabs>
        <w:jc w:val="center"/>
        <w:rPr>
          <w:rFonts w:asciiTheme="minorHAnsi" w:hAnsiTheme="minorHAnsi" w:cstheme="minorHAnsi"/>
          <w:sz w:val="22"/>
          <w:szCs w:val="22"/>
        </w:rPr>
      </w:pPr>
      <w:r w:rsidRPr="00FC4900">
        <w:rPr>
          <w:rFonts w:asciiTheme="minorHAnsi" w:hAnsiTheme="minorHAnsi" w:cstheme="minorHAnsi"/>
          <w:sz w:val="22"/>
          <w:szCs w:val="22"/>
        </w:rPr>
        <w:t>(dále jen „smlouva“)</w:t>
      </w:r>
    </w:p>
    <w:p w14:paraId="11BC60DA"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2DC3370"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1</w:t>
      </w:r>
    </w:p>
    <w:p w14:paraId="54ADF18E"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Prohlášení smluvních stran</w:t>
      </w:r>
    </w:p>
    <w:p w14:paraId="3018B25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color w:val="000000"/>
          <w:sz w:val="22"/>
          <w:szCs w:val="22"/>
        </w:rPr>
        <w:t xml:space="preserve">1. Objednatel prohlašuje, že je právnickou osobou </w:t>
      </w:r>
      <w:r w:rsidRPr="00FC4900">
        <w:rPr>
          <w:rFonts w:asciiTheme="minorHAnsi" w:hAnsiTheme="minorHAnsi" w:cstheme="minorHAnsi"/>
          <w:sz w:val="22"/>
          <w:szCs w:val="22"/>
        </w:rPr>
        <w:t xml:space="preserve">řádně založenou a zapsanou podle českého právního řádu v obchodním rejstříku vedeném u Městského soudu v Praze, oddíl </w:t>
      </w:r>
      <w:proofErr w:type="spellStart"/>
      <w:r w:rsidRPr="00FC4900">
        <w:rPr>
          <w:rFonts w:asciiTheme="minorHAnsi" w:hAnsiTheme="minorHAnsi" w:cstheme="minorHAnsi"/>
          <w:sz w:val="22"/>
          <w:szCs w:val="22"/>
        </w:rPr>
        <w:t>Pr</w:t>
      </w:r>
      <w:proofErr w:type="spellEnd"/>
      <w:r w:rsidRPr="00FC4900">
        <w:rPr>
          <w:rFonts w:asciiTheme="minorHAnsi" w:hAnsiTheme="minorHAnsi" w:cstheme="minorHAnsi"/>
          <w:sz w:val="22"/>
          <w:szCs w:val="22"/>
        </w:rPr>
        <w:t xml:space="preserve">, </w:t>
      </w:r>
      <w:proofErr w:type="spellStart"/>
      <w:r w:rsidRPr="00FC4900">
        <w:rPr>
          <w:rFonts w:asciiTheme="minorHAnsi" w:hAnsiTheme="minorHAnsi" w:cstheme="minorHAnsi"/>
          <w:sz w:val="22"/>
          <w:szCs w:val="22"/>
        </w:rPr>
        <w:t>vl</w:t>
      </w:r>
      <w:proofErr w:type="spellEnd"/>
      <w:r w:rsidRPr="00FC4900">
        <w:rPr>
          <w:rFonts w:asciiTheme="minorHAnsi" w:hAnsiTheme="minorHAnsi" w:cstheme="minorHAnsi"/>
          <w:sz w:val="22"/>
          <w:szCs w:val="22"/>
        </w:rPr>
        <w:t xml:space="preserve">. 1043, </w:t>
      </w:r>
      <w:r w:rsidRPr="00FC4900">
        <w:rPr>
          <w:rFonts w:asciiTheme="minorHAnsi" w:hAnsiTheme="minorHAnsi" w:cstheme="minorHAnsi"/>
          <w:color w:val="000000"/>
          <w:sz w:val="22"/>
          <w:szCs w:val="22"/>
        </w:rPr>
        <w:t>a že splňuje veškeré podmínky a požadavky v této smlouvě stanovené a je oprávněn tuto smlouvu uzavřít a řádně plnit závazky v ní obsažené.</w:t>
      </w:r>
    </w:p>
    <w:p w14:paraId="3E7DED8C"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00EF412"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2. Zhotovitel prohlašuje, že je právnickou osobou řádně založenou a zapsanou podle českého právního řádu v obchodním rejstříku vedeném Městským soudem v Praze pod spisovou značkou, oddílu B, vložce 18559 a že splňuje veškeré podmínky a požadavky v této smlouvě stanovené a je oprávněn tuto </w:t>
      </w:r>
      <w:r w:rsidRPr="00FC4900">
        <w:rPr>
          <w:rFonts w:asciiTheme="minorHAnsi" w:hAnsiTheme="minorHAnsi" w:cstheme="minorHAnsi"/>
          <w:sz w:val="22"/>
          <w:szCs w:val="22"/>
        </w:rPr>
        <w:lastRenderedPageBreak/>
        <w:t>smlouvu uzavřít a řádně plnit závazky v ní obsažené.</w:t>
      </w:r>
    </w:p>
    <w:p w14:paraId="58B612B5"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BF87E2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670B66F7"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B7A0DAA" w14:textId="77777777" w:rsidR="00FC4900" w:rsidRPr="00FC4900" w:rsidRDefault="00FC4900" w:rsidP="00FC4900">
      <w:pPr>
        <w:widowControl w:val="0"/>
        <w:tabs>
          <w:tab w:val="left" w:pos="540"/>
        </w:tabs>
        <w:jc w:val="both"/>
        <w:rPr>
          <w:rFonts w:asciiTheme="minorHAnsi" w:hAnsiTheme="minorHAnsi" w:cstheme="minorHAnsi"/>
          <w:bCs/>
          <w:iCs/>
          <w:sz w:val="22"/>
          <w:szCs w:val="22"/>
        </w:rPr>
      </w:pPr>
      <w:r w:rsidRPr="00FC4900">
        <w:rPr>
          <w:rFonts w:asciiTheme="minorHAnsi" w:hAnsiTheme="minorHAnsi" w:cstheme="minorHAnsi"/>
          <w:sz w:val="22"/>
          <w:szCs w:val="22"/>
        </w:rPr>
        <w:t xml:space="preserve">4. Objednatel </w:t>
      </w:r>
      <w:r w:rsidRPr="00FC4900">
        <w:rPr>
          <w:rFonts w:asciiTheme="minorHAnsi" w:hAnsiTheme="minorHAnsi" w:cstheme="minorHAnsi"/>
          <w:bCs/>
          <w:iCs/>
          <w:sz w:val="22"/>
          <w:szCs w:val="22"/>
        </w:rPr>
        <w:t xml:space="preserve">je osobou povinnou dle zákona č. 181/2014 Sb., o kybernetické bezpečnosti a o změně souvisejících zákonů, ve znění pozdějších předpisů. </w:t>
      </w:r>
      <w:r w:rsidRPr="00FC4900">
        <w:rPr>
          <w:rFonts w:asciiTheme="minorHAnsi" w:hAnsiTheme="minorHAnsi" w:cstheme="minorHAnsi"/>
          <w:bCs/>
          <w:iCs/>
          <w:sz w:val="22"/>
          <w:szCs w:val="22"/>
          <w:u w:val="single"/>
        </w:rPr>
        <w:t>Zhotovitel bude Objednatelem zařazen mezi „významné dodavatele“ v souladu s vyhláškou č.82/2018 Sb.</w:t>
      </w:r>
    </w:p>
    <w:p w14:paraId="546AF6DE" w14:textId="77777777" w:rsidR="00FC4900" w:rsidRPr="00FC4900" w:rsidRDefault="00FC4900" w:rsidP="00FC4900">
      <w:pPr>
        <w:widowControl w:val="0"/>
        <w:tabs>
          <w:tab w:val="left" w:pos="540"/>
        </w:tabs>
        <w:jc w:val="both"/>
        <w:rPr>
          <w:rFonts w:asciiTheme="minorHAnsi" w:hAnsiTheme="minorHAnsi" w:cstheme="minorHAnsi"/>
          <w:bCs/>
          <w:iCs/>
          <w:sz w:val="22"/>
          <w:szCs w:val="22"/>
        </w:rPr>
      </w:pPr>
    </w:p>
    <w:p w14:paraId="268D80C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5. Zhotovitel prohlašuje, že je plně způsobilý k řádnému a včasnému plnění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w:t>
      </w:r>
      <w:proofErr w:type="gramStart"/>
      <w:r w:rsidRPr="00FC4900">
        <w:rPr>
          <w:rFonts w:asciiTheme="minorHAnsi" w:hAnsiTheme="minorHAnsi" w:cstheme="minorHAnsi"/>
          <w:sz w:val="22"/>
          <w:szCs w:val="22"/>
        </w:rPr>
        <w:t>Pověří</w:t>
      </w:r>
      <w:proofErr w:type="gramEnd"/>
      <w:r w:rsidRPr="00FC4900">
        <w:rPr>
          <w:rFonts w:asciiTheme="minorHAnsi" w:hAnsiTheme="minorHAnsi" w:cstheme="minorHAnsi"/>
          <w:sz w:val="22"/>
          <w:szCs w:val="22"/>
        </w:rPr>
        <w:t>-li Zhotovitel plněním smlouvy jinou osobu, má se za to, že plnění realizuje sám.</w:t>
      </w:r>
    </w:p>
    <w:p w14:paraId="1D9171B6" w14:textId="77777777" w:rsidR="00FC4900" w:rsidRPr="00FC4900" w:rsidRDefault="00FC4900" w:rsidP="00FC4900">
      <w:pPr>
        <w:widowControl w:val="0"/>
        <w:tabs>
          <w:tab w:val="left" w:pos="540"/>
        </w:tabs>
        <w:jc w:val="both"/>
        <w:rPr>
          <w:rFonts w:asciiTheme="minorHAnsi" w:hAnsiTheme="minorHAnsi" w:cstheme="minorHAnsi"/>
          <w:sz w:val="22"/>
          <w:szCs w:val="22"/>
          <w:highlight w:val="cyan"/>
        </w:rPr>
      </w:pPr>
    </w:p>
    <w:p w14:paraId="6FC427C9"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6. 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exekuční řízení nebylo vůči němu zahájeno.</w:t>
      </w:r>
    </w:p>
    <w:p w14:paraId="53372D99" w14:textId="77777777" w:rsidR="00FC4900" w:rsidRPr="00FC4900" w:rsidRDefault="00FC4900" w:rsidP="00FC4900">
      <w:pPr>
        <w:widowControl w:val="0"/>
        <w:tabs>
          <w:tab w:val="left" w:pos="540"/>
        </w:tabs>
        <w:jc w:val="both"/>
        <w:rPr>
          <w:rFonts w:asciiTheme="minorHAnsi" w:hAnsiTheme="minorHAnsi" w:cstheme="minorHAnsi"/>
          <w:sz w:val="22"/>
          <w:szCs w:val="22"/>
          <w:highlight w:val="cyan"/>
        </w:rPr>
      </w:pPr>
    </w:p>
    <w:p w14:paraId="06DD2FDC"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7. 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6E81C643" w14:textId="77777777" w:rsidR="00FC4900" w:rsidRPr="00FC4900" w:rsidRDefault="00FC4900" w:rsidP="00FC4900">
      <w:pPr>
        <w:widowControl w:val="0"/>
        <w:tabs>
          <w:tab w:val="left" w:pos="540"/>
        </w:tabs>
        <w:jc w:val="both"/>
        <w:rPr>
          <w:rFonts w:asciiTheme="minorHAnsi" w:hAnsiTheme="minorHAnsi" w:cstheme="minorHAnsi"/>
          <w:sz w:val="22"/>
          <w:szCs w:val="22"/>
          <w:highlight w:val="cyan"/>
        </w:rPr>
      </w:pPr>
    </w:p>
    <w:p w14:paraId="039FF327"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8. V případě, že se kterékoliv prohlášení některé ze smluvních stran podle tohoto článku ukáže být nepravdivým, odpovídá tato smluvní strana za škodu a nemajetkovou újmu, která nepravdivostí prohlášení nebo v souvislosti s ní druhé smluvní straně vznikla.</w:t>
      </w:r>
    </w:p>
    <w:p w14:paraId="2A3FC78E" w14:textId="77777777" w:rsidR="00FC4900" w:rsidRPr="00FC4900" w:rsidRDefault="00FC4900" w:rsidP="00FC4900">
      <w:pPr>
        <w:widowControl w:val="0"/>
        <w:tabs>
          <w:tab w:val="left" w:pos="540"/>
        </w:tabs>
        <w:jc w:val="both"/>
        <w:rPr>
          <w:rFonts w:asciiTheme="minorHAnsi" w:hAnsiTheme="minorHAnsi" w:cstheme="minorHAnsi"/>
          <w:sz w:val="22"/>
          <w:szCs w:val="22"/>
          <w:highlight w:val="cyan"/>
        </w:rPr>
      </w:pPr>
    </w:p>
    <w:p w14:paraId="6BD768C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9. Zhotovitel a objednatel se zavazují k vzájemné součinnosti za účelem plnění Smlouvy.</w:t>
      </w:r>
    </w:p>
    <w:p w14:paraId="41DA899B" w14:textId="77777777" w:rsidR="00FC4900" w:rsidRPr="00FC4900" w:rsidRDefault="00FC4900" w:rsidP="00FC4900">
      <w:pPr>
        <w:widowControl w:val="0"/>
        <w:tabs>
          <w:tab w:val="left" w:pos="540"/>
        </w:tabs>
        <w:jc w:val="both"/>
        <w:rPr>
          <w:rFonts w:asciiTheme="minorHAnsi" w:hAnsiTheme="minorHAnsi" w:cstheme="minorHAnsi"/>
          <w:sz w:val="22"/>
          <w:szCs w:val="22"/>
          <w:highlight w:val="cyan"/>
        </w:rPr>
      </w:pPr>
    </w:p>
    <w:p w14:paraId="77DDE2E3"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2</w:t>
      </w:r>
    </w:p>
    <w:p w14:paraId="165607AB"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Definice pojmů</w:t>
      </w:r>
    </w:p>
    <w:p w14:paraId="7D70DF7E" w14:textId="77777777" w:rsidR="00FC4900" w:rsidRPr="00FC4900" w:rsidRDefault="00FC4900" w:rsidP="0023070C">
      <w:pPr>
        <w:pStyle w:val="Odstavecseseznamem"/>
        <w:widowControl w:val="0"/>
        <w:numPr>
          <w:ilvl w:val="0"/>
          <w:numId w:val="31"/>
        </w:numPr>
        <w:tabs>
          <w:tab w:val="left" w:pos="0"/>
          <w:tab w:val="left" w:pos="284"/>
        </w:tabs>
        <w:ind w:left="0" w:firstLine="0"/>
        <w:rPr>
          <w:rFonts w:eastAsia="Times New Roman" w:cstheme="minorHAnsi"/>
          <w:sz w:val="22"/>
          <w:szCs w:val="22"/>
          <w:lang w:eastAsia="cs-CZ"/>
        </w:rPr>
      </w:pPr>
      <w:r w:rsidRPr="00FC4900">
        <w:rPr>
          <w:rFonts w:eastAsia="Times New Roman" w:cstheme="minorHAnsi"/>
          <w:bCs/>
          <w:sz w:val="22"/>
          <w:szCs w:val="22"/>
          <w:lang w:eastAsia="cs-CZ"/>
        </w:rPr>
        <w:t>Informační systém</w:t>
      </w:r>
      <w:r w:rsidRPr="00FC4900">
        <w:rPr>
          <w:rFonts w:eastAsia="Times New Roman" w:cstheme="minorHAnsi"/>
          <w:sz w:val="22"/>
          <w:szCs w:val="22"/>
          <w:lang w:eastAsia="cs-CZ"/>
        </w:rPr>
        <w:t xml:space="preserve">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6E3AE3B3" w14:textId="77777777" w:rsidR="00FC4900" w:rsidRPr="00FC4900" w:rsidRDefault="00FC4900" w:rsidP="00FC4900">
      <w:pPr>
        <w:pStyle w:val="Odstavecseseznamem"/>
        <w:widowControl w:val="0"/>
        <w:tabs>
          <w:tab w:val="left" w:pos="0"/>
          <w:tab w:val="left" w:pos="284"/>
        </w:tabs>
        <w:ind w:left="0"/>
        <w:rPr>
          <w:rFonts w:eastAsia="Times New Roman" w:cstheme="minorHAnsi"/>
          <w:sz w:val="22"/>
          <w:szCs w:val="22"/>
          <w:lang w:eastAsia="cs-CZ"/>
        </w:rPr>
      </w:pPr>
    </w:p>
    <w:p w14:paraId="643E3ED7"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Podporované programové vybavení</w:t>
      </w:r>
      <w:r w:rsidRPr="00FC4900">
        <w:rPr>
          <w:rFonts w:asciiTheme="minorHAnsi" w:hAnsiTheme="minorHAnsi" w:cstheme="minorHAnsi"/>
          <w:sz w:val="22"/>
          <w:szCs w:val="22"/>
        </w:rPr>
        <w:t xml:space="preserve"> (dále též „SW“) je soubor programů, jejichž funkčnost podporuje servisní pracoviště Zhotovitele podle pravidel a zásad určených servisní Smlouvou.</w:t>
      </w:r>
    </w:p>
    <w:p w14:paraId="42FD9ED7" w14:textId="77777777" w:rsidR="00FC4900" w:rsidRPr="00FC4900" w:rsidRDefault="00FC4900" w:rsidP="00FC4900">
      <w:pPr>
        <w:widowControl w:val="0"/>
        <w:tabs>
          <w:tab w:val="left" w:pos="284"/>
        </w:tabs>
        <w:rPr>
          <w:rFonts w:asciiTheme="minorHAnsi" w:hAnsiTheme="minorHAnsi" w:cstheme="minorHAnsi"/>
          <w:sz w:val="22"/>
          <w:szCs w:val="22"/>
        </w:rPr>
      </w:pPr>
    </w:p>
    <w:p w14:paraId="16C364B1"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Podporované technické vybavení</w:t>
      </w:r>
      <w:r w:rsidRPr="00FC4900">
        <w:rPr>
          <w:rFonts w:asciiTheme="minorHAnsi" w:hAnsiTheme="minorHAnsi" w:cstheme="minorHAnsi"/>
          <w:sz w:val="22"/>
          <w:szCs w:val="22"/>
        </w:rPr>
        <w:t xml:space="preserve"> (dále též „HW“) je soubor zařízení, jejichž funkčnost podporuje servisní pracoviště Zhotovitele podle pravidel a zásad určených Smlouvou.</w:t>
      </w:r>
    </w:p>
    <w:p w14:paraId="60FA91D2" w14:textId="77777777" w:rsidR="00FC4900" w:rsidRPr="00FC4900" w:rsidRDefault="00FC4900" w:rsidP="00FC4900">
      <w:pPr>
        <w:widowControl w:val="0"/>
        <w:tabs>
          <w:tab w:val="left" w:pos="284"/>
        </w:tabs>
        <w:rPr>
          <w:rFonts w:asciiTheme="minorHAnsi" w:hAnsiTheme="minorHAnsi" w:cstheme="minorHAnsi"/>
          <w:sz w:val="22"/>
          <w:szCs w:val="22"/>
        </w:rPr>
      </w:pPr>
    </w:p>
    <w:p w14:paraId="07B915FC"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Aktualizace programového vybavení</w:t>
      </w:r>
      <w:r w:rsidRPr="00FC4900">
        <w:rPr>
          <w:rFonts w:asciiTheme="minorHAnsi" w:hAnsiTheme="minorHAnsi" w:cstheme="minorHAnsi"/>
          <w:sz w:val="22"/>
          <w:szCs w:val="22"/>
        </w:rPr>
        <w:t xml:space="preserve"> (Update Service, Maintenance) představuje předávání nových verzí SW modulů programového vybavení s vylepšenými funkcemi tak, jak je výrobce programového vybavení dává k dispozici. Aktualizace programového vybavení zajišťují jeho </w:t>
      </w:r>
      <w:r w:rsidRPr="00FC4900">
        <w:rPr>
          <w:rFonts w:asciiTheme="minorHAnsi" w:hAnsiTheme="minorHAnsi" w:cstheme="minorHAnsi"/>
          <w:sz w:val="22"/>
          <w:szCs w:val="22"/>
        </w:rPr>
        <w:lastRenderedPageBreak/>
        <w:t>kompatibilitu s ostatními SW a HW komponenty informačního systému v souvislosti s jejich vývojem.</w:t>
      </w:r>
    </w:p>
    <w:p w14:paraId="628D1F37" w14:textId="77777777" w:rsidR="00FC4900" w:rsidRPr="00FC4900" w:rsidRDefault="00FC4900" w:rsidP="00FC4900">
      <w:pPr>
        <w:widowControl w:val="0"/>
        <w:tabs>
          <w:tab w:val="left" w:pos="284"/>
        </w:tabs>
        <w:rPr>
          <w:rFonts w:asciiTheme="minorHAnsi" w:hAnsiTheme="minorHAnsi" w:cstheme="minorHAnsi"/>
          <w:sz w:val="22"/>
          <w:szCs w:val="22"/>
        </w:rPr>
      </w:pPr>
    </w:p>
    <w:p w14:paraId="5AF3636F"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Servisní podpora</w:t>
      </w:r>
      <w:r w:rsidRPr="00FC4900">
        <w:rPr>
          <w:rFonts w:asciiTheme="minorHAnsi" w:hAnsiTheme="minorHAnsi" w:cstheme="minorHAnsi"/>
          <w:sz w:val="22"/>
          <w:szCs w:val="22"/>
        </w:rPr>
        <w:t xml:space="preserve"> je služba, která zahrnuje postupně jeden nebo více způsobů podpory provozu informačního systému. Vymezení servisní podpory pro účely této smlouvy je uvedeno </w:t>
      </w:r>
      <w:r w:rsidRPr="000861BB">
        <w:rPr>
          <w:rFonts w:asciiTheme="minorHAnsi" w:hAnsiTheme="minorHAnsi" w:cstheme="minorHAnsi"/>
          <w:sz w:val="22"/>
          <w:szCs w:val="22"/>
        </w:rPr>
        <w:t>v Příloze č. 1</w:t>
      </w:r>
      <w:r w:rsidRPr="00FC4900">
        <w:rPr>
          <w:rFonts w:asciiTheme="minorHAnsi" w:hAnsiTheme="minorHAnsi" w:cstheme="minorHAnsi"/>
          <w:sz w:val="22"/>
          <w:szCs w:val="22"/>
        </w:rPr>
        <w:t xml:space="preserve"> této Smlouvy.</w:t>
      </w:r>
    </w:p>
    <w:p w14:paraId="463A8D17" w14:textId="77777777" w:rsidR="00FC4900" w:rsidRPr="00FC4900" w:rsidRDefault="00FC4900" w:rsidP="00FC4900">
      <w:pPr>
        <w:widowControl w:val="0"/>
        <w:tabs>
          <w:tab w:val="left" w:pos="284"/>
        </w:tabs>
        <w:rPr>
          <w:rFonts w:asciiTheme="minorHAnsi" w:hAnsiTheme="minorHAnsi" w:cstheme="minorHAnsi"/>
          <w:sz w:val="22"/>
          <w:szCs w:val="22"/>
        </w:rPr>
      </w:pPr>
    </w:p>
    <w:p w14:paraId="4F43772F"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Místo instalace</w:t>
      </w:r>
      <w:r w:rsidRPr="00FC4900">
        <w:rPr>
          <w:rFonts w:asciiTheme="minorHAnsi" w:hAnsiTheme="minorHAnsi" w:cstheme="minorHAnsi"/>
          <w:sz w:val="22"/>
          <w:szCs w:val="22"/>
        </w:rPr>
        <w:t xml:space="preserve"> je pracoviště, kde je instalováno podporované programové nebo technické vybavení nebo jeho část.</w:t>
      </w:r>
    </w:p>
    <w:p w14:paraId="6A401905" w14:textId="77777777" w:rsidR="00FC4900" w:rsidRPr="00FC4900" w:rsidRDefault="00FC4900" w:rsidP="00FC4900">
      <w:pPr>
        <w:widowControl w:val="0"/>
        <w:tabs>
          <w:tab w:val="left" w:pos="284"/>
        </w:tabs>
        <w:rPr>
          <w:rFonts w:asciiTheme="minorHAnsi" w:hAnsiTheme="minorHAnsi" w:cstheme="minorHAnsi"/>
          <w:sz w:val="22"/>
          <w:szCs w:val="22"/>
        </w:rPr>
      </w:pPr>
    </w:p>
    <w:p w14:paraId="380CB194"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Servisní pracoviště Zhotovitele</w:t>
      </w:r>
      <w:r w:rsidRPr="00FC4900">
        <w:rPr>
          <w:rFonts w:asciiTheme="minorHAnsi" w:hAnsiTheme="minorHAnsi" w:cstheme="minorHAnsi"/>
          <w:sz w:val="22"/>
          <w:szCs w:val="22"/>
        </w:rPr>
        <w:t xml:space="preserve"> provádí všechny servisní úkony směřující k rychlému odstranění zjištěných potíží a k zajištění provozuschopnosti podporovaného programového nebo technického vybavení v rozsahu a způsobem určeném ustanoveními smlouvy.</w:t>
      </w:r>
    </w:p>
    <w:p w14:paraId="5A054FA8" w14:textId="77777777" w:rsidR="00FC4900" w:rsidRPr="00FC4900" w:rsidRDefault="00FC4900" w:rsidP="00FC4900">
      <w:pPr>
        <w:widowControl w:val="0"/>
        <w:tabs>
          <w:tab w:val="left" w:pos="284"/>
        </w:tabs>
        <w:rPr>
          <w:rFonts w:asciiTheme="minorHAnsi" w:hAnsiTheme="minorHAnsi" w:cstheme="minorHAnsi"/>
          <w:sz w:val="22"/>
          <w:szCs w:val="22"/>
        </w:rPr>
      </w:pPr>
    </w:p>
    <w:p w14:paraId="18CDD885"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Nahlášení požadavku na servisní podporu</w:t>
      </w:r>
      <w:r w:rsidRPr="00FC4900">
        <w:rPr>
          <w:rFonts w:asciiTheme="minorHAnsi" w:hAnsiTheme="minorHAnsi" w:cstheme="minorHAnsi"/>
          <w:sz w:val="22"/>
          <w:szCs w:val="22"/>
        </w:rPr>
        <w:t xml:space="preserve">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2BF81CCA" w14:textId="77777777" w:rsidR="00FC4900" w:rsidRPr="00FC4900" w:rsidRDefault="00FC4900" w:rsidP="00FC4900">
      <w:pPr>
        <w:widowControl w:val="0"/>
        <w:tabs>
          <w:tab w:val="left" w:pos="284"/>
        </w:tabs>
        <w:rPr>
          <w:rFonts w:asciiTheme="minorHAnsi" w:hAnsiTheme="minorHAnsi" w:cstheme="minorHAnsi"/>
          <w:sz w:val="22"/>
          <w:szCs w:val="22"/>
        </w:rPr>
      </w:pPr>
    </w:p>
    <w:p w14:paraId="68754D3E" w14:textId="77777777" w:rsidR="00FC4900" w:rsidRPr="00FC4900" w:rsidRDefault="00FC4900" w:rsidP="0023070C">
      <w:pPr>
        <w:widowControl w:val="0"/>
        <w:numPr>
          <w:ilvl w:val="0"/>
          <w:numId w:val="31"/>
        </w:numPr>
        <w:tabs>
          <w:tab w:val="left" w:pos="284"/>
        </w:tabs>
        <w:ind w:left="0" w:firstLine="0"/>
        <w:rPr>
          <w:rFonts w:asciiTheme="minorHAnsi" w:hAnsiTheme="minorHAnsi" w:cstheme="minorHAnsi"/>
          <w:sz w:val="22"/>
          <w:szCs w:val="22"/>
        </w:rPr>
      </w:pPr>
      <w:r w:rsidRPr="00FC4900">
        <w:rPr>
          <w:rFonts w:asciiTheme="minorHAnsi" w:hAnsiTheme="minorHAnsi" w:cstheme="minorHAnsi"/>
          <w:bCs/>
          <w:sz w:val="22"/>
          <w:szCs w:val="22"/>
        </w:rPr>
        <w:t>Odezva</w:t>
      </w:r>
      <w:r w:rsidRPr="00FC4900">
        <w:rPr>
          <w:rFonts w:asciiTheme="minorHAnsi" w:hAnsiTheme="minorHAnsi" w:cstheme="minorHAnsi"/>
          <w:sz w:val="22"/>
          <w:szCs w:val="22"/>
        </w:rPr>
        <w:t xml:space="preserve"> je první reakce servisního pracoviště Zhotovitele na požadavek objednatele </w:t>
      </w:r>
      <w:r w:rsidRPr="00FC4900">
        <w:rPr>
          <w:rFonts w:asciiTheme="minorHAnsi" w:hAnsiTheme="minorHAnsi" w:cstheme="minorHAnsi"/>
          <w:sz w:val="22"/>
          <w:szCs w:val="22"/>
        </w:rPr>
        <w:br/>
        <w:t>na poskytnutí servisní podpory, která směřuje ke zjištění příčin oznámených provozních potíží.</w:t>
      </w:r>
    </w:p>
    <w:p w14:paraId="772137E2" w14:textId="77777777" w:rsidR="00FC4900" w:rsidRPr="00FC4900" w:rsidRDefault="00FC4900" w:rsidP="00FC4900">
      <w:pPr>
        <w:widowControl w:val="0"/>
        <w:tabs>
          <w:tab w:val="left" w:pos="284"/>
        </w:tabs>
        <w:rPr>
          <w:rFonts w:asciiTheme="minorHAnsi" w:hAnsiTheme="minorHAnsi" w:cstheme="minorHAnsi"/>
          <w:sz w:val="22"/>
          <w:szCs w:val="22"/>
        </w:rPr>
      </w:pPr>
    </w:p>
    <w:p w14:paraId="5069DCAD" w14:textId="77777777" w:rsidR="00FC4900" w:rsidRPr="00FC4900" w:rsidRDefault="00FC4900" w:rsidP="0023070C">
      <w:pPr>
        <w:widowControl w:val="0"/>
        <w:numPr>
          <w:ilvl w:val="0"/>
          <w:numId w:val="31"/>
        </w:numPr>
        <w:tabs>
          <w:tab w:val="left" w:pos="426"/>
        </w:tabs>
        <w:ind w:left="0" w:firstLine="0"/>
        <w:rPr>
          <w:rFonts w:asciiTheme="minorHAnsi" w:hAnsiTheme="minorHAnsi" w:cstheme="minorHAnsi"/>
          <w:sz w:val="22"/>
          <w:szCs w:val="22"/>
        </w:rPr>
      </w:pPr>
      <w:r w:rsidRPr="00FC4900">
        <w:rPr>
          <w:rFonts w:asciiTheme="minorHAnsi" w:hAnsiTheme="minorHAnsi" w:cstheme="minorHAnsi"/>
          <w:bCs/>
          <w:sz w:val="22"/>
          <w:szCs w:val="22"/>
        </w:rPr>
        <w:t>Zprovoznění technického vybavení</w:t>
      </w:r>
      <w:r w:rsidRPr="00FC4900">
        <w:rPr>
          <w:rFonts w:asciiTheme="minorHAnsi" w:hAnsiTheme="minorHAnsi" w:cstheme="minorHAnsi"/>
          <w:sz w:val="22"/>
          <w:szCs w:val="22"/>
        </w:rPr>
        <w:t xml:space="preserve"> je uvedení technického vybavení do stavu, ve kterém vykazuje provozní vlastnosti specifikované výrobcem.</w:t>
      </w:r>
    </w:p>
    <w:p w14:paraId="0843B131" w14:textId="77777777" w:rsidR="00FC4900" w:rsidRPr="00FC4900" w:rsidRDefault="00FC4900" w:rsidP="00FC4900">
      <w:pPr>
        <w:widowControl w:val="0"/>
        <w:tabs>
          <w:tab w:val="left" w:pos="540"/>
        </w:tabs>
        <w:rPr>
          <w:rFonts w:asciiTheme="minorHAnsi" w:hAnsiTheme="minorHAnsi" w:cstheme="minorHAnsi"/>
          <w:sz w:val="22"/>
          <w:szCs w:val="22"/>
        </w:rPr>
      </w:pPr>
    </w:p>
    <w:p w14:paraId="27F15E33" w14:textId="77777777" w:rsidR="00FC4900" w:rsidRPr="00FC4900" w:rsidRDefault="00FC4900" w:rsidP="0023070C">
      <w:pPr>
        <w:widowControl w:val="0"/>
        <w:numPr>
          <w:ilvl w:val="0"/>
          <w:numId w:val="31"/>
        </w:numPr>
        <w:tabs>
          <w:tab w:val="left" w:pos="426"/>
        </w:tabs>
        <w:ind w:left="0" w:firstLine="0"/>
        <w:rPr>
          <w:rFonts w:asciiTheme="minorHAnsi" w:hAnsiTheme="minorHAnsi" w:cstheme="minorHAnsi"/>
          <w:sz w:val="22"/>
          <w:szCs w:val="22"/>
        </w:rPr>
      </w:pPr>
      <w:r w:rsidRPr="00FC4900">
        <w:rPr>
          <w:rFonts w:asciiTheme="minorHAnsi" w:hAnsiTheme="minorHAnsi" w:cstheme="minorHAnsi"/>
          <w:bCs/>
          <w:sz w:val="22"/>
          <w:szCs w:val="22"/>
        </w:rPr>
        <w:t>Servisní zásah</w:t>
      </w:r>
      <w:r w:rsidRPr="00FC4900">
        <w:rPr>
          <w:rFonts w:asciiTheme="minorHAnsi" w:hAnsiTheme="minorHAnsi" w:cstheme="minorHAnsi"/>
          <w:sz w:val="22"/>
          <w:szCs w:val="22"/>
        </w:rPr>
        <w:t xml:space="preserve">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w:t>
      </w:r>
    </w:p>
    <w:p w14:paraId="71B7833F"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5ED2D01"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3</w:t>
      </w:r>
    </w:p>
    <w:p w14:paraId="36E467D0"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Předmět smlouvy</w:t>
      </w:r>
    </w:p>
    <w:p w14:paraId="736F7857" w14:textId="77777777" w:rsidR="00FC4900" w:rsidRPr="00FC4900" w:rsidRDefault="00FC4900" w:rsidP="00FC4900">
      <w:pPr>
        <w:widowControl w:val="0"/>
        <w:tabs>
          <w:tab w:val="left" w:pos="540"/>
        </w:tabs>
        <w:jc w:val="center"/>
        <w:rPr>
          <w:rFonts w:asciiTheme="minorHAnsi" w:hAnsiTheme="minorHAnsi" w:cstheme="minorHAnsi"/>
          <w:b/>
          <w:sz w:val="22"/>
          <w:szCs w:val="22"/>
        </w:rPr>
      </w:pPr>
    </w:p>
    <w:p w14:paraId="1668A362"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Předmětem této smlouvy jsou služby související a zajišťující plynulý chod </w:t>
      </w:r>
      <w:r w:rsidRPr="00FC4900">
        <w:rPr>
          <w:rFonts w:asciiTheme="minorHAnsi" w:hAnsiTheme="minorHAnsi" w:cstheme="minorHAnsi"/>
          <w:b/>
          <w:bCs/>
          <w:sz w:val="22"/>
          <w:szCs w:val="22"/>
        </w:rPr>
        <w:t>řešení nástrojů pro bezpečné zálohování a archivaci informačních systémů a dat ve FTN s přihlédnutím na stávající navazující infrastrukturu Objednatele a stávající systém zálohování (začlenění systému bezpečného zálohování do stávajících HW komponent a SW vybavení Objednatele)</w:t>
      </w:r>
      <w:r w:rsidRPr="00FC4900">
        <w:rPr>
          <w:rFonts w:asciiTheme="minorHAnsi" w:hAnsiTheme="minorHAnsi" w:cstheme="minorHAnsi"/>
          <w:sz w:val="22"/>
          <w:szCs w:val="22"/>
        </w:rPr>
        <w:t xml:space="preserve">. Technická specifikace a rozsah servisních služeb jsou uvedeny </w:t>
      </w:r>
      <w:r w:rsidRPr="000861BB">
        <w:rPr>
          <w:rFonts w:asciiTheme="minorHAnsi" w:hAnsiTheme="minorHAnsi" w:cstheme="minorHAnsi"/>
          <w:sz w:val="22"/>
          <w:szCs w:val="22"/>
        </w:rPr>
        <w:t>v Příloze č. 1 této</w:t>
      </w:r>
      <w:r w:rsidRPr="00FC4900">
        <w:rPr>
          <w:rFonts w:asciiTheme="minorHAnsi" w:hAnsiTheme="minorHAnsi" w:cstheme="minorHAnsi"/>
          <w:sz w:val="22"/>
          <w:szCs w:val="22"/>
        </w:rPr>
        <w:t xml:space="preserve"> smlouvy „Technická specifikace a rozsah servisních služeb“.</w:t>
      </w:r>
    </w:p>
    <w:p w14:paraId="4750B12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DA91B1A" w14:textId="77777777" w:rsidR="00FC4900" w:rsidRPr="00FC4900" w:rsidRDefault="00FC4900" w:rsidP="00FC4900">
      <w:pPr>
        <w:widowControl w:val="0"/>
        <w:tabs>
          <w:tab w:val="left" w:pos="540"/>
        </w:tabs>
        <w:jc w:val="both"/>
        <w:rPr>
          <w:rFonts w:asciiTheme="minorHAnsi" w:hAnsiTheme="minorHAnsi" w:cstheme="minorHAnsi"/>
          <w:sz w:val="22"/>
          <w:szCs w:val="22"/>
        </w:rPr>
      </w:pPr>
      <w:bookmarkStart w:id="0" w:name="_Ref359240553"/>
      <w:r w:rsidRPr="00FC4900">
        <w:rPr>
          <w:rFonts w:asciiTheme="minorHAnsi" w:hAnsiTheme="minorHAnsi" w:cstheme="minorHAnsi"/>
          <w:sz w:val="22"/>
          <w:szCs w:val="22"/>
        </w:rPr>
        <w:t xml:space="preserve">2. Pokud není definováno jinak, budou všechny uvedené služby poskytovány formou vzdáleného připojení. </w:t>
      </w:r>
      <w:bookmarkEnd w:id="0"/>
    </w:p>
    <w:p w14:paraId="5B81B0E6" w14:textId="77777777" w:rsidR="00FC4900" w:rsidRPr="00FC4900" w:rsidRDefault="00FC4900" w:rsidP="00FC4900">
      <w:pPr>
        <w:widowControl w:val="0"/>
        <w:tabs>
          <w:tab w:val="left" w:pos="426"/>
        </w:tabs>
        <w:autoSpaceDE w:val="0"/>
        <w:autoSpaceDN w:val="0"/>
        <w:adjustRightInd w:val="0"/>
        <w:jc w:val="both"/>
        <w:rPr>
          <w:rFonts w:asciiTheme="minorHAnsi" w:eastAsiaTheme="minorHAnsi" w:hAnsiTheme="minorHAnsi" w:cstheme="minorHAnsi"/>
          <w:color w:val="000000"/>
          <w:sz w:val="22"/>
          <w:szCs w:val="22"/>
        </w:rPr>
      </w:pPr>
    </w:p>
    <w:p w14:paraId="196C5C85" w14:textId="77777777" w:rsidR="00FC4900" w:rsidRPr="00FC4900" w:rsidRDefault="00FC4900" w:rsidP="00FC4900">
      <w:pPr>
        <w:widowControl w:val="0"/>
        <w:tabs>
          <w:tab w:val="left" w:pos="426"/>
        </w:tabs>
        <w:autoSpaceDE w:val="0"/>
        <w:autoSpaceDN w:val="0"/>
        <w:adjustRightInd w:val="0"/>
        <w:jc w:val="both"/>
        <w:rPr>
          <w:rFonts w:asciiTheme="minorHAnsi" w:eastAsiaTheme="minorHAnsi" w:hAnsiTheme="minorHAnsi" w:cstheme="minorHAnsi"/>
          <w:color w:val="000000"/>
          <w:sz w:val="22"/>
          <w:szCs w:val="22"/>
        </w:rPr>
      </w:pPr>
    </w:p>
    <w:p w14:paraId="6D26228B"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3. Objednatel se touto smlouvou se zavazuje zaplatit zhotoviteli za provedení díla dohodnutou cenu a dále se zavazuje vyvinout stanovenou součinnost k jeho provedení. </w:t>
      </w:r>
    </w:p>
    <w:p w14:paraId="6B08329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489D40D"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4</w:t>
      </w:r>
    </w:p>
    <w:p w14:paraId="2698C0AE"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Čas a místo plnění</w:t>
      </w:r>
    </w:p>
    <w:p w14:paraId="0EEAED1E"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Tato smlouva nabývá platnosti dnem zveřejnění smlouvy v registru smluv, smlouva je sjednána na   </w:t>
      </w:r>
    </w:p>
    <w:p w14:paraId="6597636D" w14:textId="77777777" w:rsidR="00FC4900" w:rsidRPr="00FC4900" w:rsidRDefault="00FC4900" w:rsidP="00FC4900">
      <w:pPr>
        <w:widowControl w:val="0"/>
        <w:tabs>
          <w:tab w:val="left" w:pos="540"/>
        </w:tabs>
        <w:jc w:val="center"/>
        <w:rPr>
          <w:rFonts w:asciiTheme="minorHAnsi" w:hAnsiTheme="minorHAnsi" w:cstheme="minorHAnsi"/>
          <w:sz w:val="22"/>
          <w:szCs w:val="22"/>
        </w:rPr>
      </w:pPr>
      <w:r w:rsidRPr="00FC4900">
        <w:rPr>
          <w:rFonts w:asciiTheme="minorHAnsi" w:hAnsiTheme="minorHAnsi" w:cstheme="minorHAnsi"/>
          <w:b/>
          <w:bCs/>
          <w:sz w:val="22"/>
          <w:szCs w:val="22"/>
        </w:rPr>
        <w:t>dobu neurčitou</w:t>
      </w:r>
      <w:r w:rsidRPr="00FC4900">
        <w:rPr>
          <w:rFonts w:asciiTheme="minorHAnsi" w:hAnsiTheme="minorHAnsi" w:cstheme="minorHAnsi"/>
          <w:sz w:val="22"/>
          <w:szCs w:val="22"/>
        </w:rPr>
        <w:t>.</w:t>
      </w:r>
    </w:p>
    <w:p w14:paraId="7BCE2A0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F2F6227"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lastRenderedPageBreak/>
        <w:t xml:space="preserve">Účinnost a plnění této smlouvy počíná běžet dnem následujícím po řádném celkovém předání díla dle Smlouvy o dílo uzavřené mezi Zhotovitelem a Objednatelem, na základě výsledku zadávacího řízení veřejné zakázky s názvem „Nástroje pro bezpečné zálohování a archivaci (číslo projektu: CZ.31.1.01/MV/23_55/0000055)“. </w:t>
      </w:r>
    </w:p>
    <w:p w14:paraId="47D545B6"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BE0454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2. Místem provedení údržby a podpory produktů je areál sídla objednatele.</w:t>
      </w:r>
    </w:p>
    <w:p w14:paraId="45CDF5A1"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954F69C"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Tuto smlouvu lze předčasně ukončit:</w:t>
      </w:r>
    </w:p>
    <w:p w14:paraId="1B857F56" w14:textId="77777777" w:rsidR="00FC4900" w:rsidRPr="00FC4900" w:rsidRDefault="00FC4900" w:rsidP="00FC4900">
      <w:pPr>
        <w:widowControl w:val="0"/>
        <w:ind w:left="426" w:hanging="284"/>
        <w:jc w:val="both"/>
        <w:rPr>
          <w:rFonts w:asciiTheme="minorHAnsi" w:hAnsiTheme="minorHAnsi" w:cstheme="minorHAnsi"/>
          <w:sz w:val="22"/>
          <w:szCs w:val="22"/>
        </w:rPr>
      </w:pPr>
      <w:r w:rsidRPr="00FC4900">
        <w:rPr>
          <w:rFonts w:asciiTheme="minorHAnsi" w:hAnsiTheme="minorHAnsi" w:cstheme="minorHAnsi"/>
          <w:sz w:val="22"/>
          <w:szCs w:val="22"/>
        </w:rPr>
        <w:t>a)</w:t>
      </w:r>
      <w:r w:rsidRPr="00FC4900">
        <w:rPr>
          <w:rFonts w:asciiTheme="minorHAnsi" w:hAnsiTheme="minorHAnsi" w:cstheme="minorHAnsi"/>
          <w:sz w:val="22"/>
          <w:szCs w:val="22"/>
        </w:rPr>
        <w:tab/>
        <w:t>dohodou smluvních stran, jejíž součástí je i vypořádání vzájemných závazků a pohledávek;</w:t>
      </w:r>
    </w:p>
    <w:p w14:paraId="6B72D6B6" w14:textId="77777777" w:rsidR="00FC4900" w:rsidRPr="00FC4900" w:rsidRDefault="00FC4900" w:rsidP="00FC4900">
      <w:pPr>
        <w:widowControl w:val="0"/>
        <w:ind w:left="426" w:hanging="284"/>
        <w:jc w:val="both"/>
        <w:rPr>
          <w:rFonts w:asciiTheme="minorHAnsi" w:hAnsiTheme="minorHAnsi" w:cstheme="minorHAnsi"/>
          <w:sz w:val="22"/>
          <w:szCs w:val="22"/>
        </w:rPr>
      </w:pPr>
      <w:r w:rsidRPr="00FC4900">
        <w:rPr>
          <w:rFonts w:asciiTheme="minorHAnsi" w:hAnsiTheme="minorHAnsi" w:cstheme="minorHAnsi"/>
          <w:sz w:val="22"/>
          <w:szCs w:val="22"/>
        </w:rPr>
        <w:t>b)</w:t>
      </w:r>
      <w:r w:rsidRPr="00FC4900">
        <w:rPr>
          <w:rFonts w:asciiTheme="minorHAnsi" w:hAnsiTheme="minorHAnsi" w:cstheme="minorHAnsi"/>
          <w:sz w:val="22"/>
          <w:szCs w:val="22"/>
        </w:rPr>
        <w:tab/>
        <w:t>odstoupením od smlouvy v případech stanovených touto smlouvou nebo kogentním ustanovením zákona, takové odstoupení</w:t>
      </w:r>
      <w:r w:rsidRPr="00FC4900" w:rsidDel="00CB1795">
        <w:rPr>
          <w:rFonts w:asciiTheme="minorHAnsi" w:hAnsiTheme="minorHAnsi" w:cstheme="minorHAnsi"/>
          <w:sz w:val="22"/>
          <w:szCs w:val="22"/>
        </w:rPr>
        <w:t xml:space="preserve"> </w:t>
      </w:r>
      <w:r w:rsidRPr="00FC4900">
        <w:rPr>
          <w:rFonts w:asciiTheme="minorHAnsi" w:hAnsiTheme="minorHAnsi" w:cstheme="minorHAnsi"/>
          <w:sz w:val="22"/>
          <w:szCs w:val="22"/>
        </w:rPr>
        <w:t>je účinné dnem doručení písemného oznámení o odstoupení druhé smluvní straně.</w:t>
      </w:r>
    </w:p>
    <w:p w14:paraId="2FA4077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2BF4A1B"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4. Objednatel je oprávněn odstoupit od této smlouvy v případě jejího podstatného porušení zhotovitelem; za takové porušení se považuje prodlení zhotovitele s plněním závazků podle této smlouvy po dobu delší než tři (3) dny a nezjedná-li nápravu do tří (3) dnů od doručení písemného oznámení objednatele o takovém prodlení.</w:t>
      </w:r>
    </w:p>
    <w:p w14:paraId="3F8ABA89"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822F39C"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5. Zhotovitel je oprávněn odstoupit od této smlouvy v případě jejího podstatného porušení; za podstatné porušení objednatelem se považuje pouze jeho</w:t>
      </w:r>
      <w:r w:rsidRPr="00FC4900" w:rsidDel="009179D6">
        <w:rPr>
          <w:rFonts w:asciiTheme="minorHAnsi" w:hAnsiTheme="minorHAnsi" w:cstheme="minorHAnsi"/>
          <w:sz w:val="22"/>
          <w:szCs w:val="22"/>
        </w:rPr>
        <w:t xml:space="preserve"> </w:t>
      </w:r>
      <w:r w:rsidRPr="00FC4900">
        <w:rPr>
          <w:rFonts w:asciiTheme="minorHAnsi" w:hAnsiTheme="minorHAnsi" w:cstheme="minorHAnsi"/>
          <w:sz w:val="22"/>
          <w:szCs w:val="22"/>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7FE87957"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1483FE5C"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6.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7663D4ED"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6EEC7651"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5</w:t>
      </w:r>
    </w:p>
    <w:p w14:paraId="0083E2C3"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Cena a platební podmínky</w:t>
      </w:r>
    </w:p>
    <w:p w14:paraId="5E9F0484" w14:textId="77777777" w:rsidR="00FC4900" w:rsidRPr="00FC4900" w:rsidRDefault="00FC4900" w:rsidP="00FC4900">
      <w:pPr>
        <w:widowControl w:val="0"/>
        <w:tabs>
          <w:tab w:val="left" w:pos="540"/>
        </w:tabs>
        <w:jc w:val="center"/>
        <w:rPr>
          <w:rFonts w:asciiTheme="minorHAnsi" w:hAnsiTheme="minorHAnsi" w:cstheme="minorHAnsi"/>
          <w:b/>
          <w:sz w:val="22"/>
          <w:szCs w:val="22"/>
        </w:rPr>
      </w:pPr>
    </w:p>
    <w:p w14:paraId="157D263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Cena je sjednaná v souladu se zákonem o cenách dohodou smluvních stran takto: </w:t>
      </w:r>
    </w:p>
    <w:p w14:paraId="7D2F6D8E" w14:textId="4873DC95" w:rsidR="00FC4900" w:rsidRPr="00FC4900" w:rsidRDefault="00FC4900" w:rsidP="0023070C">
      <w:pPr>
        <w:widowControl w:val="0"/>
        <w:numPr>
          <w:ilvl w:val="0"/>
          <w:numId w:val="28"/>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Celková cena za 4 roky plnění je </w:t>
      </w:r>
      <w:r w:rsidR="00E425B7" w:rsidRPr="00E425B7">
        <w:rPr>
          <w:rFonts w:asciiTheme="minorHAnsi" w:hAnsiTheme="minorHAnsi" w:cstheme="minorHAnsi"/>
          <w:sz w:val="22"/>
          <w:szCs w:val="22"/>
        </w:rPr>
        <w:t>3 888 000,00</w:t>
      </w:r>
      <w:r w:rsidR="00E425B7">
        <w:rPr>
          <w:rFonts w:asciiTheme="minorHAnsi" w:hAnsiTheme="minorHAnsi" w:cstheme="minorHAnsi"/>
          <w:sz w:val="22"/>
          <w:szCs w:val="22"/>
        </w:rPr>
        <w:t xml:space="preserve"> </w:t>
      </w:r>
      <w:r w:rsidRPr="00FC4900">
        <w:rPr>
          <w:rFonts w:asciiTheme="minorHAnsi" w:hAnsiTheme="minorHAnsi" w:cstheme="minorHAnsi"/>
          <w:bCs/>
          <w:sz w:val="22"/>
          <w:szCs w:val="22"/>
        </w:rPr>
        <w:t>Kč</w:t>
      </w:r>
      <w:r w:rsidRPr="00FC4900">
        <w:rPr>
          <w:rFonts w:asciiTheme="minorHAnsi" w:hAnsiTheme="minorHAnsi" w:cstheme="minorHAnsi"/>
          <w:sz w:val="22"/>
          <w:szCs w:val="22"/>
        </w:rPr>
        <w:t xml:space="preserve"> bez DPH (slovy </w:t>
      </w:r>
      <w:r w:rsidR="00E425B7">
        <w:rPr>
          <w:rFonts w:asciiTheme="minorHAnsi" w:hAnsiTheme="minorHAnsi" w:cstheme="minorHAnsi"/>
          <w:sz w:val="22"/>
          <w:szCs w:val="22"/>
        </w:rPr>
        <w:t xml:space="preserve">tři miliony osm set </w:t>
      </w:r>
      <w:r w:rsidR="00F42032">
        <w:rPr>
          <w:rFonts w:asciiTheme="minorHAnsi" w:hAnsiTheme="minorHAnsi" w:cstheme="minorHAnsi"/>
          <w:sz w:val="22"/>
          <w:szCs w:val="22"/>
        </w:rPr>
        <w:t xml:space="preserve">osmdesát osm tisíc </w:t>
      </w:r>
      <w:r w:rsidRPr="00FC4900">
        <w:rPr>
          <w:rFonts w:asciiTheme="minorHAnsi" w:hAnsiTheme="minorHAnsi" w:cstheme="minorHAnsi"/>
          <w:sz w:val="22"/>
          <w:szCs w:val="22"/>
        </w:rPr>
        <w:t xml:space="preserve">korun českých bez DPH). </w:t>
      </w:r>
    </w:p>
    <w:p w14:paraId="1F8AEA88" w14:textId="55402B57" w:rsidR="00FC4900" w:rsidRPr="00FC4900" w:rsidRDefault="00FC4900" w:rsidP="0023070C">
      <w:pPr>
        <w:widowControl w:val="0"/>
        <w:numPr>
          <w:ilvl w:val="0"/>
          <w:numId w:val="28"/>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Cena za podporu a údržbu dle čl. 3 (podrobně specifikované </w:t>
      </w:r>
      <w:r w:rsidRPr="000861BB">
        <w:rPr>
          <w:rFonts w:asciiTheme="minorHAnsi" w:hAnsiTheme="minorHAnsi" w:cstheme="minorHAnsi"/>
          <w:sz w:val="22"/>
          <w:szCs w:val="22"/>
        </w:rPr>
        <w:t>v Příloze č. 1 této</w:t>
      </w:r>
      <w:r w:rsidRPr="00FC4900">
        <w:rPr>
          <w:rFonts w:asciiTheme="minorHAnsi" w:hAnsiTheme="minorHAnsi" w:cstheme="minorHAnsi"/>
          <w:sz w:val="22"/>
          <w:szCs w:val="22"/>
        </w:rPr>
        <w:t xml:space="preserve"> smlouvy) je stanovena </w:t>
      </w:r>
      <w:r w:rsidRPr="00FC4900">
        <w:rPr>
          <w:rFonts w:asciiTheme="minorHAnsi" w:hAnsiTheme="minorHAnsi" w:cstheme="minorHAnsi"/>
          <w:b/>
          <w:bCs/>
          <w:sz w:val="22"/>
          <w:szCs w:val="22"/>
        </w:rPr>
        <w:t>měsíční paušální částkou</w:t>
      </w:r>
      <w:r w:rsidRPr="00FC4900">
        <w:rPr>
          <w:rFonts w:asciiTheme="minorHAnsi" w:hAnsiTheme="minorHAnsi" w:cstheme="minorHAnsi"/>
          <w:sz w:val="22"/>
          <w:szCs w:val="22"/>
        </w:rPr>
        <w:t xml:space="preserve"> ve </w:t>
      </w:r>
      <w:proofErr w:type="gramStart"/>
      <w:r w:rsidRPr="00FC4900">
        <w:rPr>
          <w:rFonts w:asciiTheme="minorHAnsi" w:hAnsiTheme="minorHAnsi" w:cstheme="minorHAnsi"/>
          <w:sz w:val="22"/>
          <w:szCs w:val="22"/>
        </w:rPr>
        <w:t xml:space="preserve">výši </w:t>
      </w:r>
      <w:r w:rsidR="007A616B">
        <w:rPr>
          <w:rFonts w:asciiTheme="minorHAnsi" w:hAnsiTheme="minorHAnsi" w:cstheme="minorHAnsi"/>
          <w:sz w:val="22"/>
          <w:szCs w:val="22"/>
        </w:rPr>
        <w:t xml:space="preserve"> 81</w:t>
      </w:r>
      <w:proofErr w:type="gramEnd"/>
      <w:r w:rsidR="007A616B">
        <w:rPr>
          <w:rFonts w:asciiTheme="minorHAnsi" w:hAnsiTheme="minorHAnsi" w:cstheme="minorHAnsi"/>
          <w:sz w:val="22"/>
          <w:szCs w:val="22"/>
        </w:rPr>
        <w:t> 000,00</w:t>
      </w:r>
      <w:r w:rsidRPr="00FC4900">
        <w:rPr>
          <w:rFonts w:asciiTheme="minorHAnsi" w:hAnsiTheme="minorHAnsi" w:cstheme="minorHAnsi"/>
          <w:sz w:val="22"/>
          <w:szCs w:val="22"/>
        </w:rPr>
        <w:t xml:space="preserve"> Kč bez DPH (slov</w:t>
      </w:r>
      <w:r w:rsidRPr="000B335C">
        <w:rPr>
          <w:rFonts w:asciiTheme="minorHAnsi" w:hAnsiTheme="minorHAnsi" w:cstheme="minorHAnsi"/>
          <w:sz w:val="22"/>
          <w:szCs w:val="22"/>
        </w:rPr>
        <w:t xml:space="preserve">y </w:t>
      </w:r>
      <w:r w:rsidR="007A616B" w:rsidRPr="000B335C">
        <w:rPr>
          <w:rFonts w:asciiTheme="minorHAnsi" w:hAnsiTheme="minorHAnsi" w:cstheme="minorHAnsi"/>
          <w:sz w:val="22"/>
          <w:szCs w:val="22"/>
        </w:rPr>
        <w:t xml:space="preserve">osmdesát </w:t>
      </w:r>
      <w:r w:rsidR="000B335C" w:rsidRPr="000B335C">
        <w:rPr>
          <w:rFonts w:asciiTheme="minorHAnsi" w:hAnsiTheme="minorHAnsi" w:cstheme="minorHAnsi"/>
          <w:sz w:val="22"/>
          <w:szCs w:val="22"/>
        </w:rPr>
        <w:t>jedna tisíc</w:t>
      </w:r>
      <w:r w:rsidRPr="000B335C">
        <w:rPr>
          <w:rFonts w:asciiTheme="minorHAnsi" w:hAnsiTheme="minorHAnsi" w:cstheme="minorHAnsi"/>
          <w:sz w:val="22"/>
          <w:szCs w:val="22"/>
        </w:rPr>
        <w:t>.</w:t>
      </w:r>
      <w:r w:rsidR="000B335C">
        <w:rPr>
          <w:rFonts w:asciiTheme="minorHAnsi" w:hAnsiTheme="minorHAnsi" w:cstheme="minorHAnsi"/>
          <w:sz w:val="22"/>
          <w:szCs w:val="22"/>
        </w:rPr>
        <w:t xml:space="preserve"> </w:t>
      </w:r>
      <w:r w:rsidR="000B335C" w:rsidRPr="00FC4900">
        <w:rPr>
          <w:rFonts w:asciiTheme="minorHAnsi" w:hAnsiTheme="minorHAnsi" w:cstheme="minorHAnsi"/>
          <w:sz w:val="22"/>
          <w:szCs w:val="22"/>
        </w:rPr>
        <w:t>korun českých bez DPH</w:t>
      </w:r>
      <w:r w:rsidRPr="00FC4900">
        <w:rPr>
          <w:rFonts w:asciiTheme="minorHAnsi" w:hAnsiTheme="minorHAnsi" w:cstheme="minorHAnsi"/>
          <w:sz w:val="22"/>
          <w:szCs w:val="22"/>
        </w:rPr>
        <w:t>), a zahrnuje všechny náklady zhotovitele. Cena zahrnuje možnost čerpání služeb v rámci měsíčního paušálu 4MD (každý měsíc) dle požadavku zákazníka v rámci servisní podpory související s plněním smlouvy dle čl. 3 této smlouvy. Měsíční úhrada bude probíhat zpětně za každý předchozí měsíc plnění.</w:t>
      </w:r>
    </w:p>
    <w:p w14:paraId="2F542652"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A4ED322"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2. Výše uvedené ceny navýšené o DPH v zákonné výši se zavazuje objednatel </w:t>
      </w:r>
      <w:bookmarkStart w:id="1" w:name="_Hlk36454208"/>
      <w:r w:rsidRPr="00FC4900">
        <w:rPr>
          <w:rFonts w:asciiTheme="minorHAnsi" w:hAnsiTheme="minorHAnsi" w:cstheme="minorHAnsi"/>
          <w:sz w:val="22"/>
          <w:szCs w:val="22"/>
        </w:rPr>
        <w:t xml:space="preserve">zaplatit zhotoviteli na základě řádně vystavených a doručených faktur zhotovitele po ukončení příslušného období. Každá faktura je splatná do šedesáti (60) dnů od jejího doručení objednateli. Daňové doklady budou zasílány elektronickou poštou na emailovou adresu objednatele </w:t>
      </w:r>
      <w:r w:rsidRPr="00FC4900">
        <w:rPr>
          <w:rFonts w:asciiTheme="minorHAnsi" w:hAnsiTheme="minorHAnsi" w:cstheme="minorHAnsi"/>
          <w:i/>
          <w:sz w:val="22"/>
          <w:szCs w:val="22"/>
          <w:u w:val="single"/>
        </w:rPr>
        <w:t>faktury@ftn.cz</w:t>
      </w:r>
      <w:r w:rsidRPr="00FC4900">
        <w:rPr>
          <w:rFonts w:asciiTheme="minorHAnsi" w:hAnsiTheme="minorHAnsi" w:cstheme="minorHAnsi"/>
          <w:sz w:val="22"/>
          <w:szCs w:val="22"/>
        </w:rPr>
        <w:t xml:space="preserve">. Daňové doklady budou zasílány formou přílohy emailu ve formátu PDF. Zhotovitel se zavazuje nepenalizovat Objednatele, pokud je ve zpoždění s úhradou menší než 60 dní po lhůtě splatnosti. Faktura musí obsahovat všechny náležitosti řádného účetního a daňového dokladu ve smyslu příslušných právních předpisů, zejména dle §106a odst.6, z. č. 235/2004 Sb., o dani z přidané hodnoty, ve znění pozdějších předpisů. Úhrada </w:t>
      </w:r>
      <w:r w:rsidRPr="00FC4900">
        <w:rPr>
          <w:rFonts w:asciiTheme="minorHAnsi" w:hAnsiTheme="minorHAnsi" w:cstheme="minorHAnsi"/>
          <w:sz w:val="22"/>
          <w:szCs w:val="22"/>
        </w:rPr>
        <w:lastRenderedPageBreak/>
        <w:t>DPH bude v souladu s §109 odst. 3 ZDPH provedena za Zhotovitele jeho správci daně dle §109a ZDPH. V případě, že faktura nebude mít odpovídající náležitosti nebo nebude jinak v souladu s touto smlouvou, je objednatel oprávněn ji vrátit ve lhůtě splatnosti zpět dodavateli k doplnění či opravě, aniž se tak dostane do prodlení s plněním příslušného závazku. Lhůta splatnosti počíná běžet znovu od opětovného doručení náležitě doplněného či opraveného dokladu.</w:t>
      </w:r>
    </w:p>
    <w:p w14:paraId="4D0693CC" w14:textId="77777777" w:rsidR="00FC4900" w:rsidRPr="00FC4900" w:rsidRDefault="00FC4900" w:rsidP="00FC4900">
      <w:pPr>
        <w:widowControl w:val="0"/>
        <w:tabs>
          <w:tab w:val="left" w:pos="540"/>
        </w:tabs>
        <w:jc w:val="both"/>
        <w:rPr>
          <w:rFonts w:asciiTheme="minorHAnsi" w:hAnsiTheme="minorHAnsi" w:cstheme="minorHAnsi"/>
          <w:sz w:val="22"/>
          <w:szCs w:val="22"/>
        </w:rPr>
      </w:pPr>
    </w:p>
    <w:bookmarkEnd w:id="1"/>
    <w:p w14:paraId="1060C7CA"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3. Platbu dle této smlouvy bude objednatel hradit bezhotovostním převodem na účet zhotovitele uvedený v úvodní části této smlouvy. Povinnost objednatele plnit řádně a včas je splněna připsáním fakturované částky na účet zhotovitele. </w:t>
      </w:r>
    </w:p>
    <w:p w14:paraId="6BDD3937"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0E8F2F6" w14:textId="77777777" w:rsidR="00FC4900" w:rsidRPr="00FC4900" w:rsidRDefault="00FC4900" w:rsidP="00FC4900">
      <w:pPr>
        <w:widowControl w:val="0"/>
        <w:tabs>
          <w:tab w:val="left" w:pos="640"/>
        </w:tabs>
        <w:kinsoku w:val="0"/>
        <w:overflowPunct w:val="0"/>
        <w:autoSpaceDE w:val="0"/>
        <w:autoSpaceDN w:val="0"/>
        <w:adjustRightInd w:val="0"/>
        <w:ind w:right="-2"/>
        <w:jc w:val="both"/>
        <w:rPr>
          <w:rFonts w:asciiTheme="minorHAnsi" w:eastAsiaTheme="minorHAnsi" w:hAnsiTheme="minorHAnsi" w:cstheme="minorHAnsi"/>
          <w:sz w:val="22"/>
          <w:szCs w:val="22"/>
        </w:rPr>
      </w:pPr>
      <w:r w:rsidRPr="00FC4900">
        <w:rPr>
          <w:rFonts w:asciiTheme="minorHAnsi" w:eastAsiaTheme="minorHAnsi" w:hAnsiTheme="minorHAnsi" w:cstheme="minorHAnsi"/>
          <w:spacing w:val="-1"/>
          <w:sz w:val="22"/>
          <w:szCs w:val="22"/>
        </w:rPr>
        <w:t>4. Faktura</w:t>
      </w:r>
      <w:r w:rsidRPr="00FC4900">
        <w:rPr>
          <w:rFonts w:asciiTheme="minorHAnsi" w:eastAsiaTheme="minorHAnsi" w:hAnsiTheme="minorHAnsi" w:cstheme="minorHAnsi"/>
          <w:spacing w:val="22"/>
          <w:sz w:val="22"/>
          <w:szCs w:val="22"/>
        </w:rPr>
        <w:t xml:space="preserve"> </w:t>
      </w:r>
      <w:r w:rsidRPr="00FC4900">
        <w:rPr>
          <w:rFonts w:asciiTheme="minorHAnsi" w:eastAsiaTheme="minorHAnsi" w:hAnsiTheme="minorHAnsi" w:cstheme="minorHAnsi"/>
          <w:sz w:val="22"/>
          <w:szCs w:val="22"/>
        </w:rPr>
        <w:t>bude</w:t>
      </w:r>
      <w:r w:rsidRPr="00FC4900">
        <w:rPr>
          <w:rFonts w:asciiTheme="minorHAnsi" w:eastAsiaTheme="minorHAnsi" w:hAnsiTheme="minorHAnsi" w:cstheme="minorHAnsi"/>
          <w:spacing w:val="21"/>
          <w:sz w:val="22"/>
          <w:szCs w:val="22"/>
        </w:rPr>
        <w:t xml:space="preserve"> </w:t>
      </w:r>
      <w:r w:rsidRPr="00FC4900">
        <w:rPr>
          <w:rFonts w:asciiTheme="minorHAnsi" w:eastAsiaTheme="minorHAnsi" w:hAnsiTheme="minorHAnsi" w:cstheme="minorHAnsi"/>
          <w:spacing w:val="-1"/>
          <w:sz w:val="22"/>
          <w:szCs w:val="22"/>
        </w:rPr>
        <w:t>pořízena</w:t>
      </w:r>
      <w:r w:rsidRPr="00FC4900">
        <w:rPr>
          <w:rFonts w:asciiTheme="minorHAnsi" w:eastAsiaTheme="minorHAnsi" w:hAnsiTheme="minorHAnsi" w:cstheme="minorHAnsi"/>
          <w:spacing w:val="22"/>
          <w:sz w:val="22"/>
          <w:szCs w:val="22"/>
        </w:rPr>
        <w:t xml:space="preserve"> </w:t>
      </w:r>
      <w:r w:rsidRPr="00FC4900">
        <w:rPr>
          <w:rFonts w:asciiTheme="minorHAnsi" w:eastAsiaTheme="minorHAnsi" w:hAnsiTheme="minorHAnsi" w:cstheme="minorHAnsi"/>
          <w:spacing w:val="-1"/>
          <w:sz w:val="22"/>
          <w:szCs w:val="22"/>
        </w:rPr>
        <w:t>ve</w:t>
      </w:r>
      <w:r w:rsidRPr="00FC4900">
        <w:rPr>
          <w:rFonts w:asciiTheme="minorHAnsi" w:eastAsiaTheme="minorHAnsi" w:hAnsiTheme="minorHAnsi" w:cstheme="minorHAnsi"/>
          <w:spacing w:val="21"/>
          <w:sz w:val="22"/>
          <w:szCs w:val="22"/>
        </w:rPr>
        <w:t xml:space="preserve"> </w:t>
      </w:r>
      <w:r w:rsidRPr="00FC4900">
        <w:rPr>
          <w:rFonts w:asciiTheme="minorHAnsi" w:eastAsiaTheme="minorHAnsi" w:hAnsiTheme="minorHAnsi" w:cstheme="minorHAnsi"/>
          <w:spacing w:val="-1"/>
          <w:sz w:val="22"/>
          <w:szCs w:val="22"/>
        </w:rPr>
        <w:t>dvou</w:t>
      </w:r>
      <w:r w:rsidRPr="00FC4900">
        <w:rPr>
          <w:rFonts w:asciiTheme="minorHAnsi" w:eastAsiaTheme="minorHAnsi" w:hAnsiTheme="minorHAnsi" w:cstheme="minorHAnsi"/>
          <w:spacing w:val="23"/>
          <w:sz w:val="22"/>
          <w:szCs w:val="22"/>
        </w:rPr>
        <w:t xml:space="preserve"> </w:t>
      </w:r>
      <w:r w:rsidRPr="00FC4900">
        <w:rPr>
          <w:rFonts w:asciiTheme="minorHAnsi" w:eastAsiaTheme="minorHAnsi" w:hAnsiTheme="minorHAnsi" w:cstheme="minorHAnsi"/>
          <w:spacing w:val="-1"/>
          <w:sz w:val="22"/>
          <w:szCs w:val="22"/>
        </w:rPr>
        <w:t>výtiscích</w:t>
      </w:r>
      <w:r w:rsidRPr="00FC4900">
        <w:rPr>
          <w:rFonts w:asciiTheme="minorHAnsi" w:eastAsiaTheme="minorHAnsi" w:hAnsiTheme="minorHAnsi" w:cstheme="minorHAnsi"/>
          <w:spacing w:val="23"/>
          <w:sz w:val="22"/>
          <w:szCs w:val="22"/>
        </w:rPr>
        <w:t xml:space="preserve"> </w:t>
      </w:r>
      <w:r w:rsidRPr="00FC4900">
        <w:rPr>
          <w:rFonts w:asciiTheme="minorHAnsi" w:eastAsiaTheme="minorHAnsi" w:hAnsiTheme="minorHAnsi" w:cstheme="minorHAnsi"/>
          <w:sz w:val="22"/>
          <w:szCs w:val="22"/>
        </w:rPr>
        <w:t>a</w:t>
      </w:r>
      <w:r w:rsidRPr="00FC4900">
        <w:rPr>
          <w:rFonts w:asciiTheme="minorHAnsi" w:eastAsiaTheme="minorHAnsi" w:hAnsiTheme="minorHAnsi" w:cstheme="minorHAnsi"/>
          <w:spacing w:val="22"/>
          <w:sz w:val="22"/>
          <w:szCs w:val="22"/>
        </w:rPr>
        <w:t xml:space="preserve"> </w:t>
      </w:r>
      <w:r w:rsidRPr="00FC4900">
        <w:rPr>
          <w:rFonts w:asciiTheme="minorHAnsi" w:eastAsiaTheme="minorHAnsi" w:hAnsiTheme="minorHAnsi" w:cstheme="minorHAnsi"/>
          <w:sz w:val="22"/>
          <w:szCs w:val="22"/>
        </w:rPr>
        <w:t>bude</w:t>
      </w:r>
      <w:r w:rsidRPr="00FC4900">
        <w:rPr>
          <w:rFonts w:asciiTheme="minorHAnsi" w:eastAsiaTheme="minorHAnsi" w:hAnsiTheme="minorHAnsi" w:cstheme="minorHAnsi"/>
          <w:spacing w:val="21"/>
          <w:sz w:val="22"/>
          <w:szCs w:val="22"/>
        </w:rPr>
        <w:t xml:space="preserve"> </w:t>
      </w:r>
      <w:r w:rsidRPr="00FC4900">
        <w:rPr>
          <w:rFonts w:asciiTheme="minorHAnsi" w:eastAsiaTheme="minorHAnsi" w:hAnsiTheme="minorHAnsi" w:cstheme="minorHAnsi"/>
          <w:spacing w:val="-1"/>
          <w:sz w:val="22"/>
          <w:szCs w:val="22"/>
        </w:rPr>
        <w:t>obsahovat</w:t>
      </w:r>
      <w:r w:rsidRPr="00FC4900">
        <w:rPr>
          <w:rFonts w:asciiTheme="minorHAnsi" w:eastAsiaTheme="minorHAnsi" w:hAnsiTheme="minorHAnsi" w:cstheme="minorHAnsi"/>
          <w:spacing w:val="22"/>
          <w:sz w:val="22"/>
          <w:szCs w:val="22"/>
        </w:rPr>
        <w:t xml:space="preserve"> </w:t>
      </w:r>
      <w:r w:rsidRPr="00FC4900">
        <w:rPr>
          <w:rFonts w:asciiTheme="minorHAnsi" w:eastAsiaTheme="minorHAnsi" w:hAnsiTheme="minorHAnsi" w:cstheme="minorHAnsi"/>
          <w:spacing w:val="-1"/>
          <w:sz w:val="22"/>
          <w:szCs w:val="22"/>
        </w:rPr>
        <w:t>všechny</w:t>
      </w:r>
      <w:r w:rsidRPr="00FC4900">
        <w:rPr>
          <w:rFonts w:asciiTheme="minorHAnsi" w:eastAsiaTheme="minorHAnsi" w:hAnsiTheme="minorHAnsi" w:cstheme="minorHAnsi"/>
          <w:spacing w:val="24"/>
          <w:sz w:val="22"/>
          <w:szCs w:val="22"/>
        </w:rPr>
        <w:t xml:space="preserve"> </w:t>
      </w:r>
      <w:r w:rsidRPr="00FC4900">
        <w:rPr>
          <w:rFonts w:asciiTheme="minorHAnsi" w:eastAsiaTheme="minorHAnsi" w:hAnsiTheme="minorHAnsi" w:cstheme="minorHAnsi"/>
          <w:spacing w:val="-1"/>
          <w:sz w:val="22"/>
          <w:szCs w:val="22"/>
        </w:rPr>
        <w:t>náležitosti</w:t>
      </w:r>
      <w:r w:rsidRPr="00FC4900">
        <w:rPr>
          <w:rFonts w:asciiTheme="minorHAnsi" w:eastAsiaTheme="minorHAnsi" w:hAnsiTheme="minorHAnsi" w:cstheme="minorHAnsi"/>
          <w:spacing w:val="22"/>
          <w:sz w:val="22"/>
          <w:szCs w:val="22"/>
        </w:rPr>
        <w:t xml:space="preserve"> </w:t>
      </w:r>
      <w:r w:rsidRPr="00FC4900">
        <w:rPr>
          <w:rFonts w:asciiTheme="minorHAnsi" w:eastAsiaTheme="minorHAnsi" w:hAnsiTheme="minorHAnsi" w:cstheme="minorHAnsi"/>
          <w:spacing w:val="-1"/>
          <w:sz w:val="22"/>
          <w:szCs w:val="22"/>
        </w:rPr>
        <w:t>odpovídající</w:t>
      </w:r>
      <w:r w:rsidRPr="00FC4900">
        <w:rPr>
          <w:rFonts w:asciiTheme="minorHAnsi" w:eastAsiaTheme="minorHAnsi" w:hAnsiTheme="minorHAnsi" w:cstheme="minorHAnsi"/>
          <w:spacing w:val="49"/>
          <w:sz w:val="22"/>
          <w:szCs w:val="22"/>
        </w:rPr>
        <w:t xml:space="preserve"> </w:t>
      </w:r>
      <w:r w:rsidRPr="00FC4900">
        <w:rPr>
          <w:rFonts w:asciiTheme="minorHAnsi" w:eastAsiaTheme="minorHAnsi" w:hAnsiTheme="minorHAnsi" w:cstheme="minorHAnsi"/>
          <w:spacing w:val="-1"/>
          <w:sz w:val="22"/>
          <w:szCs w:val="22"/>
        </w:rPr>
        <w:t>daňovému</w:t>
      </w:r>
      <w:r w:rsidRPr="00FC4900">
        <w:rPr>
          <w:rFonts w:asciiTheme="minorHAnsi" w:eastAsiaTheme="minorHAnsi" w:hAnsiTheme="minorHAnsi" w:cstheme="minorHAnsi"/>
          <w:spacing w:val="11"/>
          <w:sz w:val="22"/>
          <w:szCs w:val="22"/>
        </w:rPr>
        <w:t xml:space="preserve"> </w:t>
      </w:r>
      <w:r w:rsidRPr="00FC4900">
        <w:rPr>
          <w:rFonts w:asciiTheme="minorHAnsi" w:eastAsiaTheme="minorHAnsi" w:hAnsiTheme="minorHAnsi" w:cstheme="minorHAnsi"/>
          <w:spacing w:val="-1"/>
          <w:sz w:val="22"/>
          <w:szCs w:val="22"/>
        </w:rPr>
        <w:t>dokladu</w:t>
      </w:r>
      <w:r w:rsidRPr="00FC4900">
        <w:rPr>
          <w:rFonts w:asciiTheme="minorHAnsi" w:eastAsiaTheme="minorHAnsi" w:hAnsiTheme="minorHAnsi" w:cstheme="minorHAnsi"/>
          <w:spacing w:val="11"/>
          <w:sz w:val="22"/>
          <w:szCs w:val="22"/>
        </w:rPr>
        <w:t xml:space="preserve"> </w:t>
      </w:r>
      <w:r w:rsidRPr="00FC4900">
        <w:rPr>
          <w:rFonts w:asciiTheme="minorHAnsi" w:eastAsiaTheme="minorHAnsi" w:hAnsiTheme="minorHAnsi" w:cstheme="minorHAnsi"/>
          <w:spacing w:val="-1"/>
          <w:sz w:val="22"/>
          <w:szCs w:val="22"/>
        </w:rPr>
        <w:t>podle</w:t>
      </w:r>
      <w:r w:rsidRPr="00FC4900">
        <w:rPr>
          <w:rFonts w:asciiTheme="minorHAnsi" w:eastAsiaTheme="minorHAnsi" w:hAnsiTheme="minorHAnsi" w:cstheme="minorHAnsi"/>
          <w:spacing w:val="9"/>
          <w:sz w:val="22"/>
          <w:szCs w:val="22"/>
        </w:rPr>
        <w:t xml:space="preserve"> </w:t>
      </w:r>
      <w:r w:rsidRPr="00FC4900">
        <w:rPr>
          <w:rFonts w:asciiTheme="minorHAnsi" w:eastAsiaTheme="minorHAnsi" w:hAnsiTheme="minorHAnsi" w:cstheme="minorHAnsi"/>
          <w:sz w:val="22"/>
          <w:szCs w:val="22"/>
        </w:rPr>
        <w:t>§</w:t>
      </w:r>
      <w:r w:rsidRPr="00FC4900">
        <w:rPr>
          <w:rFonts w:asciiTheme="minorHAnsi" w:eastAsiaTheme="minorHAnsi" w:hAnsiTheme="minorHAnsi" w:cstheme="minorHAnsi"/>
          <w:spacing w:val="11"/>
          <w:sz w:val="22"/>
          <w:szCs w:val="22"/>
        </w:rPr>
        <w:t xml:space="preserve"> </w:t>
      </w:r>
      <w:r w:rsidRPr="00FC4900">
        <w:rPr>
          <w:rFonts w:asciiTheme="minorHAnsi" w:eastAsiaTheme="minorHAnsi" w:hAnsiTheme="minorHAnsi" w:cstheme="minorHAnsi"/>
          <w:sz w:val="22"/>
          <w:szCs w:val="22"/>
        </w:rPr>
        <w:t>29</w:t>
      </w:r>
      <w:r w:rsidRPr="00FC4900">
        <w:rPr>
          <w:rFonts w:asciiTheme="minorHAnsi" w:eastAsiaTheme="minorHAnsi" w:hAnsiTheme="minorHAnsi" w:cstheme="minorHAnsi"/>
          <w:spacing w:val="11"/>
          <w:sz w:val="22"/>
          <w:szCs w:val="22"/>
        </w:rPr>
        <w:t xml:space="preserve"> </w:t>
      </w:r>
      <w:r w:rsidRPr="00FC4900">
        <w:rPr>
          <w:rFonts w:asciiTheme="minorHAnsi" w:eastAsiaTheme="minorHAnsi" w:hAnsiTheme="minorHAnsi" w:cstheme="minorHAnsi"/>
          <w:spacing w:val="-1"/>
          <w:sz w:val="22"/>
          <w:szCs w:val="22"/>
        </w:rPr>
        <w:t>zákona</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pacing w:val="-1"/>
          <w:sz w:val="22"/>
          <w:szCs w:val="22"/>
        </w:rPr>
        <w:t>č.</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pacing w:val="-2"/>
          <w:sz w:val="22"/>
          <w:szCs w:val="22"/>
        </w:rPr>
        <w:t>235/2004</w:t>
      </w:r>
      <w:r w:rsidRPr="00FC4900">
        <w:rPr>
          <w:rFonts w:asciiTheme="minorHAnsi" w:eastAsiaTheme="minorHAnsi" w:hAnsiTheme="minorHAnsi" w:cstheme="minorHAnsi"/>
          <w:spacing w:val="14"/>
          <w:sz w:val="22"/>
          <w:szCs w:val="22"/>
        </w:rPr>
        <w:t xml:space="preserve"> </w:t>
      </w:r>
      <w:r w:rsidRPr="00FC4900">
        <w:rPr>
          <w:rFonts w:asciiTheme="minorHAnsi" w:eastAsiaTheme="minorHAnsi" w:hAnsiTheme="minorHAnsi" w:cstheme="minorHAnsi"/>
          <w:spacing w:val="-1"/>
          <w:sz w:val="22"/>
          <w:szCs w:val="22"/>
        </w:rPr>
        <w:t>Sb.,</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z w:val="22"/>
          <w:szCs w:val="22"/>
        </w:rPr>
        <w:t>o</w:t>
      </w:r>
      <w:r w:rsidRPr="00FC4900">
        <w:rPr>
          <w:rFonts w:asciiTheme="minorHAnsi" w:eastAsiaTheme="minorHAnsi" w:hAnsiTheme="minorHAnsi" w:cstheme="minorHAnsi"/>
          <w:spacing w:val="11"/>
          <w:sz w:val="22"/>
          <w:szCs w:val="22"/>
        </w:rPr>
        <w:t xml:space="preserve"> </w:t>
      </w:r>
      <w:r w:rsidRPr="00FC4900">
        <w:rPr>
          <w:rFonts w:asciiTheme="minorHAnsi" w:eastAsiaTheme="minorHAnsi" w:hAnsiTheme="minorHAnsi" w:cstheme="minorHAnsi"/>
          <w:spacing w:val="-1"/>
          <w:sz w:val="22"/>
          <w:szCs w:val="22"/>
        </w:rPr>
        <w:t>dani</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z w:val="22"/>
          <w:szCs w:val="22"/>
        </w:rPr>
        <w:t>z</w:t>
      </w:r>
      <w:r w:rsidRPr="00FC4900">
        <w:rPr>
          <w:rFonts w:asciiTheme="minorHAnsi" w:eastAsiaTheme="minorHAnsi" w:hAnsiTheme="minorHAnsi" w:cstheme="minorHAnsi"/>
          <w:spacing w:val="10"/>
          <w:sz w:val="22"/>
          <w:szCs w:val="22"/>
        </w:rPr>
        <w:t xml:space="preserve"> </w:t>
      </w:r>
      <w:r w:rsidRPr="00FC4900">
        <w:rPr>
          <w:rFonts w:asciiTheme="minorHAnsi" w:eastAsiaTheme="minorHAnsi" w:hAnsiTheme="minorHAnsi" w:cstheme="minorHAnsi"/>
          <w:spacing w:val="-1"/>
          <w:sz w:val="22"/>
          <w:szCs w:val="22"/>
        </w:rPr>
        <w:t>přidané</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pacing w:val="-1"/>
          <w:sz w:val="22"/>
          <w:szCs w:val="22"/>
        </w:rPr>
        <w:t>hodnoty,</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pacing w:val="-1"/>
          <w:sz w:val="22"/>
          <w:szCs w:val="22"/>
        </w:rPr>
        <w:t>ve</w:t>
      </w:r>
      <w:r w:rsidRPr="00FC4900">
        <w:rPr>
          <w:rFonts w:asciiTheme="minorHAnsi" w:eastAsiaTheme="minorHAnsi" w:hAnsiTheme="minorHAnsi" w:cstheme="minorHAnsi"/>
          <w:spacing w:val="12"/>
          <w:sz w:val="22"/>
          <w:szCs w:val="22"/>
        </w:rPr>
        <w:t xml:space="preserve"> </w:t>
      </w:r>
      <w:r w:rsidRPr="00FC4900">
        <w:rPr>
          <w:rFonts w:asciiTheme="minorHAnsi" w:eastAsiaTheme="minorHAnsi" w:hAnsiTheme="minorHAnsi" w:cstheme="minorHAnsi"/>
          <w:spacing w:val="-1"/>
          <w:sz w:val="22"/>
          <w:szCs w:val="22"/>
        </w:rPr>
        <w:t>znění</w:t>
      </w:r>
      <w:r w:rsidRPr="00FC4900">
        <w:rPr>
          <w:rFonts w:asciiTheme="minorHAnsi" w:eastAsiaTheme="minorHAnsi" w:hAnsiTheme="minorHAnsi" w:cstheme="minorHAnsi"/>
          <w:spacing w:val="61"/>
          <w:sz w:val="22"/>
          <w:szCs w:val="22"/>
        </w:rPr>
        <w:t xml:space="preserve"> </w:t>
      </w:r>
      <w:r w:rsidRPr="00FC4900">
        <w:rPr>
          <w:rFonts w:asciiTheme="minorHAnsi" w:eastAsiaTheme="minorHAnsi" w:hAnsiTheme="minorHAnsi" w:cstheme="minorHAnsi"/>
          <w:spacing w:val="-1"/>
          <w:sz w:val="22"/>
          <w:szCs w:val="22"/>
        </w:rPr>
        <w:t>pozdějších</w:t>
      </w:r>
      <w:r w:rsidRPr="00FC4900">
        <w:rPr>
          <w:rFonts w:asciiTheme="minorHAnsi" w:eastAsiaTheme="minorHAnsi" w:hAnsiTheme="minorHAnsi" w:cstheme="minorHAnsi"/>
          <w:spacing w:val="3"/>
          <w:sz w:val="22"/>
          <w:szCs w:val="22"/>
        </w:rPr>
        <w:t xml:space="preserve"> </w:t>
      </w:r>
      <w:r w:rsidRPr="00FC4900">
        <w:rPr>
          <w:rFonts w:asciiTheme="minorHAnsi" w:eastAsiaTheme="minorHAnsi" w:hAnsiTheme="minorHAnsi" w:cstheme="minorHAnsi"/>
          <w:spacing w:val="-1"/>
          <w:sz w:val="22"/>
          <w:szCs w:val="22"/>
        </w:rPr>
        <w:t>předpisů.</w:t>
      </w:r>
      <w:r w:rsidRPr="00FC4900">
        <w:rPr>
          <w:rFonts w:asciiTheme="minorHAnsi" w:eastAsiaTheme="minorHAnsi" w:hAnsiTheme="minorHAnsi" w:cstheme="minorHAnsi"/>
          <w:spacing w:val="6"/>
          <w:sz w:val="22"/>
          <w:szCs w:val="22"/>
        </w:rPr>
        <w:t xml:space="preserve"> </w:t>
      </w:r>
      <w:r w:rsidRPr="00FC4900">
        <w:rPr>
          <w:rFonts w:asciiTheme="minorHAnsi" w:eastAsiaTheme="minorHAnsi" w:hAnsiTheme="minorHAnsi" w:cstheme="minorHAnsi"/>
          <w:sz w:val="22"/>
          <w:szCs w:val="22"/>
        </w:rPr>
        <w:t>V</w:t>
      </w:r>
      <w:r w:rsidRPr="00FC4900">
        <w:rPr>
          <w:rFonts w:asciiTheme="minorHAnsi" w:eastAsiaTheme="minorHAnsi" w:hAnsiTheme="minorHAnsi" w:cstheme="minorHAnsi"/>
          <w:spacing w:val="3"/>
          <w:sz w:val="22"/>
          <w:szCs w:val="22"/>
        </w:rPr>
        <w:t xml:space="preserve"> </w:t>
      </w:r>
      <w:r w:rsidRPr="00FC4900">
        <w:rPr>
          <w:rFonts w:asciiTheme="minorHAnsi" w:eastAsiaTheme="minorHAnsi" w:hAnsiTheme="minorHAnsi" w:cstheme="minorHAnsi"/>
          <w:spacing w:val="-1"/>
          <w:sz w:val="22"/>
          <w:szCs w:val="22"/>
        </w:rPr>
        <w:t>případě,</w:t>
      </w:r>
      <w:r w:rsidRPr="00FC4900">
        <w:rPr>
          <w:rFonts w:asciiTheme="minorHAnsi" w:eastAsiaTheme="minorHAnsi" w:hAnsiTheme="minorHAnsi" w:cstheme="minorHAnsi"/>
          <w:spacing w:val="6"/>
          <w:sz w:val="22"/>
          <w:szCs w:val="22"/>
        </w:rPr>
        <w:t xml:space="preserve"> </w:t>
      </w:r>
      <w:r w:rsidRPr="00FC4900">
        <w:rPr>
          <w:rFonts w:asciiTheme="minorHAnsi" w:eastAsiaTheme="minorHAnsi" w:hAnsiTheme="minorHAnsi" w:cstheme="minorHAnsi"/>
          <w:spacing w:val="-1"/>
          <w:sz w:val="22"/>
          <w:szCs w:val="22"/>
        </w:rPr>
        <w:t>že</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faktura</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nebude</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mít</w:t>
      </w:r>
      <w:r w:rsidRPr="00FC4900">
        <w:rPr>
          <w:rFonts w:asciiTheme="minorHAnsi" w:eastAsiaTheme="minorHAnsi" w:hAnsiTheme="minorHAnsi" w:cstheme="minorHAnsi"/>
          <w:spacing w:val="2"/>
          <w:sz w:val="22"/>
          <w:szCs w:val="22"/>
        </w:rPr>
        <w:t xml:space="preserve"> </w:t>
      </w:r>
      <w:r w:rsidRPr="00FC4900">
        <w:rPr>
          <w:rFonts w:asciiTheme="minorHAnsi" w:eastAsiaTheme="minorHAnsi" w:hAnsiTheme="minorHAnsi" w:cstheme="minorHAnsi"/>
          <w:spacing w:val="-1"/>
          <w:sz w:val="22"/>
          <w:szCs w:val="22"/>
        </w:rPr>
        <w:t>odpovídající</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náležitosti,</w:t>
      </w:r>
      <w:r w:rsidRPr="00FC4900">
        <w:rPr>
          <w:rFonts w:asciiTheme="minorHAnsi" w:eastAsiaTheme="minorHAnsi" w:hAnsiTheme="minorHAnsi" w:cstheme="minorHAnsi"/>
          <w:spacing w:val="6"/>
          <w:sz w:val="22"/>
          <w:szCs w:val="22"/>
        </w:rPr>
        <w:t xml:space="preserve"> </w:t>
      </w:r>
      <w:r w:rsidRPr="00FC4900">
        <w:rPr>
          <w:rFonts w:asciiTheme="minorHAnsi" w:eastAsiaTheme="minorHAnsi" w:hAnsiTheme="minorHAnsi" w:cstheme="minorHAnsi"/>
          <w:spacing w:val="-1"/>
          <w:sz w:val="22"/>
          <w:szCs w:val="22"/>
        </w:rPr>
        <w:t>je</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Objednatel oprávněn</w:t>
      </w:r>
      <w:r w:rsidRPr="00FC4900">
        <w:rPr>
          <w:rFonts w:asciiTheme="minorHAnsi" w:eastAsiaTheme="minorHAnsi" w:hAnsiTheme="minorHAnsi" w:cstheme="minorHAnsi"/>
          <w:spacing w:val="57"/>
          <w:sz w:val="22"/>
          <w:szCs w:val="22"/>
        </w:rPr>
        <w:t xml:space="preserve"> </w:t>
      </w:r>
      <w:r w:rsidRPr="00FC4900">
        <w:rPr>
          <w:rFonts w:asciiTheme="minorHAnsi" w:eastAsiaTheme="minorHAnsi" w:hAnsiTheme="minorHAnsi" w:cstheme="minorHAnsi"/>
          <w:spacing w:val="-1"/>
          <w:sz w:val="22"/>
          <w:szCs w:val="22"/>
        </w:rPr>
        <w:t>zaslat</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pacing w:val="-1"/>
          <w:sz w:val="22"/>
          <w:szCs w:val="22"/>
        </w:rPr>
        <w:t>ji</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pacing w:val="-1"/>
          <w:sz w:val="22"/>
          <w:szCs w:val="22"/>
        </w:rPr>
        <w:t>ve</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pacing w:val="-1"/>
          <w:sz w:val="22"/>
          <w:szCs w:val="22"/>
        </w:rPr>
        <w:t>lhůtě</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z w:val="22"/>
          <w:szCs w:val="22"/>
        </w:rPr>
        <w:t>30</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z w:val="22"/>
          <w:szCs w:val="22"/>
        </w:rPr>
        <w:t>dnů</w:t>
      </w:r>
      <w:r w:rsidRPr="00FC4900">
        <w:rPr>
          <w:rFonts w:asciiTheme="minorHAnsi" w:eastAsiaTheme="minorHAnsi" w:hAnsiTheme="minorHAnsi" w:cstheme="minorHAnsi"/>
          <w:spacing w:val="4"/>
          <w:sz w:val="22"/>
          <w:szCs w:val="22"/>
        </w:rPr>
        <w:t xml:space="preserve"> </w:t>
      </w:r>
      <w:r w:rsidRPr="00FC4900">
        <w:rPr>
          <w:rFonts w:asciiTheme="minorHAnsi" w:eastAsiaTheme="minorHAnsi" w:hAnsiTheme="minorHAnsi" w:cstheme="minorHAnsi"/>
          <w:spacing w:val="-1"/>
          <w:sz w:val="22"/>
          <w:szCs w:val="22"/>
        </w:rPr>
        <w:t>zpět</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pacing w:val="-1"/>
          <w:sz w:val="22"/>
          <w:szCs w:val="22"/>
        </w:rPr>
        <w:t>Zhotoviteli</w:t>
      </w:r>
      <w:r w:rsidRPr="00FC4900">
        <w:rPr>
          <w:rFonts w:asciiTheme="minorHAnsi" w:eastAsiaTheme="minorHAnsi" w:hAnsiTheme="minorHAnsi" w:cstheme="minorHAnsi"/>
          <w:spacing w:val="6"/>
          <w:sz w:val="22"/>
          <w:szCs w:val="22"/>
        </w:rPr>
        <w:t xml:space="preserve"> </w:t>
      </w:r>
      <w:r w:rsidRPr="00FC4900">
        <w:rPr>
          <w:rFonts w:asciiTheme="minorHAnsi" w:eastAsiaTheme="minorHAnsi" w:hAnsiTheme="minorHAnsi" w:cstheme="minorHAnsi"/>
          <w:sz w:val="22"/>
          <w:szCs w:val="22"/>
        </w:rPr>
        <w:t>k</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pacing w:val="-1"/>
          <w:sz w:val="22"/>
          <w:szCs w:val="22"/>
        </w:rPr>
        <w:t>doplnění,</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pacing w:val="-1"/>
          <w:sz w:val="22"/>
          <w:szCs w:val="22"/>
        </w:rPr>
        <w:t>aniž</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z w:val="22"/>
          <w:szCs w:val="22"/>
        </w:rPr>
        <w:t>se</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pacing w:val="-1"/>
          <w:sz w:val="22"/>
          <w:szCs w:val="22"/>
        </w:rPr>
        <w:t>tak</w:t>
      </w:r>
      <w:r w:rsidRPr="00FC4900">
        <w:rPr>
          <w:rFonts w:asciiTheme="minorHAnsi" w:eastAsiaTheme="minorHAnsi" w:hAnsiTheme="minorHAnsi" w:cstheme="minorHAnsi"/>
          <w:spacing w:val="7"/>
          <w:sz w:val="22"/>
          <w:szCs w:val="22"/>
        </w:rPr>
        <w:t xml:space="preserve"> </w:t>
      </w:r>
      <w:r w:rsidRPr="00FC4900">
        <w:rPr>
          <w:rFonts w:asciiTheme="minorHAnsi" w:eastAsiaTheme="minorHAnsi" w:hAnsiTheme="minorHAnsi" w:cstheme="minorHAnsi"/>
          <w:spacing w:val="-1"/>
          <w:sz w:val="22"/>
          <w:szCs w:val="22"/>
        </w:rPr>
        <w:t>dostane</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z w:val="22"/>
          <w:szCs w:val="22"/>
        </w:rPr>
        <w:t>do</w:t>
      </w:r>
      <w:r w:rsidRPr="00FC4900">
        <w:rPr>
          <w:rFonts w:asciiTheme="minorHAnsi" w:eastAsiaTheme="minorHAnsi" w:hAnsiTheme="minorHAnsi" w:cstheme="minorHAnsi"/>
          <w:spacing w:val="6"/>
          <w:sz w:val="22"/>
          <w:szCs w:val="22"/>
        </w:rPr>
        <w:t xml:space="preserve"> </w:t>
      </w:r>
      <w:r w:rsidRPr="00FC4900">
        <w:rPr>
          <w:rFonts w:asciiTheme="minorHAnsi" w:eastAsiaTheme="minorHAnsi" w:hAnsiTheme="minorHAnsi" w:cstheme="minorHAnsi"/>
          <w:spacing w:val="-1"/>
          <w:sz w:val="22"/>
          <w:szCs w:val="22"/>
        </w:rPr>
        <w:t>prodlení</w:t>
      </w:r>
      <w:r w:rsidRPr="00FC4900">
        <w:rPr>
          <w:rFonts w:asciiTheme="minorHAnsi" w:eastAsiaTheme="minorHAnsi" w:hAnsiTheme="minorHAnsi" w:cstheme="minorHAnsi"/>
          <w:spacing w:val="5"/>
          <w:sz w:val="22"/>
          <w:szCs w:val="22"/>
        </w:rPr>
        <w:t xml:space="preserve"> </w:t>
      </w:r>
      <w:r w:rsidRPr="00FC4900">
        <w:rPr>
          <w:rFonts w:asciiTheme="minorHAnsi" w:eastAsiaTheme="minorHAnsi" w:hAnsiTheme="minorHAnsi" w:cstheme="minorHAnsi"/>
          <w:sz w:val="22"/>
          <w:szCs w:val="22"/>
        </w:rPr>
        <w:t>se</w:t>
      </w:r>
      <w:r w:rsidRPr="00FC4900">
        <w:rPr>
          <w:rFonts w:asciiTheme="minorHAnsi" w:eastAsiaTheme="minorHAnsi" w:hAnsiTheme="minorHAnsi" w:cstheme="minorHAnsi"/>
          <w:spacing w:val="51"/>
          <w:sz w:val="22"/>
          <w:szCs w:val="22"/>
        </w:rPr>
        <w:t xml:space="preserve"> </w:t>
      </w:r>
      <w:r w:rsidRPr="00FC4900">
        <w:rPr>
          <w:rFonts w:asciiTheme="minorHAnsi" w:eastAsiaTheme="minorHAnsi" w:hAnsiTheme="minorHAnsi" w:cstheme="minorHAnsi"/>
          <w:spacing w:val="-1"/>
          <w:sz w:val="22"/>
          <w:szCs w:val="22"/>
        </w:rPr>
        <w:t>splatností;</w:t>
      </w:r>
      <w:r w:rsidRPr="00FC4900">
        <w:rPr>
          <w:rFonts w:asciiTheme="minorHAnsi" w:eastAsiaTheme="minorHAnsi" w:hAnsiTheme="minorHAnsi" w:cstheme="minorHAnsi"/>
          <w:spacing w:val="26"/>
          <w:sz w:val="22"/>
          <w:szCs w:val="22"/>
        </w:rPr>
        <w:t xml:space="preserve"> </w:t>
      </w:r>
      <w:r w:rsidRPr="00FC4900">
        <w:rPr>
          <w:rFonts w:asciiTheme="minorHAnsi" w:eastAsiaTheme="minorHAnsi" w:hAnsiTheme="minorHAnsi" w:cstheme="minorHAnsi"/>
          <w:spacing w:val="-1"/>
          <w:sz w:val="22"/>
          <w:szCs w:val="22"/>
        </w:rPr>
        <w:t>lhůta</w:t>
      </w:r>
      <w:r w:rsidRPr="00FC4900">
        <w:rPr>
          <w:rFonts w:asciiTheme="minorHAnsi" w:eastAsiaTheme="minorHAnsi" w:hAnsiTheme="minorHAnsi" w:cstheme="minorHAnsi"/>
          <w:spacing w:val="24"/>
          <w:sz w:val="22"/>
          <w:szCs w:val="22"/>
        </w:rPr>
        <w:t xml:space="preserve"> </w:t>
      </w:r>
      <w:r w:rsidRPr="00FC4900">
        <w:rPr>
          <w:rFonts w:asciiTheme="minorHAnsi" w:eastAsiaTheme="minorHAnsi" w:hAnsiTheme="minorHAnsi" w:cstheme="minorHAnsi"/>
          <w:spacing w:val="-1"/>
          <w:sz w:val="22"/>
          <w:szCs w:val="22"/>
        </w:rPr>
        <w:t>splatnosti</w:t>
      </w:r>
      <w:r w:rsidRPr="00FC4900">
        <w:rPr>
          <w:rFonts w:asciiTheme="minorHAnsi" w:eastAsiaTheme="minorHAnsi" w:hAnsiTheme="minorHAnsi" w:cstheme="minorHAnsi"/>
          <w:spacing w:val="27"/>
          <w:sz w:val="22"/>
          <w:szCs w:val="22"/>
        </w:rPr>
        <w:t xml:space="preserve"> </w:t>
      </w:r>
      <w:r w:rsidRPr="00FC4900">
        <w:rPr>
          <w:rFonts w:asciiTheme="minorHAnsi" w:eastAsiaTheme="minorHAnsi" w:hAnsiTheme="minorHAnsi" w:cstheme="minorHAnsi"/>
          <w:spacing w:val="-1"/>
          <w:sz w:val="22"/>
          <w:szCs w:val="22"/>
        </w:rPr>
        <w:t>počíná</w:t>
      </w:r>
      <w:r w:rsidRPr="00FC4900">
        <w:rPr>
          <w:rFonts w:asciiTheme="minorHAnsi" w:eastAsiaTheme="minorHAnsi" w:hAnsiTheme="minorHAnsi" w:cstheme="minorHAnsi"/>
          <w:spacing w:val="27"/>
          <w:sz w:val="22"/>
          <w:szCs w:val="22"/>
        </w:rPr>
        <w:t xml:space="preserve"> </w:t>
      </w:r>
      <w:r w:rsidRPr="00FC4900">
        <w:rPr>
          <w:rFonts w:asciiTheme="minorHAnsi" w:eastAsiaTheme="minorHAnsi" w:hAnsiTheme="minorHAnsi" w:cstheme="minorHAnsi"/>
          <w:spacing w:val="-1"/>
          <w:sz w:val="22"/>
          <w:szCs w:val="22"/>
        </w:rPr>
        <w:t>běžet</w:t>
      </w:r>
      <w:r w:rsidRPr="00FC4900">
        <w:rPr>
          <w:rFonts w:asciiTheme="minorHAnsi" w:eastAsiaTheme="minorHAnsi" w:hAnsiTheme="minorHAnsi" w:cstheme="minorHAnsi"/>
          <w:spacing w:val="26"/>
          <w:sz w:val="22"/>
          <w:szCs w:val="22"/>
        </w:rPr>
        <w:t xml:space="preserve"> </w:t>
      </w:r>
      <w:r w:rsidRPr="00FC4900">
        <w:rPr>
          <w:rFonts w:asciiTheme="minorHAnsi" w:eastAsiaTheme="minorHAnsi" w:hAnsiTheme="minorHAnsi" w:cstheme="minorHAnsi"/>
          <w:spacing w:val="-1"/>
          <w:sz w:val="22"/>
          <w:szCs w:val="22"/>
        </w:rPr>
        <w:t>znovu</w:t>
      </w:r>
      <w:r w:rsidRPr="00FC4900">
        <w:rPr>
          <w:rFonts w:asciiTheme="minorHAnsi" w:eastAsiaTheme="minorHAnsi" w:hAnsiTheme="minorHAnsi" w:cstheme="minorHAnsi"/>
          <w:spacing w:val="28"/>
          <w:sz w:val="22"/>
          <w:szCs w:val="22"/>
        </w:rPr>
        <w:t xml:space="preserve"> </w:t>
      </w:r>
      <w:r w:rsidRPr="00FC4900">
        <w:rPr>
          <w:rFonts w:asciiTheme="minorHAnsi" w:eastAsiaTheme="minorHAnsi" w:hAnsiTheme="minorHAnsi" w:cstheme="minorHAnsi"/>
          <w:sz w:val="22"/>
          <w:szCs w:val="22"/>
        </w:rPr>
        <w:t>od</w:t>
      </w:r>
      <w:r w:rsidRPr="00FC4900">
        <w:rPr>
          <w:rFonts w:asciiTheme="minorHAnsi" w:eastAsiaTheme="minorHAnsi" w:hAnsiTheme="minorHAnsi" w:cstheme="minorHAnsi"/>
          <w:spacing w:val="26"/>
          <w:sz w:val="22"/>
          <w:szCs w:val="22"/>
        </w:rPr>
        <w:t xml:space="preserve"> </w:t>
      </w:r>
      <w:r w:rsidRPr="00FC4900">
        <w:rPr>
          <w:rFonts w:asciiTheme="minorHAnsi" w:eastAsiaTheme="minorHAnsi" w:hAnsiTheme="minorHAnsi" w:cstheme="minorHAnsi"/>
          <w:spacing w:val="-1"/>
          <w:sz w:val="22"/>
          <w:szCs w:val="22"/>
        </w:rPr>
        <w:t>opětovného</w:t>
      </w:r>
      <w:r w:rsidRPr="00FC4900">
        <w:rPr>
          <w:rFonts w:asciiTheme="minorHAnsi" w:eastAsiaTheme="minorHAnsi" w:hAnsiTheme="minorHAnsi" w:cstheme="minorHAnsi"/>
          <w:spacing w:val="28"/>
          <w:sz w:val="22"/>
          <w:szCs w:val="22"/>
        </w:rPr>
        <w:t xml:space="preserve"> </w:t>
      </w:r>
      <w:r w:rsidRPr="00FC4900">
        <w:rPr>
          <w:rFonts w:asciiTheme="minorHAnsi" w:eastAsiaTheme="minorHAnsi" w:hAnsiTheme="minorHAnsi" w:cstheme="minorHAnsi"/>
          <w:spacing w:val="-1"/>
          <w:sz w:val="22"/>
          <w:szCs w:val="22"/>
        </w:rPr>
        <w:t>zaslání</w:t>
      </w:r>
      <w:r w:rsidRPr="00FC4900">
        <w:rPr>
          <w:rFonts w:asciiTheme="minorHAnsi" w:eastAsiaTheme="minorHAnsi" w:hAnsiTheme="minorHAnsi" w:cstheme="minorHAnsi"/>
          <w:spacing w:val="26"/>
          <w:sz w:val="22"/>
          <w:szCs w:val="22"/>
        </w:rPr>
        <w:t xml:space="preserve"> </w:t>
      </w:r>
      <w:r w:rsidRPr="00FC4900">
        <w:rPr>
          <w:rFonts w:asciiTheme="minorHAnsi" w:eastAsiaTheme="minorHAnsi" w:hAnsiTheme="minorHAnsi" w:cstheme="minorHAnsi"/>
          <w:spacing w:val="-2"/>
          <w:sz w:val="22"/>
          <w:szCs w:val="22"/>
        </w:rPr>
        <w:t>náležitě</w:t>
      </w:r>
      <w:r w:rsidRPr="00FC4900">
        <w:rPr>
          <w:rFonts w:asciiTheme="minorHAnsi" w:eastAsiaTheme="minorHAnsi" w:hAnsiTheme="minorHAnsi" w:cstheme="minorHAnsi"/>
          <w:spacing w:val="27"/>
          <w:sz w:val="22"/>
          <w:szCs w:val="22"/>
        </w:rPr>
        <w:t xml:space="preserve"> </w:t>
      </w:r>
      <w:r w:rsidRPr="00FC4900">
        <w:rPr>
          <w:rFonts w:asciiTheme="minorHAnsi" w:eastAsiaTheme="minorHAnsi" w:hAnsiTheme="minorHAnsi" w:cstheme="minorHAnsi"/>
          <w:spacing w:val="-1"/>
          <w:sz w:val="22"/>
          <w:szCs w:val="22"/>
        </w:rPr>
        <w:t>doplněné</w:t>
      </w:r>
      <w:r w:rsidRPr="00FC4900">
        <w:rPr>
          <w:rFonts w:asciiTheme="minorHAnsi" w:eastAsiaTheme="minorHAnsi" w:hAnsiTheme="minorHAnsi" w:cstheme="minorHAnsi"/>
          <w:spacing w:val="26"/>
          <w:sz w:val="22"/>
          <w:szCs w:val="22"/>
        </w:rPr>
        <w:t xml:space="preserve"> </w:t>
      </w:r>
      <w:r w:rsidRPr="00FC4900">
        <w:rPr>
          <w:rFonts w:asciiTheme="minorHAnsi" w:eastAsiaTheme="minorHAnsi" w:hAnsiTheme="minorHAnsi" w:cstheme="minorHAnsi"/>
          <w:spacing w:val="-1"/>
          <w:sz w:val="22"/>
          <w:szCs w:val="22"/>
        </w:rPr>
        <w:t>či</w:t>
      </w:r>
      <w:r w:rsidRPr="00FC4900">
        <w:rPr>
          <w:rFonts w:asciiTheme="minorHAnsi" w:eastAsiaTheme="minorHAnsi" w:hAnsiTheme="minorHAnsi" w:cstheme="minorHAnsi"/>
          <w:spacing w:val="59"/>
          <w:sz w:val="22"/>
          <w:szCs w:val="22"/>
        </w:rPr>
        <w:t xml:space="preserve"> </w:t>
      </w:r>
      <w:r w:rsidRPr="00FC4900">
        <w:rPr>
          <w:rFonts w:asciiTheme="minorHAnsi" w:eastAsiaTheme="minorHAnsi" w:hAnsiTheme="minorHAnsi" w:cstheme="minorHAnsi"/>
          <w:spacing w:val="-1"/>
          <w:sz w:val="22"/>
          <w:szCs w:val="22"/>
        </w:rPr>
        <w:t>opravené faktury.</w:t>
      </w:r>
    </w:p>
    <w:p w14:paraId="23BD842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882F21B"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6</w:t>
      </w:r>
    </w:p>
    <w:p w14:paraId="128EC2EA"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Práva a povinnosti smluvních stran</w:t>
      </w:r>
    </w:p>
    <w:p w14:paraId="09D83AF7"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1. Objednatel se zavazuje poskytovat zhotoviteli úplné, pravdivé a včasné informace potřebné k řádnému plnění závazků zhotovitele.</w:t>
      </w:r>
    </w:p>
    <w:p w14:paraId="475AD2CC"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255B76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2. Objednatel se zavazuje zajistit pro zhotovitele potřebné </w:t>
      </w:r>
      <w:proofErr w:type="spellStart"/>
      <w:r w:rsidRPr="00FC4900">
        <w:rPr>
          <w:rFonts w:asciiTheme="minorHAnsi" w:hAnsiTheme="minorHAnsi" w:cstheme="minorHAnsi"/>
          <w:sz w:val="22"/>
          <w:szCs w:val="22"/>
        </w:rPr>
        <w:t>technicko-organizační</w:t>
      </w:r>
      <w:proofErr w:type="spellEnd"/>
      <w:r w:rsidRPr="00FC4900">
        <w:rPr>
          <w:rFonts w:asciiTheme="minorHAnsi" w:hAnsiTheme="minorHAnsi" w:cstheme="minorHAnsi"/>
          <w:sz w:val="22"/>
          <w:szCs w:val="22"/>
        </w:rPr>
        <w:t xml:space="preserve">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2D689A7E"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0FBAB98"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71F2AC3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5C5136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4. Zhotovitel se zavazuje plnit své závazky vyplývající z této smlouvy v souladu s příslušnými obecně závaznými předpisy a jinými normami.</w:t>
      </w:r>
    </w:p>
    <w:p w14:paraId="7485CEB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C578E08"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5. Objednatel (jakožto Zhotovitel základní služby podle kybernetického zákona) si vyhrazuje právo změny závazku upravit povinnosti Zhotovitele servisních služeb podle dikce kybernetického zákona. Zhotovitel je povinen toto strpět. Tato změna závazku nemá vliv na změnu ceny servisních služeb podle této smlouvy.</w:t>
      </w:r>
    </w:p>
    <w:p w14:paraId="55F09D0D"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6284E826"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7</w:t>
      </w:r>
    </w:p>
    <w:p w14:paraId="1FCAD1EC"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Záruka a způsob plnění</w:t>
      </w:r>
    </w:p>
    <w:p w14:paraId="42E41596"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Zhotovitel poskytuje záruku, že provedení díla, jeho podpora a údržba bude provedena v souladu se specifikací produktu, který je definován v jeho dokumentaci. </w:t>
      </w:r>
    </w:p>
    <w:p w14:paraId="431D06F1"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BA01129"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2. Vadou díla se pro účely této smlouvy rozumí zejména:</w:t>
      </w:r>
    </w:p>
    <w:p w14:paraId="56BF21EB" w14:textId="77777777" w:rsidR="00FC4900" w:rsidRPr="00FC4900" w:rsidRDefault="00FC4900" w:rsidP="0023070C">
      <w:pPr>
        <w:widowControl w:val="0"/>
        <w:numPr>
          <w:ilvl w:val="0"/>
          <w:numId w:val="25"/>
        </w:numPr>
        <w:tabs>
          <w:tab w:val="left" w:pos="540"/>
        </w:tabs>
        <w:ind w:left="993"/>
        <w:jc w:val="both"/>
        <w:rPr>
          <w:rFonts w:asciiTheme="minorHAnsi" w:hAnsiTheme="minorHAnsi" w:cstheme="minorHAnsi"/>
          <w:sz w:val="22"/>
          <w:szCs w:val="22"/>
        </w:rPr>
      </w:pPr>
      <w:r w:rsidRPr="00FC4900">
        <w:rPr>
          <w:rFonts w:asciiTheme="minorHAnsi" w:hAnsiTheme="minorHAnsi" w:cstheme="minorHAnsi"/>
          <w:sz w:val="22"/>
          <w:szCs w:val="22"/>
        </w:rPr>
        <w:t>rozpor mezi sjednanými podmínkami díla a skutečným stavem;</w:t>
      </w:r>
    </w:p>
    <w:p w14:paraId="7D850DE8" w14:textId="77777777" w:rsidR="00FC4900" w:rsidRPr="00FC4900" w:rsidRDefault="00FC4900" w:rsidP="0023070C">
      <w:pPr>
        <w:widowControl w:val="0"/>
        <w:numPr>
          <w:ilvl w:val="0"/>
          <w:numId w:val="25"/>
        </w:numPr>
        <w:tabs>
          <w:tab w:val="left" w:pos="540"/>
        </w:tabs>
        <w:ind w:left="993"/>
        <w:jc w:val="both"/>
        <w:rPr>
          <w:rFonts w:asciiTheme="minorHAnsi" w:hAnsiTheme="minorHAnsi" w:cstheme="minorHAnsi"/>
          <w:sz w:val="22"/>
          <w:szCs w:val="22"/>
        </w:rPr>
      </w:pPr>
      <w:r w:rsidRPr="00FC4900">
        <w:rPr>
          <w:rFonts w:asciiTheme="minorHAnsi" w:hAnsiTheme="minorHAnsi" w:cstheme="minorHAnsi"/>
          <w:sz w:val="22"/>
          <w:szCs w:val="22"/>
        </w:rPr>
        <w:t>nesoulad funkčnosti implementovaného produktu s legislativou platnou ke dni podpisu předání díla;</w:t>
      </w:r>
    </w:p>
    <w:p w14:paraId="74737FCE" w14:textId="77777777" w:rsidR="00FC4900" w:rsidRPr="00FC4900" w:rsidRDefault="00FC4900" w:rsidP="0023070C">
      <w:pPr>
        <w:widowControl w:val="0"/>
        <w:numPr>
          <w:ilvl w:val="0"/>
          <w:numId w:val="25"/>
        </w:numPr>
        <w:tabs>
          <w:tab w:val="left" w:pos="540"/>
        </w:tabs>
        <w:ind w:left="993"/>
        <w:jc w:val="both"/>
        <w:rPr>
          <w:rFonts w:asciiTheme="minorHAnsi" w:hAnsiTheme="minorHAnsi" w:cstheme="minorHAnsi"/>
          <w:sz w:val="22"/>
          <w:szCs w:val="22"/>
        </w:rPr>
      </w:pPr>
      <w:r w:rsidRPr="00FC4900">
        <w:rPr>
          <w:rFonts w:asciiTheme="minorHAnsi" w:hAnsiTheme="minorHAnsi" w:cstheme="minorHAnsi"/>
          <w:sz w:val="22"/>
          <w:szCs w:val="22"/>
        </w:rPr>
        <w:t>ztráta dat, kromě takové ztráty, která vznikla prokazatelným zaviněním objednatele.</w:t>
      </w:r>
    </w:p>
    <w:p w14:paraId="0DFAEBDD"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 </w:t>
      </w:r>
    </w:p>
    <w:p w14:paraId="6E3731A8"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3. Smluvní strany se dohodly, že v případě vady díla, kterou objednatel uplatní v záruční době, má objednatel především právo požadovat na zhotoviteli její bezplatné odstranění. </w:t>
      </w:r>
    </w:p>
    <w:p w14:paraId="5678F8F5"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9F3C3D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4. Uplatnění nároku na odstranění vady musí být učiněno prostřednictvím Helpdesk systému bez zbytečného odkladu po jejím zjištění. Zhotovitel se zavazuje odstranit případné vady díla bez zbytečného odkladu od jejich uplatnění objednatelem.</w:t>
      </w:r>
    </w:p>
    <w:p w14:paraId="17AC0996"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DF87F42"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w:t>
      </w:r>
      <w:proofErr w:type="gramStart"/>
      <w:r w:rsidRPr="00FC4900">
        <w:rPr>
          <w:rFonts w:asciiTheme="minorHAnsi" w:hAnsiTheme="minorHAnsi" w:cstheme="minorHAnsi"/>
          <w:sz w:val="22"/>
          <w:szCs w:val="22"/>
        </w:rPr>
        <w:t>neručí</w:t>
      </w:r>
      <w:proofErr w:type="gramEnd"/>
      <w:r w:rsidRPr="00FC4900">
        <w:rPr>
          <w:rFonts w:asciiTheme="minorHAnsi" w:hAnsiTheme="minorHAnsi" w:cstheme="minorHAnsi"/>
          <w:sz w:val="22"/>
          <w:szCs w:val="22"/>
        </w:rPr>
        <w:t xml:space="preserve">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0136D08F"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EEBBFAA"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6. Záruční doba se ve vztahu ke zjištěné vadě prodlužuje o dobu potřebnou k odstranění zjištěné záruční vady.</w:t>
      </w:r>
    </w:p>
    <w:p w14:paraId="25249BB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875F73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7. Záruka se nevztahuje na vady vzniklé nesprávným provozováním a užíváním díla (smazání, přepsání části dat, používání, které není v souladu s uživatelskou dokumentací), které nebylo autorizováno zhotovitelem, poškozením komunikačních tras a za vady vzniklé </w:t>
      </w:r>
      <w:proofErr w:type="gramStart"/>
      <w:r w:rsidRPr="00FC4900">
        <w:rPr>
          <w:rFonts w:asciiTheme="minorHAnsi" w:hAnsiTheme="minorHAnsi" w:cstheme="minorHAnsi"/>
          <w:sz w:val="22"/>
          <w:szCs w:val="22"/>
        </w:rPr>
        <w:t>živelnou</w:t>
      </w:r>
      <w:proofErr w:type="gramEnd"/>
      <w:r w:rsidRPr="00FC4900">
        <w:rPr>
          <w:rFonts w:asciiTheme="minorHAnsi" w:hAnsiTheme="minorHAnsi" w:cstheme="minorHAnsi"/>
          <w:sz w:val="22"/>
          <w:szCs w:val="22"/>
        </w:rPr>
        <w:t xml:space="preserve"> pohromou.</w:t>
      </w:r>
    </w:p>
    <w:p w14:paraId="30989D6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69DB5A03" w14:textId="77777777" w:rsidR="00FC4900" w:rsidRPr="00FC4900" w:rsidRDefault="00FC4900" w:rsidP="00FC4900">
      <w:pPr>
        <w:widowControl w:val="0"/>
        <w:tabs>
          <w:tab w:val="left" w:pos="540"/>
        </w:tabs>
        <w:jc w:val="center"/>
        <w:rPr>
          <w:rFonts w:asciiTheme="minorHAnsi" w:hAnsiTheme="minorHAnsi" w:cstheme="minorHAnsi"/>
          <w:b/>
          <w:bCs/>
          <w:sz w:val="22"/>
          <w:szCs w:val="22"/>
        </w:rPr>
      </w:pPr>
      <w:r w:rsidRPr="00FC4900">
        <w:rPr>
          <w:rFonts w:asciiTheme="minorHAnsi" w:hAnsiTheme="minorHAnsi" w:cstheme="minorHAnsi"/>
          <w:b/>
          <w:bCs/>
          <w:sz w:val="22"/>
          <w:szCs w:val="22"/>
        </w:rPr>
        <w:t>Článek 8</w:t>
      </w:r>
    </w:p>
    <w:p w14:paraId="1F190244"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Součinnost a vzájemná komunikace smluvních stran</w:t>
      </w:r>
    </w:p>
    <w:p w14:paraId="1D78AC58"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Objednatel uplatňuje odstranění havárií a vad prostřednictvím oprávněných osob uvedených v tomto článku. </w:t>
      </w:r>
    </w:p>
    <w:p w14:paraId="397863F1"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A9EE25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2.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C5D78D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8F0F4FE"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Smluvní strany jsou povinny plnit své závazky vyplývající z této smlouvy tak, aby nedocházelo k prodlení s plněním jednotlivých termínů a s prodlením splatnosti jednotlivých peněžních závazků.</w:t>
      </w:r>
    </w:p>
    <w:p w14:paraId="5EF392E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157B7EE"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4. 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mezi smluvními stranami stanoveno nebo dohodnuto jinak. Oznámení se považují za doručená třetí (3) den po jejich prokazatelném odeslání.</w:t>
      </w:r>
    </w:p>
    <w:p w14:paraId="5D3803A5"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8F0B72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5. Smluvní strany se zavazují, že v případě změny své adresy budou o této změně druhou smluvní stranu informovat nejpozději do tří (3) dnů.</w:t>
      </w:r>
    </w:p>
    <w:p w14:paraId="55AED6FD"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F7A8BDE"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6. Každá ze smluvních stran jmenuje v odst. 7 oprávněné osoby zodpovědné za odbornou stránku plnění této smlouvy. Veškerá komunikace mezi smluvními stranami bude probíhat prostřednictvím těchto osob nebo jimi pověřených pracovníků nebo statutárních orgánů smluvních stran.</w:t>
      </w:r>
    </w:p>
    <w:p w14:paraId="0B5482F7"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43103DD"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7. Osoby oprávněné: </w:t>
      </w:r>
    </w:p>
    <w:p w14:paraId="276E0FBA" w14:textId="7E2DA454"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ab/>
        <w:t xml:space="preserve">za </w:t>
      </w:r>
      <w:r w:rsidRPr="00FC4900">
        <w:rPr>
          <w:rFonts w:asciiTheme="minorHAnsi" w:hAnsiTheme="minorHAnsi" w:cstheme="minorHAnsi"/>
          <w:bCs/>
          <w:sz w:val="22"/>
          <w:szCs w:val="22"/>
        </w:rPr>
        <w:t>Objednatele</w:t>
      </w:r>
      <w:r w:rsidRPr="00FC4900">
        <w:rPr>
          <w:rFonts w:asciiTheme="minorHAnsi" w:hAnsiTheme="minorHAnsi" w:cstheme="minorHAnsi"/>
          <w:sz w:val="22"/>
          <w:szCs w:val="22"/>
        </w:rPr>
        <w:t>:</w:t>
      </w:r>
      <w:r w:rsidRPr="00FC4900">
        <w:rPr>
          <w:rFonts w:asciiTheme="minorHAnsi" w:hAnsiTheme="minorHAnsi" w:cstheme="minorHAnsi"/>
          <w:sz w:val="22"/>
          <w:szCs w:val="22"/>
        </w:rPr>
        <w:tab/>
      </w:r>
      <w:proofErr w:type="gramStart"/>
      <w:r w:rsidR="0034358A">
        <w:rPr>
          <w:rFonts w:asciiTheme="minorHAnsi" w:hAnsiTheme="minorHAnsi" w:cstheme="minorHAnsi"/>
          <w:sz w:val="22"/>
          <w:szCs w:val="22"/>
        </w:rPr>
        <w:t xml:space="preserve">OU  </w:t>
      </w:r>
      <w:proofErr w:type="spellStart"/>
      <w:r w:rsidR="0034358A">
        <w:rPr>
          <w:rFonts w:asciiTheme="minorHAnsi" w:hAnsiTheme="minorHAnsi" w:cstheme="minorHAnsi"/>
          <w:sz w:val="22"/>
          <w:szCs w:val="22"/>
        </w:rPr>
        <w:t>OU</w:t>
      </w:r>
      <w:proofErr w:type="spellEnd"/>
      <w:proofErr w:type="gramEnd"/>
    </w:p>
    <w:p w14:paraId="445E0F43" w14:textId="38061FEE"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p>
    <w:p w14:paraId="677C5C1F"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8. Osoby oprávněné</w:t>
      </w:r>
    </w:p>
    <w:p w14:paraId="28E708D9" w14:textId="6FE3F1B9" w:rsidR="00FC4900" w:rsidRPr="00FC4900" w:rsidRDefault="00FC4900" w:rsidP="00FC4900">
      <w:pPr>
        <w:widowControl w:val="0"/>
        <w:tabs>
          <w:tab w:val="left" w:pos="540"/>
        </w:tabs>
        <w:jc w:val="both"/>
        <w:rPr>
          <w:rFonts w:asciiTheme="minorHAnsi" w:hAnsiTheme="minorHAnsi" w:cstheme="minorHAnsi"/>
          <w:sz w:val="22"/>
          <w:szCs w:val="22"/>
        </w:rPr>
      </w:pPr>
      <w:bookmarkStart w:id="2" w:name="_Hlk168666245"/>
      <w:r w:rsidRPr="00FC4900">
        <w:rPr>
          <w:rFonts w:asciiTheme="minorHAnsi" w:hAnsiTheme="minorHAnsi" w:cstheme="minorHAnsi"/>
          <w:sz w:val="22"/>
          <w:szCs w:val="22"/>
        </w:rPr>
        <w:t xml:space="preserve">        za </w:t>
      </w:r>
      <w:r w:rsidRPr="00640B9B">
        <w:rPr>
          <w:rFonts w:asciiTheme="minorHAnsi" w:hAnsiTheme="minorHAnsi" w:cstheme="minorHAnsi"/>
          <w:sz w:val="22"/>
          <w:szCs w:val="22"/>
        </w:rPr>
        <w:t>Zhotovitele:</w:t>
      </w:r>
      <w:r w:rsidR="00905DB3">
        <w:rPr>
          <w:rFonts w:asciiTheme="minorHAnsi" w:hAnsiTheme="minorHAnsi" w:cstheme="minorHAnsi"/>
          <w:sz w:val="22"/>
          <w:szCs w:val="22"/>
        </w:rPr>
        <w:tab/>
      </w:r>
      <w:proofErr w:type="gramStart"/>
      <w:r w:rsidR="0034358A">
        <w:rPr>
          <w:rFonts w:asciiTheme="minorHAnsi" w:hAnsiTheme="minorHAnsi" w:cstheme="minorHAnsi"/>
          <w:sz w:val="22"/>
          <w:szCs w:val="22"/>
        </w:rPr>
        <w:t xml:space="preserve">OU  </w:t>
      </w:r>
      <w:proofErr w:type="spellStart"/>
      <w:r w:rsidR="0034358A">
        <w:rPr>
          <w:rFonts w:asciiTheme="minorHAnsi" w:hAnsiTheme="minorHAnsi" w:cstheme="minorHAnsi"/>
          <w:sz w:val="22"/>
          <w:szCs w:val="22"/>
        </w:rPr>
        <w:t>OU</w:t>
      </w:r>
      <w:proofErr w:type="spellEnd"/>
      <w:proofErr w:type="gramEnd"/>
    </w:p>
    <w:p w14:paraId="424B42C6"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            </w:t>
      </w:r>
    </w:p>
    <w:p w14:paraId="5C4D8CE1"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622839C" w14:textId="3D305471"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lastRenderedPageBreak/>
        <w:t xml:space="preserve">kontaktní údaje na </w:t>
      </w:r>
      <w:proofErr w:type="spellStart"/>
      <w:r w:rsidRPr="00FC4900">
        <w:rPr>
          <w:rFonts w:asciiTheme="minorHAnsi" w:hAnsiTheme="minorHAnsi" w:cstheme="minorHAnsi"/>
          <w:sz w:val="22"/>
          <w:szCs w:val="22"/>
        </w:rPr>
        <w:t>Help</w:t>
      </w:r>
      <w:proofErr w:type="spellEnd"/>
      <w:r w:rsidRPr="00FC4900">
        <w:rPr>
          <w:rFonts w:asciiTheme="minorHAnsi" w:hAnsiTheme="minorHAnsi" w:cstheme="minorHAnsi"/>
          <w:sz w:val="22"/>
          <w:szCs w:val="22"/>
        </w:rPr>
        <w:t xml:space="preserve">-Desk: </w:t>
      </w:r>
      <w:r w:rsidR="001B1B6A" w:rsidRPr="00640B9B">
        <w:rPr>
          <w:rFonts w:asciiTheme="minorHAnsi" w:hAnsiTheme="minorHAnsi" w:cstheme="minorHAnsi"/>
          <w:sz w:val="22"/>
          <w:szCs w:val="22"/>
        </w:rPr>
        <w:t>helpdesk@caleum.cz</w:t>
      </w:r>
    </w:p>
    <w:bookmarkEnd w:id="2"/>
    <w:p w14:paraId="151FB26B"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C0C75EE"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9</w:t>
      </w:r>
    </w:p>
    <w:p w14:paraId="05151B1C"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Smluvní pokuty a úrok z prodlení</w:t>
      </w:r>
    </w:p>
    <w:p w14:paraId="15BDA72A"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1. Smluvní strana je v prodlení s plněním nepeněžitého závazku, jestliže nesplní řádně a včas svůj závazek, který pro smluvní stranu vyplývá ze smlouvy. </w:t>
      </w:r>
    </w:p>
    <w:p w14:paraId="27C2AD42"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27D7CE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2. Při nedodržení termínu odezvy dle čl. 2 a čl. 3 této smlouvy má objednatel právo požadovat od zhotovitele zaplacení smluvní pokuty ve výši 2000,- za každou hodinu prodlení. </w:t>
      </w:r>
    </w:p>
    <w:p w14:paraId="532D0E5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28C25CE"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3. V případě prodlení objednatele s úhradou částek podle čl. 5 této smlouvy je objednatel povinen zaplatit zhotoviteli úrok z prodlení ve výši </w:t>
      </w:r>
      <w:proofErr w:type="gramStart"/>
      <w:r w:rsidRPr="00FC4900">
        <w:rPr>
          <w:rFonts w:asciiTheme="minorHAnsi" w:hAnsiTheme="minorHAnsi" w:cstheme="minorHAnsi"/>
          <w:sz w:val="22"/>
          <w:szCs w:val="22"/>
        </w:rPr>
        <w:t>0,02%</w:t>
      </w:r>
      <w:proofErr w:type="gramEnd"/>
      <w:r w:rsidRPr="00FC4900">
        <w:rPr>
          <w:rFonts w:asciiTheme="minorHAnsi" w:hAnsiTheme="minorHAnsi" w:cstheme="minorHAnsi"/>
          <w:sz w:val="22"/>
          <w:szCs w:val="22"/>
        </w:rPr>
        <w:t xml:space="preserve"> za každý den prodlení. </w:t>
      </w:r>
    </w:p>
    <w:p w14:paraId="55930F86"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05C770A9"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4. Za prokázané porušení povinností o ochraně informací ve smyslu čl. 10 této smlouvy má poškozená strana právo požadovat po druhé smluvní straně smluvní pokutu ve výši 50.000 Kč. Nárok na náhradu škody tím není dotčen. </w:t>
      </w:r>
    </w:p>
    <w:p w14:paraId="4F39B9DE"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49C5582"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5. Nárok na zaplacení sjednané smluvní pokuty vzniká v případě každého jednotlivého porušení povinnosti. </w:t>
      </w:r>
    </w:p>
    <w:p w14:paraId="2C895097"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AE58E2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6. Smluvní pokuta je splatná do čtrnácti (14) dnů ode dne doručení písemné výzvy oprávněné smluvní strany k jejímu uhrazení povinnou smluvní stranou. Na splatnost smluvní pokuty se přiměřeně použije ustanovení o platebních podmínkách (článek 5 této smlouvy).</w:t>
      </w:r>
    </w:p>
    <w:p w14:paraId="438ADA63"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40E8E39A" w14:textId="77777777" w:rsidR="00FC4900" w:rsidRPr="00FC4900" w:rsidRDefault="00FC4900" w:rsidP="0023070C">
      <w:pPr>
        <w:widowControl w:val="0"/>
        <w:numPr>
          <w:ilvl w:val="0"/>
          <w:numId w:val="29"/>
        </w:numPr>
        <w:tabs>
          <w:tab w:val="left" w:pos="26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Povinností zaplatit smluvní pokutu není dotčen nárok na náhradu škody, jež se hradí v plné výši bez ohledu na uhrazenou výši smluvní pokuty.</w:t>
      </w:r>
    </w:p>
    <w:p w14:paraId="41706A67" w14:textId="77777777" w:rsidR="00FC4900" w:rsidRPr="00FC4900" w:rsidRDefault="00FC4900" w:rsidP="00FC4900">
      <w:pPr>
        <w:widowControl w:val="0"/>
        <w:tabs>
          <w:tab w:val="left" w:pos="266"/>
        </w:tabs>
        <w:contextualSpacing/>
        <w:rPr>
          <w:rFonts w:asciiTheme="minorHAnsi" w:hAnsiTheme="minorHAnsi" w:cstheme="minorHAnsi"/>
          <w:sz w:val="22"/>
          <w:szCs w:val="22"/>
        </w:rPr>
      </w:pPr>
    </w:p>
    <w:p w14:paraId="10AEDAFF" w14:textId="77777777" w:rsidR="00FC4900" w:rsidRPr="00FC4900" w:rsidRDefault="00FC4900" w:rsidP="0023070C">
      <w:pPr>
        <w:widowControl w:val="0"/>
        <w:numPr>
          <w:ilvl w:val="0"/>
          <w:numId w:val="29"/>
        </w:numPr>
        <w:tabs>
          <w:tab w:val="left" w:pos="284"/>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Obě strany se současně zavazují učinit všechna možná opatření k tomu, aby nemohlo dojít ke vzniku škod na straně jejich nebo jejich obchodních partnerů, případně aby vzniklé škody byly co nejmenší.</w:t>
      </w:r>
    </w:p>
    <w:p w14:paraId="1F14197E" w14:textId="77777777" w:rsidR="00FC4900" w:rsidRPr="00FC4900" w:rsidRDefault="00FC4900" w:rsidP="00FC4900">
      <w:pPr>
        <w:widowControl w:val="0"/>
        <w:tabs>
          <w:tab w:val="left" w:pos="284"/>
        </w:tabs>
        <w:contextualSpacing/>
        <w:rPr>
          <w:rFonts w:asciiTheme="minorHAnsi" w:hAnsiTheme="minorHAnsi" w:cstheme="minorHAnsi"/>
          <w:sz w:val="22"/>
          <w:szCs w:val="22"/>
        </w:rPr>
      </w:pPr>
    </w:p>
    <w:p w14:paraId="6122BABB" w14:textId="77777777" w:rsidR="00FC4900" w:rsidRPr="00FC4900" w:rsidRDefault="00FC4900" w:rsidP="0023070C">
      <w:pPr>
        <w:widowControl w:val="0"/>
        <w:numPr>
          <w:ilvl w:val="0"/>
          <w:numId w:val="29"/>
        </w:numPr>
        <w:tabs>
          <w:tab w:val="left" w:pos="284"/>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0C628E79" w14:textId="77777777" w:rsidR="00FC4900" w:rsidRPr="00FC4900" w:rsidRDefault="00FC4900" w:rsidP="00FC4900">
      <w:pPr>
        <w:widowControl w:val="0"/>
        <w:tabs>
          <w:tab w:val="left" w:pos="284"/>
        </w:tabs>
        <w:contextualSpacing/>
        <w:rPr>
          <w:rFonts w:asciiTheme="minorHAnsi" w:hAnsiTheme="minorHAnsi" w:cstheme="minorHAnsi"/>
          <w:sz w:val="22"/>
          <w:szCs w:val="22"/>
        </w:rPr>
      </w:pPr>
    </w:p>
    <w:p w14:paraId="3C007912"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Úroky z prodlení s úhradou peněžitého plnění ze strany Thomayerovy nemocnice mohou být dohodnuty maximálně ve výši stanovené v nařízení vlády č. 351/2013 Sb. Úroky dohodnuté ve Smlouvě nad rámec této výše se považují v rozsahu, ve kterém by výsledná částka úroků převyšovala částku stanovenou dle nařízení vlády č. 351/2013 Sb., za nesjednané.</w:t>
      </w:r>
    </w:p>
    <w:p w14:paraId="79317B75" w14:textId="77777777" w:rsidR="00FC4900" w:rsidRPr="00FC4900" w:rsidRDefault="00FC4900" w:rsidP="00FC4900">
      <w:pPr>
        <w:widowControl w:val="0"/>
        <w:tabs>
          <w:tab w:val="left" w:pos="426"/>
        </w:tabs>
        <w:contextualSpacing/>
        <w:rPr>
          <w:rFonts w:asciiTheme="minorHAnsi" w:hAnsiTheme="minorHAnsi" w:cstheme="minorHAnsi"/>
          <w:sz w:val="22"/>
          <w:szCs w:val="22"/>
        </w:rPr>
      </w:pPr>
    </w:p>
    <w:p w14:paraId="7A5A2220"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Jakékoli ustanovení Smlouvy o smluvních pokutách nezbavuje žádnou ze smluvních stran povinnosti k náhradě škody. Nevyplývá-li ze Smlouvy něco jiného, stanoví se smluvní pokuta z částky bez daně z přidané hodnoty.</w:t>
      </w:r>
    </w:p>
    <w:p w14:paraId="6EDC11BE" w14:textId="77777777" w:rsidR="00FC4900" w:rsidRPr="00FC4900" w:rsidRDefault="00FC4900" w:rsidP="00FC4900">
      <w:pPr>
        <w:widowControl w:val="0"/>
        <w:contextualSpacing/>
        <w:rPr>
          <w:rFonts w:asciiTheme="minorHAnsi" w:hAnsiTheme="minorHAnsi" w:cstheme="minorHAnsi"/>
          <w:sz w:val="22"/>
          <w:szCs w:val="22"/>
        </w:rPr>
      </w:pPr>
    </w:p>
    <w:p w14:paraId="0BA1AA6D"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Thomayerova nemocnice neakceptuje sjednání smluvních pokut ve svůj neprospěch, jakákoli ujednání o smluvních pokutách, které by měla hradit FTN se tedy ve smlouvě považují za nesjednané.</w:t>
      </w:r>
    </w:p>
    <w:p w14:paraId="5413C993" w14:textId="77777777" w:rsidR="00FC4900" w:rsidRPr="00FC4900" w:rsidRDefault="00FC4900" w:rsidP="00FC4900">
      <w:pPr>
        <w:widowControl w:val="0"/>
        <w:tabs>
          <w:tab w:val="left" w:pos="540"/>
        </w:tabs>
        <w:rPr>
          <w:rFonts w:asciiTheme="minorHAnsi" w:hAnsiTheme="minorHAnsi" w:cstheme="minorHAnsi"/>
          <w:color w:val="C45911" w:themeColor="accent2" w:themeShade="BF"/>
          <w:sz w:val="22"/>
          <w:szCs w:val="22"/>
        </w:rPr>
      </w:pPr>
    </w:p>
    <w:p w14:paraId="1628EC2A"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 xml:space="preserve">V případě, že Zhotovitel </w:t>
      </w:r>
      <w:proofErr w:type="gramStart"/>
      <w:r w:rsidRPr="00FC4900">
        <w:rPr>
          <w:rFonts w:asciiTheme="minorHAnsi" w:hAnsiTheme="minorHAnsi" w:cstheme="minorHAnsi"/>
          <w:sz w:val="22"/>
          <w:szCs w:val="22"/>
        </w:rPr>
        <w:t>poruší</w:t>
      </w:r>
      <w:proofErr w:type="gramEnd"/>
      <w:r w:rsidRPr="00FC4900">
        <w:rPr>
          <w:rFonts w:asciiTheme="minorHAnsi" w:hAnsiTheme="minorHAnsi" w:cstheme="minorHAnsi"/>
          <w:sz w:val="22"/>
          <w:szCs w:val="22"/>
        </w:rPr>
        <w:t xml:space="preserve"> mlčenlivost, je oprávněn příjemce za každý takovýto případ smluvní pokutu. Smluvní pokuta za porušení mlčenlivosti je </w:t>
      </w:r>
      <w:proofErr w:type="gramStart"/>
      <w:r w:rsidRPr="00FC4900">
        <w:rPr>
          <w:rFonts w:asciiTheme="minorHAnsi" w:hAnsiTheme="minorHAnsi" w:cstheme="minorHAnsi"/>
          <w:sz w:val="22"/>
          <w:szCs w:val="22"/>
        </w:rPr>
        <w:t>500.000,-</w:t>
      </w:r>
      <w:proofErr w:type="gramEnd"/>
      <w:r w:rsidRPr="00FC4900">
        <w:rPr>
          <w:rFonts w:asciiTheme="minorHAnsi" w:hAnsiTheme="minorHAnsi" w:cstheme="minorHAnsi"/>
          <w:sz w:val="22"/>
          <w:szCs w:val="22"/>
        </w:rPr>
        <w:t xml:space="preserve"> Kč.</w:t>
      </w:r>
    </w:p>
    <w:p w14:paraId="3AF8BFFB" w14:textId="77777777" w:rsidR="00FC4900" w:rsidRPr="00FC4900" w:rsidRDefault="00FC4900" w:rsidP="00FC4900">
      <w:pPr>
        <w:pStyle w:val="Odstavecseseznamem"/>
        <w:rPr>
          <w:rFonts w:eastAsia="Times New Roman" w:cstheme="minorHAnsi"/>
          <w:sz w:val="22"/>
          <w:szCs w:val="22"/>
        </w:rPr>
      </w:pPr>
    </w:p>
    <w:p w14:paraId="73E9C6EA"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Strana povinná musí uhradit straně oprávněné smluvní sankce nejpozději do patnácti (15) kalendářních dnů ode dne obdržení příslušného vyúčtování od druhé strany.</w:t>
      </w:r>
    </w:p>
    <w:p w14:paraId="6A80EAD4" w14:textId="77777777" w:rsidR="00FC4900" w:rsidRPr="00FC4900" w:rsidRDefault="00FC4900" w:rsidP="00FC4900">
      <w:pPr>
        <w:pStyle w:val="Odstavecseseznamem"/>
        <w:rPr>
          <w:rFonts w:eastAsia="Times New Roman" w:cstheme="minorHAnsi"/>
          <w:sz w:val="22"/>
          <w:szCs w:val="22"/>
        </w:rPr>
      </w:pPr>
    </w:p>
    <w:p w14:paraId="6EBDAF8A" w14:textId="77777777" w:rsidR="00FC4900" w:rsidRPr="00FC4900" w:rsidRDefault="00FC4900" w:rsidP="0023070C">
      <w:pPr>
        <w:widowControl w:val="0"/>
        <w:numPr>
          <w:ilvl w:val="0"/>
          <w:numId w:val="29"/>
        </w:numPr>
        <w:tabs>
          <w:tab w:val="left" w:pos="426"/>
          <w:tab w:val="left" w:pos="540"/>
        </w:tabs>
        <w:ind w:left="0" w:firstLine="0"/>
        <w:contextualSpacing/>
        <w:jc w:val="both"/>
        <w:rPr>
          <w:rFonts w:asciiTheme="minorHAnsi" w:hAnsiTheme="minorHAnsi" w:cstheme="minorHAnsi"/>
          <w:sz w:val="22"/>
          <w:szCs w:val="22"/>
        </w:rPr>
      </w:pPr>
      <w:r w:rsidRPr="00FC4900">
        <w:rPr>
          <w:rFonts w:asciiTheme="minorHAnsi" w:hAnsiTheme="minorHAnsi" w:cstheme="minorHAnsi"/>
          <w:sz w:val="22"/>
          <w:szCs w:val="22"/>
        </w:rPr>
        <w:t xml:space="preserve">Smluvní strany vylučují použití ustanovení §2050 OZ. Nárok na náhradu škody má Objednatel vždy zachován. </w:t>
      </w:r>
    </w:p>
    <w:p w14:paraId="00C79A8C"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10</w:t>
      </w:r>
    </w:p>
    <w:p w14:paraId="04809F71"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Ochrana informací</w:t>
      </w:r>
    </w:p>
    <w:p w14:paraId="55715677"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1. Smluvní strany jsou si vědomy toho, že v rámci plnění této smlouvy:</w:t>
      </w:r>
    </w:p>
    <w:p w14:paraId="780F0334" w14:textId="77777777" w:rsidR="00FC4900" w:rsidRPr="00FC4900" w:rsidRDefault="00FC4900" w:rsidP="0023070C">
      <w:pPr>
        <w:widowControl w:val="0"/>
        <w:numPr>
          <w:ilvl w:val="0"/>
          <w:numId w:val="27"/>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mohou si vzájemně úmyslně nebo i opominutím poskytnout informace, které budou považovány za důvěrné (dále jen „</w:t>
      </w:r>
      <w:r w:rsidRPr="00FC4900">
        <w:rPr>
          <w:rFonts w:asciiTheme="minorHAnsi" w:hAnsiTheme="minorHAnsi" w:cstheme="minorHAnsi"/>
          <w:sz w:val="22"/>
          <w:szCs w:val="22"/>
          <w:u w:val="single"/>
        </w:rPr>
        <w:t>důvěrné informace</w:t>
      </w:r>
      <w:r w:rsidRPr="00FC4900">
        <w:rPr>
          <w:rFonts w:asciiTheme="minorHAnsi" w:hAnsiTheme="minorHAnsi" w:cstheme="minorHAnsi"/>
          <w:sz w:val="22"/>
          <w:szCs w:val="22"/>
        </w:rPr>
        <w:t>“),</w:t>
      </w:r>
    </w:p>
    <w:p w14:paraId="72FAD906" w14:textId="77777777" w:rsidR="00FC4900" w:rsidRPr="00FC4900" w:rsidRDefault="00FC4900" w:rsidP="0023070C">
      <w:pPr>
        <w:widowControl w:val="0"/>
        <w:numPr>
          <w:ilvl w:val="0"/>
          <w:numId w:val="27"/>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mohou jejich zaměstnanci získat vědomou činností druhé strany nebo i jejím opominutím přístup k důvěrným informacím druhé strany.</w:t>
      </w:r>
    </w:p>
    <w:p w14:paraId="1C64B431"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E617CC3"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5CFC312F"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1F7CAF0"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2A31447D"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3F1D271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5C7128E5"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C3AB1FA"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5. Bez ohledu na výše uvedená ustanovení se za důvěrné nepovažují informace, které: </w:t>
      </w:r>
    </w:p>
    <w:p w14:paraId="72CACD63" w14:textId="77777777" w:rsidR="00FC4900" w:rsidRPr="00FC4900" w:rsidRDefault="00FC4900" w:rsidP="0023070C">
      <w:pPr>
        <w:widowControl w:val="0"/>
        <w:numPr>
          <w:ilvl w:val="0"/>
          <w:numId w:val="26"/>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se staly veřejně známými, aniž by to zavinila záměrně či opominutím přijímající strana</w:t>
      </w:r>
    </w:p>
    <w:p w14:paraId="69363BAF" w14:textId="77777777" w:rsidR="00FC4900" w:rsidRPr="00FC4900" w:rsidRDefault="00FC4900" w:rsidP="0023070C">
      <w:pPr>
        <w:widowControl w:val="0"/>
        <w:numPr>
          <w:ilvl w:val="0"/>
          <w:numId w:val="26"/>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měla přijímající strana legálně k dispozici před uzavřením této smlouvy, pokud takové informace nebyly předmětem jiné, dříve mezi smluvními stranami uzavřené smlouvy o ochraně informací</w:t>
      </w:r>
    </w:p>
    <w:p w14:paraId="609C97FE" w14:textId="77777777" w:rsidR="00FC4900" w:rsidRPr="00FC4900" w:rsidRDefault="00FC4900" w:rsidP="0023070C">
      <w:pPr>
        <w:widowControl w:val="0"/>
        <w:numPr>
          <w:ilvl w:val="0"/>
          <w:numId w:val="26"/>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727FC8EE" w14:textId="77777777" w:rsidR="00FC4900" w:rsidRPr="00FC4900" w:rsidRDefault="00FC4900" w:rsidP="0023070C">
      <w:pPr>
        <w:widowControl w:val="0"/>
        <w:numPr>
          <w:ilvl w:val="0"/>
          <w:numId w:val="26"/>
        </w:numPr>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po podpisu této smlouvy poskytne přijímající straně třetí osoba, jež takové informace přitom nezíská přímo ani nepřímo od strany, jež je jejich vlastníkem.</w:t>
      </w:r>
    </w:p>
    <w:p w14:paraId="2B4C549D"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A56D22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6. Ustanovení tohoto článku není dotčeno ukončením účinnosti této smlouvy z jakéhokoliv důvodu a jeho účinnost </w:t>
      </w:r>
      <w:proofErr w:type="gramStart"/>
      <w:r w:rsidRPr="00FC4900">
        <w:rPr>
          <w:rFonts w:asciiTheme="minorHAnsi" w:hAnsiTheme="minorHAnsi" w:cstheme="minorHAnsi"/>
          <w:sz w:val="22"/>
          <w:szCs w:val="22"/>
        </w:rPr>
        <w:t>skončí</w:t>
      </w:r>
      <w:proofErr w:type="gramEnd"/>
      <w:r w:rsidRPr="00FC4900">
        <w:rPr>
          <w:rFonts w:asciiTheme="minorHAnsi" w:hAnsiTheme="minorHAnsi" w:cstheme="minorHAnsi"/>
          <w:sz w:val="22"/>
          <w:szCs w:val="22"/>
        </w:rPr>
        <w:t xml:space="preserve"> nejdříve jeden (1) rok po ukončení účinnosti této smlouvy.</w:t>
      </w:r>
    </w:p>
    <w:p w14:paraId="5FC89760"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2D643816"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7. Smluvní strany se dohodly, že pokud to bude potřebné ke splnění požadavků předpisů na ochranu osobních údajů (tyto zahrnují například zákon č. 110/2019 Sb. o zpracovávání osobních údajů (GDPR), uzavřou bez zbytečného odkladu po výzvě kterékoli smluvní strany písemný dodatek této smlouvy zohledňující takové požadavky.</w:t>
      </w:r>
    </w:p>
    <w:p w14:paraId="78C86148"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1C4501D9"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11</w:t>
      </w:r>
    </w:p>
    <w:p w14:paraId="1E649B61"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lastRenderedPageBreak/>
        <w:t>Odpovědnost za škodu, pojištění</w:t>
      </w:r>
    </w:p>
    <w:p w14:paraId="14A99EE6" w14:textId="77777777" w:rsidR="00FC4900" w:rsidRPr="00FC4900" w:rsidRDefault="00FC4900" w:rsidP="00FC4900">
      <w:pPr>
        <w:widowControl w:val="0"/>
        <w:tabs>
          <w:tab w:val="left" w:pos="540"/>
        </w:tabs>
        <w:rPr>
          <w:rFonts w:asciiTheme="minorHAnsi" w:hAnsiTheme="minorHAnsi" w:cstheme="minorHAnsi"/>
          <w:sz w:val="22"/>
          <w:szCs w:val="22"/>
        </w:rPr>
      </w:pPr>
      <w:r w:rsidRPr="00FC4900">
        <w:rPr>
          <w:rFonts w:asciiTheme="minorHAnsi" w:hAnsiTheme="minorHAnsi" w:cstheme="minorHAnsi"/>
          <w:sz w:val="22"/>
          <w:szCs w:val="22"/>
        </w:rPr>
        <w:t>1. Zhotovitel odpovídá objednateli za škodu, kterou mu způsobí při plnění této smlouvy.</w:t>
      </w:r>
    </w:p>
    <w:p w14:paraId="4A419C0B" w14:textId="77777777" w:rsidR="00FC4900" w:rsidRPr="00FC4900" w:rsidRDefault="00FC4900" w:rsidP="00FC4900">
      <w:pPr>
        <w:widowControl w:val="0"/>
        <w:tabs>
          <w:tab w:val="left" w:pos="540"/>
        </w:tabs>
        <w:rPr>
          <w:rFonts w:asciiTheme="minorHAnsi" w:hAnsiTheme="minorHAnsi" w:cstheme="minorHAnsi"/>
          <w:sz w:val="22"/>
          <w:szCs w:val="22"/>
        </w:rPr>
      </w:pPr>
    </w:p>
    <w:p w14:paraId="520C3E91" w14:textId="77777777" w:rsidR="00FC4900" w:rsidRPr="00FC4900" w:rsidRDefault="00FC4900" w:rsidP="00FC4900">
      <w:pPr>
        <w:widowControl w:val="0"/>
        <w:tabs>
          <w:tab w:val="left" w:pos="540"/>
        </w:tabs>
        <w:rPr>
          <w:rFonts w:asciiTheme="minorHAnsi" w:hAnsiTheme="minorHAnsi" w:cstheme="minorHAnsi"/>
          <w:sz w:val="22"/>
          <w:szCs w:val="22"/>
        </w:rPr>
      </w:pPr>
      <w:r w:rsidRPr="00FC4900">
        <w:rPr>
          <w:rFonts w:asciiTheme="minorHAnsi" w:hAnsiTheme="minorHAnsi" w:cstheme="minorHAnsi"/>
          <w:sz w:val="22"/>
          <w:szCs w:val="22"/>
        </w:rPr>
        <w:t>2. Zhotovitel nese odpovědnost za jednání osob, které použil v souvislosti s plněním této smlouvy.</w:t>
      </w:r>
    </w:p>
    <w:p w14:paraId="3AC92215" w14:textId="77777777" w:rsidR="00FC4900" w:rsidRPr="00FC4900" w:rsidRDefault="00FC4900" w:rsidP="00FC4900">
      <w:pPr>
        <w:widowControl w:val="0"/>
        <w:tabs>
          <w:tab w:val="left" w:pos="540"/>
        </w:tabs>
        <w:rPr>
          <w:rFonts w:asciiTheme="minorHAnsi" w:hAnsiTheme="minorHAnsi" w:cstheme="minorHAnsi"/>
          <w:sz w:val="22"/>
          <w:szCs w:val="22"/>
        </w:rPr>
      </w:pPr>
    </w:p>
    <w:p w14:paraId="54919978" w14:textId="7A549CBB" w:rsidR="00FC4900" w:rsidRPr="00FC4900" w:rsidRDefault="00FC4900" w:rsidP="00FC4900">
      <w:pPr>
        <w:widowControl w:val="0"/>
        <w:tabs>
          <w:tab w:val="left" w:pos="540"/>
        </w:tabs>
        <w:rPr>
          <w:rFonts w:asciiTheme="minorHAnsi" w:hAnsiTheme="minorHAnsi" w:cstheme="minorHAnsi"/>
          <w:sz w:val="22"/>
          <w:szCs w:val="22"/>
        </w:rPr>
      </w:pPr>
      <w:r w:rsidRPr="00FC4900">
        <w:rPr>
          <w:rFonts w:asciiTheme="minorHAnsi" w:hAnsiTheme="minorHAnsi" w:cstheme="minorHAnsi"/>
          <w:sz w:val="22"/>
          <w:szCs w:val="22"/>
        </w:rPr>
        <w:t xml:space="preserve">3. </w:t>
      </w:r>
      <w:proofErr w:type="gramStart"/>
      <w:r w:rsidRPr="00FC4900">
        <w:rPr>
          <w:rFonts w:asciiTheme="minorHAnsi" w:hAnsiTheme="minorHAnsi" w:cstheme="minorHAnsi"/>
          <w:sz w:val="22"/>
          <w:szCs w:val="22"/>
        </w:rPr>
        <w:t>POJIŠTĚNÍ</w:t>
      </w:r>
      <w:r w:rsidR="00AE04B1">
        <w:rPr>
          <w:rFonts w:asciiTheme="minorHAnsi" w:hAnsiTheme="minorHAnsi" w:cstheme="minorHAnsi"/>
          <w:sz w:val="22"/>
          <w:szCs w:val="22"/>
        </w:rPr>
        <w:t xml:space="preserve"> - </w:t>
      </w:r>
      <w:r w:rsidRPr="00FC4900">
        <w:rPr>
          <w:rFonts w:asciiTheme="minorHAnsi" w:hAnsiTheme="minorHAnsi" w:cstheme="minorHAnsi"/>
          <w:sz w:val="22"/>
          <w:szCs w:val="22"/>
        </w:rPr>
        <w:t>Zhotovitel</w:t>
      </w:r>
      <w:proofErr w:type="gramEnd"/>
      <w:r w:rsidRPr="00FC4900">
        <w:rPr>
          <w:rFonts w:asciiTheme="minorHAnsi" w:hAnsiTheme="minorHAnsi" w:cstheme="minorHAnsi"/>
          <w:sz w:val="22"/>
          <w:szCs w:val="22"/>
        </w:rPr>
        <w:t xml:space="preserve"> se zavazuje, že po celou dobu platnosti této smlouvy bude mít sjednánu pojistnou smlouvu pro případ způsobení škody objednateli či třetí osobě s limitním plněním na jednu škodnou událost minimálně </w:t>
      </w:r>
      <w:r w:rsidRPr="00FC4900">
        <w:rPr>
          <w:rFonts w:asciiTheme="minorHAnsi" w:hAnsiTheme="minorHAnsi" w:cstheme="minorHAnsi"/>
          <w:b/>
          <w:sz w:val="22"/>
          <w:szCs w:val="22"/>
        </w:rPr>
        <w:t>25 000 000,- Kč.</w:t>
      </w:r>
      <w:r w:rsidRPr="00FC4900">
        <w:rPr>
          <w:rFonts w:asciiTheme="minorHAnsi" w:hAnsiTheme="minorHAnsi" w:cstheme="minorHAnsi"/>
          <w:sz w:val="22"/>
          <w:szCs w:val="22"/>
        </w:rPr>
        <w:t xml:space="preserve"> Kopii pojistné smlouvy </w:t>
      </w:r>
      <w:proofErr w:type="gramStart"/>
      <w:r w:rsidRPr="00FC4900">
        <w:rPr>
          <w:rFonts w:asciiTheme="minorHAnsi" w:hAnsiTheme="minorHAnsi" w:cstheme="minorHAnsi"/>
          <w:sz w:val="22"/>
          <w:szCs w:val="22"/>
        </w:rPr>
        <w:t>předloží</w:t>
      </w:r>
      <w:proofErr w:type="gramEnd"/>
      <w:r w:rsidRPr="00FC4900">
        <w:rPr>
          <w:rFonts w:asciiTheme="minorHAnsi" w:hAnsiTheme="minorHAnsi" w:cstheme="minorHAnsi"/>
          <w:sz w:val="22"/>
          <w:szCs w:val="22"/>
        </w:rPr>
        <w:t xml:space="preserve"> Zhotovitel objednateli před podpisem Smlouvy.</w:t>
      </w:r>
    </w:p>
    <w:p w14:paraId="70B984A8" w14:textId="77777777" w:rsidR="00FC4900" w:rsidRPr="00FC4900" w:rsidRDefault="00FC4900" w:rsidP="00FC4900">
      <w:pPr>
        <w:widowControl w:val="0"/>
        <w:tabs>
          <w:tab w:val="left" w:pos="540"/>
        </w:tabs>
        <w:rPr>
          <w:rFonts w:asciiTheme="minorHAnsi" w:hAnsiTheme="minorHAnsi" w:cstheme="minorHAnsi"/>
          <w:sz w:val="22"/>
          <w:szCs w:val="22"/>
        </w:rPr>
      </w:pPr>
    </w:p>
    <w:p w14:paraId="182308BC"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Článek 12</w:t>
      </w:r>
    </w:p>
    <w:p w14:paraId="1312D6C3" w14:textId="77777777" w:rsidR="00FC4900" w:rsidRPr="00FC4900" w:rsidRDefault="00FC4900" w:rsidP="00FC4900">
      <w:pPr>
        <w:widowControl w:val="0"/>
        <w:tabs>
          <w:tab w:val="left" w:pos="540"/>
        </w:tabs>
        <w:jc w:val="center"/>
        <w:rPr>
          <w:rFonts w:asciiTheme="minorHAnsi" w:hAnsiTheme="minorHAnsi" w:cstheme="minorHAnsi"/>
          <w:b/>
          <w:sz w:val="22"/>
          <w:szCs w:val="22"/>
        </w:rPr>
      </w:pPr>
      <w:r w:rsidRPr="00FC4900">
        <w:rPr>
          <w:rFonts w:asciiTheme="minorHAnsi" w:hAnsiTheme="minorHAnsi" w:cstheme="minorHAnsi"/>
          <w:b/>
          <w:sz w:val="22"/>
          <w:szCs w:val="22"/>
        </w:rPr>
        <w:t>Závěrečná ustanovení</w:t>
      </w:r>
    </w:p>
    <w:p w14:paraId="54C5AEBC" w14:textId="77777777" w:rsidR="00FC4900" w:rsidRPr="00FC4900" w:rsidRDefault="00FC4900" w:rsidP="00FC4900">
      <w:pPr>
        <w:widowControl w:val="0"/>
        <w:tabs>
          <w:tab w:val="left" w:pos="540"/>
        </w:tabs>
        <w:jc w:val="center"/>
        <w:rPr>
          <w:rFonts w:asciiTheme="minorHAnsi" w:hAnsiTheme="minorHAnsi" w:cstheme="minorHAnsi"/>
          <w:b/>
          <w:sz w:val="22"/>
          <w:szCs w:val="22"/>
        </w:rPr>
      </w:pPr>
    </w:p>
    <w:p w14:paraId="3ECD4F78" w14:textId="77777777" w:rsidR="00FC4900" w:rsidRPr="00FC4900" w:rsidRDefault="00FC4900" w:rsidP="0023070C">
      <w:pPr>
        <w:widowControl w:val="0"/>
        <w:numPr>
          <w:ilvl w:val="3"/>
          <w:numId w:val="30"/>
        </w:numPr>
        <w:tabs>
          <w:tab w:val="left" w:pos="284"/>
          <w:tab w:val="left" w:pos="540"/>
          <w:tab w:val="left" w:pos="567"/>
        </w:tabs>
        <w:ind w:left="0" w:firstLine="0"/>
        <w:jc w:val="both"/>
        <w:outlineLvl w:val="1"/>
        <w:rPr>
          <w:rFonts w:asciiTheme="minorHAnsi" w:hAnsiTheme="minorHAnsi" w:cstheme="minorHAnsi"/>
          <w:sz w:val="22"/>
          <w:szCs w:val="22"/>
        </w:rPr>
      </w:pPr>
      <w:r w:rsidRPr="00FC4900">
        <w:rPr>
          <w:rFonts w:asciiTheme="minorHAnsi" w:eastAsiaTheme="majorEastAsia" w:hAnsiTheme="minorHAnsi" w:cstheme="minorHAnsi"/>
          <w:sz w:val="22"/>
          <w:szCs w:val="22"/>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FC4900">
        <w:rPr>
          <w:rFonts w:asciiTheme="minorHAnsi" w:hAnsiTheme="minorHAnsi" w:cstheme="minorHAnsi"/>
          <w:sz w:val="22"/>
          <w:szCs w:val="22"/>
        </w:rPr>
        <w:t>Pro případ, že tato smlouva musí být povinně zveřejněna dle zákona č. 340/2015 Sb., zákon o registru smluv, se smluvní strany zavazují, že informace označené jako obchodní tajemství zůstanou utajeny. Zveřejnění smlouvy do registru smluv provede objednatel a zhotoviteli odešle informaci o zveřejnění této smlouvy.</w:t>
      </w:r>
    </w:p>
    <w:p w14:paraId="656E7B05"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A725325" w14:textId="77777777" w:rsidR="00FC4900" w:rsidRPr="00FC4900" w:rsidRDefault="00FC4900" w:rsidP="00FC4900">
      <w:pPr>
        <w:widowControl w:val="0"/>
        <w:jc w:val="both"/>
        <w:rPr>
          <w:rFonts w:asciiTheme="minorHAnsi" w:hAnsiTheme="minorHAnsi" w:cstheme="minorHAnsi"/>
          <w:bCs/>
          <w:iCs/>
          <w:sz w:val="22"/>
          <w:szCs w:val="22"/>
        </w:rPr>
      </w:pPr>
      <w:r w:rsidRPr="00FC4900">
        <w:rPr>
          <w:rFonts w:asciiTheme="minorHAnsi" w:hAnsiTheme="minorHAnsi" w:cstheme="minorHAnsi"/>
          <w:sz w:val="22"/>
          <w:szCs w:val="22"/>
        </w:rPr>
        <w:t xml:space="preserve">2. </w:t>
      </w:r>
      <w:r w:rsidRPr="00FC4900">
        <w:rPr>
          <w:rFonts w:asciiTheme="minorHAnsi" w:hAnsiTheme="minorHAnsi" w:cstheme="minorHAnsi"/>
          <w:bCs/>
          <w:iCs/>
          <w:sz w:val="22"/>
          <w:szCs w:val="22"/>
        </w:rPr>
        <w:t>Zhotovitel nesmí bez předchozího výslovného písemného souhlasu objednatele postoupit či převést třetí straně tuto smlouvu nebo jakoukoli její část nebo jakékoli právo, závazek nebo zájem z této smlouvy vyplývající.</w:t>
      </w:r>
    </w:p>
    <w:p w14:paraId="6EEC9498"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3. Tato smlouva, jakož i práva a povinnosti vzniklé na základě této smlouvy nebo v souvislosti s ní, se řídí právním řádem České republiky, zejména občanským zákoníkem.</w:t>
      </w:r>
    </w:p>
    <w:p w14:paraId="050D897A"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35FC357"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4. Vztahuje-li se důvod neplatnosti jen na některé ustanovení této smlouvy, je neplatným pouze toto ustanovení, pokud z jeho povahy nebo obsahu anebo z okolností, za nichž bylo sjednáno, nevyplývá, že jej nelze oddělit od ostatního obsahu smlouvy. </w:t>
      </w:r>
    </w:p>
    <w:p w14:paraId="3BD5DF62"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16E79955"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p>
    <w:p w14:paraId="4DF2067A"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8EF63CA"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6. Tato smlouva je uzavřena ve dvou (2) vyhotoveních, z nichž každá strana </w:t>
      </w:r>
      <w:proofErr w:type="gramStart"/>
      <w:r w:rsidRPr="00FC4900">
        <w:rPr>
          <w:rFonts w:asciiTheme="minorHAnsi" w:hAnsiTheme="minorHAnsi" w:cstheme="minorHAnsi"/>
          <w:sz w:val="22"/>
          <w:szCs w:val="22"/>
        </w:rPr>
        <w:t>obdrží</w:t>
      </w:r>
      <w:proofErr w:type="gramEnd"/>
      <w:r w:rsidRPr="00FC4900">
        <w:rPr>
          <w:rFonts w:asciiTheme="minorHAnsi" w:hAnsiTheme="minorHAnsi" w:cstheme="minorHAnsi"/>
          <w:sz w:val="22"/>
          <w:szCs w:val="22"/>
        </w:rPr>
        <w:t xml:space="preserve"> po jednom (1) vyhotovení.</w:t>
      </w:r>
    </w:p>
    <w:p w14:paraId="72D424AE"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5D942A57" w14:textId="37C8230F"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 V Praze den </w:t>
      </w:r>
      <w:r w:rsidR="0034358A">
        <w:rPr>
          <w:rFonts w:asciiTheme="minorHAnsi" w:hAnsiTheme="minorHAnsi" w:cstheme="minorHAnsi"/>
          <w:sz w:val="22"/>
          <w:szCs w:val="22"/>
        </w:rPr>
        <w:t>16.7.2024</w:t>
      </w:r>
      <w:r w:rsidR="0034358A">
        <w:rPr>
          <w:rFonts w:asciiTheme="minorHAnsi" w:hAnsiTheme="minorHAnsi" w:cstheme="minorHAnsi"/>
          <w:sz w:val="22"/>
          <w:szCs w:val="22"/>
        </w:rPr>
        <w:tab/>
      </w:r>
      <w:r w:rsidR="0034358A">
        <w:rPr>
          <w:rFonts w:asciiTheme="minorHAnsi" w:hAnsiTheme="minorHAnsi" w:cstheme="minorHAnsi"/>
          <w:sz w:val="22"/>
          <w:szCs w:val="22"/>
        </w:rPr>
        <w:tab/>
      </w:r>
      <w:r w:rsidR="0034358A">
        <w:rPr>
          <w:rFonts w:asciiTheme="minorHAnsi" w:hAnsiTheme="minorHAnsi" w:cstheme="minorHAnsi"/>
          <w:sz w:val="22"/>
          <w:szCs w:val="22"/>
        </w:rPr>
        <w:tab/>
      </w:r>
      <w:r w:rsidR="0034358A">
        <w:rPr>
          <w:rFonts w:asciiTheme="minorHAnsi" w:hAnsiTheme="minorHAnsi" w:cstheme="minorHAnsi"/>
          <w:sz w:val="22"/>
          <w:szCs w:val="22"/>
        </w:rPr>
        <w:tab/>
      </w:r>
      <w:r w:rsidRPr="00FC4900">
        <w:rPr>
          <w:rFonts w:asciiTheme="minorHAnsi" w:hAnsiTheme="minorHAnsi" w:cstheme="minorHAnsi"/>
          <w:sz w:val="22"/>
          <w:szCs w:val="22"/>
        </w:rPr>
        <w:t xml:space="preserve">     </w:t>
      </w:r>
      <w:r w:rsidRPr="00FC4900">
        <w:rPr>
          <w:rFonts w:asciiTheme="minorHAnsi" w:hAnsiTheme="minorHAnsi" w:cstheme="minorHAnsi"/>
          <w:sz w:val="22"/>
          <w:szCs w:val="22"/>
        </w:rPr>
        <w:tab/>
        <w:t xml:space="preserve">          V Praze dne </w:t>
      </w:r>
      <w:r w:rsidR="00D372F6">
        <w:rPr>
          <w:rFonts w:asciiTheme="minorHAnsi" w:hAnsiTheme="minorHAnsi" w:cstheme="minorHAnsi"/>
          <w:sz w:val="22"/>
          <w:szCs w:val="22"/>
        </w:rPr>
        <w:t>5.8.2024</w:t>
      </w:r>
    </w:p>
    <w:p w14:paraId="182924EC" w14:textId="77777777" w:rsidR="00FC4900" w:rsidRPr="00FC4900" w:rsidRDefault="00FC4900" w:rsidP="00FC4900">
      <w:pPr>
        <w:widowControl w:val="0"/>
        <w:tabs>
          <w:tab w:val="left" w:pos="540"/>
        </w:tabs>
        <w:jc w:val="both"/>
        <w:rPr>
          <w:rFonts w:asciiTheme="minorHAnsi" w:hAnsiTheme="minorHAnsi" w:cstheme="minorHAnsi"/>
          <w:sz w:val="22"/>
          <w:szCs w:val="22"/>
        </w:rPr>
      </w:pPr>
    </w:p>
    <w:p w14:paraId="7D7A38FD"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zhotovitel: </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          objednatel:</w:t>
      </w:r>
    </w:p>
    <w:p w14:paraId="121BD58F" w14:textId="3688E5AC" w:rsid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 xml:space="preserve"> </w:t>
      </w:r>
    </w:p>
    <w:p w14:paraId="2D9C4790" w14:textId="77777777" w:rsidR="00C306EC" w:rsidRDefault="00C306EC" w:rsidP="00FC4900">
      <w:pPr>
        <w:widowControl w:val="0"/>
        <w:tabs>
          <w:tab w:val="left" w:pos="540"/>
        </w:tabs>
        <w:jc w:val="both"/>
        <w:rPr>
          <w:rFonts w:asciiTheme="minorHAnsi" w:hAnsiTheme="minorHAnsi" w:cstheme="minorHAnsi"/>
          <w:sz w:val="22"/>
          <w:szCs w:val="22"/>
        </w:rPr>
      </w:pPr>
    </w:p>
    <w:p w14:paraId="3CA297DB" w14:textId="77777777" w:rsidR="00C306EC" w:rsidRPr="00FC4900" w:rsidRDefault="00C306EC" w:rsidP="00FC4900">
      <w:pPr>
        <w:widowControl w:val="0"/>
        <w:tabs>
          <w:tab w:val="left" w:pos="540"/>
        </w:tabs>
        <w:jc w:val="both"/>
        <w:rPr>
          <w:rFonts w:asciiTheme="minorHAnsi" w:hAnsiTheme="minorHAnsi" w:cstheme="minorHAnsi"/>
          <w:sz w:val="22"/>
          <w:szCs w:val="22"/>
        </w:rPr>
      </w:pPr>
    </w:p>
    <w:p w14:paraId="50DC9AED" w14:textId="77777777" w:rsidR="00FC4900" w:rsidRPr="00FC4900" w:rsidRDefault="00FC4900" w:rsidP="00FC4900">
      <w:pPr>
        <w:widowControl w:val="0"/>
        <w:tabs>
          <w:tab w:val="left" w:pos="540"/>
        </w:tabs>
        <w:jc w:val="both"/>
        <w:rPr>
          <w:rFonts w:asciiTheme="minorHAnsi" w:hAnsiTheme="minorHAnsi" w:cstheme="minorHAnsi"/>
          <w:sz w:val="22"/>
          <w:szCs w:val="22"/>
        </w:rPr>
      </w:pPr>
      <w:r w:rsidRPr="00FC4900">
        <w:rPr>
          <w:rFonts w:asciiTheme="minorHAnsi" w:hAnsiTheme="minorHAnsi" w:cstheme="minorHAnsi"/>
          <w:sz w:val="22"/>
          <w:szCs w:val="22"/>
        </w:rPr>
        <w:t>………………………………</w:t>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r>
      <w:r w:rsidRPr="00FC4900">
        <w:rPr>
          <w:rFonts w:asciiTheme="minorHAnsi" w:hAnsiTheme="minorHAnsi" w:cstheme="minorHAnsi"/>
          <w:sz w:val="22"/>
          <w:szCs w:val="22"/>
        </w:rPr>
        <w:tab/>
        <w:t xml:space="preserve">                 </w:t>
      </w:r>
      <w:r w:rsidRPr="00FC4900">
        <w:rPr>
          <w:rFonts w:asciiTheme="minorHAnsi" w:hAnsiTheme="minorHAnsi" w:cstheme="minorHAnsi"/>
          <w:sz w:val="22"/>
          <w:szCs w:val="22"/>
        </w:rPr>
        <w:tab/>
        <w:t xml:space="preserve">                  ……………………………..</w:t>
      </w:r>
    </w:p>
    <w:p w14:paraId="3A3056FB" w14:textId="77777777" w:rsidR="00FC4900" w:rsidRPr="00FC4900" w:rsidRDefault="00FC4900" w:rsidP="00FC4900">
      <w:pPr>
        <w:widowControl w:val="0"/>
        <w:tabs>
          <w:tab w:val="left" w:pos="540"/>
        </w:tabs>
        <w:rPr>
          <w:rFonts w:asciiTheme="minorHAnsi" w:hAnsiTheme="minorHAnsi" w:cstheme="minorHAnsi"/>
          <w:sz w:val="22"/>
          <w:szCs w:val="22"/>
        </w:rPr>
      </w:pPr>
      <w:r w:rsidRPr="00FC4900">
        <w:rPr>
          <w:rFonts w:asciiTheme="minorHAnsi" w:eastAsiaTheme="minorHAnsi" w:hAnsiTheme="minorHAnsi" w:cstheme="minorHAnsi"/>
          <w:sz w:val="22"/>
          <w:szCs w:val="22"/>
        </w:rPr>
        <w:t xml:space="preserve">      za zhotovitele                                                                                                          za objednatele</w:t>
      </w:r>
    </w:p>
    <w:p w14:paraId="6B85AFB3" w14:textId="77777777" w:rsidR="00FC4900" w:rsidRPr="00FC4900" w:rsidRDefault="00FC4900" w:rsidP="00FC4900">
      <w:pPr>
        <w:widowControl w:val="0"/>
        <w:tabs>
          <w:tab w:val="left" w:pos="540"/>
        </w:tabs>
        <w:jc w:val="center"/>
        <w:rPr>
          <w:rFonts w:asciiTheme="minorHAnsi" w:hAnsiTheme="minorHAnsi" w:cstheme="minorHAnsi"/>
          <w:bCs/>
          <w:sz w:val="22"/>
          <w:szCs w:val="22"/>
        </w:rPr>
      </w:pPr>
      <w:r w:rsidRPr="00FC4900">
        <w:rPr>
          <w:rFonts w:asciiTheme="minorHAnsi" w:hAnsiTheme="minorHAnsi" w:cstheme="minorHAnsi"/>
          <w:sz w:val="22"/>
          <w:szCs w:val="22"/>
        </w:rPr>
        <w:t>Josef Ladra                                                                                             doc. MUDr. Zdeněk Beneš, CSc</w:t>
      </w:r>
      <w:r w:rsidRPr="00FC4900">
        <w:rPr>
          <w:rFonts w:asciiTheme="minorHAnsi" w:hAnsiTheme="minorHAnsi" w:cstheme="minorHAnsi"/>
          <w:bCs/>
          <w:sz w:val="22"/>
          <w:szCs w:val="22"/>
        </w:rPr>
        <w:t xml:space="preserve">            </w:t>
      </w:r>
    </w:p>
    <w:p w14:paraId="02B2620A" w14:textId="77777777" w:rsidR="00FC4900" w:rsidRDefault="00FC4900" w:rsidP="00FC4900">
      <w:pPr>
        <w:widowControl w:val="0"/>
        <w:tabs>
          <w:tab w:val="left" w:pos="540"/>
        </w:tabs>
        <w:rPr>
          <w:rFonts w:cs="Calibri"/>
          <w:sz w:val="20"/>
          <w:szCs w:val="20"/>
        </w:rPr>
      </w:pPr>
      <w:r w:rsidRPr="00FC4900">
        <w:rPr>
          <w:rFonts w:asciiTheme="minorHAnsi" w:hAnsiTheme="minorHAnsi" w:cstheme="minorHAnsi"/>
          <w:bCs/>
          <w:sz w:val="22"/>
          <w:szCs w:val="22"/>
        </w:rPr>
        <w:t>předseda představenstva                                                                                                     ředitel</w:t>
      </w:r>
      <w:r w:rsidRPr="00211FAA">
        <w:rPr>
          <w:rFonts w:cs="Calibri"/>
          <w:sz w:val="20"/>
          <w:szCs w:val="20"/>
        </w:rPr>
        <w:br w:type="page"/>
      </w:r>
    </w:p>
    <w:p w14:paraId="1067BE6D" w14:textId="77777777" w:rsidR="00FC4900" w:rsidRDefault="00FC4900" w:rsidP="00FC4900">
      <w:pPr>
        <w:widowControl w:val="0"/>
        <w:jc w:val="center"/>
        <w:rPr>
          <w:rFonts w:asciiTheme="minorHAnsi" w:hAnsiTheme="minorHAnsi" w:cs="Calibri"/>
          <w:b/>
          <w:szCs w:val="20"/>
        </w:rPr>
      </w:pPr>
      <w:r w:rsidRPr="001A180D">
        <w:rPr>
          <w:rFonts w:asciiTheme="minorHAnsi" w:hAnsiTheme="minorHAnsi" w:cs="Calibri"/>
          <w:b/>
          <w:szCs w:val="20"/>
        </w:rPr>
        <w:lastRenderedPageBreak/>
        <w:t>Příloha č. 1</w:t>
      </w:r>
    </w:p>
    <w:p w14:paraId="77011631" w14:textId="77777777" w:rsidR="00FC4900" w:rsidRPr="00211FAA" w:rsidRDefault="00FC4900" w:rsidP="00FC4900">
      <w:pPr>
        <w:widowControl w:val="0"/>
        <w:jc w:val="center"/>
        <w:rPr>
          <w:rFonts w:asciiTheme="minorHAnsi" w:hAnsiTheme="minorHAnsi" w:cs="Calibri"/>
          <w:b/>
          <w:szCs w:val="20"/>
        </w:rPr>
      </w:pPr>
      <w:r w:rsidRPr="00560C63">
        <w:rPr>
          <w:rFonts w:asciiTheme="minorHAnsi" w:hAnsiTheme="minorHAnsi" w:cs="Calibri"/>
          <w:b/>
          <w:szCs w:val="20"/>
        </w:rPr>
        <w:t>Technická specifikace a rozsah servisních služeb</w:t>
      </w:r>
    </w:p>
    <w:p w14:paraId="7FBD484A" w14:textId="77777777" w:rsidR="00FC4900" w:rsidRDefault="00FC4900" w:rsidP="00FC4900">
      <w:pPr>
        <w:widowControl w:val="0"/>
        <w:tabs>
          <w:tab w:val="left" w:pos="540"/>
        </w:tabs>
        <w:jc w:val="center"/>
        <w:rPr>
          <w:rFonts w:cs="Calibri"/>
          <w:sz w:val="20"/>
          <w:szCs w:val="20"/>
        </w:rPr>
      </w:pPr>
      <w:r>
        <w:rPr>
          <w:rFonts w:cs="Calibri"/>
          <w:sz w:val="20"/>
          <w:szCs w:val="20"/>
        </w:rPr>
        <w:t>(Příloha č. 1 odpovídá příloze č. 12 ZD)</w:t>
      </w:r>
    </w:p>
    <w:p w14:paraId="1B8B2DB4" w14:textId="77777777" w:rsidR="00FC4900" w:rsidRDefault="00FC4900" w:rsidP="00FC4900">
      <w:pPr>
        <w:widowControl w:val="0"/>
        <w:tabs>
          <w:tab w:val="left" w:pos="540"/>
        </w:tabs>
        <w:jc w:val="center"/>
        <w:rPr>
          <w:rFonts w:cs="Calibri"/>
          <w:sz w:val="20"/>
          <w:szCs w:val="20"/>
        </w:rPr>
      </w:pPr>
      <w:r w:rsidRPr="0090482E">
        <w:t xml:space="preserve">Příloha </w:t>
      </w:r>
      <w:r>
        <w:t xml:space="preserve">č. 1 </w:t>
      </w:r>
      <w:r w:rsidRPr="0090482E">
        <w:t>je</w:t>
      </w:r>
      <w:r>
        <w:t xml:space="preserve"> nedílnou</w:t>
      </w:r>
      <w:r w:rsidRPr="0090482E">
        <w:t xml:space="preserve"> součástí </w:t>
      </w:r>
      <w:r>
        <w:t>smlouvy</w:t>
      </w:r>
    </w:p>
    <w:p w14:paraId="45651EBE" w14:textId="77777777" w:rsidR="00FC4900" w:rsidRDefault="00FC4900" w:rsidP="00FC4900">
      <w:pPr>
        <w:widowControl w:val="0"/>
        <w:jc w:val="center"/>
        <w:rPr>
          <w:rFonts w:asciiTheme="minorHAnsi" w:hAnsiTheme="minorHAnsi" w:cs="Calibri"/>
          <w:b/>
          <w:szCs w:val="20"/>
        </w:rPr>
      </w:pPr>
    </w:p>
    <w:p w14:paraId="53593C62" w14:textId="77777777" w:rsidR="00FC4900" w:rsidRPr="000B402B" w:rsidRDefault="00FC4900" w:rsidP="00FC4900">
      <w:pPr>
        <w:pStyle w:val="Polozka"/>
        <w:spacing w:after="0"/>
        <w:ind w:left="284" w:hanging="295"/>
        <w:rPr>
          <w:rFonts w:cs="Calibri"/>
          <w:szCs w:val="22"/>
        </w:rPr>
      </w:pPr>
      <w:r w:rsidRPr="000B402B">
        <w:rPr>
          <w:rFonts w:cs="Calibri"/>
          <w:szCs w:val="22"/>
        </w:rPr>
        <w:t>Rozsah a obsah služeb související s plněním, SLA</w:t>
      </w:r>
    </w:p>
    <w:p w14:paraId="216E61E2"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r w:rsidRPr="000B402B">
        <w:rPr>
          <w:rFonts w:asciiTheme="minorHAnsi" w:hAnsiTheme="minorHAnsi" w:cstheme="minorHAnsi"/>
          <w:color w:val="000000"/>
          <w:sz w:val="20"/>
          <w:szCs w:val="20"/>
        </w:rPr>
        <w:t>Pokud není definováno jinak, mohou být všechny uvedené služby poskytovány formou vzdáleného připojení.</w:t>
      </w:r>
    </w:p>
    <w:p w14:paraId="22ADCC42" w14:textId="77777777" w:rsidR="00FC4900" w:rsidRPr="000B402B" w:rsidRDefault="00FC4900" w:rsidP="00FC4900">
      <w:pPr>
        <w:tabs>
          <w:tab w:val="left" w:pos="426"/>
        </w:tabs>
        <w:spacing w:line="254" w:lineRule="auto"/>
        <w:rPr>
          <w:rFonts w:asciiTheme="minorHAnsi" w:hAnsiTheme="minorHAnsi" w:cstheme="minorHAnsi"/>
          <w:sz w:val="20"/>
          <w:szCs w:val="20"/>
        </w:rPr>
      </w:pPr>
    </w:p>
    <w:p w14:paraId="0081B973" w14:textId="77777777" w:rsidR="00FC4900" w:rsidRPr="000B402B" w:rsidRDefault="00FC4900" w:rsidP="00FC4900">
      <w:pPr>
        <w:tabs>
          <w:tab w:val="left" w:pos="426"/>
        </w:tabs>
        <w:spacing w:line="254" w:lineRule="auto"/>
        <w:rPr>
          <w:rFonts w:asciiTheme="minorHAnsi" w:hAnsiTheme="minorHAnsi" w:cstheme="minorHAnsi"/>
          <w:sz w:val="20"/>
          <w:szCs w:val="20"/>
        </w:rPr>
      </w:pPr>
      <w:r w:rsidRPr="000B402B">
        <w:rPr>
          <w:rFonts w:asciiTheme="minorHAnsi" w:hAnsiTheme="minorHAnsi" w:cstheme="minorHAnsi"/>
          <w:sz w:val="20"/>
          <w:szCs w:val="20"/>
        </w:rPr>
        <w:t xml:space="preserve">Služby se vztahují ke všem komponentám dodávaného řešení </w:t>
      </w:r>
      <w:r w:rsidRPr="000B402B">
        <w:rPr>
          <w:rFonts w:asciiTheme="minorHAnsi" w:hAnsiTheme="minorHAnsi" w:cstheme="minorHAnsi"/>
          <w:b/>
          <w:bCs/>
          <w:sz w:val="20"/>
          <w:szCs w:val="20"/>
        </w:rPr>
        <w:t>nástrojů pro bezpečné zálohování a archivaci informačních systémů a dat ve FTN s přihlédnutím na stávající navazující infrastrukturu Objednatele a stávající systém zálohování (začlenění systému bezpečného zálohování do stávajících HW komponent a SW vybavení Objednatele).</w:t>
      </w:r>
    </w:p>
    <w:p w14:paraId="0BB43078" w14:textId="77777777" w:rsidR="00FC4900" w:rsidRPr="000B402B" w:rsidRDefault="00FC4900" w:rsidP="00FC4900">
      <w:pPr>
        <w:tabs>
          <w:tab w:val="left" w:pos="426"/>
        </w:tabs>
        <w:spacing w:line="254" w:lineRule="auto"/>
        <w:rPr>
          <w:rFonts w:asciiTheme="minorHAnsi" w:hAnsiTheme="minorHAnsi" w:cstheme="minorHAnsi"/>
          <w:sz w:val="20"/>
          <w:szCs w:val="20"/>
        </w:rPr>
      </w:pPr>
    </w:p>
    <w:p w14:paraId="1AB42E35" w14:textId="77777777" w:rsidR="00FC4900" w:rsidRPr="000B402B" w:rsidRDefault="00FC4900" w:rsidP="00FC4900">
      <w:pPr>
        <w:tabs>
          <w:tab w:val="left" w:pos="426"/>
        </w:tabs>
        <w:spacing w:line="254" w:lineRule="auto"/>
        <w:rPr>
          <w:rFonts w:asciiTheme="minorHAnsi" w:hAnsiTheme="minorHAnsi" w:cstheme="minorHAnsi"/>
          <w:sz w:val="20"/>
          <w:szCs w:val="20"/>
          <w:u w:val="single"/>
        </w:rPr>
      </w:pPr>
      <w:r w:rsidRPr="000B402B">
        <w:rPr>
          <w:rFonts w:asciiTheme="minorHAnsi" w:hAnsiTheme="minorHAnsi" w:cstheme="minorHAnsi"/>
          <w:sz w:val="20"/>
          <w:szCs w:val="20"/>
          <w:u w:val="single"/>
        </w:rPr>
        <w:t>Služby bude zhotovitel objednateli poskytovat v následujícím rozsahu:</w:t>
      </w:r>
    </w:p>
    <w:p w14:paraId="0D5D7898" w14:textId="77777777" w:rsidR="00FC4900" w:rsidRPr="000B402B" w:rsidRDefault="00FC4900" w:rsidP="00FC4900">
      <w:pPr>
        <w:tabs>
          <w:tab w:val="left" w:pos="426"/>
        </w:tabs>
        <w:spacing w:line="254" w:lineRule="auto"/>
        <w:rPr>
          <w:rFonts w:asciiTheme="minorHAnsi" w:hAnsiTheme="minorHAnsi" w:cstheme="minorHAnsi"/>
          <w:sz w:val="20"/>
          <w:szCs w:val="20"/>
        </w:rPr>
      </w:pPr>
    </w:p>
    <w:p w14:paraId="55E80611" w14:textId="77777777" w:rsidR="00FC4900" w:rsidRPr="000B402B" w:rsidRDefault="00FC4900" w:rsidP="00FC4900">
      <w:pPr>
        <w:tabs>
          <w:tab w:val="left" w:pos="426"/>
        </w:tabs>
        <w:spacing w:line="254" w:lineRule="auto"/>
        <w:rPr>
          <w:rFonts w:asciiTheme="minorHAnsi" w:hAnsiTheme="minorHAnsi" w:cstheme="minorHAnsi"/>
          <w:sz w:val="20"/>
          <w:szCs w:val="20"/>
        </w:rPr>
      </w:pPr>
      <w:r w:rsidRPr="000B402B">
        <w:rPr>
          <w:rFonts w:asciiTheme="minorHAnsi" w:hAnsiTheme="minorHAnsi" w:cstheme="minorHAnsi"/>
          <w:b/>
          <w:sz w:val="20"/>
          <w:szCs w:val="20"/>
        </w:rPr>
        <w:t>Proaktivní monitoring a kontrola funkčnosti</w:t>
      </w:r>
    </w:p>
    <w:p w14:paraId="413DAE21" w14:textId="77777777" w:rsidR="00FC4900" w:rsidRPr="000B402B" w:rsidRDefault="00FC4900" w:rsidP="00FC4900">
      <w:pPr>
        <w:tabs>
          <w:tab w:val="left" w:pos="426"/>
        </w:tabs>
        <w:spacing w:line="254" w:lineRule="auto"/>
        <w:rPr>
          <w:rFonts w:asciiTheme="minorHAnsi" w:hAnsiTheme="minorHAnsi" w:cstheme="minorHAnsi"/>
          <w:sz w:val="20"/>
          <w:szCs w:val="20"/>
        </w:rPr>
      </w:pPr>
      <w:r w:rsidRPr="000B402B">
        <w:rPr>
          <w:rFonts w:asciiTheme="minorHAnsi" w:hAnsiTheme="minorHAnsi" w:cstheme="minorHAnsi"/>
          <w:sz w:val="20"/>
          <w:szCs w:val="20"/>
        </w:rPr>
        <w:t xml:space="preserve">Proaktivní monitoring v režimu 24×7×365 s reakční dobou zhotovitele definovanou v bodu XIII. v části „Požadavky na dostupnost poskytovaných služeb zhotovitelem“; účelem proaktivního monitoringu je zajištění </w:t>
      </w:r>
      <w:proofErr w:type="spellStart"/>
      <w:r w:rsidRPr="000B402B">
        <w:rPr>
          <w:rFonts w:asciiTheme="minorHAnsi" w:hAnsiTheme="minorHAnsi" w:cstheme="minorHAnsi"/>
          <w:sz w:val="20"/>
          <w:szCs w:val="20"/>
        </w:rPr>
        <w:t>bezvýpadkového</w:t>
      </w:r>
      <w:proofErr w:type="spellEnd"/>
      <w:r w:rsidRPr="000B402B">
        <w:rPr>
          <w:rFonts w:asciiTheme="minorHAnsi" w:hAnsiTheme="minorHAnsi" w:cstheme="minorHAnsi"/>
          <w:sz w:val="20"/>
          <w:szCs w:val="20"/>
        </w:rPr>
        <w:t xml:space="preserve"> provozu předmětu servisu.</w:t>
      </w:r>
    </w:p>
    <w:p w14:paraId="764DF204" w14:textId="77777777" w:rsidR="00FC4900" w:rsidRPr="000B402B" w:rsidRDefault="00FC4900" w:rsidP="00FC4900">
      <w:pPr>
        <w:tabs>
          <w:tab w:val="left" w:pos="426"/>
        </w:tabs>
        <w:spacing w:line="254" w:lineRule="auto"/>
        <w:rPr>
          <w:rFonts w:asciiTheme="minorHAnsi" w:hAnsiTheme="minorHAnsi" w:cstheme="minorHAnsi"/>
          <w:sz w:val="20"/>
          <w:szCs w:val="20"/>
        </w:rPr>
      </w:pPr>
    </w:p>
    <w:p w14:paraId="274A6EFA" w14:textId="77777777" w:rsidR="00FC4900" w:rsidRPr="000B402B" w:rsidRDefault="00FC4900" w:rsidP="0023070C">
      <w:pPr>
        <w:pStyle w:val="Odstavecseseznamem"/>
        <w:numPr>
          <w:ilvl w:val="0"/>
          <w:numId w:val="12"/>
        </w:numPr>
        <w:tabs>
          <w:tab w:val="left" w:pos="426"/>
        </w:tabs>
        <w:autoSpaceDE w:val="0"/>
        <w:autoSpaceDN w:val="0"/>
        <w:adjustRightInd w:val="0"/>
        <w:spacing w:line="256" w:lineRule="auto"/>
        <w:ind w:left="567" w:hanging="283"/>
        <w:rPr>
          <w:rFonts w:cstheme="minorHAnsi"/>
          <w:b/>
          <w:bCs/>
          <w:color w:val="000000"/>
          <w:sz w:val="20"/>
          <w:szCs w:val="20"/>
        </w:rPr>
      </w:pPr>
      <w:r w:rsidRPr="000B402B">
        <w:rPr>
          <w:rFonts w:cstheme="minorHAnsi"/>
          <w:b/>
          <w:color w:val="000000"/>
          <w:sz w:val="20"/>
          <w:szCs w:val="20"/>
        </w:rPr>
        <w:tab/>
      </w:r>
      <w:r w:rsidRPr="000B402B">
        <w:rPr>
          <w:rFonts w:cstheme="minorHAnsi"/>
          <w:b/>
          <w:bCs/>
          <w:color w:val="000000"/>
          <w:sz w:val="20"/>
          <w:szCs w:val="20"/>
        </w:rPr>
        <w:t xml:space="preserve">  Proaktivní monitoring zahrnuje:</w:t>
      </w:r>
    </w:p>
    <w:p w14:paraId="6D903978"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serverů (hw)</w:t>
      </w:r>
    </w:p>
    <w:p w14:paraId="50F9A9D4"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14F4FFF6"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dostupnosti serverů</w:t>
      </w:r>
    </w:p>
    <w:p w14:paraId="160C40F5"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monitorování stavu a funkčnosti jednotlivých hardwarových </w:t>
      </w:r>
      <w:proofErr w:type="gramStart"/>
      <w:r w:rsidRPr="000B402B">
        <w:rPr>
          <w:rFonts w:asciiTheme="minorHAnsi" w:hAnsiTheme="minorHAnsi" w:cstheme="minorHAnsi"/>
          <w:color w:val="000000"/>
          <w:sz w:val="20"/>
          <w:szCs w:val="20"/>
        </w:rPr>
        <w:t>komponent - CPU</w:t>
      </w:r>
      <w:proofErr w:type="gramEnd"/>
      <w:r w:rsidRPr="000B402B">
        <w:rPr>
          <w:rFonts w:asciiTheme="minorHAnsi" w:hAnsiTheme="minorHAnsi" w:cstheme="minorHAnsi"/>
          <w:color w:val="000000"/>
          <w:sz w:val="20"/>
          <w:szCs w:val="20"/>
        </w:rPr>
        <w:t xml:space="preserve">, PSU, HDD, teploty, </w:t>
      </w:r>
      <w:proofErr w:type="spellStart"/>
      <w:r w:rsidRPr="000B402B">
        <w:rPr>
          <w:rFonts w:asciiTheme="minorHAnsi" w:hAnsiTheme="minorHAnsi" w:cstheme="minorHAnsi"/>
          <w:color w:val="000000"/>
          <w:sz w:val="20"/>
          <w:szCs w:val="20"/>
        </w:rPr>
        <w:t>cache</w:t>
      </w:r>
      <w:proofErr w:type="spellEnd"/>
      <w:r w:rsidRPr="000B402B">
        <w:rPr>
          <w:rFonts w:asciiTheme="minorHAnsi" w:hAnsiTheme="minorHAnsi" w:cstheme="minorHAnsi"/>
          <w:color w:val="000000"/>
          <w:sz w:val="20"/>
          <w:szCs w:val="20"/>
        </w:rPr>
        <w:t xml:space="preserve"> baterie, chlazení komponent</w:t>
      </w:r>
    </w:p>
    <w:p w14:paraId="6F24C082"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serverů (softwarová část)</w:t>
      </w:r>
    </w:p>
    <w:p w14:paraId="6FFA1C55"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691DD24D"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dostupnosti serverů</w:t>
      </w:r>
    </w:p>
    <w:p w14:paraId="3819C3B1"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stavu a funkčnosti serveru z pohledu OS – funkčnost jednotlivých služeb OS, informace o stavu disků a jejich obsazenosti</w:t>
      </w:r>
    </w:p>
    <w:p w14:paraId="4F753078"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virtualizačního prostředí</w:t>
      </w:r>
    </w:p>
    <w:p w14:paraId="5DD15D42"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43F39BDF"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monitoring dostupnosti jednotlivých </w:t>
      </w:r>
      <w:proofErr w:type="spellStart"/>
      <w:r w:rsidRPr="000B402B">
        <w:rPr>
          <w:rFonts w:asciiTheme="minorHAnsi" w:hAnsiTheme="minorHAnsi" w:cstheme="minorHAnsi"/>
          <w:color w:val="000000"/>
          <w:sz w:val="20"/>
          <w:szCs w:val="20"/>
        </w:rPr>
        <w:t>ESXi</w:t>
      </w:r>
      <w:proofErr w:type="spellEnd"/>
      <w:r w:rsidRPr="000B402B">
        <w:rPr>
          <w:rFonts w:asciiTheme="minorHAnsi" w:hAnsiTheme="minorHAnsi" w:cstheme="minorHAnsi"/>
          <w:color w:val="000000"/>
          <w:sz w:val="20"/>
          <w:szCs w:val="20"/>
        </w:rPr>
        <w:t xml:space="preserve"> serverů, </w:t>
      </w:r>
      <w:proofErr w:type="spellStart"/>
      <w:r w:rsidRPr="000B402B">
        <w:rPr>
          <w:rFonts w:asciiTheme="minorHAnsi" w:hAnsiTheme="minorHAnsi" w:cstheme="minorHAnsi"/>
          <w:color w:val="000000"/>
          <w:sz w:val="20"/>
          <w:szCs w:val="20"/>
        </w:rPr>
        <w:t>vCenter</w:t>
      </w:r>
      <w:proofErr w:type="spellEnd"/>
      <w:r w:rsidRPr="000B402B">
        <w:rPr>
          <w:rFonts w:asciiTheme="minorHAnsi" w:hAnsiTheme="minorHAnsi" w:cstheme="minorHAnsi"/>
          <w:color w:val="000000"/>
          <w:sz w:val="20"/>
          <w:szCs w:val="20"/>
        </w:rPr>
        <w:t xml:space="preserve"> serverů a VM</w:t>
      </w:r>
    </w:p>
    <w:p w14:paraId="73AF8D41"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monitoring stavu a funkčnosti </w:t>
      </w:r>
      <w:proofErr w:type="spellStart"/>
      <w:r w:rsidRPr="000B402B">
        <w:rPr>
          <w:rFonts w:asciiTheme="minorHAnsi" w:hAnsiTheme="minorHAnsi" w:cstheme="minorHAnsi"/>
          <w:color w:val="000000"/>
          <w:sz w:val="20"/>
          <w:szCs w:val="20"/>
        </w:rPr>
        <w:t>ESXi</w:t>
      </w:r>
      <w:proofErr w:type="spellEnd"/>
      <w:r w:rsidRPr="000B402B">
        <w:rPr>
          <w:rFonts w:asciiTheme="minorHAnsi" w:hAnsiTheme="minorHAnsi" w:cstheme="minorHAnsi"/>
          <w:color w:val="000000"/>
          <w:sz w:val="20"/>
          <w:szCs w:val="20"/>
        </w:rPr>
        <w:t xml:space="preserve"> a </w:t>
      </w:r>
      <w:proofErr w:type="spellStart"/>
      <w:r w:rsidRPr="000B402B">
        <w:rPr>
          <w:rFonts w:asciiTheme="minorHAnsi" w:hAnsiTheme="minorHAnsi" w:cstheme="minorHAnsi"/>
          <w:color w:val="000000"/>
          <w:sz w:val="20"/>
          <w:szCs w:val="20"/>
        </w:rPr>
        <w:t>vCenter</w:t>
      </w:r>
      <w:proofErr w:type="spellEnd"/>
      <w:r w:rsidRPr="000B402B">
        <w:rPr>
          <w:rFonts w:asciiTheme="minorHAnsi" w:hAnsiTheme="minorHAnsi" w:cstheme="minorHAnsi"/>
          <w:color w:val="000000"/>
          <w:sz w:val="20"/>
          <w:szCs w:val="20"/>
        </w:rPr>
        <w:t xml:space="preserve"> – stav Clusteru, výkon a zatížení jednotlivých </w:t>
      </w:r>
      <w:proofErr w:type="spellStart"/>
      <w:r w:rsidRPr="000B402B">
        <w:rPr>
          <w:rFonts w:asciiTheme="minorHAnsi" w:hAnsiTheme="minorHAnsi" w:cstheme="minorHAnsi"/>
          <w:color w:val="000000"/>
          <w:sz w:val="20"/>
          <w:szCs w:val="20"/>
        </w:rPr>
        <w:t>ESXi</w:t>
      </w:r>
      <w:proofErr w:type="spellEnd"/>
      <w:r w:rsidRPr="000B402B">
        <w:rPr>
          <w:rFonts w:asciiTheme="minorHAnsi" w:hAnsiTheme="minorHAnsi" w:cstheme="minorHAnsi"/>
          <w:color w:val="000000"/>
          <w:sz w:val="20"/>
          <w:szCs w:val="20"/>
        </w:rPr>
        <w:t xml:space="preserve"> serverů, stav jednotlivých VM</w:t>
      </w:r>
    </w:p>
    <w:p w14:paraId="30CAEF40"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SAN infrastruktury (</w:t>
      </w:r>
      <w:proofErr w:type="spellStart"/>
      <w:r w:rsidRPr="000B402B">
        <w:rPr>
          <w:rFonts w:asciiTheme="minorHAnsi" w:hAnsiTheme="minorHAnsi" w:cstheme="minorHAnsi"/>
          <w:color w:val="000000"/>
          <w:sz w:val="20"/>
          <w:szCs w:val="20"/>
        </w:rPr>
        <w:t>storage</w:t>
      </w:r>
      <w:proofErr w:type="spellEnd"/>
      <w:r w:rsidRPr="000B402B">
        <w:rPr>
          <w:rFonts w:asciiTheme="minorHAnsi" w:hAnsiTheme="minorHAnsi" w:cstheme="minorHAnsi"/>
          <w:color w:val="000000"/>
          <w:sz w:val="20"/>
          <w:szCs w:val="20"/>
        </w:rPr>
        <w:t>)</w:t>
      </w:r>
    </w:p>
    <w:p w14:paraId="74492ECE"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36959CC2"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monitoring dostupnosti jednotlivých diskových polí a SAN </w:t>
      </w:r>
      <w:proofErr w:type="spellStart"/>
      <w:r w:rsidRPr="000B402B">
        <w:rPr>
          <w:rFonts w:asciiTheme="minorHAnsi" w:hAnsiTheme="minorHAnsi" w:cstheme="minorHAnsi"/>
          <w:color w:val="000000"/>
          <w:sz w:val="20"/>
          <w:szCs w:val="20"/>
        </w:rPr>
        <w:t>switchů</w:t>
      </w:r>
      <w:proofErr w:type="spellEnd"/>
    </w:p>
    <w:p w14:paraId="24AB8523"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monitoring stavu a funkčnosti diskových polí – </w:t>
      </w:r>
      <w:proofErr w:type="spellStart"/>
      <w:r w:rsidRPr="000B402B">
        <w:rPr>
          <w:rFonts w:asciiTheme="minorHAnsi" w:hAnsiTheme="minorHAnsi" w:cstheme="minorHAnsi"/>
          <w:color w:val="000000"/>
          <w:sz w:val="20"/>
          <w:szCs w:val="20"/>
        </w:rPr>
        <w:t>kontrolery</w:t>
      </w:r>
      <w:proofErr w:type="spellEnd"/>
      <w:r w:rsidRPr="000B402B">
        <w:rPr>
          <w:rFonts w:asciiTheme="minorHAnsi" w:hAnsiTheme="minorHAnsi" w:cstheme="minorHAnsi"/>
          <w:color w:val="000000"/>
          <w:sz w:val="20"/>
          <w:szCs w:val="20"/>
        </w:rPr>
        <w:t>, baterie, HDD, PSU, RAID</w:t>
      </w:r>
    </w:p>
    <w:p w14:paraId="631F4E34"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monitoring stavu a funkčnosti SAN </w:t>
      </w:r>
      <w:proofErr w:type="spellStart"/>
      <w:r w:rsidRPr="000B402B">
        <w:rPr>
          <w:rFonts w:asciiTheme="minorHAnsi" w:hAnsiTheme="minorHAnsi" w:cstheme="minorHAnsi"/>
          <w:color w:val="000000"/>
          <w:sz w:val="20"/>
          <w:szCs w:val="20"/>
        </w:rPr>
        <w:t>switchů</w:t>
      </w:r>
      <w:proofErr w:type="spellEnd"/>
      <w:r w:rsidRPr="000B402B">
        <w:rPr>
          <w:rFonts w:asciiTheme="minorHAnsi" w:hAnsiTheme="minorHAnsi" w:cstheme="minorHAnsi"/>
          <w:color w:val="000000"/>
          <w:sz w:val="20"/>
          <w:szCs w:val="20"/>
        </w:rPr>
        <w:t xml:space="preserve"> – PSU, porty</w:t>
      </w:r>
    </w:p>
    <w:p w14:paraId="43080D76"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disků u virtuálních serverů a jejich obsazenosti</w:t>
      </w:r>
    </w:p>
    <w:p w14:paraId="26F94947"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447CE15D"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stavu, funkčnosti a vytížení disků</w:t>
      </w:r>
    </w:p>
    <w:p w14:paraId="05DE8BF3"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UPS</w:t>
      </w:r>
    </w:p>
    <w:p w14:paraId="45AB909D"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61D7BEBC"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dostupnosti UPS</w:t>
      </w:r>
    </w:p>
    <w:p w14:paraId="2CBD1B20"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stavu a funkčnosti jednotlivých UPS – stav baterií, provoz na baterie</w:t>
      </w:r>
    </w:p>
    <w:p w14:paraId="6DC65285"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zálohování</w:t>
      </w:r>
    </w:p>
    <w:p w14:paraId="6C58A57C"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v režimu 24×7×365</w:t>
      </w:r>
    </w:p>
    <w:p w14:paraId="1FD178EA"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stavu zálohovacích úloh</w:t>
      </w:r>
    </w:p>
    <w:p w14:paraId="42186E04" w14:textId="77777777" w:rsidR="00FC4900" w:rsidRPr="000B402B" w:rsidRDefault="00FC4900" w:rsidP="0023070C">
      <w:pPr>
        <w:numPr>
          <w:ilvl w:val="0"/>
          <w:numId w:val="14"/>
        </w:numPr>
        <w:autoSpaceDE w:val="0"/>
        <w:autoSpaceDN w:val="0"/>
        <w:adjustRightInd w:val="0"/>
        <w:ind w:left="709" w:hanging="289"/>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monitoring diskové kapacity pro zálohování</w:t>
      </w:r>
    </w:p>
    <w:p w14:paraId="3E417475"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Kontrola funkčnosti monitorovaného hardware a software ve </w:t>
      </w:r>
      <w:proofErr w:type="gramStart"/>
      <w:r w:rsidRPr="000B402B">
        <w:rPr>
          <w:rFonts w:asciiTheme="minorHAnsi" w:hAnsiTheme="minorHAnsi" w:cstheme="minorHAnsi"/>
          <w:color w:val="000000"/>
          <w:sz w:val="20"/>
          <w:szCs w:val="20"/>
        </w:rPr>
        <w:t>30 minutových</w:t>
      </w:r>
      <w:proofErr w:type="gramEnd"/>
      <w:r w:rsidRPr="000B402B">
        <w:rPr>
          <w:rFonts w:asciiTheme="minorHAnsi" w:hAnsiTheme="minorHAnsi" w:cstheme="minorHAnsi"/>
          <w:color w:val="000000"/>
          <w:sz w:val="20"/>
          <w:szCs w:val="20"/>
        </w:rPr>
        <w:t xml:space="preserve"> intervalech</w:t>
      </w:r>
    </w:p>
    <w:p w14:paraId="701D80A5"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lastRenderedPageBreak/>
        <w:t>Pravidelné týdenní reporty stavu monitorovaných zařízení, závad a servisních zásahů</w:t>
      </w:r>
    </w:p>
    <w:p w14:paraId="36DD3978" w14:textId="77777777" w:rsidR="00FC4900" w:rsidRPr="000B402B" w:rsidRDefault="00FC4900" w:rsidP="0023070C">
      <w:pPr>
        <w:numPr>
          <w:ilvl w:val="0"/>
          <w:numId w:val="13"/>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Zálohování konfigurací</w:t>
      </w:r>
    </w:p>
    <w:p w14:paraId="5FF2906D"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779B8BA6" w14:textId="77777777" w:rsidR="00FC4900" w:rsidRPr="000B402B" w:rsidRDefault="00FC4900" w:rsidP="00FC4900">
      <w:pPr>
        <w:tabs>
          <w:tab w:val="left" w:pos="284"/>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II.</w:t>
      </w:r>
      <w:r w:rsidRPr="000B402B">
        <w:rPr>
          <w:rFonts w:asciiTheme="minorHAnsi" w:hAnsiTheme="minorHAnsi" w:cstheme="minorHAnsi"/>
          <w:b/>
          <w:color w:val="000000"/>
          <w:sz w:val="20"/>
          <w:szCs w:val="20"/>
        </w:rPr>
        <w:tab/>
        <w:t>Update systémů</w:t>
      </w:r>
    </w:p>
    <w:p w14:paraId="25494848" w14:textId="77777777" w:rsidR="00FC4900" w:rsidRPr="000B402B" w:rsidRDefault="00FC4900" w:rsidP="00FC4900">
      <w:pPr>
        <w:autoSpaceDE w:val="0"/>
        <w:autoSpaceDN w:val="0"/>
        <w:adjustRightInd w:val="0"/>
        <w:ind w:left="284"/>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Update jednotlivých systémů bude prováděn dle potřeby, tak jak budou jednotlivé update vydávány výrobci daných systémů. Update zahrnuje:</w:t>
      </w:r>
    </w:p>
    <w:p w14:paraId="0766B811" w14:textId="77777777" w:rsidR="00FC4900" w:rsidRPr="000B402B" w:rsidRDefault="00FC4900" w:rsidP="0023070C">
      <w:pPr>
        <w:numPr>
          <w:ilvl w:val="0"/>
          <w:numId w:val="15"/>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pravidelná aktualizace kompletního virtuálního prostředí</w:t>
      </w:r>
    </w:p>
    <w:p w14:paraId="0AB029B6" w14:textId="77777777" w:rsidR="00FC4900" w:rsidRPr="000B402B" w:rsidRDefault="00FC4900" w:rsidP="0023070C">
      <w:pPr>
        <w:numPr>
          <w:ilvl w:val="0"/>
          <w:numId w:val="15"/>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pravidelný update firmware diskového pole, serverů</w:t>
      </w:r>
    </w:p>
    <w:p w14:paraId="233CF42D" w14:textId="77777777" w:rsidR="00FC4900" w:rsidRPr="000B402B" w:rsidRDefault="00FC4900" w:rsidP="0023070C">
      <w:pPr>
        <w:numPr>
          <w:ilvl w:val="0"/>
          <w:numId w:val="15"/>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pravidelná instalace schválených aktualizací OS</w:t>
      </w:r>
    </w:p>
    <w:p w14:paraId="747019A4" w14:textId="77777777" w:rsidR="00FC4900" w:rsidRPr="000B402B" w:rsidRDefault="00FC4900" w:rsidP="0023070C">
      <w:pPr>
        <w:numPr>
          <w:ilvl w:val="0"/>
          <w:numId w:val="15"/>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pravidelná schválená aktualizace zálohovacího software</w:t>
      </w:r>
    </w:p>
    <w:p w14:paraId="0B94AABB" w14:textId="77777777" w:rsidR="00FC4900" w:rsidRPr="000B402B" w:rsidRDefault="00FC4900" w:rsidP="00FC4900">
      <w:pPr>
        <w:tabs>
          <w:tab w:val="left" w:pos="284"/>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br/>
        <w:t>III.</w:t>
      </w:r>
      <w:r w:rsidRPr="000B402B">
        <w:rPr>
          <w:rFonts w:asciiTheme="minorHAnsi" w:hAnsiTheme="minorHAnsi" w:cstheme="minorHAnsi"/>
          <w:b/>
          <w:color w:val="000000"/>
          <w:sz w:val="20"/>
          <w:szCs w:val="20"/>
        </w:rPr>
        <w:tab/>
        <w:t>Dálková údržba</w:t>
      </w:r>
    </w:p>
    <w:p w14:paraId="61668F0A" w14:textId="77777777" w:rsidR="00FC4900" w:rsidRPr="000B402B" w:rsidRDefault="00FC4900" w:rsidP="0023070C">
      <w:pPr>
        <w:numPr>
          <w:ilvl w:val="0"/>
          <w:numId w:val="16"/>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testování dostupnosti systémů, aplikací, databází</w:t>
      </w:r>
    </w:p>
    <w:p w14:paraId="368A5AEF" w14:textId="77777777" w:rsidR="00FC4900" w:rsidRPr="000B402B" w:rsidRDefault="00FC4900" w:rsidP="0023070C">
      <w:pPr>
        <w:numPr>
          <w:ilvl w:val="0"/>
          <w:numId w:val="16"/>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diagnostika vzniklé závady a vyřešení problému s reakční dobou zhotovitele definovanou v bodu XIII. v části „Požadavky na dostupnost poskytovaných služeb zhotovitelem“, v případě rozsáhlé závady konzultace návrhu řešení s oddělením IT objednatele</w:t>
      </w:r>
    </w:p>
    <w:p w14:paraId="74CF56AB" w14:textId="77777777" w:rsidR="00FC4900" w:rsidRPr="000B402B" w:rsidRDefault="00FC4900" w:rsidP="00FC4900">
      <w:pPr>
        <w:tabs>
          <w:tab w:val="left" w:pos="426"/>
        </w:tabs>
        <w:autoSpaceDE w:val="0"/>
        <w:autoSpaceDN w:val="0"/>
        <w:adjustRightInd w:val="0"/>
        <w:jc w:val="both"/>
        <w:rPr>
          <w:rFonts w:asciiTheme="minorHAnsi" w:hAnsiTheme="minorHAnsi" w:cstheme="minorHAnsi"/>
          <w:color w:val="000000"/>
          <w:sz w:val="20"/>
          <w:szCs w:val="20"/>
        </w:rPr>
      </w:pPr>
    </w:p>
    <w:p w14:paraId="513CC1C6" w14:textId="77777777" w:rsidR="00FC4900" w:rsidRPr="000B402B" w:rsidRDefault="00FC4900" w:rsidP="00FC4900">
      <w:pPr>
        <w:tabs>
          <w:tab w:val="left" w:pos="284"/>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IV.</w:t>
      </w:r>
      <w:r w:rsidRPr="000B402B">
        <w:rPr>
          <w:rFonts w:asciiTheme="minorHAnsi" w:hAnsiTheme="minorHAnsi" w:cstheme="minorHAnsi"/>
          <w:b/>
          <w:color w:val="000000"/>
          <w:sz w:val="20"/>
          <w:szCs w:val="20"/>
        </w:rPr>
        <w:tab/>
        <w:t>Externí penetrační testy aplikace</w:t>
      </w:r>
    </w:p>
    <w:p w14:paraId="22E2B940" w14:textId="77777777" w:rsidR="00FC4900" w:rsidRPr="000B402B" w:rsidRDefault="00FC4900" w:rsidP="00FC4900">
      <w:pPr>
        <w:autoSpaceDE w:val="0"/>
        <w:autoSpaceDN w:val="0"/>
        <w:adjustRightInd w:val="0"/>
        <w:ind w:left="284"/>
        <w:rPr>
          <w:rFonts w:asciiTheme="minorHAnsi" w:hAnsiTheme="minorHAnsi" w:cstheme="minorHAnsi"/>
          <w:color w:val="000000"/>
          <w:sz w:val="20"/>
          <w:szCs w:val="20"/>
        </w:rPr>
      </w:pPr>
      <w:r w:rsidRPr="000B402B">
        <w:rPr>
          <w:rFonts w:asciiTheme="minorHAnsi" w:hAnsiTheme="minorHAnsi" w:cstheme="minorHAnsi"/>
          <w:color w:val="000000"/>
          <w:sz w:val="20"/>
          <w:szCs w:val="20"/>
        </w:rPr>
        <w:t>Penetrační testy budou simulovat počínání potencionálního útočníka z internetu bez znalosti prostředí. Penetrační testy budou probíhat minimálně 1× ročně, nebo v odůvodněných případech na požádání zadavatele, například v případech podezření na bezpečnostní hrozby.</w:t>
      </w:r>
    </w:p>
    <w:p w14:paraId="6EE98A70" w14:textId="77777777" w:rsidR="00FC4900" w:rsidRPr="000B402B" w:rsidRDefault="00FC4900" w:rsidP="00FC4900">
      <w:pPr>
        <w:autoSpaceDE w:val="0"/>
        <w:autoSpaceDN w:val="0"/>
        <w:adjustRightInd w:val="0"/>
        <w:ind w:left="284"/>
        <w:rPr>
          <w:rFonts w:asciiTheme="minorHAnsi" w:hAnsiTheme="minorHAnsi" w:cstheme="minorHAnsi"/>
          <w:color w:val="000000"/>
          <w:sz w:val="20"/>
          <w:szCs w:val="20"/>
        </w:rPr>
      </w:pPr>
    </w:p>
    <w:p w14:paraId="1070E1C0" w14:textId="77777777" w:rsidR="00FC4900" w:rsidRPr="000B402B" w:rsidRDefault="00FC4900" w:rsidP="00FC4900">
      <w:pPr>
        <w:autoSpaceDE w:val="0"/>
        <w:autoSpaceDN w:val="0"/>
        <w:adjustRightInd w:val="0"/>
        <w:ind w:left="284"/>
        <w:rPr>
          <w:rFonts w:asciiTheme="minorHAnsi" w:hAnsiTheme="minorHAnsi" w:cstheme="minorHAnsi"/>
          <w:color w:val="000000"/>
          <w:sz w:val="20"/>
          <w:szCs w:val="20"/>
        </w:rPr>
      </w:pPr>
      <w:r w:rsidRPr="000B402B">
        <w:rPr>
          <w:rFonts w:asciiTheme="minorHAnsi" w:hAnsiTheme="minorHAnsi" w:cstheme="minorHAnsi"/>
          <w:color w:val="000000"/>
          <w:sz w:val="20"/>
          <w:szCs w:val="20"/>
        </w:rPr>
        <w:t>Dodavatel musí být schopen nabídnout minimálně:</w:t>
      </w:r>
    </w:p>
    <w:p w14:paraId="55914E5A" w14:textId="77777777" w:rsidR="00FC4900" w:rsidRPr="000B402B" w:rsidRDefault="00FC4900" w:rsidP="0023070C">
      <w:pPr>
        <w:numPr>
          <w:ilvl w:val="0"/>
          <w:numId w:val="17"/>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Externí penetrační test aplikace zaměřený na zjištění slabin související infrastruktury </w:t>
      </w:r>
    </w:p>
    <w:p w14:paraId="4277B719" w14:textId="77777777" w:rsidR="00FC4900" w:rsidRPr="000B402B" w:rsidRDefault="00FC4900" w:rsidP="0023070C">
      <w:pPr>
        <w:numPr>
          <w:ilvl w:val="0"/>
          <w:numId w:val="17"/>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Penetrační test aplikace bez znalosti prostředí s využitím založení identity a získání přihlašovacích údajů pro přístup k on-line službám a jednotlivým aplikacím</w:t>
      </w:r>
    </w:p>
    <w:p w14:paraId="05B82336" w14:textId="77777777" w:rsidR="00FC4900" w:rsidRPr="000B402B" w:rsidRDefault="00FC4900" w:rsidP="0023070C">
      <w:pPr>
        <w:numPr>
          <w:ilvl w:val="0"/>
          <w:numId w:val="17"/>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Hloubkový penetrační test založený na využití slabin související infrastruktury nebo slabin zjištěných v rámci aplikace zaměřený na získání přístupu k dalším zdrojům v síti.</w:t>
      </w:r>
    </w:p>
    <w:p w14:paraId="042B7C07"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1341CEDE" w14:textId="77777777" w:rsidR="00FC4900" w:rsidRPr="000B402B" w:rsidRDefault="00FC4900" w:rsidP="00FC4900">
      <w:pPr>
        <w:tabs>
          <w:tab w:val="left" w:pos="284"/>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V.</w:t>
      </w:r>
      <w:r w:rsidRPr="000B402B">
        <w:rPr>
          <w:rFonts w:asciiTheme="minorHAnsi" w:hAnsiTheme="minorHAnsi" w:cstheme="minorHAnsi"/>
          <w:b/>
          <w:color w:val="000000"/>
          <w:sz w:val="20"/>
          <w:szCs w:val="20"/>
        </w:rPr>
        <w:tab/>
        <w:t>Místní údržba</w:t>
      </w:r>
    </w:p>
    <w:p w14:paraId="5EA9E893" w14:textId="77777777" w:rsidR="00FC4900" w:rsidRPr="000B402B" w:rsidRDefault="00FC4900" w:rsidP="0023070C">
      <w:pPr>
        <w:numPr>
          <w:ilvl w:val="0"/>
          <w:numId w:val="18"/>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fyzická kontrola a údržba hardware minimálně 5 × ročně</w:t>
      </w:r>
    </w:p>
    <w:p w14:paraId="374C25A5" w14:textId="77777777" w:rsidR="00FC4900" w:rsidRPr="000B402B" w:rsidRDefault="00FC4900" w:rsidP="0023070C">
      <w:pPr>
        <w:numPr>
          <w:ilvl w:val="0"/>
          <w:numId w:val="18"/>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pokud si to povaha případné závady vyžaduje, řešit tuto závadu na místě</w:t>
      </w:r>
      <w:r w:rsidRPr="000B402B">
        <w:rPr>
          <w:rFonts w:asciiTheme="minorHAnsi" w:hAnsiTheme="minorHAnsi" w:cstheme="minorHAnsi"/>
          <w:color w:val="000000"/>
          <w:sz w:val="20"/>
          <w:szCs w:val="20"/>
        </w:rPr>
        <w:tab/>
      </w:r>
    </w:p>
    <w:p w14:paraId="7F4D0766"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4921D9CD" w14:textId="77777777" w:rsidR="00FC4900" w:rsidRPr="000B402B" w:rsidRDefault="00FC4900" w:rsidP="00FC4900">
      <w:pPr>
        <w:tabs>
          <w:tab w:val="left" w:pos="284"/>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VI.</w:t>
      </w:r>
      <w:r w:rsidRPr="000B402B">
        <w:rPr>
          <w:rFonts w:asciiTheme="minorHAnsi" w:hAnsiTheme="minorHAnsi" w:cstheme="minorHAnsi"/>
          <w:b/>
          <w:color w:val="000000"/>
          <w:sz w:val="20"/>
          <w:szCs w:val="20"/>
        </w:rPr>
        <w:tab/>
        <w:t>Helpdesk</w:t>
      </w:r>
      <w:r w:rsidRPr="000B402B">
        <w:rPr>
          <w:rFonts w:asciiTheme="minorHAnsi" w:hAnsiTheme="minorHAnsi" w:cstheme="minorHAnsi"/>
          <w:b/>
          <w:color w:val="000000"/>
          <w:sz w:val="20"/>
          <w:szCs w:val="20"/>
        </w:rPr>
        <w:tab/>
      </w:r>
    </w:p>
    <w:p w14:paraId="32AD7028" w14:textId="77777777" w:rsidR="00FC4900" w:rsidRPr="000B402B" w:rsidRDefault="00FC4900" w:rsidP="00FC4900">
      <w:pPr>
        <w:autoSpaceDE w:val="0"/>
        <w:autoSpaceDN w:val="0"/>
        <w:adjustRightInd w:val="0"/>
        <w:ind w:left="284"/>
        <w:rPr>
          <w:rFonts w:asciiTheme="minorHAnsi" w:hAnsiTheme="minorHAnsi" w:cstheme="minorHAnsi"/>
          <w:i/>
          <w:iCs/>
          <w:color w:val="000000"/>
          <w:sz w:val="20"/>
          <w:szCs w:val="20"/>
        </w:rPr>
      </w:pPr>
      <w:r w:rsidRPr="000B402B">
        <w:rPr>
          <w:rFonts w:asciiTheme="minorHAnsi" w:hAnsiTheme="minorHAnsi" w:cstheme="minorHAnsi"/>
          <w:i/>
          <w:iCs/>
          <w:color w:val="000000"/>
          <w:sz w:val="20"/>
          <w:szCs w:val="20"/>
        </w:rPr>
        <w:t>V rámci helpdesku zajistí zhotovitel následující podporu:</w:t>
      </w:r>
    </w:p>
    <w:p w14:paraId="42B46A79"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helpdesk pro zákaznický support v režimu 24×7×365, provozovaný na straně zhotovitele a s reakční dobou zhotovitele definovanou níže v části „</w:t>
      </w:r>
      <w:r w:rsidRPr="000B402B">
        <w:rPr>
          <w:rFonts w:asciiTheme="minorHAnsi" w:hAnsiTheme="minorHAnsi" w:cstheme="minorHAnsi"/>
          <w:sz w:val="20"/>
          <w:szCs w:val="20"/>
        </w:rPr>
        <w:t>Požadavky na dostupnost poskytovaných služeb zhotovitelem</w:t>
      </w:r>
      <w:r w:rsidRPr="000B402B">
        <w:rPr>
          <w:rFonts w:asciiTheme="minorHAnsi" w:hAnsiTheme="minorHAnsi" w:cstheme="minorHAnsi"/>
          <w:color w:val="000000"/>
          <w:sz w:val="20"/>
          <w:szCs w:val="20"/>
        </w:rPr>
        <w:t>“</w:t>
      </w:r>
    </w:p>
    <w:p w14:paraId="1E6589C9"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řešení požadavků hlášených zadavatelem na helpdesk</w:t>
      </w:r>
    </w:p>
    <w:p w14:paraId="3863B817"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požadavek na servisní zásah se považuje za nahlášený okamžikem jeho zapsání na HelpDesk, nebo okamžikem jeho telefonického zadání</w:t>
      </w:r>
    </w:p>
    <w:p w14:paraId="649A1C8D"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hlášení poruch a nestandardních stavů monitorovaného prostředí zákazníkovi do 30 minut od zjištění tohoto stavu, prostřednictvím definovaných komunikačních kanálů</w:t>
      </w:r>
    </w:p>
    <w:p w14:paraId="07463108"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kontakty pro komunikaci mezi zadavatelem a zhotovitelem budou definovány servisní smlouvě</w:t>
      </w:r>
    </w:p>
    <w:p w14:paraId="2AD3B149" w14:textId="77777777" w:rsidR="00FC4900" w:rsidRPr="000B402B" w:rsidRDefault="00FC4900" w:rsidP="0023070C">
      <w:pPr>
        <w:numPr>
          <w:ilvl w:val="0"/>
          <w:numId w:val="19"/>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helpdesk bude realizován aplikací provozovanou na straně zhotovitele v rozsahu 24×7×365</w:t>
      </w:r>
    </w:p>
    <w:p w14:paraId="16450BE6"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71E629E1" w14:textId="77777777" w:rsidR="00FC4900" w:rsidRPr="000B402B" w:rsidRDefault="00FC4900" w:rsidP="00FC4900">
      <w:pPr>
        <w:autoSpaceDE w:val="0"/>
        <w:autoSpaceDN w:val="0"/>
        <w:adjustRightInd w:val="0"/>
        <w:ind w:left="284"/>
        <w:rPr>
          <w:rFonts w:asciiTheme="minorHAnsi" w:hAnsiTheme="minorHAnsi" w:cstheme="minorHAnsi"/>
          <w:i/>
          <w:iCs/>
          <w:color w:val="000000"/>
          <w:sz w:val="20"/>
          <w:szCs w:val="20"/>
        </w:rPr>
      </w:pPr>
      <w:r w:rsidRPr="000B402B">
        <w:rPr>
          <w:rFonts w:asciiTheme="minorHAnsi" w:hAnsiTheme="minorHAnsi" w:cstheme="minorHAnsi"/>
          <w:i/>
          <w:iCs/>
          <w:color w:val="000000"/>
          <w:sz w:val="20"/>
          <w:szCs w:val="20"/>
        </w:rPr>
        <w:t>Aplikace helpdesku zahrnuje následující činnosti:</w:t>
      </w:r>
    </w:p>
    <w:p w14:paraId="25E186D7"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obsluha vstupních komunikačních kanálů (e-mailový, telefonní, webový), hot-line, oboustranná komunikace mezi zákazníkem a zhotovitelem</w:t>
      </w:r>
    </w:p>
    <w:p w14:paraId="57FEA15F"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hot-line umožní příjem požadavku na servisní zásah v českém jazyce na telefonním čísle v pracovních dnech v době 7:00 -19:00, příjem požadavku bude zajištěn lidskou obsluhou</w:t>
      </w:r>
    </w:p>
    <w:p w14:paraId="5E81AD59"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směřování požadavků a jejich administrace, možnost eskalace řešených případů</w:t>
      </w:r>
    </w:p>
    <w:p w14:paraId="2FE4287E"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evidence požadavků a hlášených poruch</w:t>
      </w:r>
    </w:p>
    <w:p w14:paraId="5EF23899"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HelpDesk umožní zadavateli upřesnit nebo doplnit požadavek</w:t>
      </w:r>
    </w:p>
    <w:p w14:paraId="0D7222B9"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systém servisní podpory musí zadavateli poskytovat přehled o aktuálně nahlášených požadavcích, jejich stavu a aktuálním způsobu jejich řešení. Systém bude zadavateli zasílat notifikace o změně stavu jeho </w:t>
      </w:r>
      <w:r w:rsidRPr="000B402B">
        <w:rPr>
          <w:rFonts w:asciiTheme="minorHAnsi" w:hAnsiTheme="minorHAnsi" w:cstheme="minorHAnsi"/>
          <w:color w:val="000000"/>
          <w:sz w:val="20"/>
          <w:szCs w:val="20"/>
        </w:rPr>
        <w:lastRenderedPageBreak/>
        <w:t>požadavku (např. zadaný, v řešení, uzavřený apod) a musí zadavateli umožnit schvalování uzavření nahlášeného požadavku</w:t>
      </w:r>
    </w:p>
    <w:p w14:paraId="6EAABE37"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Systém servisní podpory musí poskytovat zadavateli přístup i k databázi uzavřených požadavků a způsobu jejich řešení, který bude poskytovat podrobné údaje o historii požadavků od jejich nahlášení, po jejich vyřešení</w:t>
      </w:r>
    </w:p>
    <w:p w14:paraId="275027DD"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systém servisní podpory musí umožňovat export dat, včetně obsahu požadavku a způsobu vyřešení. Tato funkcionalita bude zhotovitelem poskytována bezúplatně minimálně na vyžádání zadavatele ve formátu minimálně *.</w:t>
      </w:r>
      <w:proofErr w:type="spellStart"/>
      <w:r w:rsidRPr="000B402B">
        <w:rPr>
          <w:rFonts w:asciiTheme="minorHAnsi" w:hAnsiTheme="minorHAnsi" w:cstheme="minorHAnsi"/>
          <w:color w:val="000000"/>
          <w:sz w:val="20"/>
          <w:szCs w:val="20"/>
        </w:rPr>
        <w:t>xls</w:t>
      </w:r>
      <w:proofErr w:type="spellEnd"/>
      <w:r w:rsidRPr="000B402B">
        <w:rPr>
          <w:rFonts w:asciiTheme="minorHAnsi" w:hAnsiTheme="minorHAnsi" w:cstheme="minorHAnsi"/>
          <w:color w:val="000000"/>
          <w:sz w:val="20"/>
          <w:szCs w:val="20"/>
        </w:rPr>
        <w:t xml:space="preserve"> a *.</w:t>
      </w:r>
      <w:proofErr w:type="spellStart"/>
      <w:r w:rsidRPr="000B402B">
        <w:rPr>
          <w:rFonts w:asciiTheme="minorHAnsi" w:hAnsiTheme="minorHAnsi" w:cstheme="minorHAnsi"/>
          <w:color w:val="000000"/>
          <w:sz w:val="20"/>
          <w:szCs w:val="20"/>
        </w:rPr>
        <w:t>csv</w:t>
      </w:r>
      <w:proofErr w:type="spellEnd"/>
      <w:r w:rsidRPr="000B402B">
        <w:rPr>
          <w:rFonts w:asciiTheme="minorHAnsi" w:hAnsiTheme="minorHAnsi" w:cstheme="minorHAnsi"/>
          <w:color w:val="000000"/>
          <w:sz w:val="20"/>
          <w:szCs w:val="20"/>
        </w:rPr>
        <w:t>.</w:t>
      </w:r>
    </w:p>
    <w:p w14:paraId="491601B5"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dohled na plnění SLA</w:t>
      </w:r>
    </w:p>
    <w:p w14:paraId="6C4C4DF9" w14:textId="77777777" w:rsidR="00FC4900" w:rsidRPr="000B402B" w:rsidRDefault="00FC4900" w:rsidP="0023070C">
      <w:pPr>
        <w:numPr>
          <w:ilvl w:val="0"/>
          <w:numId w:val="20"/>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reporting služeb z nástroje helpdesku.</w:t>
      </w:r>
    </w:p>
    <w:p w14:paraId="465845C3"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437930DE" w14:textId="77777777" w:rsidR="00FC4900" w:rsidRPr="000B402B" w:rsidRDefault="00FC4900" w:rsidP="00FC4900">
      <w:pPr>
        <w:tabs>
          <w:tab w:val="left" w:pos="426"/>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VII.</w:t>
      </w:r>
      <w:r w:rsidRPr="000B402B">
        <w:rPr>
          <w:rFonts w:asciiTheme="minorHAnsi" w:hAnsiTheme="minorHAnsi" w:cstheme="minorHAnsi"/>
          <w:b/>
          <w:color w:val="000000"/>
          <w:sz w:val="20"/>
          <w:szCs w:val="20"/>
        </w:rPr>
        <w:tab/>
        <w:t>Ostatní</w:t>
      </w:r>
    </w:p>
    <w:p w14:paraId="1B548520"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zajištění záruční a pozáruční opravy/výměny vadného hardware</w:t>
      </w:r>
    </w:p>
    <w:p w14:paraId="1483D340"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konzultace a návrh koncepčních požadavků v oblasti ICT, minimálně 1× za 2 měsíce osobní konzultace technika v místě sídla zadavatele</w:t>
      </w:r>
    </w:p>
    <w:p w14:paraId="204C01B0"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 xml:space="preserve">podpora a konzultace při správě serverů, včetně jednotlivých operačních systémů </w:t>
      </w:r>
      <w:r w:rsidRPr="000B402B">
        <w:rPr>
          <w:rFonts w:cstheme="minorHAnsi"/>
          <w:color w:val="000000"/>
          <w:sz w:val="20"/>
          <w:szCs w:val="20"/>
        </w:rPr>
        <w:tab/>
      </w:r>
    </w:p>
    <w:p w14:paraId="1EE982B3"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návrhy nutných investic, nákladů a provozních prostředků na další období, minimálně 2× ročně v písemné podobě</w:t>
      </w:r>
    </w:p>
    <w:p w14:paraId="7F47C49F"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v případě potřeby či na vyžádání konzultace nebo písemná zpráva o stavu infrastruktury</w:t>
      </w:r>
    </w:p>
    <w:p w14:paraId="7F4EFF6B"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předkládání návrhů na optimalizaci chodu a nastavení</w:t>
      </w:r>
    </w:p>
    <w:p w14:paraId="14A9AF39" w14:textId="77777777" w:rsidR="00FC4900" w:rsidRPr="000B402B" w:rsidRDefault="00FC4900" w:rsidP="0023070C">
      <w:pPr>
        <w:pStyle w:val="Odstavecseseznamem"/>
        <w:numPr>
          <w:ilvl w:val="0"/>
          <w:numId w:val="21"/>
        </w:numPr>
        <w:autoSpaceDE w:val="0"/>
        <w:autoSpaceDN w:val="0"/>
        <w:adjustRightInd w:val="0"/>
        <w:spacing w:line="256" w:lineRule="auto"/>
        <w:ind w:left="567" w:hanging="283"/>
        <w:jc w:val="both"/>
        <w:rPr>
          <w:rFonts w:cstheme="minorHAnsi"/>
          <w:color w:val="000000"/>
          <w:sz w:val="20"/>
          <w:szCs w:val="20"/>
        </w:rPr>
      </w:pPr>
      <w:r w:rsidRPr="000B402B">
        <w:rPr>
          <w:rFonts w:cstheme="minorHAnsi"/>
          <w:color w:val="000000"/>
          <w:sz w:val="20"/>
          <w:szCs w:val="20"/>
        </w:rPr>
        <w:t>kontrola servisních logů</w:t>
      </w:r>
    </w:p>
    <w:p w14:paraId="4CB3E138" w14:textId="77777777" w:rsidR="00FC4900" w:rsidRPr="000B402B" w:rsidRDefault="00FC4900" w:rsidP="0023070C">
      <w:pPr>
        <w:numPr>
          <w:ilvl w:val="0"/>
          <w:numId w:val="21"/>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průběžné udržování dokumentace infrastruktury</w:t>
      </w:r>
    </w:p>
    <w:p w14:paraId="2BD3EE12" w14:textId="77777777" w:rsidR="00FC4900" w:rsidRPr="000B402B" w:rsidRDefault="00FC4900" w:rsidP="00FC4900">
      <w:pPr>
        <w:tabs>
          <w:tab w:val="left" w:pos="426"/>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br/>
        <w:t>VIII.</w:t>
      </w:r>
      <w:r w:rsidRPr="000B402B">
        <w:rPr>
          <w:rFonts w:asciiTheme="minorHAnsi" w:hAnsiTheme="minorHAnsi" w:cstheme="minorHAnsi"/>
          <w:b/>
          <w:color w:val="000000"/>
          <w:sz w:val="20"/>
          <w:szCs w:val="20"/>
        </w:rPr>
        <w:tab/>
        <w:t>Monitoring a správa sítě dodávaných komponent</w:t>
      </w:r>
    </w:p>
    <w:p w14:paraId="7C610260" w14:textId="77777777" w:rsidR="00FC4900" w:rsidRPr="000B402B" w:rsidRDefault="00FC4900" w:rsidP="0023070C">
      <w:pPr>
        <w:numPr>
          <w:ilvl w:val="0"/>
          <w:numId w:val="22"/>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L2 monitoring včetně historie a úplného výskytu MAC adres (IP adres)</w:t>
      </w:r>
    </w:p>
    <w:p w14:paraId="30A514E9" w14:textId="77777777" w:rsidR="00FC4900" w:rsidRPr="000B402B" w:rsidRDefault="00FC4900" w:rsidP="0023070C">
      <w:pPr>
        <w:numPr>
          <w:ilvl w:val="0"/>
          <w:numId w:val="22"/>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správa adresního prostoru prostřednictvím integrovaného nástroje, včetně DNS a DHCP služeb a řízení bezpečnosti přístupu na úrovni 802.1x MAC autentizace a autorizace</w:t>
      </w:r>
    </w:p>
    <w:p w14:paraId="4820082F" w14:textId="77777777" w:rsidR="00FC4900" w:rsidRPr="000B402B" w:rsidRDefault="00FC4900" w:rsidP="0023070C">
      <w:pPr>
        <w:numPr>
          <w:ilvl w:val="0"/>
          <w:numId w:val="22"/>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kompletní monitoring sítě (monitoring datových toků včetně analýzy chování sítě)</w:t>
      </w:r>
    </w:p>
    <w:p w14:paraId="0FE6CF3D" w14:textId="77777777" w:rsidR="00FC4900" w:rsidRPr="000B402B" w:rsidRDefault="00FC4900" w:rsidP="0023070C">
      <w:pPr>
        <w:numPr>
          <w:ilvl w:val="0"/>
          <w:numId w:val="22"/>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provádění analýz logů (operační systémy, síťové prvky, bezpečnostní zařízení) </w:t>
      </w:r>
    </w:p>
    <w:p w14:paraId="24A91AAC" w14:textId="77777777" w:rsidR="00FC4900" w:rsidRPr="000B402B" w:rsidRDefault="00FC4900" w:rsidP="0023070C">
      <w:pPr>
        <w:numPr>
          <w:ilvl w:val="0"/>
          <w:numId w:val="22"/>
        </w:numPr>
        <w:autoSpaceDE w:val="0"/>
        <w:autoSpaceDN w:val="0"/>
        <w:adjustRightInd w:val="0"/>
        <w:ind w:left="567" w:hanging="283"/>
        <w:jc w:val="both"/>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podpora a správa implementace komponent do </w:t>
      </w:r>
      <w:proofErr w:type="spellStart"/>
      <w:r w:rsidRPr="000B402B">
        <w:rPr>
          <w:rFonts w:asciiTheme="minorHAnsi" w:hAnsiTheme="minorHAnsi" w:cstheme="minorHAnsi"/>
          <w:color w:val="000000"/>
          <w:sz w:val="20"/>
          <w:szCs w:val="20"/>
        </w:rPr>
        <w:t>Logmanager</w:t>
      </w:r>
      <w:proofErr w:type="spellEnd"/>
      <w:r w:rsidRPr="000B402B">
        <w:rPr>
          <w:rFonts w:asciiTheme="minorHAnsi" w:hAnsiTheme="minorHAnsi" w:cstheme="minorHAnsi"/>
          <w:color w:val="000000"/>
          <w:sz w:val="20"/>
          <w:szCs w:val="20"/>
        </w:rPr>
        <w:t xml:space="preserve"> / SIEM.</w:t>
      </w:r>
    </w:p>
    <w:p w14:paraId="06710537" w14:textId="77777777" w:rsidR="00FC4900" w:rsidRPr="000B402B" w:rsidRDefault="00FC4900" w:rsidP="00FC4900">
      <w:pPr>
        <w:tabs>
          <w:tab w:val="left" w:pos="284"/>
        </w:tabs>
        <w:autoSpaceDE w:val="0"/>
        <w:autoSpaceDN w:val="0"/>
        <w:adjustRightInd w:val="0"/>
        <w:rPr>
          <w:rFonts w:asciiTheme="minorHAnsi" w:hAnsiTheme="minorHAnsi" w:cstheme="minorHAnsi"/>
          <w:color w:val="000000"/>
          <w:sz w:val="20"/>
          <w:szCs w:val="20"/>
        </w:rPr>
      </w:pPr>
    </w:p>
    <w:p w14:paraId="38E1C275" w14:textId="77777777" w:rsidR="00FC4900" w:rsidRPr="000B402B" w:rsidRDefault="00FC4900" w:rsidP="00FC4900">
      <w:pPr>
        <w:autoSpaceDE w:val="0"/>
        <w:autoSpaceDN w:val="0"/>
        <w:adjustRightInd w:val="0"/>
        <w:jc w:val="both"/>
        <w:rPr>
          <w:rFonts w:asciiTheme="minorHAnsi" w:hAnsiTheme="minorHAnsi" w:cstheme="minorHAnsi"/>
          <w:b/>
          <w:bCs/>
          <w:color w:val="000000"/>
          <w:sz w:val="20"/>
          <w:szCs w:val="20"/>
        </w:rPr>
      </w:pPr>
      <w:r w:rsidRPr="000B402B">
        <w:rPr>
          <w:rFonts w:asciiTheme="minorHAnsi" w:hAnsiTheme="minorHAnsi" w:cstheme="minorHAnsi"/>
          <w:b/>
          <w:bCs/>
          <w:color w:val="000000"/>
          <w:sz w:val="20"/>
          <w:szCs w:val="20"/>
        </w:rPr>
        <w:t xml:space="preserve">IX. Správa virtualizace   </w:t>
      </w:r>
    </w:p>
    <w:p w14:paraId="47EDD42D" w14:textId="77777777" w:rsidR="00FC4900" w:rsidRPr="000B402B" w:rsidRDefault="00FC4900" w:rsidP="0023070C">
      <w:pPr>
        <w:pStyle w:val="Odstavecseseznamem"/>
        <w:numPr>
          <w:ilvl w:val="0"/>
          <w:numId w:val="23"/>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správa a konfigurace virtualizačního prostředí a serverů (VMware) dle požadavků zákazníka</w:t>
      </w:r>
    </w:p>
    <w:p w14:paraId="09F19BBE" w14:textId="77777777" w:rsidR="00FC4900" w:rsidRPr="000B402B" w:rsidRDefault="00FC4900" w:rsidP="00FC4900">
      <w:pPr>
        <w:autoSpaceDE w:val="0"/>
        <w:autoSpaceDN w:val="0"/>
        <w:adjustRightInd w:val="0"/>
        <w:jc w:val="both"/>
        <w:rPr>
          <w:rFonts w:asciiTheme="minorHAnsi" w:hAnsiTheme="minorHAnsi" w:cstheme="minorHAnsi"/>
          <w:color w:val="000000"/>
          <w:sz w:val="20"/>
          <w:szCs w:val="20"/>
        </w:rPr>
      </w:pPr>
    </w:p>
    <w:p w14:paraId="14F06FE3" w14:textId="77777777" w:rsidR="00FC4900" w:rsidRPr="000B402B" w:rsidRDefault="00FC4900" w:rsidP="00FC4900">
      <w:pPr>
        <w:autoSpaceDE w:val="0"/>
        <w:autoSpaceDN w:val="0"/>
        <w:adjustRightInd w:val="0"/>
        <w:jc w:val="both"/>
        <w:rPr>
          <w:rFonts w:asciiTheme="minorHAnsi" w:hAnsiTheme="minorHAnsi" w:cstheme="minorHAnsi"/>
          <w:b/>
          <w:bCs/>
          <w:color w:val="000000"/>
          <w:sz w:val="20"/>
          <w:szCs w:val="20"/>
        </w:rPr>
      </w:pPr>
      <w:r w:rsidRPr="000B402B">
        <w:rPr>
          <w:rFonts w:asciiTheme="minorHAnsi" w:hAnsiTheme="minorHAnsi" w:cstheme="minorHAnsi"/>
          <w:b/>
          <w:bCs/>
          <w:color w:val="000000"/>
          <w:sz w:val="20"/>
          <w:szCs w:val="20"/>
        </w:rPr>
        <w:t xml:space="preserve">X.  Správa zálohování  </w:t>
      </w:r>
    </w:p>
    <w:p w14:paraId="67012337"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tvorba, správa a udržování zálohovacích schémat a plánu obnovy</w:t>
      </w:r>
    </w:p>
    <w:p w14:paraId="31B0E752"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správa zálohovacího systému Veeam</w:t>
      </w:r>
    </w:p>
    <w:p w14:paraId="6AA715AB"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 xml:space="preserve">správa zálohovacího systému, </w:t>
      </w:r>
      <w:proofErr w:type="spellStart"/>
      <w:r w:rsidRPr="000B402B">
        <w:rPr>
          <w:rFonts w:cstheme="minorHAnsi"/>
          <w:color w:val="000000"/>
          <w:sz w:val="20"/>
          <w:szCs w:val="20"/>
        </w:rPr>
        <w:t>Deduplikačního</w:t>
      </w:r>
      <w:proofErr w:type="spellEnd"/>
      <w:r w:rsidRPr="000B402B">
        <w:rPr>
          <w:rFonts w:cstheme="minorHAnsi"/>
          <w:color w:val="000000"/>
          <w:sz w:val="20"/>
          <w:szCs w:val="20"/>
        </w:rPr>
        <w:t xml:space="preserve"> úložiště produkčních záloh</w:t>
      </w:r>
    </w:p>
    <w:p w14:paraId="26F73C01"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správa a údržba prostředí datového trezoru, provádění měsíčních kontrol kritických záloh</w:t>
      </w:r>
    </w:p>
    <w:p w14:paraId="75C5C801"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správa a údržba čistého prostředí (</w:t>
      </w:r>
      <w:proofErr w:type="spellStart"/>
      <w:r w:rsidRPr="000B402B">
        <w:rPr>
          <w:rFonts w:cstheme="minorHAnsi"/>
          <w:color w:val="000000"/>
          <w:sz w:val="20"/>
          <w:szCs w:val="20"/>
        </w:rPr>
        <w:t>restore</w:t>
      </w:r>
      <w:proofErr w:type="spellEnd"/>
      <w:r w:rsidRPr="000B402B">
        <w:rPr>
          <w:rFonts w:cstheme="minorHAnsi"/>
          <w:color w:val="000000"/>
          <w:sz w:val="20"/>
          <w:szCs w:val="20"/>
        </w:rPr>
        <w:t xml:space="preserve"> cluster) určeného pro obnovu kritických systémů organizace</w:t>
      </w:r>
    </w:p>
    <w:p w14:paraId="3F96BFCE"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spolupráce zálohování s páskovou knihovnou</w:t>
      </w:r>
    </w:p>
    <w:p w14:paraId="15491BFA" w14:textId="77777777" w:rsidR="00FC4900" w:rsidRPr="000B402B" w:rsidRDefault="00FC4900" w:rsidP="0023070C">
      <w:pPr>
        <w:pStyle w:val="Odstavecseseznamem"/>
        <w:numPr>
          <w:ilvl w:val="0"/>
          <w:numId w:val="24"/>
        </w:numPr>
        <w:autoSpaceDE w:val="0"/>
        <w:autoSpaceDN w:val="0"/>
        <w:adjustRightInd w:val="0"/>
        <w:ind w:left="567" w:hanging="283"/>
        <w:jc w:val="both"/>
        <w:rPr>
          <w:rFonts w:cstheme="minorHAnsi"/>
          <w:color w:val="000000"/>
          <w:sz w:val="20"/>
          <w:szCs w:val="20"/>
        </w:rPr>
      </w:pPr>
      <w:r w:rsidRPr="000B402B">
        <w:rPr>
          <w:rFonts w:cstheme="minorHAnsi"/>
          <w:color w:val="000000"/>
          <w:sz w:val="20"/>
          <w:szCs w:val="20"/>
        </w:rPr>
        <w:t>správa a údržba zálohovacích serverů</w:t>
      </w:r>
    </w:p>
    <w:p w14:paraId="30C30D01" w14:textId="77777777" w:rsidR="00FC4900" w:rsidRPr="000B402B" w:rsidRDefault="00FC4900" w:rsidP="00FC4900">
      <w:pPr>
        <w:tabs>
          <w:tab w:val="left" w:pos="426"/>
        </w:tabs>
        <w:autoSpaceDE w:val="0"/>
        <w:autoSpaceDN w:val="0"/>
        <w:adjustRightInd w:val="0"/>
        <w:rPr>
          <w:rFonts w:asciiTheme="minorHAnsi" w:hAnsiTheme="minorHAnsi" w:cstheme="minorHAnsi"/>
          <w:color w:val="000000"/>
          <w:sz w:val="20"/>
          <w:szCs w:val="20"/>
        </w:rPr>
      </w:pPr>
    </w:p>
    <w:p w14:paraId="45D6A845" w14:textId="77777777" w:rsidR="00FC4900" w:rsidRPr="000B402B" w:rsidRDefault="00FC4900" w:rsidP="00FC4900">
      <w:pPr>
        <w:autoSpaceDE w:val="0"/>
        <w:autoSpaceDN w:val="0"/>
        <w:adjustRightInd w:val="0"/>
        <w:jc w:val="both"/>
        <w:rPr>
          <w:rFonts w:asciiTheme="minorHAnsi" w:hAnsiTheme="minorHAnsi" w:cstheme="minorHAnsi"/>
          <w:b/>
          <w:bCs/>
          <w:color w:val="000000"/>
          <w:sz w:val="20"/>
          <w:szCs w:val="20"/>
        </w:rPr>
      </w:pPr>
      <w:r w:rsidRPr="000B402B">
        <w:rPr>
          <w:rFonts w:asciiTheme="minorHAnsi" w:hAnsiTheme="minorHAnsi" w:cstheme="minorHAnsi"/>
          <w:b/>
          <w:color w:val="000000"/>
          <w:sz w:val="20"/>
          <w:szCs w:val="20"/>
        </w:rPr>
        <w:t xml:space="preserve">XI.  </w:t>
      </w:r>
      <w:r w:rsidRPr="000B402B">
        <w:rPr>
          <w:rFonts w:asciiTheme="minorHAnsi" w:hAnsiTheme="minorHAnsi" w:cstheme="minorHAnsi"/>
          <w:b/>
          <w:bCs/>
          <w:color w:val="000000"/>
          <w:sz w:val="20"/>
          <w:szCs w:val="20"/>
        </w:rPr>
        <w:t>Správa diskových polí, serverů a SAN</w:t>
      </w:r>
    </w:p>
    <w:p w14:paraId="57022ECA" w14:textId="77777777" w:rsidR="00FC4900" w:rsidRPr="000B402B" w:rsidRDefault="00FC4900" w:rsidP="00FC4900">
      <w:pPr>
        <w:ind w:left="567" w:hanging="283"/>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a)  správa diskových polí, serverů a SAN dle HW a SW specifikace uvedeného v bodě 2. </w:t>
      </w:r>
    </w:p>
    <w:p w14:paraId="09C9DF6A" w14:textId="77777777" w:rsidR="00FC4900" w:rsidRPr="000B402B" w:rsidRDefault="00FC4900" w:rsidP="00FC4900">
      <w:pPr>
        <w:tabs>
          <w:tab w:val="left" w:pos="426"/>
        </w:tabs>
        <w:autoSpaceDE w:val="0"/>
        <w:autoSpaceDN w:val="0"/>
        <w:adjustRightInd w:val="0"/>
        <w:rPr>
          <w:rFonts w:asciiTheme="minorHAnsi" w:hAnsiTheme="minorHAnsi" w:cstheme="minorHAnsi"/>
          <w:b/>
          <w:color w:val="000000"/>
          <w:sz w:val="20"/>
          <w:szCs w:val="20"/>
        </w:rPr>
      </w:pPr>
      <w:r w:rsidRPr="000B402B">
        <w:rPr>
          <w:rFonts w:asciiTheme="minorHAnsi" w:hAnsiTheme="minorHAnsi" w:cstheme="minorHAnsi"/>
          <w:b/>
          <w:color w:val="000000"/>
          <w:sz w:val="20"/>
          <w:szCs w:val="20"/>
        </w:rPr>
        <w:t>XII.</w:t>
      </w:r>
      <w:r w:rsidRPr="000B402B">
        <w:rPr>
          <w:rFonts w:asciiTheme="minorHAnsi" w:hAnsiTheme="minorHAnsi" w:cstheme="minorHAnsi"/>
          <w:b/>
          <w:color w:val="000000"/>
          <w:sz w:val="20"/>
          <w:szCs w:val="20"/>
        </w:rPr>
        <w:tab/>
        <w:t>Servisní podpora dle požadavku zákazníka</w:t>
      </w:r>
    </w:p>
    <w:p w14:paraId="208CABCB" w14:textId="77777777" w:rsidR="00FC4900" w:rsidRPr="000B402B" w:rsidRDefault="00FC4900" w:rsidP="00FC4900">
      <w:pPr>
        <w:tabs>
          <w:tab w:val="left" w:pos="426"/>
        </w:tabs>
        <w:autoSpaceDE w:val="0"/>
        <w:autoSpaceDN w:val="0"/>
        <w:adjustRightInd w:val="0"/>
        <w:ind w:left="426"/>
        <w:rPr>
          <w:rFonts w:asciiTheme="minorHAnsi" w:hAnsiTheme="minorHAnsi" w:cstheme="minorHAnsi"/>
          <w:color w:val="000000"/>
          <w:sz w:val="20"/>
          <w:szCs w:val="20"/>
        </w:rPr>
      </w:pPr>
      <w:r w:rsidRPr="000B402B">
        <w:rPr>
          <w:rFonts w:asciiTheme="minorHAnsi" w:hAnsiTheme="minorHAnsi" w:cstheme="minorHAnsi"/>
          <w:color w:val="000000"/>
          <w:sz w:val="20"/>
          <w:szCs w:val="20"/>
        </w:rPr>
        <w:t>Možnost čerpání služeb v rámci měsíčního (každý měsíc) paušálu 3MD (cena zahrnuta v měsíčním paušálu) dle požadavku zákazníka v rámci servisní podpory související s plněním smlouvy</w:t>
      </w:r>
    </w:p>
    <w:p w14:paraId="4FA74CC2" w14:textId="77777777" w:rsidR="00FC4900" w:rsidRPr="000B402B" w:rsidRDefault="00FC4900" w:rsidP="00FC4900">
      <w:pPr>
        <w:spacing w:line="276" w:lineRule="auto"/>
        <w:rPr>
          <w:rFonts w:asciiTheme="minorHAnsi" w:hAnsiTheme="minorHAnsi" w:cstheme="minorHAnsi"/>
          <w:sz w:val="20"/>
          <w:szCs w:val="20"/>
        </w:rPr>
      </w:pPr>
    </w:p>
    <w:p w14:paraId="6038894A" w14:textId="77777777" w:rsidR="00FC4900" w:rsidRPr="000B402B" w:rsidRDefault="00FC4900" w:rsidP="00FC4900">
      <w:pPr>
        <w:tabs>
          <w:tab w:val="left" w:pos="540"/>
        </w:tabs>
        <w:jc w:val="both"/>
        <w:rPr>
          <w:rFonts w:asciiTheme="minorHAnsi" w:hAnsiTheme="minorHAnsi" w:cstheme="minorHAnsi"/>
          <w:b/>
          <w:sz w:val="20"/>
          <w:szCs w:val="20"/>
        </w:rPr>
      </w:pPr>
      <w:r w:rsidRPr="000B402B">
        <w:rPr>
          <w:rFonts w:asciiTheme="minorHAnsi" w:hAnsiTheme="minorHAnsi" w:cstheme="minorHAnsi"/>
          <w:b/>
          <w:color w:val="000000"/>
          <w:sz w:val="20"/>
          <w:szCs w:val="20"/>
        </w:rPr>
        <w:t xml:space="preserve">XIII. </w:t>
      </w:r>
      <w:r w:rsidRPr="000B402B">
        <w:rPr>
          <w:rFonts w:asciiTheme="minorHAnsi" w:hAnsiTheme="minorHAnsi" w:cstheme="minorHAnsi"/>
          <w:b/>
          <w:sz w:val="20"/>
          <w:szCs w:val="20"/>
        </w:rPr>
        <w:t>Požadavky na dostupnost poskytovaných služeb zhotovitelem</w:t>
      </w:r>
    </w:p>
    <w:p w14:paraId="73F7BB6A" w14:textId="77777777" w:rsidR="00FC4900" w:rsidRPr="000B402B" w:rsidRDefault="00FC4900" w:rsidP="00FC4900">
      <w:pPr>
        <w:spacing w:line="276" w:lineRule="auto"/>
        <w:rPr>
          <w:rFonts w:asciiTheme="minorHAnsi" w:hAnsiTheme="minorHAnsi" w:cstheme="minorHAnsi"/>
          <w:sz w:val="20"/>
          <w:szCs w:val="20"/>
        </w:rPr>
      </w:pPr>
    </w:p>
    <w:p w14:paraId="01DDC20E" w14:textId="77777777" w:rsidR="00FC4900" w:rsidRPr="000B402B" w:rsidRDefault="00FC4900" w:rsidP="00FC4900">
      <w:pPr>
        <w:tabs>
          <w:tab w:val="left" w:pos="540"/>
        </w:tabs>
        <w:ind w:left="284"/>
        <w:jc w:val="both"/>
        <w:rPr>
          <w:rFonts w:asciiTheme="minorHAnsi" w:hAnsiTheme="minorHAnsi" w:cstheme="minorHAnsi"/>
          <w:b/>
          <w:sz w:val="20"/>
          <w:szCs w:val="20"/>
        </w:rPr>
      </w:pPr>
      <w:r w:rsidRPr="000B402B">
        <w:rPr>
          <w:rFonts w:asciiTheme="minorHAnsi" w:hAnsiTheme="minorHAnsi" w:cstheme="minorHAnsi"/>
          <w:b/>
          <w:sz w:val="20"/>
          <w:szCs w:val="20"/>
        </w:rPr>
        <w:t>Kategorizace poruch a incidentů</w:t>
      </w:r>
    </w:p>
    <w:p w14:paraId="336A3FF8" w14:textId="77777777" w:rsidR="00FC4900" w:rsidRDefault="00FC4900" w:rsidP="00FC4900">
      <w:pPr>
        <w:tabs>
          <w:tab w:val="left" w:pos="540"/>
        </w:tabs>
        <w:ind w:left="284"/>
        <w:jc w:val="both"/>
        <w:rPr>
          <w:rFonts w:asciiTheme="minorHAnsi" w:hAnsiTheme="minorHAnsi" w:cstheme="minorHAnsi"/>
          <w:sz w:val="20"/>
          <w:szCs w:val="20"/>
        </w:rPr>
      </w:pPr>
      <w:r w:rsidRPr="000B402B">
        <w:rPr>
          <w:rFonts w:asciiTheme="minorHAnsi" w:hAnsiTheme="minorHAnsi" w:cstheme="minorHAnsi"/>
          <w:sz w:val="20"/>
          <w:szCs w:val="20"/>
        </w:rPr>
        <w:t>Kategorie incidentů jsou definovány v následující tabulce:</w:t>
      </w:r>
    </w:p>
    <w:p w14:paraId="300603BF" w14:textId="77777777" w:rsidR="00FC4900" w:rsidRDefault="00FC4900" w:rsidP="00FC4900">
      <w:pPr>
        <w:tabs>
          <w:tab w:val="left" w:pos="540"/>
        </w:tabs>
        <w:ind w:left="284"/>
        <w:jc w:val="both"/>
        <w:rPr>
          <w:rFonts w:asciiTheme="minorHAnsi" w:hAnsiTheme="minorHAnsi" w:cstheme="minorHAnsi"/>
          <w:sz w:val="20"/>
          <w:szCs w:val="20"/>
        </w:rPr>
      </w:pPr>
    </w:p>
    <w:p w14:paraId="02035EA5" w14:textId="77777777" w:rsidR="00FC4900" w:rsidRPr="000B402B" w:rsidRDefault="00FC4900" w:rsidP="00FC4900">
      <w:pPr>
        <w:tabs>
          <w:tab w:val="left" w:pos="540"/>
        </w:tabs>
        <w:ind w:left="284"/>
        <w:jc w:val="both"/>
        <w:rPr>
          <w:rFonts w:asciiTheme="minorHAnsi" w:hAnsiTheme="minorHAnsi" w:cstheme="minorHAnsi"/>
          <w:sz w:val="20"/>
          <w:szCs w:val="20"/>
        </w:rPr>
      </w:pPr>
    </w:p>
    <w:tbl>
      <w:tblPr>
        <w:tblW w:w="8505" w:type="dxa"/>
        <w:tblInd w:w="411" w:type="dxa"/>
        <w:tblCellMar>
          <w:left w:w="0" w:type="dxa"/>
          <w:right w:w="0" w:type="dxa"/>
        </w:tblCellMar>
        <w:tblLook w:val="04A0" w:firstRow="1" w:lastRow="0" w:firstColumn="1" w:lastColumn="0" w:noHBand="0" w:noVBand="1"/>
      </w:tblPr>
      <w:tblGrid>
        <w:gridCol w:w="2126"/>
        <w:gridCol w:w="6379"/>
      </w:tblGrid>
      <w:tr w:rsidR="00FC4900" w:rsidRPr="000B402B" w14:paraId="284802DE" w14:textId="77777777" w:rsidTr="000E5FEC">
        <w:trPr>
          <w:trHeight w:val="116"/>
        </w:trPr>
        <w:tc>
          <w:tcPr>
            <w:tcW w:w="2126" w:type="dxa"/>
            <w:tcBorders>
              <w:top w:val="single" w:sz="12" w:space="0" w:color="auto"/>
              <w:left w:val="single" w:sz="12" w:space="0" w:color="auto"/>
              <w:bottom w:val="single" w:sz="8" w:space="0" w:color="auto"/>
              <w:right w:val="single" w:sz="8" w:space="0" w:color="auto"/>
            </w:tcBorders>
            <w:shd w:val="clear" w:color="auto" w:fill="D9D9D9"/>
            <w:tcMar>
              <w:top w:w="0" w:type="dxa"/>
              <w:left w:w="108" w:type="dxa"/>
              <w:bottom w:w="0" w:type="dxa"/>
              <w:right w:w="108" w:type="dxa"/>
            </w:tcMar>
            <w:hideMark/>
          </w:tcPr>
          <w:p w14:paraId="0E24DF5F" w14:textId="77777777" w:rsidR="00FC4900" w:rsidRPr="000B402B" w:rsidRDefault="00FC4900" w:rsidP="000E5FEC">
            <w:pPr>
              <w:spacing w:line="116" w:lineRule="atLeast"/>
              <w:rPr>
                <w:rFonts w:asciiTheme="minorHAnsi" w:hAnsiTheme="minorHAnsi" w:cstheme="minorHAnsi"/>
                <w:b/>
                <w:bCs/>
                <w:sz w:val="20"/>
                <w:szCs w:val="20"/>
              </w:rPr>
            </w:pPr>
            <w:r w:rsidRPr="000B402B">
              <w:rPr>
                <w:rFonts w:asciiTheme="minorHAnsi" w:hAnsiTheme="minorHAnsi" w:cstheme="minorHAnsi"/>
                <w:b/>
                <w:bCs/>
                <w:sz w:val="20"/>
                <w:szCs w:val="20"/>
              </w:rPr>
              <w:lastRenderedPageBreak/>
              <w:t>Úroveň</w:t>
            </w:r>
          </w:p>
        </w:tc>
        <w:tc>
          <w:tcPr>
            <w:tcW w:w="6379" w:type="dxa"/>
            <w:tcBorders>
              <w:top w:val="single" w:sz="12" w:space="0" w:color="auto"/>
              <w:left w:val="nil"/>
              <w:bottom w:val="single" w:sz="8" w:space="0" w:color="auto"/>
              <w:right w:val="single" w:sz="12" w:space="0" w:color="auto"/>
            </w:tcBorders>
            <w:shd w:val="clear" w:color="auto" w:fill="D9D9D9"/>
            <w:tcMar>
              <w:top w:w="0" w:type="dxa"/>
              <w:left w:w="108" w:type="dxa"/>
              <w:bottom w:w="0" w:type="dxa"/>
              <w:right w:w="108" w:type="dxa"/>
            </w:tcMar>
            <w:hideMark/>
          </w:tcPr>
          <w:p w14:paraId="3799F490" w14:textId="77777777" w:rsidR="00FC4900" w:rsidRPr="000B402B" w:rsidRDefault="00FC4900" w:rsidP="000E5FEC">
            <w:pPr>
              <w:spacing w:line="116" w:lineRule="atLeast"/>
              <w:rPr>
                <w:rFonts w:asciiTheme="minorHAnsi" w:hAnsiTheme="minorHAnsi" w:cstheme="minorHAnsi"/>
                <w:b/>
                <w:bCs/>
                <w:sz w:val="20"/>
                <w:szCs w:val="20"/>
              </w:rPr>
            </w:pPr>
            <w:r w:rsidRPr="000B402B">
              <w:rPr>
                <w:rFonts w:asciiTheme="minorHAnsi" w:hAnsiTheme="minorHAnsi" w:cstheme="minorHAnsi"/>
                <w:b/>
                <w:bCs/>
                <w:sz w:val="20"/>
                <w:szCs w:val="20"/>
              </w:rPr>
              <w:t>Popis</w:t>
            </w:r>
          </w:p>
        </w:tc>
      </w:tr>
      <w:tr w:rsidR="00FC4900" w:rsidRPr="000B402B" w14:paraId="17192513" w14:textId="77777777" w:rsidTr="000E5FEC">
        <w:trPr>
          <w:trHeight w:val="116"/>
        </w:trPr>
        <w:tc>
          <w:tcPr>
            <w:tcW w:w="2126"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DA2CE38" w14:textId="77777777" w:rsidR="00FC4900" w:rsidRPr="000B402B" w:rsidRDefault="00FC4900" w:rsidP="000E5FEC">
            <w:pPr>
              <w:spacing w:line="116" w:lineRule="atLeast"/>
              <w:rPr>
                <w:rFonts w:asciiTheme="minorHAnsi" w:hAnsiTheme="minorHAnsi" w:cstheme="minorHAnsi"/>
                <w:sz w:val="20"/>
                <w:szCs w:val="20"/>
              </w:rPr>
            </w:pPr>
            <w:r w:rsidRPr="000B402B">
              <w:rPr>
                <w:rFonts w:asciiTheme="minorHAnsi" w:hAnsiTheme="minorHAnsi" w:cstheme="minorHAnsi"/>
                <w:sz w:val="20"/>
                <w:szCs w:val="20"/>
              </w:rPr>
              <w:t>Priorita 1 – KRITICKÁ</w:t>
            </w:r>
          </w:p>
        </w:tc>
        <w:tc>
          <w:tcPr>
            <w:tcW w:w="6379" w:type="dxa"/>
            <w:tcBorders>
              <w:top w:val="nil"/>
              <w:left w:val="nil"/>
              <w:bottom w:val="single" w:sz="8" w:space="0" w:color="auto"/>
              <w:right w:val="single" w:sz="12" w:space="0" w:color="auto"/>
            </w:tcBorders>
            <w:tcMar>
              <w:top w:w="0" w:type="dxa"/>
              <w:left w:w="108" w:type="dxa"/>
              <w:bottom w:w="0" w:type="dxa"/>
              <w:right w:w="108" w:type="dxa"/>
            </w:tcMar>
            <w:hideMark/>
          </w:tcPr>
          <w:p w14:paraId="19CE36CD" w14:textId="77777777" w:rsidR="00FC4900" w:rsidRPr="000B402B" w:rsidRDefault="00FC4900" w:rsidP="000E5FEC">
            <w:pPr>
              <w:spacing w:line="116" w:lineRule="atLeast"/>
              <w:ind w:left="36" w:firstLine="27"/>
              <w:rPr>
                <w:rFonts w:asciiTheme="minorHAnsi" w:hAnsiTheme="minorHAnsi" w:cstheme="minorHAnsi"/>
                <w:sz w:val="20"/>
                <w:szCs w:val="20"/>
              </w:rPr>
            </w:pPr>
            <w:r w:rsidRPr="000B402B">
              <w:rPr>
                <w:rFonts w:asciiTheme="minorHAnsi" w:hAnsiTheme="minorHAnsi" w:cstheme="minorHAnsi"/>
                <w:sz w:val="20"/>
                <w:szCs w:val="20"/>
              </w:rPr>
              <w:t>Celková nedostupnost dodávané serverové infrastruktury, nedostupnost produkčních systémů zálohování a datového trezoru, nedostupnost zálohovaných dat, nedostupnost infrastruktury pro rychlé obnovení, výpadek většiny služeb poskytovaných dodávanou serverovou infrastrukturou, související nedostupnost služeb dodávaných informačních systémů pro většinu uživatelů.</w:t>
            </w:r>
          </w:p>
        </w:tc>
      </w:tr>
      <w:tr w:rsidR="00FC4900" w:rsidRPr="000B402B" w14:paraId="1AA2AEC0" w14:textId="77777777" w:rsidTr="000E5FEC">
        <w:trPr>
          <w:trHeight w:val="116"/>
        </w:trPr>
        <w:tc>
          <w:tcPr>
            <w:tcW w:w="2126"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AB01222" w14:textId="77777777" w:rsidR="00FC4900" w:rsidRPr="000B402B" w:rsidRDefault="00FC4900" w:rsidP="000E5FEC">
            <w:pPr>
              <w:spacing w:line="116" w:lineRule="atLeast"/>
              <w:rPr>
                <w:rFonts w:asciiTheme="minorHAnsi" w:hAnsiTheme="minorHAnsi" w:cstheme="minorHAnsi"/>
                <w:sz w:val="20"/>
                <w:szCs w:val="20"/>
              </w:rPr>
            </w:pPr>
            <w:r w:rsidRPr="000B402B">
              <w:rPr>
                <w:rFonts w:asciiTheme="minorHAnsi" w:hAnsiTheme="minorHAnsi" w:cstheme="minorHAnsi"/>
                <w:sz w:val="20"/>
                <w:szCs w:val="20"/>
              </w:rPr>
              <w:t>Priorita 2 – VÁŽNÁ</w:t>
            </w:r>
          </w:p>
        </w:tc>
        <w:tc>
          <w:tcPr>
            <w:tcW w:w="6379" w:type="dxa"/>
            <w:tcBorders>
              <w:top w:val="nil"/>
              <w:left w:val="nil"/>
              <w:bottom w:val="single" w:sz="8" w:space="0" w:color="auto"/>
              <w:right w:val="single" w:sz="12" w:space="0" w:color="auto"/>
            </w:tcBorders>
            <w:tcMar>
              <w:top w:w="0" w:type="dxa"/>
              <w:left w:w="108" w:type="dxa"/>
              <w:bottom w:w="0" w:type="dxa"/>
              <w:right w:w="108" w:type="dxa"/>
            </w:tcMar>
            <w:hideMark/>
          </w:tcPr>
          <w:p w14:paraId="0FB48017" w14:textId="77777777" w:rsidR="00FC4900" w:rsidRPr="000B402B" w:rsidRDefault="00FC4900" w:rsidP="000E5FEC">
            <w:pPr>
              <w:spacing w:line="116" w:lineRule="atLeast"/>
              <w:ind w:firstLine="27"/>
              <w:rPr>
                <w:rFonts w:asciiTheme="minorHAnsi" w:hAnsiTheme="minorHAnsi" w:cstheme="minorHAnsi"/>
                <w:sz w:val="20"/>
                <w:szCs w:val="20"/>
              </w:rPr>
            </w:pPr>
            <w:r w:rsidRPr="000B402B">
              <w:rPr>
                <w:rFonts w:asciiTheme="minorHAnsi" w:hAnsiTheme="minorHAnsi" w:cstheme="minorHAnsi"/>
                <w:sz w:val="20"/>
                <w:szCs w:val="20"/>
              </w:rPr>
              <w:t>Částečná nedostupnost dodávané serverové infrastruktury, produkčních systémů zálohování a datového trezoru, částečná nedostupnost zálohovaných dat, infrastruktury pro rychlé obnovení, výpadek či zpomalení části služeb poskytovaných dodávanou serverovou infrastrukturou, související částečná nedostupnost služeb dodávaných informačních systémů pro většinu uživatelů.</w:t>
            </w:r>
          </w:p>
        </w:tc>
      </w:tr>
      <w:tr w:rsidR="00FC4900" w:rsidRPr="000B402B" w14:paraId="1FF128E4" w14:textId="77777777" w:rsidTr="000E5FEC">
        <w:trPr>
          <w:trHeight w:val="116"/>
        </w:trPr>
        <w:tc>
          <w:tcPr>
            <w:tcW w:w="2126"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6E16BEA9" w14:textId="77777777" w:rsidR="00FC4900" w:rsidRPr="000B402B" w:rsidRDefault="00FC4900" w:rsidP="000E5FEC">
            <w:pPr>
              <w:spacing w:line="116" w:lineRule="atLeast"/>
              <w:rPr>
                <w:rFonts w:asciiTheme="minorHAnsi" w:hAnsiTheme="minorHAnsi" w:cstheme="minorHAnsi"/>
                <w:sz w:val="20"/>
                <w:szCs w:val="20"/>
              </w:rPr>
            </w:pPr>
            <w:r w:rsidRPr="000B402B">
              <w:rPr>
                <w:rFonts w:asciiTheme="minorHAnsi" w:hAnsiTheme="minorHAnsi" w:cstheme="minorHAnsi"/>
                <w:sz w:val="20"/>
                <w:szCs w:val="20"/>
              </w:rPr>
              <w:t>Priorita 3 – NÍZKÁ</w:t>
            </w:r>
          </w:p>
        </w:tc>
        <w:tc>
          <w:tcPr>
            <w:tcW w:w="6379" w:type="dxa"/>
            <w:tcBorders>
              <w:top w:val="nil"/>
              <w:left w:val="nil"/>
              <w:bottom w:val="single" w:sz="12" w:space="0" w:color="auto"/>
              <w:right w:val="single" w:sz="12" w:space="0" w:color="auto"/>
            </w:tcBorders>
            <w:tcMar>
              <w:top w:w="0" w:type="dxa"/>
              <w:left w:w="108" w:type="dxa"/>
              <w:bottom w:w="0" w:type="dxa"/>
              <w:right w:w="108" w:type="dxa"/>
            </w:tcMar>
            <w:hideMark/>
          </w:tcPr>
          <w:p w14:paraId="799D3B19" w14:textId="77777777" w:rsidR="00FC4900" w:rsidRPr="000B402B" w:rsidRDefault="00FC4900" w:rsidP="000E5FEC">
            <w:pPr>
              <w:spacing w:line="116" w:lineRule="atLeast"/>
              <w:ind w:left="36" w:firstLine="27"/>
              <w:rPr>
                <w:rFonts w:asciiTheme="minorHAnsi" w:hAnsiTheme="minorHAnsi" w:cstheme="minorHAnsi"/>
                <w:sz w:val="20"/>
                <w:szCs w:val="20"/>
              </w:rPr>
            </w:pPr>
            <w:r w:rsidRPr="000B402B">
              <w:rPr>
                <w:rFonts w:asciiTheme="minorHAnsi" w:hAnsiTheme="minorHAnsi" w:cstheme="minorHAnsi"/>
                <w:sz w:val="20"/>
                <w:szCs w:val="20"/>
              </w:rPr>
              <w:t>Incidenty neomezující provoz dodávané serverové infrastruktury a uživatele produkčních systémů.</w:t>
            </w:r>
          </w:p>
        </w:tc>
      </w:tr>
    </w:tbl>
    <w:p w14:paraId="01BA8195" w14:textId="77777777" w:rsidR="00FC4900" w:rsidRPr="000B402B" w:rsidRDefault="00FC4900" w:rsidP="00FC4900">
      <w:pPr>
        <w:tabs>
          <w:tab w:val="left" w:pos="540"/>
        </w:tabs>
        <w:ind w:left="284"/>
        <w:jc w:val="both"/>
        <w:rPr>
          <w:rFonts w:asciiTheme="minorHAnsi" w:hAnsiTheme="minorHAnsi" w:cstheme="minorHAnsi"/>
          <w:b/>
          <w:sz w:val="20"/>
          <w:szCs w:val="20"/>
        </w:rPr>
      </w:pPr>
    </w:p>
    <w:p w14:paraId="6B09E0EE" w14:textId="77777777" w:rsidR="00FC4900" w:rsidRPr="000B402B" w:rsidRDefault="00FC4900" w:rsidP="00FC4900">
      <w:pPr>
        <w:tabs>
          <w:tab w:val="left" w:pos="540"/>
        </w:tabs>
        <w:ind w:left="284"/>
        <w:jc w:val="both"/>
        <w:rPr>
          <w:rFonts w:asciiTheme="minorHAnsi" w:hAnsiTheme="minorHAnsi" w:cstheme="minorHAnsi"/>
          <w:b/>
          <w:sz w:val="20"/>
          <w:szCs w:val="20"/>
        </w:rPr>
      </w:pPr>
      <w:r w:rsidRPr="000B402B">
        <w:rPr>
          <w:rFonts w:asciiTheme="minorHAnsi" w:hAnsiTheme="minorHAnsi" w:cstheme="minorHAnsi"/>
          <w:b/>
          <w:sz w:val="20"/>
          <w:szCs w:val="20"/>
        </w:rPr>
        <w:t>Odezva řešení hlášených poruch a incidentů</w:t>
      </w:r>
    </w:p>
    <w:p w14:paraId="75070651" w14:textId="77777777" w:rsidR="00FC4900" w:rsidRPr="000B402B" w:rsidRDefault="00FC4900" w:rsidP="00FC4900">
      <w:pPr>
        <w:tabs>
          <w:tab w:val="left" w:pos="540"/>
        </w:tabs>
        <w:ind w:left="284"/>
        <w:jc w:val="both"/>
        <w:rPr>
          <w:rFonts w:asciiTheme="minorHAnsi" w:hAnsiTheme="minorHAnsi" w:cstheme="minorHAnsi"/>
          <w:b/>
          <w:sz w:val="20"/>
          <w:szCs w:val="20"/>
        </w:rPr>
      </w:pPr>
    </w:p>
    <w:p w14:paraId="298A4BEF" w14:textId="77777777" w:rsidR="00FC4900" w:rsidRPr="000B402B" w:rsidRDefault="00FC4900" w:rsidP="00FC4900">
      <w:pPr>
        <w:tabs>
          <w:tab w:val="left" w:pos="540"/>
        </w:tabs>
        <w:ind w:left="284"/>
        <w:jc w:val="both"/>
        <w:rPr>
          <w:rFonts w:asciiTheme="minorHAnsi" w:hAnsiTheme="minorHAnsi" w:cstheme="minorHAnsi"/>
          <w:b/>
          <w:sz w:val="20"/>
          <w:szCs w:val="20"/>
        </w:rPr>
      </w:pPr>
      <w:r w:rsidRPr="000B402B">
        <w:rPr>
          <w:rFonts w:asciiTheme="minorHAnsi" w:hAnsiTheme="minorHAnsi" w:cstheme="minorHAnsi"/>
          <w:b/>
          <w:sz w:val="20"/>
          <w:szCs w:val="20"/>
        </w:rPr>
        <w:tab/>
        <w:t>Priorita 1 – kritická</w:t>
      </w:r>
    </w:p>
    <w:p w14:paraId="398FE911" w14:textId="77777777" w:rsidR="00FC4900" w:rsidRPr="000B402B" w:rsidRDefault="00FC4900" w:rsidP="00FC4900">
      <w:pPr>
        <w:ind w:left="567"/>
        <w:rPr>
          <w:rFonts w:asciiTheme="minorHAnsi" w:hAnsiTheme="minorHAnsi" w:cstheme="minorHAnsi"/>
          <w:sz w:val="20"/>
          <w:szCs w:val="20"/>
        </w:rPr>
      </w:pPr>
      <w:r w:rsidRPr="000B402B">
        <w:rPr>
          <w:rFonts w:asciiTheme="minorHAnsi" w:hAnsiTheme="minorHAnsi" w:cstheme="minorHAnsi"/>
          <w:sz w:val="20"/>
          <w:szCs w:val="20"/>
        </w:rPr>
        <w:t xml:space="preserve">a) v intervalu 8 hodin od 8.00 hod. do 16.00 hod. v pracovní dny – </w:t>
      </w:r>
      <w:r w:rsidRPr="000B402B">
        <w:rPr>
          <w:rFonts w:asciiTheme="minorHAnsi" w:hAnsiTheme="minorHAnsi" w:cstheme="minorHAnsi"/>
          <w:bCs/>
          <w:sz w:val="20"/>
          <w:szCs w:val="20"/>
        </w:rPr>
        <w:t xml:space="preserve">do 2 hodin </w:t>
      </w:r>
      <w:r w:rsidRPr="000B402B">
        <w:rPr>
          <w:rFonts w:asciiTheme="minorHAnsi" w:hAnsiTheme="minorHAnsi" w:cstheme="minorHAnsi"/>
          <w:sz w:val="20"/>
          <w:szCs w:val="20"/>
        </w:rPr>
        <w:t>k dispozici technik v místě sídla zadavatele po eskalaci poruchy zákazníkem</w:t>
      </w:r>
    </w:p>
    <w:p w14:paraId="60ECF176" w14:textId="77777777" w:rsidR="00FC4900" w:rsidRPr="000B402B" w:rsidRDefault="00FC4900" w:rsidP="00FC4900">
      <w:pPr>
        <w:ind w:left="567"/>
        <w:jc w:val="both"/>
        <w:rPr>
          <w:rFonts w:asciiTheme="minorHAnsi" w:hAnsiTheme="minorHAnsi" w:cstheme="minorHAnsi"/>
          <w:sz w:val="20"/>
          <w:szCs w:val="20"/>
        </w:rPr>
      </w:pPr>
      <w:r w:rsidRPr="000B402B">
        <w:rPr>
          <w:rFonts w:asciiTheme="minorHAnsi" w:hAnsiTheme="minorHAnsi" w:cstheme="minorHAnsi"/>
          <w:sz w:val="20"/>
          <w:szCs w:val="20"/>
        </w:rPr>
        <w:t>b) v intervalu 16 hodin od 16.00 hod. do 8.00 hod. v pracovní dny a v intervalu 24 hodin mimo pracovní dny – do 4 hodin k dispozici technik v místě sídla zadavatele po eskalaci poruchy zákazníkem</w:t>
      </w:r>
    </w:p>
    <w:p w14:paraId="7CF83639" w14:textId="77777777" w:rsidR="00FC4900" w:rsidRPr="000B402B" w:rsidRDefault="00FC4900" w:rsidP="00FC4900">
      <w:pPr>
        <w:ind w:left="567"/>
        <w:jc w:val="both"/>
        <w:rPr>
          <w:rFonts w:asciiTheme="minorHAnsi" w:hAnsiTheme="minorHAnsi" w:cstheme="minorHAnsi"/>
          <w:sz w:val="20"/>
          <w:szCs w:val="20"/>
        </w:rPr>
      </w:pPr>
      <w:r w:rsidRPr="000B402B">
        <w:rPr>
          <w:rFonts w:asciiTheme="minorHAnsi" w:hAnsiTheme="minorHAnsi" w:cstheme="minorHAnsi"/>
          <w:sz w:val="20"/>
          <w:szCs w:val="20"/>
        </w:rPr>
        <w:t>c) odstranění nahlášené vady a obnovení funkce zařízení nebo výměna vadného zařízení bude provedena nejpozději následující pracovní den od okamžiku oznámení vady nebo učinění výzvy k výměně vadného hardware</w:t>
      </w:r>
    </w:p>
    <w:p w14:paraId="59451A4C" w14:textId="77777777" w:rsidR="00FC4900" w:rsidRPr="000B402B" w:rsidRDefault="00FC4900" w:rsidP="00FC4900">
      <w:pPr>
        <w:ind w:left="567"/>
        <w:jc w:val="both"/>
        <w:rPr>
          <w:rFonts w:asciiTheme="minorHAnsi" w:hAnsiTheme="minorHAnsi" w:cstheme="minorHAnsi"/>
          <w:sz w:val="20"/>
          <w:szCs w:val="20"/>
        </w:rPr>
      </w:pPr>
    </w:p>
    <w:p w14:paraId="4B0EBD89" w14:textId="77777777" w:rsidR="00FC4900" w:rsidRPr="000B402B" w:rsidRDefault="00FC4900" w:rsidP="00FC4900">
      <w:pPr>
        <w:ind w:left="567" w:hanging="283"/>
        <w:jc w:val="both"/>
        <w:rPr>
          <w:rFonts w:asciiTheme="minorHAnsi" w:hAnsiTheme="minorHAnsi" w:cstheme="minorHAnsi"/>
          <w:b/>
          <w:sz w:val="20"/>
          <w:szCs w:val="20"/>
        </w:rPr>
      </w:pPr>
      <w:r w:rsidRPr="000B402B">
        <w:rPr>
          <w:rFonts w:asciiTheme="minorHAnsi" w:hAnsiTheme="minorHAnsi" w:cstheme="minorHAnsi"/>
          <w:sz w:val="20"/>
          <w:szCs w:val="20"/>
        </w:rPr>
        <w:tab/>
      </w:r>
      <w:r w:rsidRPr="000B402B">
        <w:rPr>
          <w:rFonts w:asciiTheme="minorHAnsi" w:hAnsiTheme="minorHAnsi" w:cstheme="minorHAnsi"/>
          <w:b/>
          <w:sz w:val="20"/>
          <w:szCs w:val="20"/>
        </w:rPr>
        <w:t>Priorita 2 – vážná</w:t>
      </w:r>
    </w:p>
    <w:p w14:paraId="0F8A0824" w14:textId="77777777" w:rsidR="00FC4900" w:rsidRPr="000B402B" w:rsidRDefault="00FC4900" w:rsidP="00FC4900">
      <w:pPr>
        <w:ind w:left="567"/>
        <w:rPr>
          <w:rFonts w:asciiTheme="minorHAnsi" w:hAnsiTheme="minorHAnsi" w:cstheme="minorHAnsi"/>
          <w:sz w:val="20"/>
          <w:szCs w:val="20"/>
        </w:rPr>
      </w:pPr>
      <w:r w:rsidRPr="000B402B">
        <w:rPr>
          <w:rFonts w:asciiTheme="minorHAnsi" w:hAnsiTheme="minorHAnsi" w:cstheme="minorHAnsi"/>
          <w:sz w:val="20"/>
          <w:szCs w:val="20"/>
        </w:rPr>
        <w:t xml:space="preserve">a) v intervalu 8 hodin od 8.00 hod. do 16.00 hod. v pracovní dny – </w:t>
      </w:r>
      <w:r w:rsidRPr="000B402B">
        <w:rPr>
          <w:rFonts w:asciiTheme="minorHAnsi" w:hAnsiTheme="minorHAnsi" w:cstheme="minorHAnsi"/>
          <w:bCs/>
          <w:sz w:val="20"/>
          <w:szCs w:val="20"/>
        </w:rPr>
        <w:t xml:space="preserve">do 4 hodin </w:t>
      </w:r>
      <w:r w:rsidRPr="000B402B">
        <w:rPr>
          <w:rFonts w:asciiTheme="minorHAnsi" w:hAnsiTheme="minorHAnsi" w:cstheme="minorHAnsi"/>
          <w:sz w:val="20"/>
          <w:szCs w:val="20"/>
        </w:rPr>
        <w:t>k dispozici technik v místě sídla zadavatele po eskalaci poruchy zákazníkem</w:t>
      </w:r>
    </w:p>
    <w:p w14:paraId="3D66F89D" w14:textId="77777777" w:rsidR="00FC4900" w:rsidRPr="000B402B" w:rsidRDefault="00FC4900" w:rsidP="00FC4900">
      <w:pPr>
        <w:ind w:left="567"/>
        <w:jc w:val="both"/>
        <w:rPr>
          <w:rFonts w:asciiTheme="minorHAnsi" w:hAnsiTheme="minorHAnsi" w:cstheme="minorHAnsi"/>
          <w:sz w:val="20"/>
          <w:szCs w:val="20"/>
        </w:rPr>
      </w:pPr>
      <w:r w:rsidRPr="000B402B">
        <w:rPr>
          <w:rFonts w:asciiTheme="minorHAnsi" w:hAnsiTheme="minorHAnsi" w:cstheme="minorHAnsi"/>
          <w:sz w:val="20"/>
          <w:szCs w:val="20"/>
        </w:rPr>
        <w:t>b) v intervalu 16 hodin od 16.00 hod. do 8.00 hod. v pracovní dny a v intervalu 24 hodin mimo pracovní dny – do 6 hodin k dispozici technik v místě sídla zadavatele po eskalaci poruchy zákazníkem</w:t>
      </w:r>
    </w:p>
    <w:p w14:paraId="325C66F8" w14:textId="77777777" w:rsidR="00FC4900" w:rsidRPr="000B402B" w:rsidRDefault="00FC4900" w:rsidP="00FC4900">
      <w:pPr>
        <w:ind w:left="567"/>
        <w:jc w:val="both"/>
        <w:rPr>
          <w:rFonts w:asciiTheme="minorHAnsi" w:hAnsiTheme="minorHAnsi" w:cstheme="minorHAnsi"/>
          <w:sz w:val="20"/>
          <w:szCs w:val="20"/>
        </w:rPr>
      </w:pPr>
      <w:r w:rsidRPr="000B402B">
        <w:rPr>
          <w:rFonts w:asciiTheme="minorHAnsi" w:hAnsiTheme="minorHAnsi" w:cstheme="minorHAnsi"/>
          <w:b/>
          <w:sz w:val="20"/>
          <w:szCs w:val="20"/>
        </w:rPr>
        <w:t>Priorita 3 – nízká</w:t>
      </w:r>
    </w:p>
    <w:p w14:paraId="1DE6F9F5" w14:textId="77777777" w:rsidR="00FC4900" w:rsidRPr="000B402B" w:rsidRDefault="00FC4900" w:rsidP="00FC4900">
      <w:pPr>
        <w:tabs>
          <w:tab w:val="left" w:pos="540"/>
        </w:tabs>
        <w:ind w:left="284"/>
        <w:jc w:val="both"/>
        <w:rPr>
          <w:rFonts w:asciiTheme="minorHAnsi" w:hAnsiTheme="minorHAnsi" w:cstheme="minorHAnsi"/>
          <w:b/>
          <w:sz w:val="20"/>
          <w:szCs w:val="20"/>
        </w:rPr>
      </w:pPr>
      <w:r w:rsidRPr="000B402B">
        <w:rPr>
          <w:rFonts w:asciiTheme="minorHAnsi" w:hAnsiTheme="minorHAnsi" w:cstheme="minorHAnsi"/>
          <w:sz w:val="20"/>
          <w:szCs w:val="20"/>
        </w:rPr>
        <w:tab/>
        <w:t>Následující pracovní den k dispozici technik v místě sídla zadavatele po eskalaci poruchy zákazníkem</w:t>
      </w:r>
    </w:p>
    <w:p w14:paraId="410FF8E1" w14:textId="77777777" w:rsidR="00FC4900" w:rsidRPr="000B402B" w:rsidRDefault="00FC4900" w:rsidP="00FC4900">
      <w:pPr>
        <w:ind w:left="567" w:hanging="283"/>
        <w:jc w:val="both"/>
        <w:rPr>
          <w:rFonts w:asciiTheme="minorHAnsi" w:hAnsiTheme="minorHAnsi" w:cstheme="minorHAnsi"/>
          <w:b/>
          <w:sz w:val="20"/>
          <w:szCs w:val="20"/>
        </w:rPr>
      </w:pPr>
    </w:p>
    <w:p w14:paraId="1CCBB784" w14:textId="77777777" w:rsidR="00FC4900" w:rsidRPr="000B402B" w:rsidRDefault="00FC4900" w:rsidP="00FC4900">
      <w:pPr>
        <w:ind w:left="567" w:hanging="283"/>
        <w:jc w:val="both"/>
        <w:rPr>
          <w:rFonts w:asciiTheme="minorHAnsi" w:hAnsiTheme="minorHAnsi" w:cstheme="minorHAnsi"/>
          <w:b/>
          <w:sz w:val="20"/>
          <w:szCs w:val="20"/>
        </w:rPr>
      </w:pPr>
      <w:r w:rsidRPr="000B402B">
        <w:rPr>
          <w:rFonts w:asciiTheme="minorHAnsi" w:hAnsiTheme="minorHAnsi" w:cstheme="minorHAnsi"/>
          <w:b/>
          <w:sz w:val="20"/>
          <w:szCs w:val="20"/>
        </w:rPr>
        <w:t>Odezva hlášení proaktivního monitoringu</w:t>
      </w:r>
    </w:p>
    <w:p w14:paraId="4E4C0C62" w14:textId="77777777" w:rsidR="00FC4900" w:rsidRPr="000B402B" w:rsidRDefault="00FC4900" w:rsidP="00FC4900">
      <w:pPr>
        <w:ind w:left="567" w:hanging="283"/>
        <w:jc w:val="both"/>
        <w:rPr>
          <w:rFonts w:asciiTheme="minorHAnsi" w:hAnsiTheme="minorHAnsi" w:cstheme="minorHAnsi"/>
          <w:sz w:val="20"/>
          <w:szCs w:val="20"/>
        </w:rPr>
      </w:pPr>
    </w:p>
    <w:p w14:paraId="5683E5BD" w14:textId="77777777" w:rsidR="00FC4900" w:rsidRPr="000B402B" w:rsidRDefault="00FC4900" w:rsidP="00FC4900">
      <w:pPr>
        <w:ind w:left="567" w:hanging="283"/>
        <w:jc w:val="both"/>
        <w:rPr>
          <w:rFonts w:asciiTheme="minorHAnsi" w:hAnsiTheme="minorHAnsi" w:cstheme="minorHAnsi"/>
          <w:sz w:val="20"/>
          <w:szCs w:val="20"/>
        </w:rPr>
      </w:pPr>
      <w:r w:rsidRPr="000B402B">
        <w:rPr>
          <w:rFonts w:asciiTheme="minorHAnsi" w:hAnsiTheme="minorHAnsi" w:cstheme="minorHAnsi"/>
          <w:sz w:val="20"/>
          <w:szCs w:val="20"/>
        </w:rPr>
        <w:t>a)</w:t>
      </w:r>
      <w:r w:rsidRPr="000B402B">
        <w:rPr>
          <w:rFonts w:asciiTheme="minorHAnsi" w:hAnsiTheme="minorHAnsi" w:cstheme="minorHAnsi"/>
          <w:sz w:val="20"/>
          <w:szCs w:val="20"/>
        </w:rPr>
        <w:tab/>
        <w:t xml:space="preserve">v intervalu 8 hodin od 8.00 hod. do 16.00 hod. v pracovní </w:t>
      </w:r>
      <w:proofErr w:type="gramStart"/>
      <w:r w:rsidRPr="000B402B">
        <w:rPr>
          <w:rFonts w:asciiTheme="minorHAnsi" w:hAnsiTheme="minorHAnsi" w:cstheme="minorHAnsi"/>
          <w:sz w:val="20"/>
          <w:szCs w:val="20"/>
        </w:rPr>
        <w:t>dny - do</w:t>
      </w:r>
      <w:proofErr w:type="gramEnd"/>
      <w:r w:rsidRPr="000B402B">
        <w:rPr>
          <w:rFonts w:asciiTheme="minorHAnsi" w:hAnsiTheme="minorHAnsi" w:cstheme="minorHAnsi"/>
          <w:sz w:val="20"/>
          <w:szCs w:val="20"/>
        </w:rPr>
        <w:t xml:space="preserve"> 30 minut upozorní systém helpdesk zákazníka prostřednictvím definovaných komunikačních kanálů na zjištěnou závadu, nebo nestandardní chování monitorovaného prostředí serverové a systémové infrastruktury</w:t>
      </w:r>
    </w:p>
    <w:p w14:paraId="1D117135" w14:textId="77777777" w:rsidR="00FC4900" w:rsidRPr="000B402B" w:rsidRDefault="00FC4900" w:rsidP="00FC4900">
      <w:pPr>
        <w:ind w:left="567" w:hanging="283"/>
        <w:jc w:val="both"/>
        <w:rPr>
          <w:rFonts w:asciiTheme="minorHAnsi" w:hAnsiTheme="minorHAnsi" w:cstheme="minorHAnsi"/>
          <w:sz w:val="20"/>
          <w:szCs w:val="20"/>
        </w:rPr>
      </w:pPr>
      <w:r w:rsidRPr="000B402B">
        <w:rPr>
          <w:rFonts w:asciiTheme="minorHAnsi" w:hAnsiTheme="minorHAnsi" w:cstheme="minorHAnsi"/>
          <w:sz w:val="20"/>
          <w:szCs w:val="20"/>
        </w:rPr>
        <w:t>b)</w:t>
      </w:r>
      <w:r w:rsidRPr="000B402B">
        <w:rPr>
          <w:rFonts w:asciiTheme="minorHAnsi" w:hAnsiTheme="minorHAnsi" w:cstheme="minorHAnsi"/>
          <w:sz w:val="20"/>
          <w:szCs w:val="20"/>
        </w:rPr>
        <w:tab/>
        <w:t>v intervalu 16 hodin od 16.00 hod. do 8.00 hod. v pracovní dny a v intervalu 24 hodin mimo pracovní dny – do 1 hodiny upozorní systém helpdesk zákazníka prostřednictvím definovaných komunikačních kanálů na zjištěnou závadu, nebo nestandardní chování monitorovaného prostředí serverové a systémové infrastruktury.</w:t>
      </w:r>
    </w:p>
    <w:p w14:paraId="4130C729" w14:textId="77777777" w:rsidR="00FC4900" w:rsidRPr="000B402B" w:rsidRDefault="00FC4900" w:rsidP="00FC4900">
      <w:pPr>
        <w:widowControl w:val="0"/>
        <w:tabs>
          <w:tab w:val="left" w:pos="426"/>
        </w:tabs>
        <w:autoSpaceDE w:val="0"/>
        <w:autoSpaceDN w:val="0"/>
        <w:adjustRightInd w:val="0"/>
        <w:jc w:val="both"/>
        <w:rPr>
          <w:rFonts w:asciiTheme="minorHAnsi" w:hAnsiTheme="minorHAnsi" w:cstheme="minorHAnsi"/>
          <w:color w:val="000000"/>
          <w:sz w:val="20"/>
          <w:szCs w:val="20"/>
        </w:rPr>
      </w:pPr>
    </w:p>
    <w:p w14:paraId="07553F9F" w14:textId="77777777" w:rsidR="00FC4900" w:rsidRPr="000B402B" w:rsidRDefault="00FC4900" w:rsidP="00FC4900">
      <w:pPr>
        <w:spacing w:line="276" w:lineRule="auto"/>
        <w:rPr>
          <w:rFonts w:asciiTheme="minorHAnsi" w:hAnsiTheme="minorHAnsi" w:cstheme="minorHAnsi"/>
          <w:b/>
          <w:bCs/>
          <w:color w:val="44546A" w:themeColor="text2"/>
          <w:sz w:val="20"/>
          <w:szCs w:val="20"/>
        </w:rPr>
      </w:pPr>
      <w:r w:rsidRPr="000B402B">
        <w:rPr>
          <w:rFonts w:asciiTheme="minorHAnsi" w:hAnsiTheme="minorHAnsi" w:cstheme="minorHAnsi"/>
          <w:sz w:val="20"/>
          <w:szCs w:val="20"/>
        </w:rPr>
        <w:br w:type="page"/>
      </w:r>
    </w:p>
    <w:p w14:paraId="6C76746D" w14:textId="77777777" w:rsidR="00FC4900" w:rsidRPr="000B402B" w:rsidRDefault="00FC4900" w:rsidP="00FC4900">
      <w:pPr>
        <w:pStyle w:val="Polozka"/>
        <w:spacing w:after="0"/>
        <w:ind w:left="284" w:hanging="295"/>
        <w:rPr>
          <w:rFonts w:cstheme="minorHAnsi"/>
          <w:szCs w:val="22"/>
        </w:rPr>
      </w:pPr>
      <w:r w:rsidRPr="000B402B">
        <w:rPr>
          <w:rFonts w:cstheme="minorHAnsi"/>
          <w:szCs w:val="22"/>
        </w:rPr>
        <w:lastRenderedPageBreak/>
        <w:t>HW a SW specifikace dodávaných komponent nástrojů pro bezpečné zálohování a archivaci informačních systémů a dat ve FTN, včetně souvisejících stávajících komponent infrastruktury</w:t>
      </w:r>
    </w:p>
    <w:p w14:paraId="175D663F"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Hardware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FC4900" w:rsidRPr="000B402B" w14:paraId="51DED39D"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28410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454521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Počet</w:t>
            </w:r>
          </w:p>
        </w:tc>
      </w:tr>
      <w:tr w:rsidR="00FC4900" w:rsidRPr="000B402B" w14:paraId="25A8BB3F"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C6906E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PowerEdge MX7000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43A8FBB"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w:t>
            </w:r>
          </w:p>
        </w:tc>
      </w:tr>
      <w:tr w:rsidR="00FC4900" w:rsidRPr="000B402B" w14:paraId="6CBBA9CC"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5243035"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PowerEdge MX740c</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5A56AA"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16</w:t>
            </w:r>
          </w:p>
        </w:tc>
      </w:tr>
      <w:tr w:rsidR="00FC4900" w:rsidRPr="000B402B" w14:paraId="55FDAD07"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66DE27B"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SC5020 + 6x SC400 + 1x SC420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0966DC2"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w:t>
            </w:r>
          </w:p>
        </w:tc>
      </w:tr>
      <w:tr w:rsidR="00FC4900" w:rsidRPr="000B402B" w14:paraId="044F938B"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FE3C1A0"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MXG610S</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F882064"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4</w:t>
            </w:r>
          </w:p>
        </w:tc>
      </w:tr>
      <w:tr w:rsidR="00FC4900" w:rsidRPr="000B402B" w14:paraId="7657F1FF"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BDBEE98"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MX5108N</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F5D38C7"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4</w:t>
            </w:r>
          </w:p>
        </w:tc>
      </w:tr>
      <w:tr w:rsidR="00FC4900" w:rsidRPr="000B402B" w14:paraId="4B020F32"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6EBBD52"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EMC ML3</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CCACC07"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21D36A30"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90DC529"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PowerEdge R340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0518120"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2CBB3E3B"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69D8AC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Dell PowerEdge R540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4E2D2B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w:t>
            </w:r>
          </w:p>
        </w:tc>
      </w:tr>
      <w:tr w:rsidR="00FC4900" w:rsidRPr="000B402B" w14:paraId="290B43D3"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64F1F4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Trezorové </w:t>
            </w:r>
            <w:proofErr w:type="spellStart"/>
            <w:r w:rsidRPr="000B402B">
              <w:rPr>
                <w:rFonts w:asciiTheme="minorHAnsi" w:hAnsiTheme="minorHAnsi" w:cstheme="minorHAnsi"/>
                <w:color w:val="000000"/>
                <w:sz w:val="20"/>
                <w:szCs w:val="20"/>
              </w:rPr>
              <w:t>deduplikační</w:t>
            </w:r>
            <w:proofErr w:type="spellEnd"/>
            <w:r w:rsidRPr="000B402B">
              <w:rPr>
                <w:rFonts w:asciiTheme="minorHAnsi" w:hAnsiTheme="minorHAnsi" w:cstheme="minorHAnsi"/>
                <w:color w:val="000000"/>
                <w:sz w:val="20"/>
                <w:szCs w:val="20"/>
              </w:rPr>
              <w:t xml:space="preserve"> diskové úložiště</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470737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5909E6BF"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035BF15"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Server CRM</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F062C5"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19B65825"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BE61CA7" w14:textId="77777777" w:rsidR="00FC4900" w:rsidRPr="000B402B" w:rsidRDefault="00FC4900" w:rsidP="000E5FEC">
            <w:pPr>
              <w:rPr>
                <w:rFonts w:asciiTheme="minorHAnsi" w:hAnsiTheme="minorHAnsi" w:cstheme="minorHAnsi"/>
                <w:color w:val="000000"/>
                <w:sz w:val="20"/>
                <w:szCs w:val="20"/>
              </w:rPr>
            </w:pPr>
            <w:proofErr w:type="spellStart"/>
            <w:r w:rsidRPr="000B402B">
              <w:rPr>
                <w:rFonts w:asciiTheme="minorHAnsi" w:hAnsiTheme="minorHAnsi" w:cstheme="minorHAnsi"/>
                <w:color w:val="000000"/>
                <w:sz w:val="20"/>
                <w:szCs w:val="20"/>
              </w:rPr>
              <w:t>Jump</w:t>
            </w:r>
            <w:proofErr w:type="spellEnd"/>
            <w:r w:rsidRPr="000B402B">
              <w:rPr>
                <w:rFonts w:asciiTheme="minorHAnsi" w:hAnsiTheme="minorHAnsi" w:cstheme="minorHAnsi"/>
                <w:color w:val="000000"/>
                <w:sz w:val="20"/>
                <w:szCs w:val="20"/>
              </w:rPr>
              <w:t xml:space="preserve"> Server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E628C1"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229066D6"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6049C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Server</w:t>
            </w:r>
            <w:r w:rsidRPr="000B402B">
              <w:rPr>
                <w:rFonts w:asciiTheme="minorHAnsi" w:hAnsiTheme="minorHAnsi" w:cstheme="minorHAnsi"/>
                <w:sz w:val="20"/>
                <w:szCs w:val="20"/>
              </w:rPr>
              <w:t xml:space="preserve"> </w:t>
            </w:r>
            <w:r w:rsidRPr="000B402B">
              <w:rPr>
                <w:rFonts w:asciiTheme="minorHAnsi" w:hAnsiTheme="minorHAnsi" w:cstheme="minorHAnsi"/>
                <w:color w:val="000000"/>
                <w:sz w:val="20"/>
                <w:szCs w:val="20"/>
              </w:rPr>
              <w:t>pro automatizovanou analýzu záloh a obnovu dat (CS/DB/VM)</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FFC0675"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69273CFC"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C5D94A"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Síťový prvek datové diody</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92DB289"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20959F0E"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15B7C45"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Síťový přepínač datového trezoru</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DBB2C0C"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w:t>
            </w:r>
          </w:p>
        </w:tc>
      </w:tr>
      <w:tr w:rsidR="00FC4900" w:rsidRPr="000B402B" w14:paraId="69551614"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70395A2" w14:textId="77777777" w:rsidR="00FC4900" w:rsidRPr="000B402B" w:rsidRDefault="00FC4900" w:rsidP="000E5FEC">
            <w:pPr>
              <w:rPr>
                <w:rFonts w:asciiTheme="minorHAnsi" w:hAnsiTheme="minorHAnsi" w:cstheme="minorHAnsi"/>
                <w:color w:val="000000"/>
                <w:sz w:val="20"/>
                <w:szCs w:val="20"/>
              </w:rPr>
            </w:pPr>
            <w:proofErr w:type="spellStart"/>
            <w:r w:rsidRPr="000B402B">
              <w:rPr>
                <w:rFonts w:asciiTheme="minorHAnsi" w:hAnsiTheme="minorHAnsi" w:cstheme="minorHAnsi"/>
                <w:color w:val="000000"/>
                <w:sz w:val="20"/>
                <w:szCs w:val="20"/>
              </w:rPr>
              <w:t>Blade</w:t>
            </w:r>
            <w:proofErr w:type="spellEnd"/>
            <w:r w:rsidRPr="000B402B">
              <w:rPr>
                <w:rFonts w:asciiTheme="minorHAnsi" w:hAnsiTheme="minorHAnsi" w:cstheme="minorHAnsi"/>
                <w:color w:val="000000"/>
                <w:sz w:val="20"/>
                <w:szCs w:val="20"/>
              </w:rPr>
              <w:t xml:space="preserve"> servery pro </w:t>
            </w:r>
            <w:proofErr w:type="spellStart"/>
            <w:r w:rsidRPr="000B402B">
              <w:rPr>
                <w:rFonts w:asciiTheme="minorHAnsi" w:hAnsiTheme="minorHAnsi" w:cstheme="minorHAnsi"/>
                <w:color w:val="000000"/>
                <w:sz w:val="20"/>
                <w:szCs w:val="20"/>
              </w:rPr>
              <w:t>Restore</w:t>
            </w:r>
            <w:proofErr w:type="spellEnd"/>
            <w:r w:rsidRPr="000B402B">
              <w:rPr>
                <w:rFonts w:asciiTheme="minorHAnsi" w:hAnsiTheme="minorHAnsi" w:cstheme="minorHAnsi"/>
                <w:color w:val="000000"/>
                <w:sz w:val="20"/>
                <w:szCs w:val="20"/>
              </w:rPr>
              <w:t xml:space="preserve"> Cluster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F902E82"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3</w:t>
            </w:r>
          </w:p>
        </w:tc>
      </w:tr>
      <w:tr w:rsidR="00FC4900" w:rsidRPr="000B402B" w14:paraId="2550C8BE"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3CE9D7"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 xml:space="preserve">Primární a sekundární diskové pole pro </w:t>
            </w:r>
            <w:proofErr w:type="spellStart"/>
            <w:r w:rsidRPr="000B402B">
              <w:rPr>
                <w:rFonts w:asciiTheme="minorHAnsi" w:hAnsiTheme="minorHAnsi" w:cstheme="minorHAnsi"/>
                <w:color w:val="000000"/>
                <w:sz w:val="20"/>
                <w:szCs w:val="20"/>
              </w:rPr>
              <w:t>Restore</w:t>
            </w:r>
            <w:proofErr w:type="spellEnd"/>
            <w:r w:rsidRPr="000B402B">
              <w:rPr>
                <w:rFonts w:asciiTheme="minorHAnsi" w:hAnsiTheme="minorHAnsi" w:cstheme="minorHAnsi"/>
                <w:color w:val="000000"/>
                <w:sz w:val="20"/>
                <w:szCs w:val="20"/>
              </w:rPr>
              <w:t xml:space="preserve"> Cluster</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E3982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w:t>
            </w:r>
          </w:p>
        </w:tc>
      </w:tr>
    </w:tbl>
    <w:p w14:paraId="2731E835"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 </w:t>
      </w:r>
    </w:p>
    <w:p w14:paraId="40A60229" w14:textId="77777777" w:rsidR="00FC4900" w:rsidRPr="000B402B" w:rsidRDefault="00FC4900" w:rsidP="00FC4900">
      <w:pPr>
        <w:rPr>
          <w:rFonts w:asciiTheme="minorHAnsi" w:hAnsiTheme="minorHAnsi" w:cstheme="minorHAnsi"/>
          <w:color w:val="000000"/>
          <w:sz w:val="20"/>
          <w:szCs w:val="20"/>
        </w:rPr>
      </w:pPr>
      <w:proofErr w:type="spellStart"/>
      <w:r w:rsidRPr="000B402B">
        <w:rPr>
          <w:rFonts w:asciiTheme="minorHAnsi" w:hAnsiTheme="minorHAnsi" w:cstheme="minorHAnsi"/>
          <w:b/>
          <w:bCs/>
          <w:color w:val="000000"/>
          <w:sz w:val="20"/>
          <w:szCs w:val="20"/>
        </w:rPr>
        <w:t>ESXi</w:t>
      </w:r>
      <w:proofErr w:type="spellEnd"/>
      <w:r w:rsidRPr="000B402B">
        <w:rPr>
          <w:rFonts w:asciiTheme="minorHAnsi" w:hAnsiTheme="minorHAnsi" w:cstheme="minorHAnsi"/>
          <w:b/>
          <w:bCs/>
          <w:color w:val="000000"/>
          <w:sz w:val="20"/>
          <w:szCs w:val="20"/>
        </w:rPr>
        <w:t xml:space="preserve"> servery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FC4900" w:rsidRPr="000B402B" w14:paraId="4BBF8D3E"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ADAE9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10C76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Počet</w:t>
            </w:r>
          </w:p>
        </w:tc>
      </w:tr>
      <w:tr w:rsidR="00FC4900" w:rsidRPr="000B402B" w14:paraId="4EB4C2AE"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E9A6BE7" w14:textId="77777777" w:rsidR="00FC4900" w:rsidRPr="000B402B" w:rsidRDefault="00FC4900" w:rsidP="000E5FEC">
            <w:pPr>
              <w:rPr>
                <w:rFonts w:asciiTheme="minorHAnsi" w:hAnsiTheme="minorHAnsi" w:cstheme="minorHAnsi"/>
                <w:color w:val="000000"/>
                <w:sz w:val="20"/>
                <w:szCs w:val="20"/>
              </w:rPr>
            </w:pPr>
            <w:proofErr w:type="spellStart"/>
            <w:r w:rsidRPr="000B402B">
              <w:rPr>
                <w:rFonts w:asciiTheme="minorHAnsi" w:hAnsiTheme="minorHAnsi" w:cstheme="minorHAnsi"/>
                <w:color w:val="000000"/>
                <w:sz w:val="20"/>
                <w:szCs w:val="20"/>
              </w:rPr>
              <w:t>VMware</w:t>
            </w:r>
            <w:proofErr w:type="spellEnd"/>
            <w:r w:rsidRPr="000B402B">
              <w:rPr>
                <w:rFonts w:asciiTheme="minorHAnsi" w:hAnsiTheme="minorHAnsi" w:cstheme="minorHAnsi"/>
                <w:color w:val="000000"/>
                <w:sz w:val="20"/>
                <w:szCs w:val="20"/>
              </w:rPr>
              <w:t xml:space="preserve"> </w:t>
            </w:r>
            <w:proofErr w:type="spellStart"/>
            <w:r w:rsidRPr="000B402B">
              <w:rPr>
                <w:rFonts w:asciiTheme="minorHAnsi" w:hAnsiTheme="minorHAnsi" w:cstheme="minorHAnsi"/>
                <w:color w:val="000000"/>
                <w:sz w:val="20"/>
                <w:szCs w:val="20"/>
              </w:rPr>
              <w:t>vSphere</w:t>
            </w:r>
            <w:proofErr w:type="spellEnd"/>
            <w:r w:rsidRPr="000B402B">
              <w:rPr>
                <w:rFonts w:asciiTheme="minorHAnsi" w:hAnsiTheme="minorHAnsi" w:cstheme="minorHAnsi"/>
                <w:color w:val="000000"/>
                <w:sz w:val="20"/>
                <w:szCs w:val="20"/>
              </w:rPr>
              <w:t xml:space="preserve"> Hypervisor (</w:t>
            </w:r>
            <w:proofErr w:type="spellStart"/>
            <w:r w:rsidRPr="000B402B">
              <w:rPr>
                <w:rFonts w:asciiTheme="minorHAnsi" w:hAnsiTheme="minorHAnsi" w:cstheme="minorHAnsi"/>
                <w:color w:val="000000"/>
                <w:sz w:val="20"/>
                <w:szCs w:val="20"/>
              </w:rPr>
              <w:t>ESXi</w:t>
            </w:r>
            <w:proofErr w:type="spellEnd"/>
            <w:r w:rsidRPr="000B402B">
              <w:rPr>
                <w:rFonts w:asciiTheme="minorHAnsi" w:hAnsiTheme="minorHAnsi" w:cstheme="minorHAns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2A315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19</w:t>
            </w:r>
          </w:p>
        </w:tc>
      </w:tr>
    </w:tbl>
    <w:p w14:paraId="079D7DC2"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  </w:t>
      </w:r>
    </w:p>
    <w:p w14:paraId="3FEE2836"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Software související se zálohováním a analýzou zálohovaných dat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FC4900" w:rsidRPr="000B402B" w14:paraId="24CA941E"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E8963F4"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CC544A"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Počet</w:t>
            </w:r>
          </w:p>
        </w:tc>
      </w:tr>
      <w:tr w:rsidR="00FC4900" w:rsidRPr="000B402B" w14:paraId="7FB4502B"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A118B2" w14:textId="77777777" w:rsidR="00FC4900" w:rsidRPr="000B402B" w:rsidRDefault="00FC4900" w:rsidP="000E5FEC">
            <w:pPr>
              <w:rPr>
                <w:rFonts w:asciiTheme="minorHAnsi" w:hAnsiTheme="minorHAnsi" w:cstheme="minorHAnsi"/>
                <w:color w:val="000000"/>
                <w:sz w:val="20"/>
                <w:szCs w:val="20"/>
              </w:rPr>
            </w:pPr>
            <w:proofErr w:type="spellStart"/>
            <w:r w:rsidRPr="000B402B">
              <w:rPr>
                <w:rFonts w:asciiTheme="minorHAnsi" w:hAnsiTheme="minorHAnsi" w:cstheme="minorHAnsi"/>
                <w:color w:val="000000"/>
                <w:sz w:val="20"/>
                <w:szCs w:val="20"/>
              </w:rPr>
              <w:t>VMware</w:t>
            </w:r>
            <w:proofErr w:type="spellEnd"/>
            <w:r w:rsidRPr="000B402B">
              <w:rPr>
                <w:rFonts w:asciiTheme="minorHAnsi" w:hAnsiTheme="minorHAnsi" w:cstheme="minorHAnsi"/>
                <w:color w:val="000000"/>
                <w:sz w:val="20"/>
                <w:szCs w:val="20"/>
              </w:rPr>
              <w:t xml:space="preserve"> </w:t>
            </w:r>
            <w:proofErr w:type="spellStart"/>
            <w:r w:rsidRPr="000B402B">
              <w:rPr>
                <w:rFonts w:asciiTheme="minorHAnsi" w:hAnsiTheme="minorHAnsi" w:cstheme="minorHAnsi"/>
                <w:color w:val="000000"/>
                <w:sz w:val="20"/>
                <w:szCs w:val="20"/>
              </w:rPr>
              <w:t>vSphere</w:t>
            </w:r>
            <w:proofErr w:type="spellEnd"/>
            <w:r w:rsidRPr="000B402B">
              <w:rPr>
                <w:rFonts w:asciiTheme="minorHAnsi" w:hAnsiTheme="minorHAnsi" w:cstheme="minorHAnsi"/>
                <w:color w:val="000000"/>
                <w:sz w:val="20"/>
                <w:szCs w:val="20"/>
              </w:rPr>
              <w:t xml:space="preserve"> </w:t>
            </w:r>
            <w:proofErr w:type="spellStart"/>
            <w:r w:rsidRPr="000B402B">
              <w:rPr>
                <w:rFonts w:asciiTheme="minorHAnsi" w:hAnsiTheme="minorHAnsi" w:cstheme="minorHAnsi"/>
                <w:color w:val="000000"/>
                <w:sz w:val="20"/>
                <w:szCs w:val="20"/>
              </w:rPr>
              <w:t>vCenter</w:t>
            </w:r>
            <w:proofErr w:type="spellEnd"/>
            <w:r w:rsidRPr="000B402B">
              <w:rPr>
                <w:rFonts w:asciiTheme="minorHAnsi" w:hAnsiTheme="minorHAnsi" w:cstheme="minorHAnsi"/>
                <w:color w:val="000000"/>
                <w:sz w:val="20"/>
                <w:szCs w:val="20"/>
              </w:rPr>
              <w:t xml:space="preserve"> Server 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3D1750"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4587FEC5"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3748858"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VMware vSphere 8 hypervisor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9F6238"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18</w:t>
            </w:r>
          </w:p>
        </w:tc>
      </w:tr>
      <w:tr w:rsidR="00FC4900" w:rsidRPr="000B402B" w14:paraId="57FB84F1"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D45B22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VMware vSphere 7 hypervisor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D00278"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34E6E462"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727F91A"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Veeam Backup &amp; Replication</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8C355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51402476"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D449AA"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Zálohovací SW, který bude automatizovaně vytvářet pravidelné zálohy všech operačních systémů, virtualizačních platforem, databází a aplikací, provozovaných v rámci stávajících datových center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1AABDE"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r w:rsidR="00FC4900" w:rsidRPr="000B402B" w14:paraId="58EE7351"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4C3A147"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SW pro automatizované provádění korelační analýzy nad uloženými sekundárními kopiemi záloh</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0EF58B"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w:t>
            </w:r>
          </w:p>
        </w:tc>
      </w:tr>
    </w:tbl>
    <w:p w14:paraId="4ECACF81"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color w:val="000000"/>
          <w:sz w:val="20"/>
          <w:szCs w:val="20"/>
        </w:rPr>
        <w:t> </w:t>
      </w:r>
    </w:p>
    <w:p w14:paraId="5587709D" w14:textId="77777777" w:rsidR="00FC4900" w:rsidRPr="000B402B" w:rsidRDefault="00FC4900" w:rsidP="00FC4900">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Podpora a nastavení zálohování pro následující servery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1276"/>
      </w:tblGrid>
      <w:tr w:rsidR="00FC4900" w:rsidRPr="000B402B" w14:paraId="4DD51C77"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7F80E54"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Položka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4A7772"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b/>
                <w:bCs/>
                <w:color w:val="000000"/>
                <w:sz w:val="20"/>
                <w:szCs w:val="20"/>
              </w:rPr>
              <w:t>Počet</w:t>
            </w:r>
          </w:p>
        </w:tc>
      </w:tr>
      <w:tr w:rsidR="00FC4900" w:rsidRPr="000B402B" w14:paraId="6513318F"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B1E91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Microsoft Windows Server 2008 R2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479B07"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11</w:t>
            </w:r>
          </w:p>
        </w:tc>
      </w:tr>
      <w:tr w:rsidR="00FC4900" w:rsidRPr="000B402B" w14:paraId="40D3DC2C"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6128DF"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Microsoft Windows Server 2012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669B866"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16</w:t>
            </w:r>
          </w:p>
        </w:tc>
      </w:tr>
      <w:tr w:rsidR="00FC4900" w:rsidRPr="000B402B" w14:paraId="74DA96F0"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B269E4"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Microsoft Windows Server 2016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950481"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19</w:t>
            </w:r>
          </w:p>
        </w:tc>
      </w:tr>
      <w:tr w:rsidR="00FC4900" w:rsidRPr="000B402B" w14:paraId="7220B927"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0DD595F"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Microsoft Windows Server 2019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BA3F71"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13</w:t>
            </w:r>
          </w:p>
        </w:tc>
      </w:tr>
      <w:tr w:rsidR="00FC4900" w:rsidRPr="000B402B" w14:paraId="23DF744B"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C6BF012"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Microsoft Windows Server 2022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E5D9C1"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20</w:t>
            </w:r>
          </w:p>
        </w:tc>
      </w:tr>
      <w:tr w:rsidR="00FC4900" w:rsidRPr="000B402B" w14:paraId="3BE439BD"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E7D170B"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Linux</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E9EADF"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31</w:t>
            </w:r>
          </w:p>
        </w:tc>
      </w:tr>
      <w:tr w:rsidR="00FC4900" w:rsidRPr="000B402B" w14:paraId="35801A60" w14:textId="77777777" w:rsidTr="000E5FEC">
        <w:tc>
          <w:tcPr>
            <w:tcW w:w="62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87E180"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Ostatní</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0E2BD2D" w14:textId="77777777" w:rsidR="00FC4900" w:rsidRPr="000B402B" w:rsidRDefault="00FC4900" w:rsidP="000E5FEC">
            <w:pPr>
              <w:rPr>
                <w:rFonts w:asciiTheme="minorHAnsi" w:hAnsiTheme="minorHAnsi" w:cstheme="minorHAnsi"/>
                <w:color w:val="000000"/>
                <w:sz w:val="20"/>
                <w:szCs w:val="20"/>
              </w:rPr>
            </w:pPr>
            <w:r w:rsidRPr="000B402B">
              <w:rPr>
                <w:rFonts w:asciiTheme="minorHAnsi" w:hAnsiTheme="minorHAnsi" w:cstheme="minorHAnsi"/>
                <w:color w:val="000000"/>
                <w:sz w:val="20"/>
                <w:szCs w:val="20"/>
              </w:rPr>
              <w:t>4</w:t>
            </w:r>
          </w:p>
        </w:tc>
      </w:tr>
    </w:tbl>
    <w:p w14:paraId="0E80A31A" w14:textId="77777777" w:rsidR="00FC4900" w:rsidRPr="000B402B" w:rsidRDefault="00FC4900" w:rsidP="00FC4900">
      <w:pPr>
        <w:rPr>
          <w:rFonts w:asciiTheme="minorHAnsi" w:hAnsiTheme="minorHAnsi" w:cstheme="minorHAnsi"/>
          <w:color w:val="000000"/>
          <w:sz w:val="20"/>
          <w:szCs w:val="20"/>
        </w:rPr>
      </w:pPr>
    </w:p>
    <w:p w14:paraId="13987477" w14:textId="57613807" w:rsidR="00F96153" w:rsidRPr="0034358A" w:rsidRDefault="0034358A">
      <w:pPr>
        <w:rPr>
          <w:rFonts w:asciiTheme="minorHAnsi" w:hAnsiTheme="minorHAnsi" w:cstheme="minorHAnsi"/>
          <w:color w:val="000000"/>
          <w:sz w:val="20"/>
          <w:szCs w:val="20"/>
        </w:rPr>
      </w:pPr>
      <w:proofErr w:type="gramStart"/>
      <w:r w:rsidRPr="0034358A">
        <w:rPr>
          <w:rFonts w:asciiTheme="minorHAnsi" w:hAnsiTheme="minorHAnsi" w:cstheme="minorHAnsi"/>
          <w:color w:val="000000"/>
          <w:sz w:val="20"/>
          <w:szCs w:val="20"/>
        </w:rPr>
        <w:t xml:space="preserve">OU  </w:t>
      </w:r>
      <w:proofErr w:type="spellStart"/>
      <w:r w:rsidRPr="0034358A">
        <w:rPr>
          <w:rFonts w:asciiTheme="minorHAnsi" w:hAnsiTheme="minorHAnsi" w:cstheme="minorHAnsi"/>
          <w:color w:val="000000"/>
          <w:sz w:val="20"/>
          <w:szCs w:val="20"/>
        </w:rPr>
        <w:t>OU</w:t>
      </w:r>
      <w:proofErr w:type="spellEnd"/>
      <w:proofErr w:type="gramEnd"/>
      <w:r w:rsidRPr="0034358A">
        <w:rPr>
          <w:rFonts w:asciiTheme="minorHAnsi" w:hAnsiTheme="minorHAnsi" w:cstheme="minorHAnsi"/>
          <w:color w:val="000000"/>
          <w:sz w:val="20"/>
          <w:szCs w:val="20"/>
        </w:rPr>
        <w:t xml:space="preserve">  =  osobní údaj</w:t>
      </w:r>
    </w:p>
    <w:sectPr w:rsidR="00F96153" w:rsidRPr="0034358A" w:rsidSect="00064DFE">
      <w:headerReference w:type="default" r:id="rId11"/>
      <w:footerReference w:type="default" r:id="rId12"/>
      <w:type w:val="continuous"/>
      <w:pgSz w:w="11906" w:h="16838"/>
      <w:pgMar w:top="2127" w:right="1418" w:bottom="426"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DDDF0" w14:textId="77777777" w:rsidR="00FA015F" w:rsidRDefault="00FA015F">
      <w:r>
        <w:separator/>
      </w:r>
    </w:p>
  </w:endnote>
  <w:endnote w:type="continuationSeparator" w:id="0">
    <w:p w14:paraId="5CB61741" w14:textId="77777777" w:rsidR="00FA015F" w:rsidRDefault="00FA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686B" w14:textId="77777777" w:rsidR="00A040DF" w:rsidRPr="00B935DD" w:rsidRDefault="00A040DF">
    <w:pPr>
      <w:pStyle w:val="Zpat"/>
      <w:jc w:val="center"/>
      <w:rPr>
        <w:rFonts w:ascii="Arial" w:hAnsi="Arial" w:cs="Arial"/>
        <w:sz w:val="20"/>
        <w:szCs w:val="20"/>
      </w:rPr>
    </w:pPr>
    <w:r w:rsidRPr="00B935DD">
      <w:rPr>
        <w:rFonts w:ascii="Arial" w:hAnsi="Arial" w:cs="Arial"/>
        <w:sz w:val="20"/>
        <w:szCs w:val="20"/>
      </w:rPr>
      <w:fldChar w:fldCharType="begin"/>
    </w:r>
    <w:r w:rsidRPr="00B935DD">
      <w:rPr>
        <w:rFonts w:ascii="Arial" w:hAnsi="Arial" w:cs="Arial"/>
        <w:sz w:val="20"/>
        <w:szCs w:val="20"/>
      </w:rPr>
      <w:instrText>PAGE   \* MERGEFORMAT</w:instrText>
    </w:r>
    <w:r w:rsidRPr="00B935DD">
      <w:rPr>
        <w:rFonts w:ascii="Arial" w:hAnsi="Arial" w:cs="Arial"/>
        <w:sz w:val="20"/>
        <w:szCs w:val="20"/>
      </w:rPr>
      <w:fldChar w:fldCharType="separate"/>
    </w:r>
    <w:r w:rsidR="0095532F">
      <w:rPr>
        <w:rFonts w:ascii="Arial" w:hAnsi="Arial" w:cs="Arial"/>
        <w:noProof/>
        <w:sz w:val="20"/>
        <w:szCs w:val="20"/>
      </w:rPr>
      <w:t>2</w:t>
    </w:r>
    <w:r w:rsidRPr="00B935DD">
      <w:rPr>
        <w:rFonts w:ascii="Arial" w:hAnsi="Arial" w:cs="Arial"/>
        <w:sz w:val="20"/>
        <w:szCs w:val="20"/>
      </w:rPr>
      <w:fldChar w:fldCharType="end"/>
    </w:r>
  </w:p>
  <w:p w14:paraId="5B49A769" w14:textId="77777777" w:rsidR="00A040DF" w:rsidRDefault="00A040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C2BCA" w14:textId="77777777" w:rsidR="00FA015F" w:rsidRDefault="00FA015F">
      <w:r>
        <w:separator/>
      </w:r>
    </w:p>
  </w:footnote>
  <w:footnote w:type="continuationSeparator" w:id="0">
    <w:p w14:paraId="55765D4A" w14:textId="77777777" w:rsidR="00FA015F" w:rsidRDefault="00FA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3EF7" w14:textId="35DB2439" w:rsidR="00B935DD" w:rsidRDefault="002A52B9">
    <w:pPr>
      <w:pStyle w:val="Zhlav"/>
    </w:pPr>
    <w:r>
      <w:rPr>
        <w:noProof/>
      </w:rPr>
      <w:drawing>
        <wp:anchor distT="0" distB="0" distL="114300" distR="114300" simplePos="0" relativeHeight="251657728" behindDoc="0" locked="0" layoutInCell="1" allowOverlap="1" wp14:anchorId="62BAC6C2" wp14:editId="703ED76B">
          <wp:simplePos x="0" y="0"/>
          <wp:positionH relativeFrom="column">
            <wp:posOffset>1793240</wp:posOffset>
          </wp:positionH>
          <wp:positionV relativeFrom="paragraph">
            <wp:posOffset>65405</wp:posOffset>
          </wp:positionV>
          <wp:extent cx="1672590" cy="447675"/>
          <wp:effectExtent l="0" t="0" r="0" b="0"/>
          <wp:wrapNone/>
          <wp:docPr id="3" name="Obrázek 1" descr="Obsah obrázku text, Písmo, Elektricky modr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9D05FAC" wp14:editId="044A190E">
          <wp:simplePos x="0" y="0"/>
          <wp:positionH relativeFrom="column">
            <wp:posOffset>3630295</wp:posOffset>
          </wp:positionH>
          <wp:positionV relativeFrom="paragraph">
            <wp:posOffset>29845</wp:posOffset>
          </wp:positionV>
          <wp:extent cx="1839595" cy="503555"/>
          <wp:effectExtent l="0" t="0" r="0" b="0"/>
          <wp:wrapNone/>
          <wp:docPr id="2" name="Obrázek 3"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89D54EA" wp14:editId="214EA6F9">
          <wp:simplePos x="0" y="0"/>
          <wp:positionH relativeFrom="column">
            <wp:posOffset>280670</wp:posOffset>
          </wp:positionH>
          <wp:positionV relativeFrom="paragraph">
            <wp:posOffset>-18415</wp:posOffset>
          </wp:positionV>
          <wp:extent cx="1351280" cy="607695"/>
          <wp:effectExtent l="0" t="0" r="0" b="0"/>
          <wp:wrapNone/>
          <wp:docPr id="4" name="Obrázek 2"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Grafika, logo, symbol&#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24"/>
    <w:lvl w:ilvl="0">
      <w:start w:val="1"/>
      <w:numFmt w:val="decimal"/>
      <w:lvlText w:val="%1."/>
      <w:lvlJc w:val="left"/>
      <w:pPr>
        <w:tabs>
          <w:tab w:val="num" w:pos="360"/>
        </w:tabs>
        <w:ind w:left="360" w:hanging="360"/>
      </w:pPr>
    </w:lvl>
  </w:abstractNum>
  <w:abstractNum w:abstractNumId="1" w15:restartNumberingAfterBreak="0">
    <w:nsid w:val="01D910E8"/>
    <w:multiLevelType w:val="hybridMultilevel"/>
    <w:tmpl w:val="83C0ED4A"/>
    <w:lvl w:ilvl="0" w:tplc="D30C0746">
      <w:start w:val="1"/>
      <w:numFmt w:val="lowerLetter"/>
      <w:lvlText w:val="%1)"/>
      <w:lvlJc w:val="left"/>
      <w:pPr>
        <w:ind w:left="1778" w:hanging="360"/>
      </w:pPr>
    </w:lvl>
    <w:lvl w:ilvl="1" w:tplc="04050019">
      <w:start w:val="1"/>
      <w:numFmt w:val="lowerLetter"/>
      <w:lvlText w:val="%2."/>
      <w:lvlJc w:val="left"/>
      <w:pPr>
        <w:ind w:left="2498" w:hanging="360"/>
      </w:pPr>
    </w:lvl>
    <w:lvl w:ilvl="2" w:tplc="0405001B">
      <w:start w:val="1"/>
      <w:numFmt w:val="lowerRoman"/>
      <w:pStyle w:val="Zkladntextodsazen-slo"/>
      <w:lvlText w:val="%3."/>
      <w:lvlJc w:val="right"/>
      <w:pPr>
        <w:ind w:left="3218" w:hanging="180"/>
      </w:pPr>
    </w:lvl>
    <w:lvl w:ilvl="3" w:tplc="0405000F">
      <w:start w:val="1"/>
      <w:numFmt w:val="decimal"/>
      <w:lvlText w:val="%4."/>
      <w:lvlJc w:val="left"/>
      <w:pPr>
        <w:ind w:left="3938" w:hanging="360"/>
      </w:pPr>
    </w:lvl>
    <w:lvl w:ilvl="4" w:tplc="04050019">
      <w:start w:val="1"/>
      <w:numFmt w:val="lowerLetter"/>
      <w:lvlText w:val="%5."/>
      <w:lvlJc w:val="left"/>
      <w:pPr>
        <w:ind w:left="4658" w:hanging="360"/>
      </w:pPr>
    </w:lvl>
    <w:lvl w:ilvl="5" w:tplc="0405001B">
      <w:start w:val="1"/>
      <w:numFmt w:val="lowerRoman"/>
      <w:lvlText w:val="%6."/>
      <w:lvlJc w:val="right"/>
      <w:pPr>
        <w:ind w:left="5378" w:hanging="180"/>
      </w:pPr>
    </w:lvl>
    <w:lvl w:ilvl="6" w:tplc="0405000F">
      <w:start w:val="1"/>
      <w:numFmt w:val="decimal"/>
      <w:lvlText w:val="%7."/>
      <w:lvlJc w:val="left"/>
      <w:pPr>
        <w:ind w:left="6098" w:hanging="360"/>
      </w:pPr>
    </w:lvl>
    <w:lvl w:ilvl="7" w:tplc="04050019">
      <w:start w:val="1"/>
      <w:numFmt w:val="lowerLetter"/>
      <w:lvlText w:val="%8."/>
      <w:lvlJc w:val="left"/>
      <w:pPr>
        <w:ind w:left="6818" w:hanging="360"/>
      </w:pPr>
    </w:lvl>
    <w:lvl w:ilvl="8" w:tplc="0405001B">
      <w:start w:val="1"/>
      <w:numFmt w:val="lowerRoman"/>
      <w:lvlText w:val="%9."/>
      <w:lvlJc w:val="right"/>
      <w:pPr>
        <w:ind w:left="7538" w:hanging="180"/>
      </w:pPr>
    </w:lvl>
  </w:abstractNum>
  <w:abstractNum w:abstractNumId="2"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CD72F5"/>
    <w:multiLevelType w:val="singleLevel"/>
    <w:tmpl w:val="BAA618E2"/>
    <w:lvl w:ilvl="0">
      <w:numFmt w:val="bullet"/>
      <w:lvlText w:val="-"/>
      <w:lvlJc w:val="left"/>
      <w:pPr>
        <w:tabs>
          <w:tab w:val="num" w:pos="360"/>
        </w:tabs>
        <w:ind w:left="360" w:hanging="360"/>
      </w:pPr>
      <w:rPr>
        <w:rFonts w:hint="default"/>
      </w:rPr>
    </w:lvl>
  </w:abstractNum>
  <w:abstractNum w:abstractNumId="4" w15:restartNumberingAfterBreak="0">
    <w:nsid w:val="04611C39"/>
    <w:multiLevelType w:val="hybridMultilevel"/>
    <w:tmpl w:val="45D213C2"/>
    <w:lvl w:ilvl="0" w:tplc="9FE23066">
      <w:start w:val="1"/>
      <w:numFmt w:val="upperRoman"/>
      <w:lvlText w:val="%1."/>
      <w:lvlJc w:val="left"/>
      <w:pPr>
        <w:ind w:left="1004" w:hanging="72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15:restartNumberingAfterBreak="0">
    <w:nsid w:val="04E72F54"/>
    <w:multiLevelType w:val="hybridMultilevel"/>
    <w:tmpl w:val="BD9C7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C3999"/>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5F1615"/>
    <w:multiLevelType w:val="hybridMultilevel"/>
    <w:tmpl w:val="C05AAD38"/>
    <w:lvl w:ilvl="0" w:tplc="BE961C3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B1E3BA8"/>
    <w:multiLevelType w:val="hybridMultilevel"/>
    <w:tmpl w:val="CFF208AC"/>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0" w15:restartNumberingAfterBreak="0">
    <w:nsid w:val="0DE426A0"/>
    <w:multiLevelType w:val="hybridMultilevel"/>
    <w:tmpl w:val="EEBE9E16"/>
    <w:lvl w:ilvl="0" w:tplc="833AE15C">
      <w:numFmt w:val="bullet"/>
      <w:lvlText w:val="-"/>
      <w:lvlJc w:val="left"/>
      <w:pPr>
        <w:ind w:left="465"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533044"/>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10886024"/>
    <w:multiLevelType w:val="hybridMultilevel"/>
    <w:tmpl w:val="1710134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13" w15:restartNumberingAfterBreak="0">
    <w:nsid w:val="121F5CE8"/>
    <w:multiLevelType w:val="multilevel"/>
    <w:tmpl w:val="AFC23D3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2E47AE7"/>
    <w:multiLevelType w:val="hybridMultilevel"/>
    <w:tmpl w:val="B86EE6A2"/>
    <w:lvl w:ilvl="0" w:tplc="7BBC75FE">
      <w:start w:val="1"/>
      <w:numFmt w:val="upperRoman"/>
      <w:lvlText w:val="%1."/>
      <w:lvlJc w:val="left"/>
      <w:pPr>
        <w:ind w:left="7100" w:hanging="720"/>
      </w:pPr>
      <w:rPr>
        <w:rFonts w:hint="default"/>
      </w:rPr>
    </w:lvl>
    <w:lvl w:ilvl="1" w:tplc="04050019" w:tentative="1">
      <w:start w:val="1"/>
      <w:numFmt w:val="lowerLetter"/>
      <w:lvlText w:val="%2."/>
      <w:lvlJc w:val="left"/>
      <w:pPr>
        <w:ind w:left="2489" w:hanging="360"/>
      </w:pPr>
    </w:lvl>
    <w:lvl w:ilvl="2" w:tplc="0405001B" w:tentative="1">
      <w:start w:val="1"/>
      <w:numFmt w:val="lowerRoman"/>
      <w:lvlText w:val="%3."/>
      <w:lvlJc w:val="right"/>
      <w:pPr>
        <w:ind w:left="3209" w:hanging="180"/>
      </w:pPr>
    </w:lvl>
    <w:lvl w:ilvl="3" w:tplc="0405000F" w:tentative="1">
      <w:start w:val="1"/>
      <w:numFmt w:val="decimal"/>
      <w:lvlText w:val="%4."/>
      <w:lvlJc w:val="left"/>
      <w:pPr>
        <w:ind w:left="3929" w:hanging="360"/>
      </w:pPr>
    </w:lvl>
    <w:lvl w:ilvl="4" w:tplc="04050019" w:tentative="1">
      <w:start w:val="1"/>
      <w:numFmt w:val="lowerLetter"/>
      <w:lvlText w:val="%5."/>
      <w:lvlJc w:val="left"/>
      <w:pPr>
        <w:ind w:left="4649" w:hanging="360"/>
      </w:pPr>
    </w:lvl>
    <w:lvl w:ilvl="5" w:tplc="0405001B" w:tentative="1">
      <w:start w:val="1"/>
      <w:numFmt w:val="lowerRoman"/>
      <w:lvlText w:val="%6."/>
      <w:lvlJc w:val="right"/>
      <w:pPr>
        <w:ind w:left="5369" w:hanging="180"/>
      </w:pPr>
    </w:lvl>
    <w:lvl w:ilvl="6" w:tplc="0405000F" w:tentative="1">
      <w:start w:val="1"/>
      <w:numFmt w:val="decimal"/>
      <w:lvlText w:val="%7."/>
      <w:lvlJc w:val="left"/>
      <w:pPr>
        <w:ind w:left="6089" w:hanging="360"/>
      </w:pPr>
    </w:lvl>
    <w:lvl w:ilvl="7" w:tplc="04050019" w:tentative="1">
      <w:start w:val="1"/>
      <w:numFmt w:val="lowerLetter"/>
      <w:lvlText w:val="%8."/>
      <w:lvlJc w:val="left"/>
      <w:pPr>
        <w:ind w:left="6809" w:hanging="360"/>
      </w:pPr>
    </w:lvl>
    <w:lvl w:ilvl="8" w:tplc="0405001B" w:tentative="1">
      <w:start w:val="1"/>
      <w:numFmt w:val="lowerRoman"/>
      <w:lvlText w:val="%9."/>
      <w:lvlJc w:val="right"/>
      <w:pPr>
        <w:ind w:left="7529" w:hanging="180"/>
      </w:pPr>
    </w:lvl>
  </w:abstractNum>
  <w:abstractNum w:abstractNumId="15" w15:restartNumberingAfterBreak="0">
    <w:nsid w:val="14344DDA"/>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154A63EE"/>
    <w:multiLevelType w:val="hybridMultilevel"/>
    <w:tmpl w:val="53A6980E"/>
    <w:lvl w:ilvl="0" w:tplc="BCBACDC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D77B8"/>
    <w:multiLevelType w:val="hybridMultilevel"/>
    <w:tmpl w:val="34BEE138"/>
    <w:lvl w:ilvl="0" w:tplc="3B20AD92">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15:restartNumberingAfterBreak="0">
    <w:nsid w:val="22D15BF0"/>
    <w:multiLevelType w:val="hybridMultilevel"/>
    <w:tmpl w:val="842C2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A472A1"/>
    <w:multiLevelType w:val="hybridMultilevel"/>
    <w:tmpl w:val="B10ED19A"/>
    <w:lvl w:ilvl="0" w:tplc="833AE15C">
      <w:numFmt w:val="bullet"/>
      <w:lvlText w:val="-"/>
      <w:lvlJc w:val="left"/>
      <w:pPr>
        <w:ind w:left="465" w:hanging="360"/>
      </w:pPr>
      <w:rPr>
        <w:rFonts w:ascii="Calibri" w:eastAsiaTheme="minorHAnsi" w:hAnsi="Calibri" w:cs="Calibri"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0" w15:restartNumberingAfterBreak="0">
    <w:nsid w:val="23EA03A1"/>
    <w:multiLevelType w:val="hybridMultilevel"/>
    <w:tmpl w:val="90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D46CE"/>
    <w:multiLevelType w:val="hybridMultilevel"/>
    <w:tmpl w:val="E67836C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299608A9"/>
    <w:multiLevelType w:val="hybridMultilevel"/>
    <w:tmpl w:val="DBE20798"/>
    <w:lvl w:ilvl="0" w:tplc="5562EF6E">
      <w:start w:val="3"/>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A8557C"/>
    <w:multiLevelType w:val="hybridMultilevel"/>
    <w:tmpl w:val="7D247522"/>
    <w:lvl w:ilvl="0" w:tplc="91AE314C">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A233BCF"/>
    <w:multiLevelType w:val="hybridMultilevel"/>
    <w:tmpl w:val="51B60962"/>
    <w:lvl w:ilvl="0" w:tplc="82BE44FE">
      <w:start w:val="1"/>
      <w:numFmt w:val="lowerLetter"/>
      <w:lvlText w:val="%1)"/>
      <w:lvlJc w:val="left"/>
      <w:pPr>
        <w:ind w:left="1742"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25" w15:restartNumberingAfterBreak="0">
    <w:nsid w:val="2D320ADE"/>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2FA86F69"/>
    <w:multiLevelType w:val="multilevel"/>
    <w:tmpl w:val="77FA0E9E"/>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start w:val="4"/>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18E4E09"/>
    <w:multiLevelType w:val="hybridMultilevel"/>
    <w:tmpl w:val="5F049D52"/>
    <w:lvl w:ilvl="0" w:tplc="00000003">
      <w:start w:val="1"/>
      <w:numFmt w:val="decimal"/>
      <w:lvlText w:val="%1."/>
      <w:lvlJc w:val="left"/>
      <w:pPr>
        <w:tabs>
          <w:tab w:val="num" w:pos="360"/>
        </w:tabs>
        <w:ind w:left="360" w:hanging="360"/>
      </w:pPr>
    </w:lvl>
    <w:lvl w:ilvl="1" w:tplc="DED4200A">
      <w:start w:val="1"/>
      <w:numFmt w:val="lowerLetter"/>
      <w:lvlText w:val="%2."/>
      <w:lvlJc w:val="left"/>
      <w:pPr>
        <w:tabs>
          <w:tab w:val="num" w:pos="1440"/>
        </w:tabs>
        <w:ind w:left="1440" w:hanging="360"/>
      </w:pPr>
      <w:rPr>
        <w:b w:val="0"/>
        <w:bCs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1BE0CFE"/>
    <w:multiLevelType w:val="hybridMultilevel"/>
    <w:tmpl w:val="51B60962"/>
    <w:lvl w:ilvl="0" w:tplc="82BE44FE">
      <w:start w:val="1"/>
      <w:numFmt w:val="lowerLetter"/>
      <w:lvlText w:val="%1)"/>
      <w:lvlJc w:val="left"/>
      <w:pPr>
        <w:ind w:left="1316"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29" w15:restartNumberingAfterBreak="0">
    <w:nsid w:val="3685593A"/>
    <w:multiLevelType w:val="hybridMultilevel"/>
    <w:tmpl w:val="83A0F69C"/>
    <w:lvl w:ilvl="0" w:tplc="D2243B4C">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15:restartNumberingAfterBreak="0">
    <w:nsid w:val="3A00524D"/>
    <w:multiLevelType w:val="hybridMultilevel"/>
    <w:tmpl w:val="8C16B6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71D3A"/>
    <w:multiLevelType w:val="hybridMultilevel"/>
    <w:tmpl w:val="E71EEB5A"/>
    <w:lvl w:ilvl="0" w:tplc="0F28C8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EF5A03"/>
    <w:multiLevelType w:val="multilevel"/>
    <w:tmpl w:val="035066D6"/>
    <w:lvl w:ilvl="0">
      <w:start w:val="1"/>
      <w:numFmt w:val="decimal"/>
      <w:lvlText w:val="%1."/>
      <w:lvlJc w:val="left"/>
      <w:pPr>
        <w:ind w:left="428" w:firstLine="67"/>
      </w:pPr>
      <w:rPr>
        <w:rFonts w:ascii="Calibri" w:eastAsia="Times New Roman" w:hAnsi="Calibri" w:cs="Calibri"/>
      </w:r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33" w15:restartNumberingAfterBreak="0">
    <w:nsid w:val="3F182BF5"/>
    <w:multiLevelType w:val="hybridMultilevel"/>
    <w:tmpl w:val="2EC2356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34" w15:restartNumberingAfterBreak="0">
    <w:nsid w:val="3F990E85"/>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cs="Times New Roman" w:hint="default"/>
        <w:b/>
        <w:i w:val="0"/>
        <w:caps w:val="0"/>
        <w:strike w:val="0"/>
        <w:dstrike w:val="0"/>
        <w:vanish w:val="0"/>
        <w:webHidden w:val="0"/>
        <w:color w:val="44546A" w:themeColor="text2"/>
        <w:sz w:val="22"/>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7FA7FC0"/>
    <w:multiLevelType w:val="hybridMultilevel"/>
    <w:tmpl w:val="901C2B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9B448BD"/>
    <w:multiLevelType w:val="hybridMultilevel"/>
    <w:tmpl w:val="8A3813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4B0679DD"/>
    <w:multiLevelType w:val="hybridMultilevel"/>
    <w:tmpl w:val="F84AC06A"/>
    <w:lvl w:ilvl="0" w:tplc="7A72CDE2">
      <w:start w:val="1"/>
      <w:numFmt w:val="lowerLetter"/>
      <w:lvlText w:val="%1)"/>
      <w:lvlJc w:val="left"/>
      <w:pPr>
        <w:ind w:left="809" w:hanging="525"/>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0" w15:restartNumberingAfterBreak="0">
    <w:nsid w:val="4CDA1BA4"/>
    <w:multiLevelType w:val="hybridMultilevel"/>
    <w:tmpl w:val="3A36924C"/>
    <w:lvl w:ilvl="0" w:tplc="04050017">
      <w:start w:val="1"/>
      <w:numFmt w:val="lowerLetter"/>
      <w:lvlText w:val="%1)"/>
      <w:lvlJc w:val="left"/>
      <w:pPr>
        <w:tabs>
          <w:tab w:val="num" w:pos="765"/>
        </w:tabs>
        <w:ind w:left="765" w:hanging="360"/>
      </w:p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41" w15:restartNumberingAfterBreak="0">
    <w:nsid w:val="4D9E6A9C"/>
    <w:multiLevelType w:val="hybridMultilevel"/>
    <w:tmpl w:val="E066544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0B021F"/>
    <w:multiLevelType w:val="hybridMultilevel"/>
    <w:tmpl w:val="324624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2001CAA"/>
    <w:multiLevelType w:val="hybridMultilevel"/>
    <w:tmpl w:val="445A827C"/>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9202D1"/>
    <w:multiLevelType w:val="multilevel"/>
    <w:tmpl w:val="74C8C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46" w15:restartNumberingAfterBreak="0">
    <w:nsid w:val="58405AEC"/>
    <w:multiLevelType w:val="singleLevel"/>
    <w:tmpl w:val="0405000F"/>
    <w:lvl w:ilvl="0">
      <w:start w:val="1"/>
      <w:numFmt w:val="decimal"/>
      <w:lvlText w:val="%1."/>
      <w:lvlJc w:val="left"/>
      <w:pPr>
        <w:tabs>
          <w:tab w:val="num" w:pos="720"/>
        </w:tabs>
        <w:ind w:left="720" w:hanging="360"/>
      </w:pPr>
    </w:lvl>
  </w:abstractNum>
  <w:abstractNum w:abstractNumId="47" w15:restartNumberingAfterBreak="0">
    <w:nsid w:val="590C69E1"/>
    <w:multiLevelType w:val="hybridMultilevel"/>
    <w:tmpl w:val="40349E18"/>
    <w:lvl w:ilvl="0" w:tplc="CBAAC97A">
      <w:start w:val="77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A803AA2"/>
    <w:multiLevelType w:val="hybridMultilevel"/>
    <w:tmpl w:val="4F5830E0"/>
    <w:lvl w:ilvl="0" w:tplc="04050001">
      <w:start w:val="1"/>
      <w:numFmt w:val="bullet"/>
      <w:lvlText w:val=""/>
      <w:lvlJc w:val="left"/>
      <w:pPr>
        <w:ind w:left="2129" w:hanging="360"/>
      </w:pPr>
      <w:rPr>
        <w:rFonts w:ascii="Symbol" w:hAnsi="Symbol" w:hint="default"/>
      </w:rPr>
    </w:lvl>
    <w:lvl w:ilvl="1" w:tplc="04050003" w:tentative="1">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49"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D67B42"/>
    <w:multiLevelType w:val="hybridMultilevel"/>
    <w:tmpl w:val="8C16B6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F947E8"/>
    <w:multiLevelType w:val="hybridMultilevel"/>
    <w:tmpl w:val="1D547C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0480706"/>
    <w:multiLevelType w:val="hybridMultilevel"/>
    <w:tmpl w:val="4FEA1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0491EF3"/>
    <w:multiLevelType w:val="hybridMultilevel"/>
    <w:tmpl w:val="0A5E19E4"/>
    <w:lvl w:ilvl="0" w:tplc="B888C256">
      <w:start w:val="1"/>
      <w:numFmt w:val="decimal"/>
      <w:lvlText w:val="%1."/>
      <w:lvlJc w:val="left"/>
      <w:pPr>
        <w:tabs>
          <w:tab w:val="num" w:pos="360"/>
        </w:tabs>
        <w:ind w:left="360" w:hanging="360"/>
      </w:pPr>
      <w:rPr>
        <w:rFonts w:ascii="Calibri" w:hAnsi="Calibri" w:cs="Calibri"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08F07C2"/>
    <w:multiLevelType w:val="hybridMultilevel"/>
    <w:tmpl w:val="F1026E4A"/>
    <w:lvl w:ilvl="0" w:tplc="9416A83C">
      <w:start w:val="1"/>
      <w:numFmt w:val="decimal"/>
      <w:lvlText w:val="%1."/>
      <w:lvlJc w:val="left"/>
      <w:pPr>
        <w:tabs>
          <w:tab w:val="num" w:pos="360"/>
        </w:tabs>
        <w:ind w:left="360" w:hanging="360"/>
      </w:pPr>
      <w:rPr>
        <w:i w:val="0"/>
        <w:color w:val="auto"/>
      </w:rPr>
    </w:lvl>
    <w:lvl w:ilvl="1" w:tplc="CBAAC97A">
      <w:start w:val="771"/>
      <w:numFmt w:val="bullet"/>
      <w:lvlText w:val="-"/>
      <w:lvlJc w:val="left"/>
      <w:pPr>
        <w:tabs>
          <w:tab w:val="num" w:pos="1080"/>
        </w:tabs>
        <w:ind w:left="1080" w:hanging="360"/>
      </w:pPr>
      <w:rPr>
        <w:rFonts w:hint="default"/>
      </w:rPr>
    </w:lvl>
    <w:lvl w:ilvl="2" w:tplc="86528C66">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62AC2914"/>
    <w:multiLevelType w:val="hybridMultilevel"/>
    <w:tmpl w:val="D5E2F400"/>
    <w:lvl w:ilvl="0" w:tplc="34F4F98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7D0294"/>
    <w:multiLevelType w:val="hybridMultilevel"/>
    <w:tmpl w:val="19704546"/>
    <w:lvl w:ilvl="0" w:tplc="B832DD8E">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7" w15:restartNumberingAfterBreak="0">
    <w:nsid w:val="6F141562"/>
    <w:multiLevelType w:val="hybridMultilevel"/>
    <w:tmpl w:val="FC98E876"/>
    <w:lvl w:ilvl="0" w:tplc="1862A91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2AF7A28"/>
    <w:multiLevelType w:val="hybridMultilevel"/>
    <w:tmpl w:val="E1AAC482"/>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E47384"/>
    <w:multiLevelType w:val="hybridMultilevel"/>
    <w:tmpl w:val="BF8ABE24"/>
    <w:lvl w:ilvl="0" w:tplc="946A3A9C">
      <w:start w:val="1"/>
      <w:numFmt w:val="lowerLetter"/>
      <w:lvlText w:val="%1)"/>
      <w:lvlJc w:val="left"/>
      <w:pPr>
        <w:ind w:left="720" w:hanging="360"/>
      </w:pPr>
    </w:lvl>
    <w:lvl w:ilvl="1" w:tplc="04050013">
      <w:start w:val="1"/>
      <w:numFmt w:val="upperRoman"/>
      <w:lvlText w:val="%2."/>
      <w:lvlJc w:val="right"/>
      <w:pPr>
        <w:ind w:left="1440" w:hanging="360"/>
      </w:p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abstractNum w:abstractNumId="60" w15:restartNumberingAfterBreak="0">
    <w:nsid w:val="74F4101D"/>
    <w:multiLevelType w:val="hybridMultilevel"/>
    <w:tmpl w:val="540E3428"/>
    <w:lvl w:ilvl="0" w:tplc="507C3FF6">
      <w:start w:val="1"/>
      <w:numFmt w:val="bullet"/>
      <w:lvlText w:val="-"/>
      <w:lvlJc w:val="left"/>
      <w:pPr>
        <w:ind w:left="780" w:hanging="360"/>
      </w:pPr>
      <w:rPr>
        <w:rFonts w:ascii="Calibri" w:eastAsia="Calibri" w:hAnsi="Calibri" w:cs="Calibri"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61" w15:restartNumberingAfterBreak="0">
    <w:nsid w:val="764E56F4"/>
    <w:multiLevelType w:val="hybridMultilevel"/>
    <w:tmpl w:val="3E2C9EEA"/>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62" w15:restartNumberingAfterBreak="0">
    <w:nsid w:val="76A272CE"/>
    <w:multiLevelType w:val="hybridMultilevel"/>
    <w:tmpl w:val="08AE7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6E56F53"/>
    <w:multiLevelType w:val="hybridMultilevel"/>
    <w:tmpl w:val="4282CFC4"/>
    <w:lvl w:ilvl="0" w:tplc="833AE15C">
      <w:numFmt w:val="bullet"/>
      <w:lvlText w:val="-"/>
      <w:lvlJc w:val="left"/>
      <w:pPr>
        <w:ind w:left="465" w:hanging="360"/>
      </w:pPr>
      <w:rPr>
        <w:rFonts w:ascii="Calibri" w:eastAsiaTheme="minorHAnsi" w:hAnsi="Calibri" w:cs="Calibri" w:hint="default"/>
      </w:rPr>
    </w:lvl>
    <w:lvl w:ilvl="1" w:tplc="04050003">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64" w15:restartNumberingAfterBreak="0">
    <w:nsid w:val="79E215C6"/>
    <w:multiLevelType w:val="hybridMultilevel"/>
    <w:tmpl w:val="51B60962"/>
    <w:lvl w:ilvl="0" w:tplc="82BE44FE">
      <w:start w:val="1"/>
      <w:numFmt w:val="lowerLetter"/>
      <w:lvlText w:val="%1)"/>
      <w:lvlJc w:val="left"/>
      <w:pPr>
        <w:ind w:left="1742" w:hanging="465"/>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65"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66" w15:restartNumberingAfterBreak="0">
    <w:nsid w:val="7C911869"/>
    <w:multiLevelType w:val="hybridMultilevel"/>
    <w:tmpl w:val="8C16B6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DF48EF"/>
    <w:multiLevelType w:val="hybridMultilevel"/>
    <w:tmpl w:val="9D847CA8"/>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68"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9" w15:restartNumberingAfterBreak="0">
    <w:nsid w:val="7E3B629D"/>
    <w:multiLevelType w:val="hybridMultilevel"/>
    <w:tmpl w:val="04AEFDDC"/>
    <w:lvl w:ilvl="0" w:tplc="A34053C2">
      <w:start w:val="1"/>
      <w:numFmt w:val="upperRoman"/>
      <w:lvlText w:val="%1."/>
      <w:lvlJc w:val="left"/>
      <w:pPr>
        <w:tabs>
          <w:tab w:val="num" w:pos="720"/>
        </w:tabs>
        <w:ind w:left="720" w:hanging="720"/>
      </w:pPr>
      <w:rPr>
        <w:rFonts w:ascii="Calibri" w:hAnsi="Calibri" w:cs="Times New Roman" w:hint="default"/>
        <w:i/>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start w:val="1"/>
      <w:numFmt w:val="decimal"/>
      <w:lvlText w:val="%4."/>
      <w:lvlJc w:val="left"/>
      <w:pPr>
        <w:tabs>
          <w:tab w:val="num" w:pos="1800"/>
        </w:tabs>
        <w:ind w:left="1800" w:hanging="360"/>
      </w:pPr>
    </w:lvl>
    <w:lvl w:ilvl="4" w:tplc="04050019">
      <w:start w:val="1"/>
      <w:numFmt w:val="lowerLetter"/>
      <w:lvlText w:val="%5."/>
      <w:lvlJc w:val="left"/>
      <w:pPr>
        <w:tabs>
          <w:tab w:val="num" w:pos="2520"/>
        </w:tabs>
        <w:ind w:left="2520" w:hanging="360"/>
      </w:pPr>
    </w:lvl>
    <w:lvl w:ilvl="5" w:tplc="0405001B">
      <w:start w:val="1"/>
      <w:numFmt w:val="lowerRoman"/>
      <w:lvlText w:val="%6."/>
      <w:lvlJc w:val="right"/>
      <w:pPr>
        <w:tabs>
          <w:tab w:val="num" w:pos="3240"/>
        </w:tabs>
        <w:ind w:left="3240" w:hanging="180"/>
      </w:pPr>
    </w:lvl>
    <w:lvl w:ilvl="6" w:tplc="0405000F">
      <w:start w:val="1"/>
      <w:numFmt w:val="decimal"/>
      <w:lvlText w:val="%7."/>
      <w:lvlJc w:val="left"/>
      <w:pPr>
        <w:tabs>
          <w:tab w:val="num" w:pos="3960"/>
        </w:tabs>
        <w:ind w:left="3960" w:hanging="360"/>
      </w:pPr>
    </w:lvl>
    <w:lvl w:ilvl="7" w:tplc="04050019">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num w:numId="1" w16cid:durableId="638532675">
    <w:abstractNumId w:val="13"/>
  </w:num>
  <w:num w:numId="2" w16cid:durableId="335233046">
    <w:abstractNumId w:val="44"/>
  </w:num>
  <w:num w:numId="3" w16cid:durableId="1687828425">
    <w:abstractNumId w:val="20"/>
  </w:num>
  <w:num w:numId="4" w16cid:durableId="1835610871">
    <w:abstractNumId w:val="62"/>
  </w:num>
  <w:num w:numId="5" w16cid:durableId="1020855845">
    <w:abstractNumId w:val="52"/>
  </w:num>
  <w:num w:numId="6" w16cid:durableId="908492148">
    <w:abstractNumId w:val="18"/>
  </w:num>
  <w:num w:numId="7" w16cid:durableId="1940336574">
    <w:abstractNumId w:val="19"/>
  </w:num>
  <w:num w:numId="8" w16cid:durableId="2047757963">
    <w:abstractNumId w:val="10"/>
  </w:num>
  <w:num w:numId="9" w16cid:durableId="556091287">
    <w:abstractNumId w:val="63"/>
  </w:num>
  <w:num w:numId="10" w16cid:durableId="1167792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15212">
    <w:abstractNumId w:val="9"/>
  </w:num>
  <w:num w:numId="12" w16cid:durableId="179441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7910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610626">
    <w:abstractNumId w:val="60"/>
  </w:num>
  <w:num w:numId="15" w16cid:durableId="12020924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360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029879">
    <w:abstractNumId w:val="59"/>
  </w:num>
  <w:num w:numId="18" w16cid:durableId="286620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34168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6906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1003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3225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1869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493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89528">
    <w:abstractNumId w:val="65"/>
  </w:num>
  <w:num w:numId="26" w16cid:durableId="1931236175">
    <w:abstractNumId w:val="45"/>
  </w:num>
  <w:num w:numId="27" w16cid:durableId="792939435">
    <w:abstractNumId w:val="36"/>
  </w:num>
  <w:num w:numId="28" w16cid:durableId="1793018972">
    <w:abstractNumId w:val="68"/>
  </w:num>
  <w:num w:numId="29" w16cid:durableId="1241134199">
    <w:abstractNumId w:val="2"/>
  </w:num>
  <w:num w:numId="30" w16cid:durableId="815874047">
    <w:abstractNumId w:val="49"/>
  </w:num>
  <w:num w:numId="31" w16cid:durableId="1906718667">
    <w:abstractNumId w:val="32"/>
  </w:num>
  <w:num w:numId="32" w16cid:durableId="988359327">
    <w:abstractNumId w:val="7"/>
  </w:num>
  <w:num w:numId="33" w16cid:durableId="134641542">
    <w:abstractNumId w:val="22"/>
  </w:num>
  <w:num w:numId="34" w16cid:durableId="322973984">
    <w:abstractNumId w:val="30"/>
  </w:num>
  <w:num w:numId="35" w16cid:durableId="1458252567">
    <w:abstractNumId w:val="50"/>
  </w:num>
  <w:num w:numId="36" w16cid:durableId="854002477">
    <w:abstractNumId w:val="66"/>
  </w:num>
  <w:num w:numId="37" w16cid:durableId="720979512">
    <w:abstractNumId w:val="55"/>
  </w:num>
  <w:num w:numId="38" w16cid:durableId="284774162">
    <w:abstractNumId w:val="31"/>
  </w:num>
  <w:num w:numId="39" w16cid:durableId="148205870">
    <w:abstractNumId w:val="15"/>
  </w:num>
  <w:num w:numId="40" w16cid:durableId="1065883685">
    <w:abstractNumId w:val="11"/>
  </w:num>
  <w:num w:numId="41" w16cid:durableId="194780861">
    <w:abstractNumId w:val="3"/>
  </w:num>
  <w:num w:numId="42" w16cid:durableId="1643535743">
    <w:abstractNumId w:val="25"/>
  </w:num>
  <w:num w:numId="43" w16cid:durableId="152717653">
    <w:abstractNumId w:val="46"/>
  </w:num>
  <w:num w:numId="44" w16cid:durableId="2040354349">
    <w:abstractNumId w:val="54"/>
  </w:num>
  <w:num w:numId="45" w16cid:durableId="1464498818">
    <w:abstractNumId w:val="47"/>
  </w:num>
  <w:num w:numId="46" w16cid:durableId="685057846">
    <w:abstractNumId w:val="34"/>
  </w:num>
  <w:num w:numId="47" w16cid:durableId="519658811">
    <w:abstractNumId w:val="6"/>
  </w:num>
  <w:num w:numId="48" w16cid:durableId="1431075363">
    <w:abstractNumId w:val="69"/>
  </w:num>
  <w:num w:numId="49" w16cid:durableId="1359353133">
    <w:abstractNumId w:val="53"/>
  </w:num>
  <w:num w:numId="50" w16cid:durableId="110439473">
    <w:abstractNumId w:val="26"/>
  </w:num>
  <w:num w:numId="51" w16cid:durableId="151874819">
    <w:abstractNumId w:val="37"/>
  </w:num>
  <w:num w:numId="52" w16cid:durableId="1336690069">
    <w:abstractNumId w:val="40"/>
  </w:num>
  <w:num w:numId="53" w16cid:durableId="1102529191">
    <w:abstractNumId w:val="0"/>
  </w:num>
  <w:num w:numId="54" w16cid:durableId="1432362246">
    <w:abstractNumId w:val="27"/>
  </w:num>
  <w:num w:numId="55" w16cid:durableId="785198850">
    <w:abstractNumId w:val="16"/>
  </w:num>
  <w:num w:numId="56" w16cid:durableId="246692044">
    <w:abstractNumId w:val="23"/>
  </w:num>
  <w:num w:numId="57" w16cid:durableId="1387411176">
    <w:abstractNumId w:val="48"/>
  </w:num>
  <w:num w:numId="58" w16cid:durableId="404030421">
    <w:abstractNumId w:val="12"/>
  </w:num>
  <w:num w:numId="59" w16cid:durableId="1002052310">
    <w:abstractNumId w:val="61"/>
  </w:num>
  <w:num w:numId="60" w16cid:durableId="1130511013">
    <w:abstractNumId w:val="67"/>
  </w:num>
  <w:num w:numId="61" w16cid:durableId="1420322910">
    <w:abstractNumId w:val="14"/>
  </w:num>
  <w:num w:numId="62" w16cid:durableId="112942563">
    <w:abstractNumId w:val="42"/>
  </w:num>
  <w:num w:numId="63" w16cid:durableId="579338891">
    <w:abstractNumId w:val="51"/>
  </w:num>
  <w:num w:numId="64" w16cid:durableId="2069108076">
    <w:abstractNumId w:val="5"/>
  </w:num>
  <w:num w:numId="65" w16cid:durableId="863399093">
    <w:abstractNumId w:val="21"/>
  </w:num>
  <w:num w:numId="66" w16cid:durableId="1343127083">
    <w:abstractNumId w:val="41"/>
  </w:num>
  <w:num w:numId="67" w16cid:durableId="386950755">
    <w:abstractNumId w:val="43"/>
  </w:num>
  <w:num w:numId="68" w16cid:durableId="1054113637">
    <w:abstractNumId w:val="58"/>
  </w:num>
  <w:num w:numId="69" w16cid:durableId="431514096">
    <w:abstractNumId w:val="33"/>
  </w:num>
  <w:num w:numId="70" w16cid:durableId="1365055852">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8C"/>
    <w:rsid w:val="00000ED3"/>
    <w:rsid w:val="00001651"/>
    <w:rsid w:val="00001C5D"/>
    <w:rsid w:val="00002BC6"/>
    <w:rsid w:val="00010E2F"/>
    <w:rsid w:val="000123D6"/>
    <w:rsid w:val="00012F3C"/>
    <w:rsid w:val="00015F61"/>
    <w:rsid w:val="0002026E"/>
    <w:rsid w:val="0002362A"/>
    <w:rsid w:val="00024D1E"/>
    <w:rsid w:val="00027664"/>
    <w:rsid w:val="00027ADB"/>
    <w:rsid w:val="00032211"/>
    <w:rsid w:val="00034BB6"/>
    <w:rsid w:val="00044D5C"/>
    <w:rsid w:val="000506F6"/>
    <w:rsid w:val="0005100E"/>
    <w:rsid w:val="00057472"/>
    <w:rsid w:val="0006081B"/>
    <w:rsid w:val="000639AC"/>
    <w:rsid w:val="00064DFE"/>
    <w:rsid w:val="00066685"/>
    <w:rsid w:val="0006739C"/>
    <w:rsid w:val="00067DAA"/>
    <w:rsid w:val="0007582E"/>
    <w:rsid w:val="000778C8"/>
    <w:rsid w:val="00082253"/>
    <w:rsid w:val="00084359"/>
    <w:rsid w:val="00084D6C"/>
    <w:rsid w:val="00085F46"/>
    <w:rsid w:val="000861BB"/>
    <w:rsid w:val="00087B88"/>
    <w:rsid w:val="00091ABF"/>
    <w:rsid w:val="00093783"/>
    <w:rsid w:val="00095252"/>
    <w:rsid w:val="00095592"/>
    <w:rsid w:val="000A0181"/>
    <w:rsid w:val="000A18B1"/>
    <w:rsid w:val="000A2F90"/>
    <w:rsid w:val="000A3339"/>
    <w:rsid w:val="000A6702"/>
    <w:rsid w:val="000B010D"/>
    <w:rsid w:val="000B0712"/>
    <w:rsid w:val="000B335C"/>
    <w:rsid w:val="000B402B"/>
    <w:rsid w:val="000B5521"/>
    <w:rsid w:val="000C11AF"/>
    <w:rsid w:val="000C5B0C"/>
    <w:rsid w:val="000D5573"/>
    <w:rsid w:val="000D7C96"/>
    <w:rsid w:val="000E089D"/>
    <w:rsid w:val="000E181E"/>
    <w:rsid w:val="000E5330"/>
    <w:rsid w:val="000E64D1"/>
    <w:rsid w:val="000F0B2F"/>
    <w:rsid w:val="000F1A9B"/>
    <w:rsid w:val="000F1D13"/>
    <w:rsid w:val="000F2D78"/>
    <w:rsid w:val="000F45DD"/>
    <w:rsid w:val="00100B26"/>
    <w:rsid w:val="00101D96"/>
    <w:rsid w:val="00107AC3"/>
    <w:rsid w:val="00111A62"/>
    <w:rsid w:val="00114808"/>
    <w:rsid w:val="001201D9"/>
    <w:rsid w:val="001224FA"/>
    <w:rsid w:val="001332D1"/>
    <w:rsid w:val="00134385"/>
    <w:rsid w:val="001354FE"/>
    <w:rsid w:val="00141335"/>
    <w:rsid w:val="001443BD"/>
    <w:rsid w:val="00151354"/>
    <w:rsid w:val="00163E83"/>
    <w:rsid w:val="00165D6C"/>
    <w:rsid w:val="00173E87"/>
    <w:rsid w:val="00175CC3"/>
    <w:rsid w:val="001808BA"/>
    <w:rsid w:val="001824A1"/>
    <w:rsid w:val="00182D00"/>
    <w:rsid w:val="001863FB"/>
    <w:rsid w:val="00186E65"/>
    <w:rsid w:val="001935E0"/>
    <w:rsid w:val="00195CAA"/>
    <w:rsid w:val="001A41F8"/>
    <w:rsid w:val="001A53E2"/>
    <w:rsid w:val="001B1B6A"/>
    <w:rsid w:val="001B5D96"/>
    <w:rsid w:val="001C3152"/>
    <w:rsid w:val="001C4DA5"/>
    <w:rsid w:val="001C6E34"/>
    <w:rsid w:val="001C6ED7"/>
    <w:rsid w:val="001D365F"/>
    <w:rsid w:val="001D4E20"/>
    <w:rsid w:val="001D690C"/>
    <w:rsid w:val="001D73CC"/>
    <w:rsid w:val="001E3DA4"/>
    <w:rsid w:val="001E5542"/>
    <w:rsid w:val="001E65E5"/>
    <w:rsid w:val="001F5EAD"/>
    <w:rsid w:val="0020699E"/>
    <w:rsid w:val="00210876"/>
    <w:rsid w:val="0021251A"/>
    <w:rsid w:val="00212BE3"/>
    <w:rsid w:val="00222E82"/>
    <w:rsid w:val="00225FAB"/>
    <w:rsid w:val="00227FF9"/>
    <w:rsid w:val="0023070C"/>
    <w:rsid w:val="00242DFE"/>
    <w:rsid w:val="00245C0D"/>
    <w:rsid w:val="002556FA"/>
    <w:rsid w:val="00272A02"/>
    <w:rsid w:val="00273A50"/>
    <w:rsid w:val="002749B5"/>
    <w:rsid w:val="00275764"/>
    <w:rsid w:val="00276E88"/>
    <w:rsid w:val="00277207"/>
    <w:rsid w:val="002800DA"/>
    <w:rsid w:val="00280678"/>
    <w:rsid w:val="00280963"/>
    <w:rsid w:val="0028179F"/>
    <w:rsid w:val="00284227"/>
    <w:rsid w:val="002910FF"/>
    <w:rsid w:val="002943C6"/>
    <w:rsid w:val="00295140"/>
    <w:rsid w:val="002A52B9"/>
    <w:rsid w:val="002A739A"/>
    <w:rsid w:val="002B6B3F"/>
    <w:rsid w:val="002B7480"/>
    <w:rsid w:val="002C161B"/>
    <w:rsid w:val="002C4FD4"/>
    <w:rsid w:val="002C5B2B"/>
    <w:rsid w:val="002D31DC"/>
    <w:rsid w:val="002D3B99"/>
    <w:rsid w:val="002D4928"/>
    <w:rsid w:val="002E1367"/>
    <w:rsid w:val="002E164F"/>
    <w:rsid w:val="002E265A"/>
    <w:rsid w:val="002E4442"/>
    <w:rsid w:val="002E7EA6"/>
    <w:rsid w:val="002F2275"/>
    <w:rsid w:val="002F2775"/>
    <w:rsid w:val="00301957"/>
    <w:rsid w:val="00301C7D"/>
    <w:rsid w:val="00302896"/>
    <w:rsid w:val="00303503"/>
    <w:rsid w:val="003036B0"/>
    <w:rsid w:val="003042AF"/>
    <w:rsid w:val="003043FE"/>
    <w:rsid w:val="00304B78"/>
    <w:rsid w:val="00307EA8"/>
    <w:rsid w:val="0031068D"/>
    <w:rsid w:val="00320C7A"/>
    <w:rsid w:val="00320CED"/>
    <w:rsid w:val="00321639"/>
    <w:rsid w:val="00322FC6"/>
    <w:rsid w:val="00325A0E"/>
    <w:rsid w:val="00327C52"/>
    <w:rsid w:val="00327EC1"/>
    <w:rsid w:val="00332D0C"/>
    <w:rsid w:val="00333C61"/>
    <w:rsid w:val="0033664A"/>
    <w:rsid w:val="003427F4"/>
    <w:rsid w:val="0034358A"/>
    <w:rsid w:val="003457C1"/>
    <w:rsid w:val="00347DFE"/>
    <w:rsid w:val="00354B9D"/>
    <w:rsid w:val="00357DA7"/>
    <w:rsid w:val="003608FD"/>
    <w:rsid w:val="0036350A"/>
    <w:rsid w:val="00363AEF"/>
    <w:rsid w:val="003644E9"/>
    <w:rsid w:val="003670A1"/>
    <w:rsid w:val="00372C3E"/>
    <w:rsid w:val="00373542"/>
    <w:rsid w:val="0037718E"/>
    <w:rsid w:val="00382676"/>
    <w:rsid w:val="00387564"/>
    <w:rsid w:val="00390462"/>
    <w:rsid w:val="0039076B"/>
    <w:rsid w:val="00392A90"/>
    <w:rsid w:val="00392EFB"/>
    <w:rsid w:val="00395561"/>
    <w:rsid w:val="003A31F2"/>
    <w:rsid w:val="003A3727"/>
    <w:rsid w:val="003A60A4"/>
    <w:rsid w:val="003A7E16"/>
    <w:rsid w:val="003B0127"/>
    <w:rsid w:val="003B3151"/>
    <w:rsid w:val="003C1212"/>
    <w:rsid w:val="003D2079"/>
    <w:rsid w:val="003D5002"/>
    <w:rsid w:val="003D735C"/>
    <w:rsid w:val="003D7A1E"/>
    <w:rsid w:val="003D7F1C"/>
    <w:rsid w:val="003E3E2C"/>
    <w:rsid w:val="003E7212"/>
    <w:rsid w:val="003F05CC"/>
    <w:rsid w:val="003F248F"/>
    <w:rsid w:val="003F7085"/>
    <w:rsid w:val="003F714F"/>
    <w:rsid w:val="003F7AF7"/>
    <w:rsid w:val="004019E7"/>
    <w:rsid w:val="00401DF9"/>
    <w:rsid w:val="00406426"/>
    <w:rsid w:val="00407249"/>
    <w:rsid w:val="00411B19"/>
    <w:rsid w:val="00413BA8"/>
    <w:rsid w:val="00414F8F"/>
    <w:rsid w:val="004150E3"/>
    <w:rsid w:val="00416FD0"/>
    <w:rsid w:val="00421686"/>
    <w:rsid w:val="00422AFF"/>
    <w:rsid w:val="004245F6"/>
    <w:rsid w:val="004248C0"/>
    <w:rsid w:val="004329FF"/>
    <w:rsid w:val="00432F84"/>
    <w:rsid w:val="00433769"/>
    <w:rsid w:val="00435107"/>
    <w:rsid w:val="0043735F"/>
    <w:rsid w:val="00441168"/>
    <w:rsid w:val="004479E8"/>
    <w:rsid w:val="00452465"/>
    <w:rsid w:val="004534B1"/>
    <w:rsid w:val="00455879"/>
    <w:rsid w:val="0045725B"/>
    <w:rsid w:val="00463683"/>
    <w:rsid w:val="00464ECF"/>
    <w:rsid w:val="00472472"/>
    <w:rsid w:val="0048190D"/>
    <w:rsid w:val="0049138E"/>
    <w:rsid w:val="00491AA0"/>
    <w:rsid w:val="00493B43"/>
    <w:rsid w:val="00494D0F"/>
    <w:rsid w:val="004A073D"/>
    <w:rsid w:val="004A187E"/>
    <w:rsid w:val="004A34CF"/>
    <w:rsid w:val="004A7095"/>
    <w:rsid w:val="004B15A3"/>
    <w:rsid w:val="004B1789"/>
    <w:rsid w:val="004B6006"/>
    <w:rsid w:val="004C01E9"/>
    <w:rsid w:val="004C1EC2"/>
    <w:rsid w:val="004C233C"/>
    <w:rsid w:val="004C7DAF"/>
    <w:rsid w:val="004D0654"/>
    <w:rsid w:val="004D60BE"/>
    <w:rsid w:val="004E3411"/>
    <w:rsid w:val="004E620E"/>
    <w:rsid w:val="00503203"/>
    <w:rsid w:val="00512714"/>
    <w:rsid w:val="0051299A"/>
    <w:rsid w:val="005159DF"/>
    <w:rsid w:val="00520854"/>
    <w:rsid w:val="00520EA5"/>
    <w:rsid w:val="00525E0F"/>
    <w:rsid w:val="00534E2D"/>
    <w:rsid w:val="0053513E"/>
    <w:rsid w:val="00535D9F"/>
    <w:rsid w:val="005442CB"/>
    <w:rsid w:val="00544A83"/>
    <w:rsid w:val="00550D84"/>
    <w:rsid w:val="00551C54"/>
    <w:rsid w:val="0055451B"/>
    <w:rsid w:val="005554DF"/>
    <w:rsid w:val="00557FEB"/>
    <w:rsid w:val="005654D8"/>
    <w:rsid w:val="005654F9"/>
    <w:rsid w:val="0056637D"/>
    <w:rsid w:val="00571306"/>
    <w:rsid w:val="00573CFD"/>
    <w:rsid w:val="00573DBE"/>
    <w:rsid w:val="00577130"/>
    <w:rsid w:val="00582E58"/>
    <w:rsid w:val="00583D35"/>
    <w:rsid w:val="0058582C"/>
    <w:rsid w:val="00591931"/>
    <w:rsid w:val="00592948"/>
    <w:rsid w:val="005978E3"/>
    <w:rsid w:val="005A479C"/>
    <w:rsid w:val="005A4B45"/>
    <w:rsid w:val="005A5E3A"/>
    <w:rsid w:val="005A63A5"/>
    <w:rsid w:val="005A7A3F"/>
    <w:rsid w:val="005B04D2"/>
    <w:rsid w:val="005B1749"/>
    <w:rsid w:val="005B3095"/>
    <w:rsid w:val="005B6857"/>
    <w:rsid w:val="005B7606"/>
    <w:rsid w:val="005D61EE"/>
    <w:rsid w:val="005D71DF"/>
    <w:rsid w:val="005E0F8B"/>
    <w:rsid w:val="005E5226"/>
    <w:rsid w:val="005E68A8"/>
    <w:rsid w:val="005F05C8"/>
    <w:rsid w:val="005F0C91"/>
    <w:rsid w:val="005F10E5"/>
    <w:rsid w:val="005F4100"/>
    <w:rsid w:val="005F7D3D"/>
    <w:rsid w:val="006065E6"/>
    <w:rsid w:val="006116A5"/>
    <w:rsid w:val="00611C67"/>
    <w:rsid w:val="00614DE5"/>
    <w:rsid w:val="006172D4"/>
    <w:rsid w:val="00621441"/>
    <w:rsid w:val="0062320C"/>
    <w:rsid w:val="00625F81"/>
    <w:rsid w:val="00626267"/>
    <w:rsid w:val="00636E39"/>
    <w:rsid w:val="00640B9B"/>
    <w:rsid w:val="00640C63"/>
    <w:rsid w:val="00641A6B"/>
    <w:rsid w:val="00642E91"/>
    <w:rsid w:val="006452C6"/>
    <w:rsid w:val="00645A25"/>
    <w:rsid w:val="006507CF"/>
    <w:rsid w:val="006529DA"/>
    <w:rsid w:val="00660201"/>
    <w:rsid w:val="00663C99"/>
    <w:rsid w:val="00664852"/>
    <w:rsid w:val="00676A76"/>
    <w:rsid w:val="00677B89"/>
    <w:rsid w:val="006A3D9D"/>
    <w:rsid w:val="006A6A05"/>
    <w:rsid w:val="006B1731"/>
    <w:rsid w:val="006B5C52"/>
    <w:rsid w:val="006B69B9"/>
    <w:rsid w:val="006C6C7C"/>
    <w:rsid w:val="006D1083"/>
    <w:rsid w:val="006E02C7"/>
    <w:rsid w:val="006E1CB6"/>
    <w:rsid w:val="006E4D61"/>
    <w:rsid w:val="006E5180"/>
    <w:rsid w:val="006E5A6F"/>
    <w:rsid w:val="006F2FB5"/>
    <w:rsid w:val="006F3273"/>
    <w:rsid w:val="006F5909"/>
    <w:rsid w:val="007009FF"/>
    <w:rsid w:val="0070410C"/>
    <w:rsid w:val="007044EE"/>
    <w:rsid w:val="007045EA"/>
    <w:rsid w:val="00707F96"/>
    <w:rsid w:val="00712326"/>
    <w:rsid w:val="007134A3"/>
    <w:rsid w:val="00720F9B"/>
    <w:rsid w:val="007235C3"/>
    <w:rsid w:val="00723CA5"/>
    <w:rsid w:val="00733B7C"/>
    <w:rsid w:val="00734BEC"/>
    <w:rsid w:val="007448C9"/>
    <w:rsid w:val="00751AEA"/>
    <w:rsid w:val="00754E2C"/>
    <w:rsid w:val="00756ED7"/>
    <w:rsid w:val="00757DA3"/>
    <w:rsid w:val="0076421E"/>
    <w:rsid w:val="00767A1E"/>
    <w:rsid w:val="00777822"/>
    <w:rsid w:val="007779DD"/>
    <w:rsid w:val="00777DF3"/>
    <w:rsid w:val="00787C22"/>
    <w:rsid w:val="00794C3B"/>
    <w:rsid w:val="007A11BD"/>
    <w:rsid w:val="007A1F54"/>
    <w:rsid w:val="007A3C6F"/>
    <w:rsid w:val="007A3DE7"/>
    <w:rsid w:val="007A5605"/>
    <w:rsid w:val="007A616B"/>
    <w:rsid w:val="007B1F83"/>
    <w:rsid w:val="007B4632"/>
    <w:rsid w:val="007B48A1"/>
    <w:rsid w:val="007C070E"/>
    <w:rsid w:val="007C120B"/>
    <w:rsid w:val="007C17B1"/>
    <w:rsid w:val="007C3304"/>
    <w:rsid w:val="007C42DD"/>
    <w:rsid w:val="007C4ABB"/>
    <w:rsid w:val="007D698A"/>
    <w:rsid w:val="007D77A6"/>
    <w:rsid w:val="007D7B8E"/>
    <w:rsid w:val="007E59EE"/>
    <w:rsid w:val="007E5DA4"/>
    <w:rsid w:val="007F0588"/>
    <w:rsid w:val="007F2DAE"/>
    <w:rsid w:val="008014E6"/>
    <w:rsid w:val="008042A1"/>
    <w:rsid w:val="00805B51"/>
    <w:rsid w:val="00806772"/>
    <w:rsid w:val="008077DE"/>
    <w:rsid w:val="008077E5"/>
    <w:rsid w:val="0081067F"/>
    <w:rsid w:val="00816E03"/>
    <w:rsid w:val="0081792B"/>
    <w:rsid w:val="008230B9"/>
    <w:rsid w:val="00824C2B"/>
    <w:rsid w:val="008256D8"/>
    <w:rsid w:val="008315D1"/>
    <w:rsid w:val="0083209E"/>
    <w:rsid w:val="008350CE"/>
    <w:rsid w:val="0084140A"/>
    <w:rsid w:val="00843B08"/>
    <w:rsid w:val="008453AC"/>
    <w:rsid w:val="00847E83"/>
    <w:rsid w:val="00854DA2"/>
    <w:rsid w:val="0085797C"/>
    <w:rsid w:val="0086092A"/>
    <w:rsid w:val="00861C60"/>
    <w:rsid w:val="00862D3F"/>
    <w:rsid w:val="008666CB"/>
    <w:rsid w:val="008718FD"/>
    <w:rsid w:val="00871CED"/>
    <w:rsid w:val="00872D5D"/>
    <w:rsid w:val="00880D11"/>
    <w:rsid w:val="00881E56"/>
    <w:rsid w:val="00892C02"/>
    <w:rsid w:val="00893081"/>
    <w:rsid w:val="0089310D"/>
    <w:rsid w:val="00895CB1"/>
    <w:rsid w:val="00897704"/>
    <w:rsid w:val="008A220B"/>
    <w:rsid w:val="008A3656"/>
    <w:rsid w:val="008B00DB"/>
    <w:rsid w:val="008C0E66"/>
    <w:rsid w:val="008C6CFA"/>
    <w:rsid w:val="008D03EB"/>
    <w:rsid w:val="008D66D8"/>
    <w:rsid w:val="008D7595"/>
    <w:rsid w:val="008D7C0F"/>
    <w:rsid w:val="008E0D2F"/>
    <w:rsid w:val="008E14E0"/>
    <w:rsid w:val="008E1A01"/>
    <w:rsid w:val="008F01C6"/>
    <w:rsid w:val="00902A47"/>
    <w:rsid w:val="00904D37"/>
    <w:rsid w:val="009055E3"/>
    <w:rsid w:val="00905DB3"/>
    <w:rsid w:val="00906FAE"/>
    <w:rsid w:val="00907419"/>
    <w:rsid w:val="00910099"/>
    <w:rsid w:val="009113CC"/>
    <w:rsid w:val="00913B5F"/>
    <w:rsid w:val="0091769E"/>
    <w:rsid w:val="009200A2"/>
    <w:rsid w:val="0092027D"/>
    <w:rsid w:val="00921CF5"/>
    <w:rsid w:val="00924745"/>
    <w:rsid w:val="00925160"/>
    <w:rsid w:val="009255A1"/>
    <w:rsid w:val="009273CA"/>
    <w:rsid w:val="00930A4F"/>
    <w:rsid w:val="00932D5F"/>
    <w:rsid w:val="0094111E"/>
    <w:rsid w:val="0094162E"/>
    <w:rsid w:val="00942CAC"/>
    <w:rsid w:val="00947538"/>
    <w:rsid w:val="0095152F"/>
    <w:rsid w:val="00951772"/>
    <w:rsid w:val="00954162"/>
    <w:rsid w:val="0095532F"/>
    <w:rsid w:val="0095671F"/>
    <w:rsid w:val="00964704"/>
    <w:rsid w:val="0096718D"/>
    <w:rsid w:val="009742A8"/>
    <w:rsid w:val="0097493E"/>
    <w:rsid w:val="00976958"/>
    <w:rsid w:val="00981792"/>
    <w:rsid w:val="00992B81"/>
    <w:rsid w:val="00994AB8"/>
    <w:rsid w:val="009A0FC2"/>
    <w:rsid w:val="009A459D"/>
    <w:rsid w:val="009A5955"/>
    <w:rsid w:val="009B4C31"/>
    <w:rsid w:val="009B5A61"/>
    <w:rsid w:val="009B747B"/>
    <w:rsid w:val="009C1F69"/>
    <w:rsid w:val="009C7032"/>
    <w:rsid w:val="009D0378"/>
    <w:rsid w:val="009D1703"/>
    <w:rsid w:val="009D3401"/>
    <w:rsid w:val="009D3E57"/>
    <w:rsid w:val="009D4315"/>
    <w:rsid w:val="009D4999"/>
    <w:rsid w:val="009E5930"/>
    <w:rsid w:val="009E6616"/>
    <w:rsid w:val="009E74B1"/>
    <w:rsid w:val="009E7DBD"/>
    <w:rsid w:val="009F2225"/>
    <w:rsid w:val="009F3DE3"/>
    <w:rsid w:val="009F5DD3"/>
    <w:rsid w:val="009F64AB"/>
    <w:rsid w:val="009F7FF1"/>
    <w:rsid w:val="00A02ED7"/>
    <w:rsid w:val="00A03DC3"/>
    <w:rsid w:val="00A040DF"/>
    <w:rsid w:val="00A066D0"/>
    <w:rsid w:val="00A119AE"/>
    <w:rsid w:val="00A157E0"/>
    <w:rsid w:val="00A165DD"/>
    <w:rsid w:val="00A16B6F"/>
    <w:rsid w:val="00A27199"/>
    <w:rsid w:val="00A35A50"/>
    <w:rsid w:val="00A36637"/>
    <w:rsid w:val="00A42FEF"/>
    <w:rsid w:val="00A43955"/>
    <w:rsid w:val="00A463BE"/>
    <w:rsid w:val="00A4656B"/>
    <w:rsid w:val="00A510C3"/>
    <w:rsid w:val="00A5193E"/>
    <w:rsid w:val="00A60F27"/>
    <w:rsid w:val="00A61B49"/>
    <w:rsid w:val="00A6367B"/>
    <w:rsid w:val="00A639C4"/>
    <w:rsid w:val="00A7367A"/>
    <w:rsid w:val="00A74170"/>
    <w:rsid w:val="00A743AE"/>
    <w:rsid w:val="00A77DA8"/>
    <w:rsid w:val="00A80F79"/>
    <w:rsid w:val="00A832BD"/>
    <w:rsid w:val="00A91CA8"/>
    <w:rsid w:val="00A931D3"/>
    <w:rsid w:val="00AA2591"/>
    <w:rsid w:val="00AA2A26"/>
    <w:rsid w:val="00AA2B76"/>
    <w:rsid w:val="00AA582A"/>
    <w:rsid w:val="00AB32D1"/>
    <w:rsid w:val="00AC12F5"/>
    <w:rsid w:val="00AC5E27"/>
    <w:rsid w:val="00AC6379"/>
    <w:rsid w:val="00AC6F61"/>
    <w:rsid w:val="00AD0611"/>
    <w:rsid w:val="00AD10F5"/>
    <w:rsid w:val="00AD3242"/>
    <w:rsid w:val="00AD4D89"/>
    <w:rsid w:val="00AE04B1"/>
    <w:rsid w:val="00AE389C"/>
    <w:rsid w:val="00AF142A"/>
    <w:rsid w:val="00AF1728"/>
    <w:rsid w:val="00AF1927"/>
    <w:rsid w:val="00AF694C"/>
    <w:rsid w:val="00B00EEA"/>
    <w:rsid w:val="00B01938"/>
    <w:rsid w:val="00B13E1F"/>
    <w:rsid w:val="00B237B0"/>
    <w:rsid w:val="00B30F66"/>
    <w:rsid w:val="00B32B4B"/>
    <w:rsid w:val="00B3618F"/>
    <w:rsid w:val="00B37B71"/>
    <w:rsid w:val="00B42C6C"/>
    <w:rsid w:val="00B44284"/>
    <w:rsid w:val="00B44D58"/>
    <w:rsid w:val="00B47288"/>
    <w:rsid w:val="00B47DAE"/>
    <w:rsid w:val="00B52AEB"/>
    <w:rsid w:val="00B66442"/>
    <w:rsid w:val="00B72104"/>
    <w:rsid w:val="00B83951"/>
    <w:rsid w:val="00B86B1C"/>
    <w:rsid w:val="00B90301"/>
    <w:rsid w:val="00B92467"/>
    <w:rsid w:val="00B92B8F"/>
    <w:rsid w:val="00B935DD"/>
    <w:rsid w:val="00B97CA3"/>
    <w:rsid w:val="00BA1F7D"/>
    <w:rsid w:val="00BA25AE"/>
    <w:rsid w:val="00BA3833"/>
    <w:rsid w:val="00BA5304"/>
    <w:rsid w:val="00BA5E24"/>
    <w:rsid w:val="00BA7A13"/>
    <w:rsid w:val="00BB3FE9"/>
    <w:rsid w:val="00BC16D4"/>
    <w:rsid w:val="00BC3D07"/>
    <w:rsid w:val="00BD004A"/>
    <w:rsid w:val="00BD3F4F"/>
    <w:rsid w:val="00BD7DFA"/>
    <w:rsid w:val="00BE09BF"/>
    <w:rsid w:val="00BE438D"/>
    <w:rsid w:val="00BE4AC7"/>
    <w:rsid w:val="00BE6358"/>
    <w:rsid w:val="00BF3280"/>
    <w:rsid w:val="00BF4BFF"/>
    <w:rsid w:val="00BF4E83"/>
    <w:rsid w:val="00BF7ECF"/>
    <w:rsid w:val="00C05014"/>
    <w:rsid w:val="00C15AAF"/>
    <w:rsid w:val="00C27728"/>
    <w:rsid w:val="00C306EC"/>
    <w:rsid w:val="00C36E9E"/>
    <w:rsid w:val="00C36F0B"/>
    <w:rsid w:val="00C461C3"/>
    <w:rsid w:val="00C50196"/>
    <w:rsid w:val="00C504BA"/>
    <w:rsid w:val="00C509FB"/>
    <w:rsid w:val="00C50A99"/>
    <w:rsid w:val="00C51A3C"/>
    <w:rsid w:val="00C52827"/>
    <w:rsid w:val="00C52C77"/>
    <w:rsid w:val="00C537D9"/>
    <w:rsid w:val="00C61B41"/>
    <w:rsid w:val="00C6425D"/>
    <w:rsid w:val="00C6730B"/>
    <w:rsid w:val="00C6779A"/>
    <w:rsid w:val="00C7034A"/>
    <w:rsid w:val="00C7243C"/>
    <w:rsid w:val="00C746F8"/>
    <w:rsid w:val="00C8238B"/>
    <w:rsid w:val="00C83A0D"/>
    <w:rsid w:val="00C87AD3"/>
    <w:rsid w:val="00C9529F"/>
    <w:rsid w:val="00CA1286"/>
    <w:rsid w:val="00CA5A0E"/>
    <w:rsid w:val="00CA69A3"/>
    <w:rsid w:val="00CA7DED"/>
    <w:rsid w:val="00CB1990"/>
    <w:rsid w:val="00CC12B5"/>
    <w:rsid w:val="00CC41C9"/>
    <w:rsid w:val="00CC7250"/>
    <w:rsid w:val="00CD35B2"/>
    <w:rsid w:val="00CD389E"/>
    <w:rsid w:val="00CD4893"/>
    <w:rsid w:val="00CD694B"/>
    <w:rsid w:val="00CD6A69"/>
    <w:rsid w:val="00CE0522"/>
    <w:rsid w:val="00CE2140"/>
    <w:rsid w:val="00CE3CFE"/>
    <w:rsid w:val="00CE72D8"/>
    <w:rsid w:val="00CF0652"/>
    <w:rsid w:val="00CF304D"/>
    <w:rsid w:val="00CF3C0D"/>
    <w:rsid w:val="00CF3C40"/>
    <w:rsid w:val="00D10155"/>
    <w:rsid w:val="00D17F24"/>
    <w:rsid w:val="00D20310"/>
    <w:rsid w:val="00D20C05"/>
    <w:rsid w:val="00D218BC"/>
    <w:rsid w:val="00D372F6"/>
    <w:rsid w:val="00D4396B"/>
    <w:rsid w:val="00D43A50"/>
    <w:rsid w:val="00D50277"/>
    <w:rsid w:val="00D507B8"/>
    <w:rsid w:val="00D50C16"/>
    <w:rsid w:val="00D5149A"/>
    <w:rsid w:val="00D53F89"/>
    <w:rsid w:val="00D577DC"/>
    <w:rsid w:val="00D62348"/>
    <w:rsid w:val="00D71183"/>
    <w:rsid w:val="00D716EE"/>
    <w:rsid w:val="00D7337A"/>
    <w:rsid w:val="00D745C2"/>
    <w:rsid w:val="00D80AAD"/>
    <w:rsid w:val="00D82787"/>
    <w:rsid w:val="00D82A84"/>
    <w:rsid w:val="00D84276"/>
    <w:rsid w:val="00D90A00"/>
    <w:rsid w:val="00D91475"/>
    <w:rsid w:val="00D91DC7"/>
    <w:rsid w:val="00D95060"/>
    <w:rsid w:val="00D95A6B"/>
    <w:rsid w:val="00D95BDE"/>
    <w:rsid w:val="00DA0449"/>
    <w:rsid w:val="00DB1C45"/>
    <w:rsid w:val="00DB460F"/>
    <w:rsid w:val="00DC3369"/>
    <w:rsid w:val="00DD0880"/>
    <w:rsid w:val="00DD098E"/>
    <w:rsid w:val="00DD4467"/>
    <w:rsid w:val="00DD6366"/>
    <w:rsid w:val="00DD63AC"/>
    <w:rsid w:val="00DD7C04"/>
    <w:rsid w:val="00DE01E8"/>
    <w:rsid w:val="00DE0AD7"/>
    <w:rsid w:val="00DE0DE0"/>
    <w:rsid w:val="00DE1DA2"/>
    <w:rsid w:val="00DE4795"/>
    <w:rsid w:val="00DE57BB"/>
    <w:rsid w:val="00DE5DD6"/>
    <w:rsid w:val="00DF2ECB"/>
    <w:rsid w:val="00DF413D"/>
    <w:rsid w:val="00DF4E1C"/>
    <w:rsid w:val="00DF60FB"/>
    <w:rsid w:val="00DF7E6A"/>
    <w:rsid w:val="00E05B9D"/>
    <w:rsid w:val="00E14C45"/>
    <w:rsid w:val="00E165C7"/>
    <w:rsid w:val="00E24990"/>
    <w:rsid w:val="00E322A3"/>
    <w:rsid w:val="00E33270"/>
    <w:rsid w:val="00E33F09"/>
    <w:rsid w:val="00E4025C"/>
    <w:rsid w:val="00E41386"/>
    <w:rsid w:val="00E425B7"/>
    <w:rsid w:val="00E42E56"/>
    <w:rsid w:val="00E437E6"/>
    <w:rsid w:val="00E44CAA"/>
    <w:rsid w:val="00E456A3"/>
    <w:rsid w:val="00E45F88"/>
    <w:rsid w:val="00E6107C"/>
    <w:rsid w:val="00E62829"/>
    <w:rsid w:val="00E737D5"/>
    <w:rsid w:val="00E758DB"/>
    <w:rsid w:val="00E77C18"/>
    <w:rsid w:val="00E87EFA"/>
    <w:rsid w:val="00E91325"/>
    <w:rsid w:val="00E91A1B"/>
    <w:rsid w:val="00E92794"/>
    <w:rsid w:val="00EA2F9E"/>
    <w:rsid w:val="00EA4278"/>
    <w:rsid w:val="00EB0326"/>
    <w:rsid w:val="00EB2E0E"/>
    <w:rsid w:val="00EB3F4C"/>
    <w:rsid w:val="00EB62E8"/>
    <w:rsid w:val="00EB690A"/>
    <w:rsid w:val="00EB725E"/>
    <w:rsid w:val="00EC0ACB"/>
    <w:rsid w:val="00EC17A8"/>
    <w:rsid w:val="00ED12A1"/>
    <w:rsid w:val="00ED6CD0"/>
    <w:rsid w:val="00ED7345"/>
    <w:rsid w:val="00EE23C5"/>
    <w:rsid w:val="00EE2FCE"/>
    <w:rsid w:val="00EE4A36"/>
    <w:rsid w:val="00EF4AF7"/>
    <w:rsid w:val="00EF74B5"/>
    <w:rsid w:val="00F0098D"/>
    <w:rsid w:val="00F01FD0"/>
    <w:rsid w:val="00F0732F"/>
    <w:rsid w:val="00F11A07"/>
    <w:rsid w:val="00F14034"/>
    <w:rsid w:val="00F14671"/>
    <w:rsid w:val="00F211C8"/>
    <w:rsid w:val="00F22F50"/>
    <w:rsid w:val="00F23CEE"/>
    <w:rsid w:val="00F23E28"/>
    <w:rsid w:val="00F4047D"/>
    <w:rsid w:val="00F40CDB"/>
    <w:rsid w:val="00F42032"/>
    <w:rsid w:val="00F47FF7"/>
    <w:rsid w:val="00F52279"/>
    <w:rsid w:val="00F5524E"/>
    <w:rsid w:val="00F619B6"/>
    <w:rsid w:val="00F65DA1"/>
    <w:rsid w:val="00F7081E"/>
    <w:rsid w:val="00F70D95"/>
    <w:rsid w:val="00F74E99"/>
    <w:rsid w:val="00F76E4C"/>
    <w:rsid w:val="00F908B5"/>
    <w:rsid w:val="00F9363B"/>
    <w:rsid w:val="00F96153"/>
    <w:rsid w:val="00F96A8C"/>
    <w:rsid w:val="00F979CD"/>
    <w:rsid w:val="00FA015F"/>
    <w:rsid w:val="00FA0A86"/>
    <w:rsid w:val="00FA2C76"/>
    <w:rsid w:val="00FA2DEB"/>
    <w:rsid w:val="00FA3E1F"/>
    <w:rsid w:val="00FA6875"/>
    <w:rsid w:val="00FB1338"/>
    <w:rsid w:val="00FB23AF"/>
    <w:rsid w:val="00FB4EDA"/>
    <w:rsid w:val="00FC0599"/>
    <w:rsid w:val="00FC4900"/>
    <w:rsid w:val="00FC7AA4"/>
    <w:rsid w:val="00FD2C57"/>
    <w:rsid w:val="00FE7267"/>
    <w:rsid w:val="00FF2BAD"/>
    <w:rsid w:val="00FF3495"/>
    <w:rsid w:val="00FF432F"/>
    <w:rsid w:val="00FF5E40"/>
    <w:rsid w:val="00FF6304"/>
    <w:rsid w:val="00FF7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8D3A"/>
  <w15:chartTrackingRefBased/>
  <w15:docId w15:val="{B3316C29-0A5B-44C2-B3BF-9B87B901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472"/>
    <w:rPr>
      <w:rFonts w:ascii="Times New Roman" w:eastAsia="Times New Roman" w:hAnsi="Times New Roman"/>
      <w:sz w:val="24"/>
      <w:szCs w:val="24"/>
    </w:rPr>
  </w:style>
  <w:style w:type="paragraph" w:styleId="Nadpis1">
    <w:name w:val="heading 1"/>
    <w:basedOn w:val="Normln"/>
    <w:next w:val="Normln"/>
    <w:link w:val="Nadpis1Char"/>
    <w:uiPriority w:val="9"/>
    <w:qFormat/>
    <w:rsid w:val="00E41386"/>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2">
    <w:name w:val="heading 2"/>
    <w:basedOn w:val="Normln"/>
    <w:next w:val="Normln"/>
    <w:link w:val="Nadpis2Char"/>
    <w:uiPriority w:val="9"/>
    <w:unhideWhenUsed/>
    <w:qFormat/>
    <w:rsid w:val="00E41386"/>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Nadpis3">
    <w:name w:val="heading 3"/>
    <w:basedOn w:val="Normln"/>
    <w:next w:val="Normln"/>
    <w:link w:val="Nadpis3Char"/>
    <w:uiPriority w:val="9"/>
    <w:unhideWhenUsed/>
    <w:qFormat/>
    <w:rsid w:val="00E41386"/>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Nadpis4">
    <w:name w:val="heading 4"/>
    <w:basedOn w:val="Normln"/>
    <w:next w:val="Normln"/>
    <w:link w:val="Nadpis4Char"/>
    <w:uiPriority w:val="9"/>
    <w:unhideWhenUsed/>
    <w:qFormat/>
    <w:rsid w:val="00E41386"/>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Nadpis6">
    <w:name w:val="heading 6"/>
    <w:aliases w:val="ASAPHeading 6,MUS6"/>
    <w:basedOn w:val="Normln"/>
    <w:next w:val="Normln"/>
    <w:link w:val="Nadpis6Char"/>
    <w:qFormat/>
    <w:rsid w:val="001C3152"/>
    <w:pPr>
      <w:tabs>
        <w:tab w:val="num" w:pos="1152"/>
      </w:tabs>
      <w:spacing w:before="60" w:after="60" w:line="259" w:lineRule="auto"/>
      <w:ind w:left="1152" w:hanging="1152"/>
      <w:jc w:val="both"/>
      <w:outlineLvl w:val="5"/>
    </w:pPr>
    <w:rPr>
      <w:rFonts w:ascii="Arial" w:hAnsi="Arial"/>
      <w:i/>
      <w:sz w:val="22"/>
      <w:szCs w:val="20"/>
      <w:lang w:eastAsia="en-US"/>
    </w:rPr>
  </w:style>
  <w:style w:type="paragraph" w:styleId="Nadpis8">
    <w:name w:val="heading 8"/>
    <w:aliases w:val="ASAPHeading 8,MUS8"/>
    <w:basedOn w:val="Normln"/>
    <w:next w:val="Normln"/>
    <w:link w:val="Nadpis8Char"/>
    <w:unhideWhenUsed/>
    <w:qFormat/>
    <w:rsid w:val="00304B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uiPriority w:val="99"/>
    <w:unhideWhenUsed/>
    <w:rsid w:val="00F96A8C"/>
    <w:pPr>
      <w:overflowPunct w:val="0"/>
      <w:autoSpaceDE w:val="0"/>
      <w:autoSpaceDN w:val="0"/>
      <w:spacing w:after="120"/>
      <w:ind w:left="-142" w:right="-284"/>
      <w:jc w:val="both"/>
    </w:pPr>
    <w:rPr>
      <w:rFonts w:ascii="Arial" w:eastAsia="Calibri" w:hAnsi="Arial" w:cs="Arial"/>
      <w:sz w:val="22"/>
      <w:szCs w:val="22"/>
    </w:rPr>
  </w:style>
  <w:style w:type="paragraph" w:styleId="Zpat">
    <w:name w:val="footer"/>
    <w:basedOn w:val="Normln"/>
    <w:link w:val="ZpatChar"/>
    <w:uiPriority w:val="99"/>
    <w:rsid w:val="00F96A8C"/>
    <w:pPr>
      <w:tabs>
        <w:tab w:val="center" w:pos="4536"/>
        <w:tab w:val="right" w:pos="9072"/>
      </w:tabs>
    </w:pPr>
    <w:rPr>
      <w:lang w:val="x-none"/>
    </w:rPr>
  </w:style>
  <w:style w:type="character" w:customStyle="1" w:styleId="ZpatChar">
    <w:name w:val="Zápatí Char"/>
    <w:link w:val="Zpat"/>
    <w:uiPriority w:val="99"/>
    <w:rsid w:val="00F96A8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F1927"/>
    <w:rPr>
      <w:rFonts w:ascii="Tahoma" w:hAnsi="Tahoma" w:cs="Tahoma"/>
      <w:sz w:val="16"/>
      <w:szCs w:val="16"/>
    </w:rPr>
  </w:style>
  <w:style w:type="character" w:customStyle="1" w:styleId="TextbublinyChar">
    <w:name w:val="Text bubliny Char"/>
    <w:link w:val="Textbubliny"/>
    <w:uiPriority w:val="99"/>
    <w:semiHidden/>
    <w:rsid w:val="00AF1927"/>
    <w:rPr>
      <w:rFonts w:ascii="Tahoma" w:eastAsia="Times New Roman" w:hAnsi="Tahoma" w:cs="Tahoma"/>
      <w:sz w:val="16"/>
      <w:szCs w:val="16"/>
    </w:rPr>
  </w:style>
  <w:style w:type="character" w:styleId="Odkaznakoment">
    <w:name w:val="annotation reference"/>
    <w:uiPriority w:val="99"/>
    <w:semiHidden/>
    <w:unhideWhenUsed/>
    <w:rsid w:val="00942CAC"/>
    <w:rPr>
      <w:sz w:val="16"/>
      <w:szCs w:val="16"/>
    </w:rPr>
  </w:style>
  <w:style w:type="paragraph" w:styleId="Textkomente">
    <w:name w:val="annotation text"/>
    <w:basedOn w:val="Normln"/>
    <w:link w:val="TextkomenteChar"/>
    <w:uiPriority w:val="99"/>
    <w:unhideWhenUsed/>
    <w:rsid w:val="00942CAC"/>
    <w:rPr>
      <w:sz w:val="20"/>
      <w:szCs w:val="20"/>
    </w:rPr>
  </w:style>
  <w:style w:type="character" w:customStyle="1" w:styleId="TextkomenteChar">
    <w:name w:val="Text komentáře Char"/>
    <w:link w:val="Textkomente"/>
    <w:uiPriority w:val="99"/>
    <w:rsid w:val="00942C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42CAC"/>
    <w:rPr>
      <w:b/>
      <w:bCs/>
    </w:rPr>
  </w:style>
  <w:style w:type="character" w:customStyle="1" w:styleId="PedmtkomenteChar">
    <w:name w:val="Předmět komentáře Char"/>
    <w:link w:val="Pedmtkomente"/>
    <w:uiPriority w:val="99"/>
    <w:semiHidden/>
    <w:rsid w:val="00942CAC"/>
    <w:rPr>
      <w:rFonts w:ascii="Times New Roman" w:eastAsia="Times New Roman" w:hAnsi="Times New Roman"/>
      <w:b/>
      <w:bCs/>
    </w:rPr>
  </w:style>
  <w:style w:type="paragraph" w:styleId="Textpoznpodarou">
    <w:name w:val="footnote text"/>
    <w:basedOn w:val="Normln"/>
    <w:link w:val="TextpoznpodarouChar"/>
    <w:uiPriority w:val="99"/>
    <w:unhideWhenUsed/>
    <w:rsid w:val="00925160"/>
    <w:rPr>
      <w:sz w:val="20"/>
      <w:szCs w:val="20"/>
    </w:rPr>
  </w:style>
  <w:style w:type="character" w:customStyle="1" w:styleId="TextpoznpodarouChar">
    <w:name w:val="Text pozn. pod čarou Char"/>
    <w:link w:val="Textpoznpodarou"/>
    <w:uiPriority w:val="99"/>
    <w:rsid w:val="00925160"/>
    <w:rPr>
      <w:rFonts w:ascii="Times New Roman" w:eastAsia="Times New Roman" w:hAnsi="Times New Roman"/>
    </w:rPr>
  </w:style>
  <w:style w:type="character" w:styleId="Znakapoznpodarou">
    <w:name w:val="footnote reference"/>
    <w:uiPriority w:val="99"/>
    <w:unhideWhenUsed/>
    <w:rsid w:val="00925160"/>
    <w:rPr>
      <w:vertAlign w:val="superscript"/>
    </w:rPr>
  </w:style>
  <w:style w:type="paragraph" w:styleId="Zhlav">
    <w:name w:val="header"/>
    <w:basedOn w:val="Normln"/>
    <w:link w:val="ZhlavChar"/>
    <w:uiPriority w:val="99"/>
    <w:unhideWhenUsed/>
    <w:rsid w:val="00B935DD"/>
    <w:pPr>
      <w:tabs>
        <w:tab w:val="center" w:pos="4536"/>
        <w:tab w:val="right" w:pos="9072"/>
      </w:tabs>
    </w:pPr>
  </w:style>
  <w:style w:type="character" w:customStyle="1" w:styleId="ZhlavChar">
    <w:name w:val="Záhlaví Char"/>
    <w:link w:val="Zhlav"/>
    <w:uiPriority w:val="99"/>
    <w:rsid w:val="00B935DD"/>
    <w:rPr>
      <w:rFonts w:ascii="Times New Roman" w:eastAsia="Times New Roman" w:hAnsi="Times New Roman"/>
      <w:sz w:val="24"/>
      <w:szCs w:val="24"/>
    </w:rPr>
  </w:style>
  <w:style w:type="character" w:styleId="Hypertextovodkaz">
    <w:name w:val="Hyperlink"/>
    <w:basedOn w:val="Standardnpsmoodstavce"/>
    <w:uiPriority w:val="99"/>
    <w:unhideWhenUsed/>
    <w:rsid w:val="00F211C8"/>
    <w:rPr>
      <w:color w:val="0563C1" w:themeColor="hyperlink"/>
      <w:u w:val="single"/>
    </w:rPr>
  </w:style>
  <w:style w:type="character" w:styleId="Nevyeenzmnka">
    <w:name w:val="Unresolved Mention"/>
    <w:basedOn w:val="Standardnpsmoodstavce"/>
    <w:uiPriority w:val="99"/>
    <w:semiHidden/>
    <w:unhideWhenUsed/>
    <w:rsid w:val="00F211C8"/>
    <w:rPr>
      <w:color w:val="605E5C"/>
      <w:shd w:val="clear" w:color="auto" w:fill="E1DFDD"/>
    </w:rPr>
  </w:style>
  <w:style w:type="paragraph" w:styleId="Bezmezer">
    <w:name w:val="No Spacing"/>
    <w:uiPriority w:val="1"/>
    <w:qFormat/>
    <w:rsid w:val="001201D9"/>
    <w:rPr>
      <w:rFonts w:cs="Calibri"/>
      <w:sz w:val="22"/>
      <w:szCs w:val="22"/>
    </w:rPr>
  </w:style>
  <w:style w:type="character" w:customStyle="1" w:styleId="Nadpis1Char">
    <w:name w:val="Nadpis 1 Char"/>
    <w:basedOn w:val="Standardnpsmoodstavce"/>
    <w:link w:val="Nadpis1"/>
    <w:uiPriority w:val="9"/>
    <w:rsid w:val="00E41386"/>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Nadpis2Char">
    <w:name w:val="Nadpis 2 Char"/>
    <w:basedOn w:val="Standardnpsmoodstavce"/>
    <w:link w:val="Nadpis2"/>
    <w:uiPriority w:val="9"/>
    <w:rsid w:val="00E41386"/>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customStyle="1" w:styleId="Nadpis3Char">
    <w:name w:val="Nadpis 3 Char"/>
    <w:basedOn w:val="Standardnpsmoodstavce"/>
    <w:link w:val="Nadpis3"/>
    <w:uiPriority w:val="9"/>
    <w:rsid w:val="00E41386"/>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Nadpis4Char">
    <w:name w:val="Nadpis 4 Char"/>
    <w:basedOn w:val="Standardnpsmoodstavce"/>
    <w:link w:val="Nadpis4"/>
    <w:uiPriority w:val="9"/>
    <w:rsid w:val="00E41386"/>
    <w:rPr>
      <w:rFonts w:asciiTheme="majorHAnsi" w:eastAsiaTheme="majorEastAsia" w:hAnsiTheme="majorHAnsi" w:cstheme="majorBidi"/>
      <w:i/>
      <w:iCs/>
      <w:color w:val="2F5496" w:themeColor="accent1" w:themeShade="BF"/>
      <w:kern w:val="2"/>
      <w:sz w:val="24"/>
      <w:szCs w:val="24"/>
      <w:lang w:eastAsia="en-US"/>
      <w14:ligatures w14:val="standardContextual"/>
    </w:rPr>
  </w:style>
  <w:style w:type="character" w:styleId="Zstupntext">
    <w:name w:val="Placeholder Text"/>
    <w:basedOn w:val="Standardnpsmoodstavce"/>
    <w:uiPriority w:val="99"/>
    <w:semiHidden/>
    <w:rsid w:val="00E41386"/>
    <w:rPr>
      <w:color w:val="808080"/>
    </w:rPr>
  </w:style>
  <w:style w:type="paragraph" w:styleId="Odstavecseseznamem">
    <w:name w:val="List Paragraph"/>
    <w:aliases w:val="Nad,Odstavec_muj,Odstavec cíl se seznamem,Odstavec se seznamem5,Odrážky,Odstavec se seznamem1,Odstavec,Reference List,Odstavec se seznamem a odrážkou,1 úroveň Odstavec se seznamem,List Paragraph (Czech Tourism)"/>
    <w:basedOn w:val="Normln"/>
    <w:link w:val="OdstavecseseznamemChar"/>
    <w:uiPriority w:val="34"/>
    <w:qFormat/>
    <w:rsid w:val="00E41386"/>
    <w:pPr>
      <w:ind w:left="720"/>
      <w:contextualSpacing/>
    </w:pPr>
    <w:rPr>
      <w:rFonts w:asciiTheme="minorHAnsi" w:eastAsiaTheme="minorHAnsi" w:hAnsiTheme="minorHAnsi" w:cstheme="minorBidi"/>
      <w:kern w:val="2"/>
      <w:lang w:eastAsia="en-US"/>
      <w14:ligatures w14:val="standardContextual"/>
    </w:rPr>
  </w:style>
  <w:style w:type="paragraph" w:styleId="Revize">
    <w:name w:val="Revision"/>
    <w:hidden/>
    <w:uiPriority w:val="99"/>
    <w:semiHidden/>
    <w:rsid w:val="00E41386"/>
    <w:rPr>
      <w:rFonts w:asciiTheme="minorHAnsi" w:eastAsiaTheme="minorHAnsi" w:hAnsiTheme="minorHAnsi" w:cstheme="minorBidi"/>
      <w:kern w:val="2"/>
      <w:sz w:val="24"/>
      <w:szCs w:val="24"/>
      <w:lang w:eastAsia="en-US"/>
      <w14:ligatures w14:val="standardContextual"/>
    </w:rPr>
  </w:style>
  <w:style w:type="table" w:styleId="Mkatabulky">
    <w:name w:val="Table Grid"/>
    <w:basedOn w:val="Normlntabulka"/>
    <w:uiPriority w:val="59"/>
    <w:rsid w:val="00E4138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nhideWhenUsed/>
    <w:rsid w:val="00E41386"/>
    <w:rPr>
      <w:color w:val="954F72" w:themeColor="followedHyperlink"/>
      <w:u w:val="single"/>
    </w:rPr>
  </w:style>
  <w:style w:type="character" w:customStyle="1" w:styleId="PolozkaChar">
    <w:name w:val="Polozka Char"/>
    <w:basedOn w:val="Standardnpsmoodstavce"/>
    <w:link w:val="Polozka"/>
    <w:locked/>
    <w:rsid w:val="00D91475"/>
    <w:rPr>
      <w:b/>
      <w:bCs/>
      <w:color w:val="44546A" w:themeColor="text2"/>
    </w:rPr>
  </w:style>
  <w:style w:type="paragraph" w:customStyle="1" w:styleId="Polozka">
    <w:name w:val="Polozka"/>
    <w:basedOn w:val="Odstavecseseznamem"/>
    <w:link w:val="PolozkaChar"/>
    <w:qFormat/>
    <w:rsid w:val="00D91475"/>
    <w:pPr>
      <w:keepNext/>
      <w:numPr>
        <w:numId w:val="10"/>
      </w:numPr>
      <w:tabs>
        <w:tab w:val="right" w:leader="dot" w:pos="9639"/>
      </w:tabs>
      <w:spacing w:before="240" w:after="120" w:line="288" w:lineRule="auto"/>
      <w:contextualSpacing w:val="0"/>
    </w:pPr>
    <w:rPr>
      <w:rFonts w:ascii="Calibri" w:eastAsia="Calibri" w:hAnsi="Calibri" w:cs="Times New Roman"/>
      <w:b/>
      <w:bCs/>
      <w:color w:val="44546A" w:themeColor="text2"/>
      <w:kern w:val="0"/>
      <w:sz w:val="20"/>
      <w:szCs w:val="20"/>
      <w:lang w:eastAsia="cs-CZ"/>
      <w14:ligatures w14:val="none"/>
    </w:rPr>
  </w:style>
  <w:style w:type="character" w:customStyle="1" w:styleId="popisChar">
    <w:name w:val="popis Char"/>
    <w:basedOn w:val="Standardnpsmoodstavce"/>
    <w:link w:val="popis"/>
    <w:locked/>
    <w:rsid w:val="00D91475"/>
    <w:rPr>
      <w:rFonts w:ascii="Arial Narrow" w:hAnsi="Arial Narrow"/>
      <w:bCs/>
      <w:sz w:val="18"/>
    </w:rPr>
  </w:style>
  <w:style w:type="paragraph" w:customStyle="1" w:styleId="popis">
    <w:name w:val="popis"/>
    <w:basedOn w:val="Normln"/>
    <w:link w:val="popisChar"/>
    <w:qFormat/>
    <w:rsid w:val="00D91475"/>
    <w:pPr>
      <w:numPr>
        <w:numId w:val="11"/>
      </w:numPr>
      <w:spacing w:before="20" w:line="264" w:lineRule="auto"/>
      <w:jc w:val="both"/>
    </w:pPr>
    <w:rPr>
      <w:rFonts w:ascii="Arial Narrow" w:eastAsia="Calibri" w:hAnsi="Arial Narrow"/>
      <w:bCs/>
      <w:sz w:val="18"/>
      <w:szCs w:val="20"/>
    </w:rPr>
  </w:style>
  <w:style w:type="paragraph" w:customStyle="1" w:styleId="2nesltext">
    <w:name w:val="2nečísl.text"/>
    <w:basedOn w:val="Normln"/>
    <w:qFormat/>
    <w:rsid w:val="003D7A1E"/>
    <w:pPr>
      <w:spacing w:before="240" w:after="240"/>
      <w:jc w:val="both"/>
    </w:pPr>
    <w:rPr>
      <w:rFonts w:ascii="Calibri" w:eastAsia="Calibri" w:hAnsi="Calibri"/>
      <w:sz w:val="22"/>
      <w:szCs w:val="22"/>
      <w:lang w:eastAsia="en-US"/>
    </w:rPr>
  </w:style>
  <w:style w:type="table" w:customStyle="1" w:styleId="Mkatabulky1">
    <w:name w:val="Mřížka tabulky1"/>
    <w:basedOn w:val="Normlntabulka"/>
    <w:uiPriority w:val="59"/>
    <w:rsid w:val="00A165DD"/>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DB1C45"/>
  </w:style>
  <w:style w:type="character" w:customStyle="1" w:styleId="outlook-search-highlight">
    <w:name w:val="outlook-search-highlight"/>
    <w:basedOn w:val="Standardnpsmoodstavce"/>
    <w:rsid w:val="00DB1C45"/>
  </w:style>
  <w:style w:type="character" w:customStyle="1" w:styleId="Nadpis8Char">
    <w:name w:val="Nadpis 8 Char"/>
    <w:aliases w:val="ASAPHeading 8 Char,MUS8 Char"/>
    <w:basedOn w:val="Standardnpsmoodstavce"/>
    <w:link w:val="Nadpis8"/>
    <w:uiPriority w:val="9"/>
    <w:semiHidden/>
    <w:rsid w:val="00304B78"/>
    <w:rPr>
      <w:rFonts w:asciiTheme="majorHAnsi" w:eastAsiaTheme="majorEastAsia" w:hAnsiTheme="majorHAnsi" w:cstheme="majorBidi"/>
      <w:color w:val="272727" w:themeColor="text1" w:themeTint="D8"/>
      <w:sz w:val="21"/>
      <w:szCs w:val="21"/>
    </w:rPr>
  </w:style>
  <w:style w:type="character" w:customStyle="1" w:styleId="Nadpis6Char">
    <w:name w:val="Nadpis 6 Char"/>
    <w:aliases w:val="ASAPHeading 6 Char,MUS6 Char"/>
    <w:basedOn w:val="Standardnpsmoodstavce"/>
    <w:link w:val="Nadpis6"/>
    <w:rsid w:val="001C3152"/>
    <w:rPr>
      <w:rFonts w:ascii="Arial" w:eastAsia="Times New Roman" w:hAnsi="Arial"/>
      <w:i/>
      <w:sz w:val="22"/>
      <w:lang w:eastAsia="en-US"/>
    </w:rPr>
  </w:style>
  <w:style w:type="numbering" w:customStyle="1" w:styleId="Bezseznamu1">
    <w:name w:val="Bez seznamu1"/>
    <w:next w:val="Bezseznamu"/>
    <w:semiHidden/>
    <w:rsid w:val="001C3152"/>
  </w:style>
  <w:style w:type="paragraph" w:styleId="Zkladntextodsazen">
    <w:name w:val="Body Text Indent"/>
    <w:basedOn w:val="Normln"/>
    <w:link w:val="ZkladntextodsazenChar"/>
    <w:rsid w:val="001C3152"/>
    <w:pPr>
      <w:widowControl w:val="0"/>
      <w:autoSpaceDE w:val="0"/>
      <w:autoSpaceDN w:val="0"/>
      <w:adjustRightInd w:val="0"/>
      <w:spacing w:before="60" w:after="120"/>
      <w:ind w:left="283"/>
      <w:jc w:val="both"/>
    </w:pPr>
    <w:rPr>
      <w:rFonts w:ascii="Calibri" w:hAnsi="Calibri"/>
      <w:sz w:val="20"/>
      <w:szCs w:val="20"/>
    </w:rPr>
  </w:style>
  <w:style w:type="character" w:customStyle="1" w:styleId="ZkladntextodsazenChar">
    <w:name w:val="Základní text odsazený Char"/>
    <w:basedOn w:val="Standardnpsmoodstavce"/>
    <w:link w:val="Zkladntextodsazen"/>
    <w:rsid w:val="001C3152"/>
    <w:rPr>
      <w:rFonts w:eastAsia="Times New Roman"/>
    </w:rPr>
  </w:style>
  <w:style w:type="paragraph" w:styleId="Zkladntext3">
    <w:name w:val="Body Text 3"/>
    <w:basedOn w:val="Normln"/>
    <w:link w:val="Zkladntext3Char"/>
    <w:rsid w:val="001C3152"/>
    <w:pPr>
      <w:widowControl w:val="0"/>
      <w:autoSpaceDE w:val="0"/>
      <w:autoSpaceDN w:val="0"/>
      <w:adjustRightInd w:val="0"/>
      <w:spacing w:before="60" w:after="120"/>
      <w:jc w:val="both"/>
    </w:pPr>
    <w:rPr>
      <w:rFonts w:ascii="Calibri" w:hAnsi="Calibri"/>
      <w:sz w:val="16"/>
      <w:szCs w:val="16"/>
    </w:rPr>
  </w:style>
  <w:style w:type="character" w:customStyle="1" w:styleId="Zkladntext3Char">
    <w:name w:val="Základní text 3 Char"/>
    <w:basedOn w:val="Standardnpsmoodstavce"/>
    <w:link w:val="Zkladntext3"/>
    <w:rsid w:val="001C3152"/>
    <w:rPr>
      <w:rFonts w:eastAsia="Times New Roman"/>
      <w:sz w:val="16"/>
      <w:szCs w:val="16"/>
    </w:rPr>
  </w:style>
  <w:style w:type="paragraph" w:styleId="Nzev">
    <w:name w:val="Title"/>
    <w:basedOn w:val="Normln"/>
    <w:link w:val="NzevChar"/>
    <w:qFormat/>
    <w:rsid w:val="001C3152"/>
    <w:pPr>
      <w:jc w:val="center"/>
    </w:pPr>
    <w:rPr>
      <w:b/>
      <w:sz w:val="28"/>
      <w:szCs w:val="20"/>
    </w:rPr>
  </w:style>
  <w:style w:type="character" w:customStyle="1" w:styleId="NzevChar">
    <w:name w:val="Název Char"/>
    <w:basedOn w:val="Standardnpsmoodstavce"/>
    <w:link w:val="Nzev"/>
    <w:rsid w:val="001C3152"/>
    <w:rPr>
      <w:rFonts w:ascii="Times New Roman" w:eastAsia="Times New Roman" w:hAnsi="Times New Roman"/>
      <w:b/>
      <w:sz w:val="28"/>
    </w:rPr>
  </w:style>
  <w:style w:type="character" w:styleId="slostrnky">
    <w:name w:val="page number"/>
    <w:basedOn w:val="Standardnpsmoodstavce"/>
    <w:rsid w:val="001C3152"/>
  </w:style>
  <w:style w:type="paragraph" w:customStyle="1" w:styleId="Odstavecseseznamem2">
    <w:name w:val="Odstavec se seznamem2"/>
    <w:basedOn w:val="Normln"/>
    <w:rsid w:val="001C3152"/>
    <w:pPr>
      <w:spacing w:after="200" w:line="276" w:lineRule="auto"/>
      <w:ind w:left="720"/>
      <w:contextualSpacing/>
    </w:pPr>
    <w:rPr>
      <w:rFonts w:ascii="Calibri" w:hAnsi="Calibri"/>
      <w:sz w:val="22"/>
      <w:szCs w:val="22"/>
      <w:lang w:eastAsia="en-US"/>
    </w:rPr>
  </w:style>
  <w:style w:type="table" w:customStyle="1" w:styleId="Mkatabulky2">
    <w:name w:val="Mřížka tabulky2"/>
    <w:basedOn w:val="Normlntabulka"/>
    <w:next w:val="Mkatabulky"/>
    <w:rsid w:val="001C3152"/>
    <w:pPr>
      <w:widowControl w:val="0"/>
      <w:autoSpaceDE w:val="0"/>
      <w:autoSpaceDN w:val="0"/>
      <w:adjustRightInd w:val="0"/>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link w:val="bntextChar"/>
    <w:rsid w:val="001C3152"/>
    <w:pPr>
      <w:ind w:firstLine="360"/>
      <w:jc w:val="both"/>
    </w:pPr>
  </w:style>
  <w:style w:type="character" w:customStyle="1" w:styleId="bntextChar">
    <w:name w:val="běžný text Char"/>
    <w:link w:val="bntext"/>
    <w:rsid w:val="001C3152"/>
    <w:rPr>
      <w:rFonts w:ascii="Times New Roman" w:eastAsia="Times New Roman" w:hAnsi="Times New Roman"/>
      <w:sz w:val="24"/>
      <w:szCs w:val="24"/>
    </w:rPr>
  </w:style>
  <w:style w:type="paragraph" w:customStyle="1" w:styleId="BodyText21">
    <w:name w:val="Body Text 21"/>
    <w:basedOn w:val="Normln"/>
    <w:rsid w:val="001C3152"/>
    <w:pPr>
      <w:tabs>
        <w:tab w:val="left" w:pos="360"/>
      </w:tabs>
      <w:overflowPunct w:val="0"/>
      <w:autoSpaceDE w:val="0"/>
      <w:autoSpaceDN w:val="0"/>
      <w:adjustRightInd w:val="0"/>
      <w:ind w:left="360"/>
      <w:jc w:val="both"/>
      <w:textAlignment w:val="baseline"/>
    </w:pPr>
    <w:rPr>
      <w:szCs w:val="20"/>
    </w:rPr>
  </w:style>
  <w:style w:type="paragraph" w:customStyle="1" w:styleId="Zkladntextodsazen-slo">
    <w:name w:val="Základní text odsazený - číslo"/>
    <w:basedOn w:val="Normln"/>
    <w:link w:val="Zkladntextodsazen-sloChar"/>
    <w:rsid w:val="001C3152"/>
    <w:pPr>
      <w:numPr>
        <w:ilvl w:val="2"/>
        <w:numId w:val="22"/>
      </w:numPr>
      <w:jc w:val="both"/>
      <w:outlineLvl w:val="2"/>
    </w:pPr>
    <w:rPr>
      <w:sz w:val="22"/>
      <w:szCs w:val="22"/>
    </w:rPr>
  </w:style>
  <w:style w:type="character" w:customStyle="1" w:styleId="Zkladntextodsazen-sloChar">
    <w:name w:val="Základní text odsazený - číslo Char"/>
    <w:link w:val="Zkladntextodsazen-slo"/>
    <w:rsid w:val="001C3152"/>
    <w:rPr>
      <w:rFonts w:ascii="Times New Roman" w:eastAsia="Times New Roman" w:hAnsi="Times New Roman"/>
      <w:sz w:val="22"/>
      <w:szCs w:val="22"/>
    </w:rPr>
  </w:style>
  <w:style w:type="paragraph" w:styleId="Zkladntext">
    <w:name w:val="Body Text"/>
    <w:basedOn w:val="Normln"/>
    <w:link w:val="ZkladntextChar"/>
    <w:rsid w:val="001C3152"/>
    <w:pPr>
      <w:widowControl w:val="0"/>
      <w:autoSpaceDE w:val="0"/>
      <w:autoSpaceDN w:val="0"/>
      <w:adjustRightInd w:val="0"/>
      <w:spacing w:before="60" w:after="120"/>
      <w:jc w:val="both"/>
    </w:pPr>
    <w:rPr>
      <w:rFonts w:ascii="Calibri" w:hAnsi="Calibri"/>
      <w:sz w:val="20"/>
      <w:szCs w:val="20"/>
    </w:rPr>
  </w:style>
  <w:style w:type="character" w:customStyle="1" w:styleId="ZkladntextChar">
    <w:name w:val="Základní text Char"/>
    <w:basedOn w:val="Standardnpsmoodstavce"/>
    <w:link w:val="Zkladntext"/>
    <w:rsid w:val="001C3152"/>
    <w:rPr>
      <w:rFonts w:eastAsia="Times New Roman"/>
    </w:rPr>
  </w:style>
  <w:style w:type="character" w:customStyle="1" w:styleId="OdstavecseseznamemChar">
    <w:name w:val="Odstavec se seznamem Char"/>
    <w:aliases w:val="Nad Char,Odstavec_muj Char,Odstavec cíl se seznamem Char,Odstavec se seznamem5 Char,Odrážky Char,Odstavec se seznamem1 Char,Odstavec Char,Reference List Char,Odstavec se seznamem a odrážkou Char"/>
    <w:link w:val="Odstavecseseznamem"/>
    <w:uiPriority w:val="34"/>
    <w:qFormat/>
    <w:locked/>
    <w:rsid w:val="001C3152"/>
    <w:rPr>
      <w:rFonts w:asciiTheme="minorHAnsi" w:eastAsiaTheme="minorHAnsi" w:hAnsiTheme="minorHAnsi" w:cstheme="minorBidi"/>
      <w:kern w:val="2"/>
      <w:sz w:val="24"/>
      <w:szCs w:val="24"/>
      <w:lang w:eastAsia="en-US"/>
      <w14:ligatures w14:val="standardContextual"/>
    </w:rPr>
  </w:style>
  <w:style w:type="paragraph" w:customStyle="1" w:styleId="Nadpis31">
    <w:name w:val="Nadpis 31"/>
    <w:basedOn w:val="Normln"/>
    <w:next w:val="Normln"/>
    <w:uiPriority w:val="9"/>
    <w:unhideWhenUsed/>
    <w:qFormat/>
    <w:rsid w:val="001C3152"/>
    <w:pPr>
      <w:keepNext/>
      <w:keepLines/>
      <w:spacing w:before="40"/>
      <w:outlineLvl w:val="2"/>
    </w:pPr>
    <w:rPr>
      <w:rFonts w:ascii="Calibri Light" w:hAnsi="Calibri Light"/>
      <w:color w:val="1F3763"/>
      <w:kern w:val="2"/>
      <w:lang w:eastAsia="en-US"/>
    </w:rPr>
  </w:style>
  <w:style w:type="numbering" w:customStyle="1" w:styleId="Bezseznamu11">
    <w:name w:val="Bez seznamu11"/>
    <w:next w:val="Bezseznamu"/>
    <w:uiPriority w:val="99"/>
    <w:semiHidden/>
    <w:unhideWhenUsed/>
    <w:rsid w:val="001C3152"/>
  </w:style>
  <w:style w:type="paragraph" w:customStyle="1" w:styleId="Revize1">
    <w:name w:val="Revize1"/>
    <w:next w:val="Revize"/>
    <w:hidden/>
    <w:uiPriority w:val="99"/>
    <w:semiHidden/>
    <w:rsid w:val="001C3152"/>
    <w:rPr>
      <w:kern w:val="2"/>
      <w:sz w:val="24"/>
      <w:szCs w:val="24"/>
      <w:lang w:eastAsia="en-US"/>
    </w:rPr>
  </w:style>
  <w:style w:type="table" w:customStyle="1" w:styleId="Mkatabulky11">
    <w:name w:val="Mřížka tabulky11"/>
    <w:basedOn w:val="Normlntabulka"/>
    <w:next w:val="Mkatabulky"/>
    <w:uiPriority w:val="59"/>
    <w:rsid w:val="001C3152"/>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edovanodkaz1">
    <w:name w:val="Sledovaný odkaz1"/>
    <w:uiPriority w:val="99"/>
    <w:semiHidden/>
    <w:unhideWhenUsed/>
    <w:rsid w:val="001C3152"/>
    <w:rPr>
      <w:color w:val="954F72"/>
      <w:u w:val="single"/>
    </w:rPr>
  </w:style>
  <w:style w:type="table" w:customStyle="1" w:styleId="Mkatabulky111">
    <w:name w:val="Mřížka tabulky111"/>
    <w:basedOn w:val="Normlntabulka"/>
    <w:uiPriority w:val="59"/>
    <w:rsid w:val="001C3152"/>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Standardnpsmoodstavce"/>
    <w:semiHidden/>
    <w:rsid w:val="001C3152"/>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4355">
      <w:bodyDiv w:val="1"/>
      <w:marLeft w:val="0"/>
      <w:marRight w:val="0"/>
      <w:marTop w:val="0"/>
      <w:marBottom w:val="0"/>
      <w:divBdr>
        <w:top w:val="none" w:sz="0" w:space="0" w:color="auto"/>
        <w:left w:val="none" w:sz="0" w:space="0" w:color="auto"/>
        <w:bottom w:val="none" w:sz="0" w:space="0" w:color="auto"/>
        <w:right w:val="none" w:sz="0" w:space="0" w:color="auto"/>
      </w:divBdr>
    </w:div>
    <w:div w:id="19355702">
      <w:bodyDiv w:val="1"/>
      <w:marLeft w:val="0"/>
      <w:marRight w:val="0"/>
      <w:marTop w:val="0"/>
      <w:marBottom w:val="0"/>
      <w:divBdr>
        <w:top w:val="none" w:sz="0" w:space="0" w:color="auto"/>
        <w:left w:val="none" w:sz="0" w:space="0" w:color="auto"/>
        <w:bottom w:val="none" w:sz="0" w:space="0" w:color="auto"/>
        <w:right w:val="none" w:sz="0" w:space="0" w:color="auto"/>
      </w:divBdr>
    </w:div>
    <w:div w:id="45109141">
      <w:bodyDiv w:val="1"/>
      <w:marLeft w:val="0"/>
      <w:marRight w:val="0"/>
      <w:marTop w:val="0"/>
      <w:marBottom w:val="0"/>
      <w:divBdr>
        <w:top w:val="none" w:sz="0" w:space="0" w:color="auto"/>
        <w:left w:val="none" w:sz="0" w:space="0" w:color="auto"/>
        <w:bottom w:val="none" w:sz="0" w:space="0" w:color="auto"/>
        <w:right w:val="none" w:sz="0" w:space="0" w:color="auto"/>
      </w:divBdr>
    </w:div>
    <w:div w:id="119692523">
      <w:bodyDiv w:val="1"/>
      <w:marLeft w:val="0"/>
      <w:marRight w:val="0"/>
      <w:marTop w:val="0"/>
      <w:marBottom w:val="0"/>
      <w:divBdr>
        <w:top w:val="none" w:sz="0" w:space="0" w:color="auto"/>
        <w:left w:val="none" w:sz="0" w:space="0" w:color="auto"/>
        <w:bottom w:val="none" w:sz="0" w:space="0" w:color="auto"/>
        <w:right w:val="none" w:sz="0" w:space="0" w:color="auto"/>
      </w:divBdr>
    </w:div>
    <w:div w:id="192573349">
      <w:bodyDiv w:val="1"/>
      <w:marLeft w:val="0"/>
      <w:marRight w:val="0"/>
      <w:marTop w:val="0"/>
      <w:marBottom w:val="0"/>
      <w:divBdr>
        <w:top w:val="none" w:sz="0" w:space="0" w:color="auto"/>
        <w:left w:val="none" w:sz="0" w:space="0" w:color="auto"/>
        <w:bottom w:val="none" w:sz="0" w:space="0" w:color="auto"/>
        <w:right w:val="none" w:sz="0" w:space="0" w:color="auto"/>
      </w:divBdr>
    </w:div>
    <w:div w:id="244802790">
      <w:bodyDiv w:val="1"/>
      <w:marLeft w:val="0"/>
      <w:marRight w:val="0"/>
      <w:marTop w:val="0"/>
      <w:marBottom w:val="0"/>
      <w:divBdr>
        <w:top w:val="none" w:sz="0" w:space="0" w:color="auto"/>
        <w:left w:val="none" w:sz="0" w:space="0" w:color="auto"/>
        <w:bottom w:val="none" w:sz="0" w:space="0" w:color="auto"/>
        <w:right w:val="none" w:sz="0" w:space="0" w:color="auto"/>
      </w:divBdr>
    </w:div>
    <w:div w:id="314143621">
      <w:bodyDiv w:val="1"/>
      <w:marLeft w:val="0"/>
      <w:marRight w:val="0"/>
      <w:marTop w:val="0"/>
      <w:marBottom w:val="0"/>
      <w:divBdr>
        <w:top w:val="none" w:sz="0" w:space="0" w:color="auto"/>
        <w:left w:val="none" w:sz="0" w:space="0" w:color="auto"/>
        <w:bottom w:val="none" w:sz="0" w:space="0" w:color="auto"/>
        <w:right w:val="none" w:sz="0" w:space="0" w:color="auto"/>
      </w:divBdr>
    </w:div>
    <w:div w:id="344139143">
      <w:bodyDiv w:val="1"/>
      <w:marLeft w:val="0"/>
      <w:marRight w:val="0"/>
      <w:marTop w:val="0"/>
      <w:marBottom w:val="0"/>
      <w:divBdr>
        <w:top w:val="none" w:sz="0" w:space="0" w:color="auto"/>
        <w:left w:val="none" w:sz="0" w:space="0" w:color="auto"/>
        <w:bottom w:val="none" w:sz="0" w:space="0" w:color="auto"/>
        <w:right w:val="none" w:sz="0" w:space="0" w:color="auto"/>
      </w:divBdr>
    </w:div>
    <w:div w:id="481654785">
      <w:bodyDiv w:val="1"/>
      <w:marLeft w:val="0"/>
      <w:marRight w:val="0"/>
      <w:marTop w:val="0"/>
      <w:marBottom w:val="0"/>
      <w:divBdr>
        <w:top w:val="none" w:sz="0" w:space="0" w:color="auto"/>
        <w:left w:val="none" w:sz="0" w:space="0" w:color="auto"/>
        <w:bottom w:val="none" w:sz="0" w:space="0" w:color="auto"/>
        <w:right w:val="none" w:sz="0" w:space="0" w:color="auto"/>
      </w:divBdr>
    </w:div>
    <w:div w:id="52849014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80898009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9022342">
      <w:bodyDiv w:val="1"/>
      <w:marLeft w:val="0"/>
      <w:marRight w:val="0"/>
      <w:marTop w:val="0"/>
      <w:marBottom w:val="0"/>
      <w:divBdr>
        <w:top w:val="none" w:sz="0" w:space="0" w:color="auto"/>
        <w:left w:val="none" w:sz="0" w:space="0" w:color="auto"/>
        <w:bottom w:val="none" w:sz="0" w:space="0" w:color="auto"/>
        <w:right w:val="none" w:sz="0" w:space="0" w:color="auto"/>
      </w:divBdr>
    </w:div>
    <w:div w:id="1076584441">
      <w:bodyDiv w:val="1"/>
      <w:marLeft w:val="0"/>
      <w:marRight w:val="0"/>
      <w:marTop w:val="0"/>
      <w:marBottom w:val="0"/>
      <w:divBdr>
        <w:top w:val="none" w:sz="0" w:space="0" w:color="auto"/>
        <w:left w:val="none" w:sz="0" w:space="0" w:color="auto"/>
        <w:bottom w:val="none" w:sz="0" w:space="0" w:color="auto"/>
        <w:right w:val="none" w:sz="0" w:space="0" w:color="auto"/>
      </w:divBdr>
    </w:div>
    <w:div w:id="1130050113">
      <w:bodyDiv w:val="1"/>
      <w:marLeft w:val="0"/>
      <w:marRight w:val="0"/>
      <w:marTop w:val="0"/>
      <w:marBottom w:val="0"/>
      <w:divBdr>
        <w:top w:val="none" w:sz="0" w:space="0" w:color="auto"/>
        <w:left w:val="none" w:sz="0" w:space="0" w:color="auto"/>
        <w:bottom w:val="none" w:sz="0" w:space="0" w:color="auto"/>
        <w:right w:val="none" w:sz="0" w:space="0" w:color="auto"/>
      </w:divBdr>
    </w:div>
    <w:div w:id="1146244886">
      <w:bodyDiv w:val="1"/>
      <w:marLeft w:val="0"/>
      <w:marRight w:val="0"/>
      <w:marTop w:val="0"/>
      <w:marBottom w:val="0"/>
      <w:divBdr>
        <w:top w:val="none" w:sz="0" w:space="0" w:color="auto"/>
        <w:left w:val="none" w:sz="0" w:space="0" w:color="auto"/>
        <w:bottom w:val="none" w:sz="0" w:space="0" w:color="auto"/>
        <w:right w:val="none" w:sz="0" w:space="0" w:color="auto"/>
      </w:divBdr>
    </w:div>
    <w:div w:id="1211920695">
      <w:bodyDiv w:val="1"/>
      <w:marLeft w:val="0"/>
      <w:marRight w:val="0"/>
      <w:marTop w:val="0"/>
      <w:marBottom w:val="0"/>
      <w:divBdr>
        <w:top w:val="none" w:sz="0" w:space="0" w:color="auto"/>
        <w:left w:val="none" w:sz="0" w:space="0" w:color="auto"/>
        <w:bottom w:val="none" w:sz="0" w:space="0" w:color="auto"/>
        <w:right w:val="none" w:sz="0" w:space="0" w:color="auto"/>
      </w:divBdr>
    </w:div>
    <w:div w:id="1255359100">
      <w:bodyDiv w:val="1"/>
      <w:marLeft w:val="0"/>
      <w:marRight w:val="0"/>
      <w:marTop w:val="0"/>
      <w:marBottom w:val="0"/>
      <w:divBdr>
        <w:top w:val="none" w:sz="0" w:space="0" w:color="auto"/>
        <w:left w:val="none" w:sz="0" w:space="0" w:color="auto"/>
        <w:bottom w:val="none" w:sz="0" w:space="0" w:color="auto"/>
        <w:right w:val="none" w:sz="0" w:space="0" w:color="auto"/>
      </w:divBdr>
    </w:div>
    <w:div w:id="1279265209">
      <w:bodyDiv w:val="1"/>
      <w:marLeft w:val="0"/>
      <w:marRight w:val="0"/>
      <w:marTop w:val="0"/>
      <w:marBottom w:val="0"/>
      <w:divBdr>
        <w:top w:val="none" w:sz="0" w:space="0" w:color="auto"/>
        <w:left w:val="none" w:sz="0" w:space="0" w:color="auto"/>
        <w:bottom w:val="none" w:sz="0" w:space="0" w:color="auto"/>
        <w:right w:val="none" w:sz="0" w:space="0" w:color="auto"/>
      </w:divBdr>
    </w:div>
    <w:div w:id="1459451962">
      <w:bodyDiv w:val="1"/>
      <w:marLeft w:val="0"/>
      <w:marRight w:val="0"/>
      <w:marTop w:val="0"/>
      <w:marBottom w:val="0"/>
      <w:divBdr>
        <w:top w:val="none" w:sz="0" w:space="0" w:color="auto"/>
        <w:left w:val="none" w:sz="0" w:space="0" w:color="auto"/>
        <w:bottom w:val="none" w:sz="0" w:space="0" w:color="auto"/>
        <w:right w:val="none" w:sz="0" w:space="0" w:color="auto"/>
      </w:divBdr>
    </w:div>
    <w:div w:id="1461874503">
      <w:bodyDiv w:val="1"/>
      <w:marLeft w:val="0"/>
      <w:marRight w:val="0"/>
      <w:marTop w:val="0"/>
      <w:marBottom w:val="0"/>
      <w:divBdr>
        <w:top w:val="none" w:sz="0" w:space="0" w:color="auto"/>
        <w:left w:val="none" w:sz="0" w:space="0" w:color="auto"/>
        <w:bottom w:val="none" w:sz="0" w:space="0" w:color="auto"/>
        <w:right w:val="none" w:sz="0" w:space="0" w:color="auto"/>
      </w:divBdr>
    </w:div>
    <w:div w:id="1488203641">
      <w:bodyDiv w:val="1"/>
      <w:marLeft w:val="0"/>
      <w:marRight w:val="0"/>
      <w:marTop w:val="0"/>
      <w:marBottom w:val="0"/>
      <w:divBdr>
        <w:top w:val="none" w:sz="0" w:space="0" w:color="auto"/>
        <w:left w:val="none" w:sz="0" w:space="0" w:color="auto"/>
        <w:bottom w:val="none" w:sz="0" w:space="0" w:color="auto"/>
        <w:right w:val="none" w:sz="0" w:space="0" w:color="auto"/>
      </w:divBdr>
    </w:div>
    <w:div w:id="1488744489">
      <w:bodyDiv w:val="1"/>
      <w:marLeft w:val="0"/>
      <w:marRight w:val="0"/>
      <w:marTop w:val="0"/>
      <w:marBottom w:val="0"/>
      <w:divBdr>
        <w:top w:val="none" w:sz="0" w:space="0" w:color="auto"/>
        <w:left w:val="none" w:sz="0" w:space="0" w:color="auto"/>
        <w:bottom w:val="none" w:sz="0" w:space="0" w:color="auto"/>
        <w:right w:val="none" w:sz="0" w:space="0" w:color="auto"/>
      </w:divBdr>
    </w:div>
    <w:div w:id="1630360220">
      <w:bodyDiv w:val="1"/>
      <w:marLeft w:val="0"/>
      <w:marRight w:val="0"/>
      <w:marTop w:val="0"/>
      <w:marBottom w:val="0"/>
      <w:divBdr>
        <w:top w:val="none" w:sz="0" w:space="0" w:color="auto"/>
        <w:left w:val="none" w:sz="0" w:space="0" w:color="auto"/>
        <w:bottom w:val="none" w:sz="0" w:space="0" w:color="auto"/>
        <w:right w:val="none" w:sz="0" w:space="0" w:color="auto"/>
      </w:divBdr>
    </w:div>
    <w:div w:id="1659578272">
      <w:bodyDiv w:val="1"/>
      <w:marLeft w:val="0"/>
      <w:marRight w:val="0"/>
      <w:marTop w:val="0"/>
      <w:marBottom w:val="0"/>
      <w:divBdr>
        <w:top w:val="none" w:sz="0" w:space="0" w:color="auto"/>
        <w:left w:val="none" w:sz="0" w:space="0" w:color="auto"/>
        <w:bottom w:val="none" w:sz="0" w:space="0" w:color="auto"/>
        <w:right w:val="none" w:sz="0" w:space="0" w:color="auto"/>
      </w:divBdr>
    </w:div>
    <w:div w:id="1852798674">
      <w:bodyDiv w:val="1"/>
      <w:marLeft w:val="0"/>
      <w:marRight w:val="0"/>
      <w:marTop w:val="0"/>
      <w:marBottom w:val="0"/>
      <w:divBdr>
        <w:top w:val="none" w:sz="0" w:space="0" w:color="auto"/>
        <w:left w:val="none" w:sz="0" w:space="0" w:color="auto"/>
        <w:bottom w:val="none" w:sz="0" w:space="0" w:color="auto"/>
        <w:right w:val="none" w:sz="0" w:space="0" w:color="auto"/>
      </w:divBdr>
    </w:div>
    <w:div w:id="1927376964">
      <w:bodyDiv w:val="1"/>
      <w:marLeft w:val="0"/>
      <w:marRight w:val="0"/>
      <w:marTop w:val="0"/>
      <w:marBottom w:val="0"/>
      <w:divBdr>
        <w:top w:val="none" w:sz="0" w:space="0" w:color="auto"/>
        <w:left w:val="none" w:sz="0" w:space="0" w:color="auto"/>
        <w:bottom w:val="none" w:sz="0" w:space="0" w:color="auto"/>
        <w:right w:val="none" w:sz="0" w:space="0" w:color="auto"/>
      </w:divBdr>
    </w:div>
    <w:div w:id="21419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2" ma:contentTypeDescription="Vytvoří nový dokument" ma:contentTypeScope="" ma:versionID="d4f1f00b9153fe1aa17ef1cb783736c2">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108059c67ee62caa5f9b16f3dc4ecffd"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0E3FD-17F0-4063-90E2-EFA071939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55102-EDB0-4432-9021-81834758CAF9}">
  <ds:schemaRefs>
    <ds:schemaRef ds:uri="http://schemas.microsoft.com/sharepoint/v3/contenttype/forms"/>
  </ds:schemaRefs>
</ds:datastoreItem>
</file>

<file path=customXml/itemProps3.xml><?xml version="1.0" encoding="utf-8"?>
<ds:datastoreItem xmlns:ds="http://schemas.openxmlformats.org/officeDocument/2006/customXml" ds:itemID="{3D5B75A9-D95C-4943-A509-80F3BD63D1E4}">
  <ds:schemaRefs>
    <ds:schemaRef ds:uri="http://schemas.openxmlformats.org/officeDocument/2006/bibliography"/>
  </ds:schemaRefs>
</ds:datastoreItem>
</file>

<file path=customXml/itemProps4.xml><?xml version="1.0" encoding="utf-8"?>
<ds:datastoreItem xmlns:ds="http://schemas.openxmlformats.org/officeDocument/2006/customXml" ds:itemID="{5C3C0238-153C-49F3-8223-275908B3D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5648</Words>
  <Characters>33329</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cp:lastModifiedBy>Klimánková Pavla</cp:lastModifiedBy>
  <cp:revision>2</cp:revision>
  <cp:lastPrinted>2024-06-29T18:31:00Z</cp:lastPrinted>
  <dcterms:created xsi:type="dcterms:W3CDTF">2024-08-05T11:52:00Z</dcterms:created>
  <dcterms:modified xsi:type="dcterms:W3CDTF">2024-08-05T11:52:00Z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2023-08-30T07:25:34Z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e643993d-b697-4dc1-a938-4c6d84b10909</vt:lpwstr>
  </property>
  <property fmtid="{D5CDD505-2E9C-101B-9397-08002B2CF9AE}" pid="9" name="MSIP_Label_c93be096-951f-40f1-830d-c27b8a8c2c27_ContentBits">
    <vt:lpwstr>0</vt:lpwstr>
  </property>
</Properties>
</file>