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10FC" w:rsidR="0087471F" w:rsidP="007E67E7" w:rsidRDefault="00C1164E" w14:paraId="3A19E105" w14:textId="6B6DB963">
      <w:pPr>
        <w:spacing w:after="360" w:line="240" w:lineRule="auto"/>
        <w:jc w:val="center"/>
        <w:rPr>
          <w:b/>
          <w:spacing w:val="-4"/>
          <w:sz w:val="28"/>
        </w:rPr>
      </w:pPr>
      <w:r w:rsidRPr="00D110FC">
        <w:rPr>
          <w:b/>
          <w:spacing w:val="-4"/>
          <w:sz w:val="28"/>
        </w:rPr>
        <w:t xml:space="preserve">Dodatek č. </w:t>
      </w:r>
      <w:r w:rsidRPr="00D110FC" w:rsidR="001815BC">
        <w:rPr>
          <w:b/>
          <w:spacing w:val="-4"/>
          <w:sz w:val="28"/>
        </w:rPr>
        <w:t>2</w:t>
      </w:r>
      <w:r w:rsidRPr="00D110FC">
        <w:rPr>
          <w:b/>
          <w:spacing w:val="-4"/>
          <w:sz w:val="28"/>
        </w:rPr>
        <w:br/>
        <w:t>ke kupní smlouvě</w:t>
      </w:r>
    </w:p>
    <w:p w:rsidRPr="00D110FC" w:rsidR="0087471F" w:rsidP="007E67E7" w:rsidRDefault="0087471F" w14:paraId="0BC28223" w14:textId="77777777">
      <w:pPr>
        <w:pStyle w:val="Nzev"/>
        <w:spacing w:before="0" w:after="360" w:line="240" w:lineRule="auto"/>
        <w:rPr>
          <w:spacing w:val="-4"/>
        </w:rPr>
      </w:pPr>
      <w:r w:rsidRPr="00D110FC">
        <w:rPr>
          <w:spacing w:val="-4"/>
        </w:rPr>
        <w:t>Smluvní strany</w:t>
      </w:r>
    </w:p>
    <w:p w:rsidRPr="00D110FC" w:rsidR="0087471F" w:rsidP="007E67E7" w:rsidRDefault="0087471F" w14:paraId="40073F5F" w14:textId="77777777">
      <w:pPr>
        <w:spacing w:after="360" w:line="240" w:lineRule="auto"/>
        <w:rPr>
          <w:spacing w:val="-4"/>
        </w:rPr>
      </w:pPr>
      <w:r w:rsidRPr="00D110FC">
        <w:rPr>
          <w:b/>
          <w:spacing w:val="-4"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D110FC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602F1F" w14:paraId="1B0F505C" w14:textId="5E075C46">
            <w:pPr>
              <w:pStyle w:val="Seznam"/>
              <w:spacing w:before="0" w:after="0" w:line="240" w:lineRule="auto"/>
              <w:rPr>
                <w:spacing w:val="-4"/>
                <w:sz w:val="22"/>
                <w:szCs w:val="22"/>
              </w:rPr>
            </w:pPr>
            <w:r w:rsidRPr="00D110FC">
              <w:rPr>
                <w:b/>
                <w:bCs/>
                <w:spacing w:val="-4"/>
                <w:sz w:val="22"/>
                <w:szCs w:val="22"/>
              </w:rPr>
              <w:t xml:space="preserve">Dopravní podnik města </w:t>
            </w:r>
            <w:r w:rsidRPr="00D110FC" w:rsidR="008C6D9D">
              <w:rPr>
                <w:b/>
                <w:bCs/>
                <w:spacing w:val="-4"/>
                <w:sz w:val="22"/>
                <w:szCs w:val="22"/>
              </w:rPr>
              <w:t>Ústí nad Labem</w:t>
            </w:r>
            <w:r w:rsidRPr="00D110FC">
              <w:rPr>
                <w:b/>
                <w:bCs/>
                <w:spacing w:val="-4"/>
                <w:sz w:val="22"/>
                <w:szCs w:val="22"/>
              </w:rPr>
              <w:t xml:space="preserve"> a.s.</w:t>
            </w:r>
          </w:p>
        </w:tc>
      </w:tr>
      <w:tr w:rsidRPr="00D110FC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spacing w:val="-4"/>
              </w:rPr>
            </w:pPr>
            <w:r w:rsidRPr="00D110FC">
              <w:rPr>
                <w:spacing w:val="-4"/>
              </w:rPr>
              <w:t>Ústí nad Labem, Revoluční 26, PSČ 401</w:t>
            </w:r>
            <w:r w:rsidRPr="00D110FC" w:rsidR="00E52788">
              <w:rPr>
                <w:spacing w:val="-4"/>
              </w:rPr>
              <w:t xml:space="preserve"> </w:t>
            </w:r>
            <w:r w:rsidRPr="00D110FC">
              <w:rPr>
                <w:spacing w:val="-4"/>
              </w:rPr>
              <w:t>11</w:t>
            </w:r>
          </w:p>
        </w:tc>
      </w:tr>
      <w:tr w:rsidRPr="00D110FC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IČ</w:t>
            </w:r>
            <w:r w:rsidRPr="00D110FC" w:rsidR="00F36F5B">
              <w:rPr>
                <w:spacing w:val="-4"/>
                <w:sz w:val="22"/>
                <w:szCs w:val="22"/>
              </w:rPr>
              <w:t>O</w:t>
            </w:r>
            <w:r w:rsidRPr="00D110FC">
              <w:rPr>
                <w:spacing w:val="-4"/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8C6D9D" w14:paraId="312BF664" w14:textId="3A1408FC">
            <w:pPr>
              <w:pStyle w:val="Seznam"/>
              <w:spacing w:before="0" w:after="0" w:line="240" w:lineRule="auto"/>
              <w:ind w:left="0" w:firstLine="0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25013891</w:t>
            </w:r>
          </w:p>
        </w:tc>
      </w:tr>
      <w:tr w:rsidRPr="00D110FC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CZ</w:t>
            </w:r>
            <w:r w:rsidRPr="00D110FC" w:rsidR="008C6D9D">
              <w:rPr>
                <w:spacing w:val="-4"/>
                <w:sz w:val="22"/>
                <w:szCs w:val="22"/>
              </w:rPr>
              <w:t>25013891</w:t>
            </w:r>
          </w:p>
        </w:tc>
      </w:tr>
      <w:tr w:rsidRPr="00D110FC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63C7B194" w14:textId="77777777">
            <w:pPr>
              <w:spacing w:after="0" w:line="240" w:lineRule="auto"/>
              <w:jc w:val="right"/>
              <w:rPr>
                <w:spacing w:val="-4"/>
                <w:shd w:val="clear" w:color="auto" w:fill="FFFF00"/>
              </w:rPr>
            </w:pPr>
            <w:r w:rsidRPr="00D110FC">
              <w:rPr>
                <w:rStyle w:val="Siln"/>
                <w:b w:val="0"/>
                <w:spacing w:val="-4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pacing w:val="-4"/>
                <w:sz w:val="22"/>
                <w:szCs w:val="22"/>
              </w:rPr>
            </w:pPr>
            <w:r w:rsidRPr="00D110FC">
              <w:rPr>
                <w:bCs/>
                <w:spacing w:val="-4"/>
                <w:sz w:val="22"/>
                <w:szCs w:val="22"/>
              </w:rPr>
              <w:t xml:space="preserve">Krajský soud v Ústí nad Labem, </w:t>
            </w:r>
            <w:proofErr w:type="spellStart"/>
            <w:r w:rsidRPr="00D110FC">
              <w:rPr>
                <w:bCs/>
                <w:spacing w:val="-4"/>
                <w:sz w:val="22"/>
                <w:szCs w:val="22"/>
              </w:rPr>
              <w:t>sp</w:t>
            </w:r>
            <w:proofErr w:type="spellEnd"/>
            <w:r w:rsidRPr="00D110FC">
              <w:rPr>
                <w:bCs/>
                <w:spacing w:val="-4"/>
                <w:sz w:val="22"/>
                <w:szCs w:val="22"/>
              </w:rPr>
              <w:t xml:space="preserve">. zn. </w:t>
            </w:r>
            <w:r w:rsidRPr="00D110FC" w:rsidR="00602F1F">
              <w:rPr>
                <w:bCs/>
                <w:spacing w:val="-4"/>
                <w:sz w:val="22"/>
                <w:szCs w:val="22"/>
              </w:rPr>
              <w:t xml:space="preserve">B </w:t>
            </w:r>
            <w:r w:rsidRPr="00D110FC" w:rsidR="008C6D9D">
              <w:rPr>
                <w:bCs/>
                <w:spacing w:val="-4"/>
                <w:sz w:val="22"/>
                <w:szCs w:val="22"/>
              </w:rPr>
              <w:t>945</w:t>
            </w:r>
          </w:p>
        </w:tc>
      </w:tr>
      <w:tr w:rsidRPr="00D110FC" w:rsidR="001815BC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1815BC" w:rsidP="001815BC" w:rsidRDefault="001815BC" w14:paraId="5EF6FD5C" w14:textId="77777777">
            <w:pPr>
              <w:spacing w:after="360" w:line="240" w:lineRule="auto"/>
              <w:jc w:val="right"/>
              <w:rPr>
                <w:bCs/>
                <w:color w:val="000000"/>
                <w:spacing w:val="-4"/>
              </w:rPr>
            </w:pPr>
            <w:r w:rsidRPr="00D110FC">
              <w:rPr>
                <w:bCs/>
                <w:color w:val="000000"/>
                <w:spacing w:val="-4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D110FC" w:rsidR="001815BC" w:rsidP="001815BC" w:rsidRDefault="001815BC" w14:paraId="4462A2AA" w14:textId="07BA44BA">
            <w:pPr>
              <w:pStyle w:val="Seznam"/>
              <w:spacing w:before="0" w:after="360"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 xml:space="preserve">Mgr. Ing. Simonou </w:t>
            </w:r>
            <w:proofErr w:type="spellStart"/>
            <w:r w:rsidRPr="00D110FC">
              <w:rPr>
                <w:spacing w:val="-4"/>
                <w:sz w:val="22"/>
                <w:szCs w:val="22"/>
              </w:rPr>
              <w:t>Mohacsi</w:t>
            </w:r>
            <w:proofErr w:type="spellEnd"/>
            <w:r w:rsidRPr="00D110FC">
              <w:rPr>
                <w:spacing w:val="-4"/>
                <w:sz w:val="22"/>
                <w:szCs w:val="22"/>
              </w:rPr>
              <w:t>, MBA, předsedkyní představenstva</w:t>
            </w:r>
            <w:r w:rsidRPr="00D110FC">
              <w:rPr>
                <w:spacing w:val="-4"/>
                <w:sz w:val="22"/>
                <w:szCs w:val="22"/>
              </w:rPr>
              <w:br/>
              <w:t>Romanem Pospíšilem, členem představenstva</w:t>
            </w:r>
          </w:p>
        </w:tc>
      </w:tr>
    </w:tbl>
    <w:p w:rsidRPr="00D110FC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  <w:rPr>
          <w:spacing w:val="-4"/>
        </w:rPr>
      </w:pPr>
      <w:r w:rsidRPr="00D110FC">
        <w:rPr>
          <w:spacing w:val="-4"/>
        </w:rPr>
        <w:t>dále jen „</w:t>
      </w:r>
      <w:r w:rsidRPr="00D110FC">
        <w:rPr>
          <w:b/>
          <w:spacing w:val="-4"/>
        </w:rPr>
        <w:t>kupující</w:t>
      </w:r>
      <w:r w:rsidRPr="00D110FC">
        <w:rPr>
          <w:spacing w:val="-4"/>
        </w:rPr>
        <w:t>“ na straně jedné</w:t>
      </w:r>
    </w:p>
    <w:p w:rsidRPr="00D110FC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pacing w:val="-4"/>
          <w:sz w:val="22"/>
          <w:szCs w:val="22"/>
        </w:rPr>
      </w:pPr>
      <w:r w:rsidRPr="00D110FC">
        <w:rPr>
          <w:spacing w:val="-4"/>
          <w:sz w:val="22"/>
          <w:szCs w:val="22"/>
        </w:rPr>
        <w:t>a</w:t>
      </w:r>
    </w:p>
    <w:p w:rsidRPr="00D110FC" w:rsidR="0087471F" w:rsidP="007E67E7" w:rsidRDefault="0087471F" w14:paraId="438F40C0" w14:textId="041DB518">
      <w:pPr>
        <w:pStyle w:val="Seznam"/>
        <w:spacing w:before="0" w:after="360" w:line="240" w:lineRule="auto"/>
        <w:ind w:left="0" w:firstLine="0"/>
        <w:rPr>
          <w:spacing w:val="-4"/>
          <w:sz w:val="22"/>
          <w:szCs w:val="22"/>
        </w:rPr>
      </w:pPr>
      <w:r w:rsidRPr="00D110FC">
        <w:rPr>
          <w:b/>
          <w:spacing w:val="-4"/>
          <w:sz w:val="22"/>
          <w:szCs w:val="22"/>
        </w:rPr>
        <w:t>Prodávající</w:t>
      </w:r>
      <w:r w:rsidRPr="00D110FC">
        <w:rPr>
          <w:spacing w:val="-4"/>
          <w:sz w:val="22"/>
          <w:szCs w:val="22"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D110FC" w:rsidR="0087471F" w:rsidTr="001815BC" w14:paraId="76842B8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69B3DF83" w14:textId="3EC513DB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  <w:shd w:val="clear" w:color="auto" w:fill="FFFF00"/>
              </w:rPr>
            </w:pPr>
            <w:r w:rsidRPr="00D110FC">
              <w:rPr>
                <w:spacing w:val="-4"/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113004" w14:paraId="349295A8" w14:textId="4CC80215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pacing w:val="-4"/>
                <w:sz w:val="22"/>
                <w:szCs w:val="22"/>
              </w:rPr>
            </w:pPr>
            <w:r w:rsidRPr="00D110FC">
              <w:rPr>
                <w:b/>
                <w:bCs/>
                <w:spacing w:val="-4"/>
                <w:sz w:val="22"/>
                <w:szCs w:val="22"/>
              </w:rPr>
              <w:t>SOR Libchavy spol. s r.o.</w:t>
            </w:r>
          </w:p>
        </w:tc>
      </w:tr>
      <w:tr w:rsidRPr="00D110FC" w:rsidR="0087471F" w:rsidTr="001815BC" w14:paraId="585374C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4787415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  <w:shd w:val="clear" w:color="auto" w:fill="FFFF00"/>
              </w:rPr>
            </w:pPr>
            <w:r w:rsidRPr="00D110FC">
              <w:rPr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113004" w14:paraId="2AE2C2AF" w14:textId="32C4C894">
            <w:pPr>
              <w:pStyle w:val="Seznam"/>
              <w:spacing w:before="0" w:after="0"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Dolní Libchavy 48, 561 16 Libchavy</w:t>
            </w:r>
          </w:p>
        </w:tc>
      </w:tr>
      <w:tr w:rsidRPr="00D110FC" w:rsidR="0087471F" w:rsidTr="001815BC" w14:paraId="1F94BB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14B337BB" w14:textId="6E10D68B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  <w:shd w:val="clear" w:color="auto" w:fill="FFFF00"/>
              </w:rPr>
            </w:pPr>
            <w:r w:rsidRPr="00D110FC">
              <w:rPr>
                <w:spacing w:val="-4"/>
                <w:sz w:val="22"/>
                <w:szCs w:val="22"/>
              </w:rPr>
              <w:t>IČ</w:t>
            </w:r>
            <w:r w:rsidRPr="00D110FC" w:rsidR="00F36F5B">
              <w:rPr>
                <w:spacing w:val="-4"/>
                <w:sz w:val="22"/>
                <w:szCs w:val="22"/>
              </w:rPr>
              <w:t>O</w:t>
            </w:r>
            <w:r w:rsidRPr="00D110FC">
              <w:rPr>
                <w:spacing w:val="-4"/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113004" w14:paraId="3A6DC113" w14:textId="49A7718D">
            <w:pPr>
              <w:pStyle w:val="Seznam"/>
              <w:spacing w:before="0" w:after="0"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15030865</w:t>
            </w:r>
          </w:p>
        </w:tc>
      </w:tr>
      <w:tr w:rsidRPr="00D110FC" w:rsidR="0087471F" w:rsidTr="001815BC" w14:paraId="714904C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27FB9FD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pacing w:val="-4"/>
                <w:sz w:val="22"/>
                <w:szCs w:val="22"/>
                <w:shd w:val="clear" w:color="auto" w:fill="FFFF00"/>
              </w:rPr>
            </w:pPr>
            <w:r w:rsidRPr="00D110FC">
              <w:rPr>
                <w:spacing w:val="-4"/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113004" w14:paraId="7B2FBBEA" w14:textId="7645C9EB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>CZ15030865</w:t>
            </w:r>
          </w:p>
        </w:tc>
      </w:tr>
      <w:tr w:rsidRPr="00D110FC" w:rsidR="0087471F" w:rsidTr="001815BC" w14:paraId="127868E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87471F" w:rsidP="007E67E7" w:rsidRDefault="0087471F" w14:paraId="19494167" w14:textId="77777777">
            <w:pPr>
              <w:spacing w:after="0" w:line="240" w:lineRule="auto"/>
              <w:jc w:val="right"/>
              <w:rPr>
                <w:spacing w:val="-4"/>
                <w:shd w:val="clear" w:color="auto" w:fill="FFFF00"/>
              </w:rPr>
            </w:pPr>
            <w:r w:rsidRPr="00D110FC">
              <w:rPr>
                <w:rStyle w:val="Siln"/>
                <w:b w:val="0"/>
                <w:spacing w:val="-4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D110FC" w:rsidR="0087471F" w:rsidP="007E67E7" w:rsidRDefault="00113004" w14:paraId="2A5ED0AE" w14:textId="18089F66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 xml:space="preserve">Krajský soud v Hradci Králové, </w:t>
            </w:r>
            <w:proofErr w:type="spellStart"/>
            <w:r w:rsidRPr="00D110FC">
              <w:rPr>
                <w:spacing w:val="-4"/>
                <w:sz w:val="22"/>
                <w:szCs w:val="22"/>
              </w:rPr>
              <w:t>sp</w:t>
            </w:r>
            <w:proofErr w:type="spellEnd"/>
            <w:r w:rsidRPr="00D110FC">
              <w:rPr>
                <w:spacing w:val="-4"/>
                <w:sz w:val="22"/>
                <w:szCs w:val="22"/>
              </w:rPr>
              <w:t>. zn. C1194</w:t>
            </w:r>
          </w:p>
        </w:tc>
      </w:tr>
      <w:tr w:rsidRPr="00D110FC" w:rsidR="001815BC" w:rsidTr="001815BC" w14:paraId="0AC08E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110FC" w:rsidR="001815BC" w:rsidP="001815BC" w:rsidRDefault="001815BC" w14:paraId="305CF02F" w14:textId="5B344679">
            <w:pPr>
              <w:spacing w:after="360" w:line="240" w:lineRule="auto"/>
              <w:jc w:val="right"/>
              <w:rPr>
                <w:spacing w:val="-4"/>
                <w:shd w:val="clear" w:color="auto" w:fill="FFFF00"/>
              </w:rPr>
            </w:pPr>
            <w:r w:rsidRPr="00D110FC">
              <w:rPr>
                <w:bCs/>
                <w:spacing w:val="-4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D110FC" w:rsidR="001815BC" w:rsidP="001815BC" w:rsidRDefault="001815BC" w14:paraId="7877107D" w14:textId="15F4F363">
            <w:pPr>
              <w:pStyle w:val="Seznam"/>
              <w:spacing w:before="0" w:after="360" w:line="240" w:lineRule="auto"/>
              <w:ind w:left="0" w:firstLine="0"/>
              <w:jc w:val="left"/>
              <w:rPr>
                <w:spacing w:val="-4"/>
                <w:sz w:val="22"/>
                <w:szCs w:val="22"/>
              </w:rPr>
            </w:pPr>
            <w:r w:rsidRPr="00D110FC">
              <w:rPr>
                <w:spacing w:val="-4"/>
                <w:sz w:val="22"/>
                <w:szCs w:val="22"/>
              </w:rPr>
              <w:t xml:space="preserve">Ing. Filipem </w:t>
            </w:r>
            <w:proofErr w:type="spellStart"/>
            <w:r w:rsidRPr="00D110FC">
              <w:rPr>
                <w:spacing w:val="-4"/>
                <w:sz w:val="22"/>
                <w:szCs w:val="22"/>
              </w:rPr>
              <w:t>Murgašem</w:t>
            </w:r>
            <w:proofErr w:type="spellEnd"/>
            <w:r w:rsidRPr="00D110FC">
              <w:rPr>
                <w:spacing w:val="-4"/>
                <w:sz w:val="22"/>
                <w:szCs w:val="22"/>
              </w:rPr>
              <w:t xml:space="preserve">, PhD., jednatelem a obchodním ředitelem </w:t>
            </w:r>
            <w:r w:rsidRPr="00D110FC">
              <w:rPr>
                <w:spacing w:val="-4"/>
                <w:sz w:val="22"/>
                <w:szCs w:val="22"/>
              </w:rPr>
              <w:br/>
              <w:t>na základě plné moci</w:t>
            </w:r>
          </w:p>
        </w:tc>
      </w:tr>
    </w:tbl>
    <w:p w:rsidRPr="00D110FC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  <w:rPr>
          <w:spacing w:val="-4"/>
        </w:rPr>
      </w:pPr>
      <w:r w:rsidRPr="00D110FC">
        <w:rPr>
          <w:spacing w:val="-4"/>
        </w:rPr>
        <w:t>dále jen „</w:t>
      </w:r>
      <w:r w:rsidRPr="00D110FC">
        <w:rPr>
          <w:b/>
          <w:spacing w:val="-4"/>
        </w:rPr>
        <w:t>prodávající</w:t>
      </w:r>
      <w:r w:rsidRPr="00D110FC">
        <w:rPr>
          <w:spacing w:val="-4"/>
        </w:rPr>
        <w:t>“ na straně druhé</w:t>
      </w:r>
    </w:p>
    <w:p w:rsidRPr="00D110FC" w:rsidR="0087471F" w:rsidP="007E67E7" w:rsidRDefault="0087471F" w14:paraId="2B21D814" w14:textId="3EE11A57">
      <w:pPr>
        <w:spacing w:after="360" w:line="240" w:lineRule="auto"/>
        <w:jc w:val="center"/>
        <w:rPr>
          <w:spacing w:val="-4"/>
        </w:rPr>
      </w:pPr>
      <w:r w:rsidRPr="00D110FC">
        <w:rPr>
          <w:spacing w:val="-4"/>
        </w:rPr>
        <w:t xml:space="preserve">uzavírají </w:t>
      </w:r>
      <w:r w:rsidRPr="00D110FC" w:rsidR="00C1164E">
        <w:rPr>
          <w:spacing w:val="-4"/>
        </w:rPr>
        <w:t xml:space="preserve">tento dodatek č. </w:t>
      </w:r>
      <w:r w:rsidRPr="00D110FC" w:rsidR="00C306F3">
        <w:rPr>
          <w:spacing w:val="-4"/>
        </w:rPr>
        <w:t>2</w:t>
      </w:r>
      <w:r w:rsidRPr="00D110FC" w:rsidR="00C1164E">
        <w:rPr>
          <w:spacing w:val="-4"/>
        </w:rPr>
        <w:t xml:space="preserve"> ke</w:t>
      </w:r>
      <w:r w:rsidRPr="00D110FC">
        <w:rPr>
          <w:spacing w:val="-4"/>
        </w:rPr>
        <w:t xml:space="preserve"> kupní smlouv</w:t>
      </w:r>
      <w:r w:rsidRPr="00D110FC" w:rsidR="00C1164E">
        <w:rPr>
          <w:spacing w:val="-4"/>
        </w:rPr>
        <w:t>ě uzavřené</w:t>
      </w:r>
      <w:r w:rsidRPr="00D110FC">
        <w:rPr>
          <w:spacing w:val="-4"/>
        </w:rPr>
        <w:t xml:space="preserve"> ve smyslu ustanovení </w:t>
      </w:r>
      <w:r w:rsidRPr="00D110FC" w:rsidR="00B80275">
        <w:rPr>
          <w:spacing w:val="-4"/>
        </w:rPr>
        <w:br/>
      </w:r>
      <w:r w:rsidRPr="00D110FC">
        <w:rPr>
          <w:spacing w:val="-4"/>
        </w:rPr>
        <w:t>§ 2079 a násl. zákona č. 89/2012 Sb., občanského zákoníku, v platném znění:</w:t>
      </w:r>
    </w:p>
    <w:p w:rsidRPr="00D110FC" w:rsidR="0087471F" w:rsidP="007E67E7" w:rsidRDefault="0087471F" w14:paraId="4C6B4EDB" w14:textId="6B9D65DE">
      <w:pPr>
        <w:pStyle w:val="Nzev"/>
        <w:spacing w:before="0" w:after="360" w:line="240" w:lineRule="auto"/>
        <w:rPr>
          <w:spacing w:val="-4"/>
        </w:rPr>
      </w:pPr>
      <w:r w:rsidRPr="00D110FC">
        <w:rPr>
          <w:spacing w:val="-4"/>
        </w:rPr>
        <w:t xml:space="preserve">Předmět </w:t>
      </w:r>
      <w:r w:rsidRPr="00D110FC" w:rsidR="00C1164E">
        <w:rPr>
          <w:spacing w:val="-4"/>
        </w:rPr>
        <w:t>dodatku</w:t>
      </w:r>
    </w:p>
    <w:p w:rsidRPr="00D110FC" w:rsidR="00C1164E" w:rsidP="00C1164E" w:rsidRDefault="00C1164E" w14:paraId="341080F9" w14:textId="02BD1A14">
      <w:pPr>
        <w:pStyle w:val="Odstavecseseznamem"/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Mezi kupujícím a prodávajícím byla v zadávacím řízení na část I. veřejné zakázky „Nákup 5 ks autobusů kategorie 18 m a 10 ks autobusů kategorie 12 m“, kterého se kupující účastnil jako zadavatel a prodávající jako dodavatel, uzavřena kupní smlouva ze dne 10. 7. 2023, která byla v Registru smluv uveřejněna pod ID smlouvy 23396351</w:t>
      </w:r>
      <w:r w:rsidRPr="00D110FC" w:rsidR="00C306F3">
        <w:rPr>
          <w:spacing w:val="-4"/>
        </w:rPr>
        <w:t xml:space="preserve">, ve znění dodatku č. 1 ze dne 6. 5. 2024, který byl v Registru smluv uveřejněn pod ID smlouvy 26723079 </w:t>
      </w:r>
      <w:r w:rsidRPr="00D110FC">
        <w:rPr>
          <w:spacing w:val="-4"/>
        </w:rPr>
        <w:t>(dále jen „</w:t>
      </w:r>
      <w:r w:rsidRPr="00D110FC">
        <w:rPr>
          <w:b/>
          <w:bCs/>
          <w:spacing w:val="-4"/>
        </w:rPr>
        <w:t>kupní smlouva</w:t>
      </w:r>
      <w:r w:rsidRPr="00D110FC">
        <w:rPr>
          <w:spacing w:val="-4"/>
        </w:rPr>
        <w:t>“).</w:t>
      </w:r>
    </w:p>
    <w:p w:rsidRPr="00D110FC" w:rsidR="00B80275" w:rsidP="00C1164E" w:rsidRDefault="00C1164E" w14:paraId="14885422" w14:textId="12510CF1">
      <w:pPr>
        <w:numPr>
          <w:ilvl w:val="1"/>
          <w:numId w:val="31"/>
        </w:numPr>
        <w:tabs>
          <w:tab w:val="clear" w:pos="0"/>
        </w:tabs>
        <w:suppressAutoHyphens/>
        <w:autoSpaceDE w:val="0"/>
        <w:spacing w:after="360" w:line="240" w:lineRule="auto"/>
        <w:rPr>
          <w:spacing w:val="-4"/>
        </w:rPr>
      </w:pPr>
      <w:r w:rsidRPr="00D110FC">
        <w:rPr>
          <w:spacing w:val="-4"/>
        </w:rPr>
        <w:t>Kupní smlouvou</w:t>
      </w:r>
      <w:r w:rsidR="00442189">
        <w:rPr>
          <w:spacing w:val="-4"/>
        </w:rPr>
        <w:t xml:space="preserve"> </w:t>
      </w:r>
      <w:r w:rsidR="00CE4EDF">
        <w:rPr>
          <w:spacing w:val="-4"/>
        </w:rPr>
        <w:t>(</w:t>
      </w:r>
      <w:r w:rsidR="00442189">
        <w:rPr>
          <w:spacing w:val="-4"/>
        </w:rPr>
        <w:t>ve znění dodatku</w:t>
      </w:r>
      <w:r w:rsidR="00CE4EDF">
        <w:rPr>
          <w:spacing w:val="-4"/>
        </w:rPr>
        <w:t>)</w:t>
      </w:r>
      <w:r w:rsidRPr="00D110FC">
        <w:rPr>
          <w:spacing w:val="-4"/>
        </w:rPr>
        <w:t xml:space="preserve"> se prodávající zavázal, že kupujícímu odevzdá a umožní mu nabýt vlastnické právo k</w:t>
      </w:r>
      <w:r w:rsidRPr="00D110FC" w:rsidR="00B80275">
        <w:rPr>
          <w:spacing w:val="-4"/>
        </w:rPr>
        <w:t> </w:t>
      </w:r>
      <w:r w:rsidRPr="00D110FC" w:rsidR="00C306F3">
        <w:rPr>
          <w:spacing w:val="-4"/>
        </w:rPr>
        <w:t>6</w:t>
      </w:r>
      <w:r w:rsidRPr="00D110FC" w:rsidR="00B80275">
        <w:rPr>
          <w:spacing w:val="-4"/>
        </w:rPr>
        <w:t> </w:t>
      </w:r>
      <w:r w:rsidRPr="00D110FC">
        <w:rPr>
          <w:spacing w:val="-4"/>
        </w:rPr>
        <w:t>ks</w:t>
      </w:r>
      <w:r w:rsidRPr="00D110FC" w:rsidR="00B80275">
        <w:rPr>
          <w:spacing w:val="-4"/>
        </w:rPr>
        <w:t xml:space="preserve"> </w:t>
      </w:r>
      <w:r w:rsidRPr="00D110FC">
        <w:rPr>
          <w:spacing w:val="-4"/>
        </w:rPr>
        <w:t>(</w:t>
      </w:r>
      <w:r w:rsidR="00442189">
        <w:rPr>
          <w:spacing w:val="-4"/>
        </w:rPr>
        <w:t>šesti</w:t>
      </w:r>
      <w:r w:rsidRPr="00D110FC">
        <w:rPr>
          <w:spacing w:val="-4"/>
        </w:rPr>
        <w:t xml:space="preserve"> kusům) nízkopodlažních autobusů s vlastnostmi dle technické specifikace uvedené v příloze kupní smlouvy, stejně jako další plnění prodávajícího. </w:t>
      </w:r>
    </w:p>
    <w:p w:rsidRPr="00D110FC" w:rsidR="00C306F3" w:rsidP="00C306F3" w:rsidRDefault="00C306F3" w14:paraId="1D1C027F" w14:textId="77777777">
      <w:pPr>
        <w:numPr>
          <w:ilvl w:val="1"/>
          <w:numId w:val="31"/>
        </w:numPr>
        <w:tabs>
          <w:tab w:val="clear" w:pos="0"/>
        </w:tabs>
        <w:autoSpaceDE w:val="0"/>
        <w:spacing w:after="360" w:line="240" w:lineRule="auto"/>
        <w:rPr>
          <w:spacing w:val="-4"/>
        </w:rPr>
      </w:pPr>
      <w:r w:rsidRPr="00D110FC">
        <w:rPr>
          <w:spacing w:val="-4"/>
        </w:rPr>
        <w:t>Kupující se kupní smlouvou zavázal, že autobusy a ostatní plnění prodávajícího poskytovaná podle kupní smlouvy převezme a zaplatí prodávajícímu kupní cenu.</w:t>
      </w:r>
    </w:p>
    <w:p w:rsidRPr="00D110FC" w:rsidR="00C306F3" w:rsidP="00C306F3" w:rsidRDefault="00C306F3" w14:paraId="425DA189" w14:textId="77777777">
      <w:pPr>
        <w:numPr>
          <w:ilvl w:val="1"/>
          <w:numId w:val="31"/>
        </w:numPr>
        <w:tabs>
          <w:tab w:val="clear" w:pos="0"/>
        </w:tabs>
        <w:autoSpaceDE w:val="0"/>
        <w:spacing w:after="360" w:line="240" w:lineRule="auto"/>
        <w:rPr>
          <w:spacing w:val="-4"/>
        </w:rPr>
      </w:pPr>
      <w:r w:rsidRPr="00D110FC">
        <w:rPr>
          <w:spacing w:val="-4"/>
        </w:rPr>
        <w:lastRenderedPageBreak/>
        <w:t xml:space="preserve">Předmětem tohoto dodatku jsou dále sjednané změny závazku z kupní smlouvy, ke kterým kupující a prodávající přistupují z důvodů uvedených v článku 3 tohoto dodatku. </w:t>
      </w:r>
    </w:p>
    <w:p w:rsidRPr="00D110FC" w:rsidR="0087471F" w:rsidP="007E67E7" w:rsidRDefault="00C1164E" w14:paraId="0ECC5F40" w14:textId="17946843">
      <w:pPr>
        <w:pStyle w:val="Nzev"/>
        <w:spacing w:before="0" w:after="360" w:line="240" w:lineRule="auto"/>
        <w:rPr>
          <w:spacing w:val="-4"/>
          <w:shd w:val="clear" w:color="auto" w:fill="FF0000"/>
        </w:rPr>
      </w:pPr>
      <w:r w:rsidRPr="00D110FC">
        <w:rPr>
          <w:spacing w:val="-4"/>
        </w:rPr>
        <w:t>Důvody k uzavření dodatku</w:t>
      </w:r>
    </w:p>
    <w:p w:rsidRPr="00D110FC" w:rsidR="00C306F3" w:rsidP="00C306F3" w:rsidRDefault="00C306F3" w14:paraId="79C1CB4A" w14:textId="5A1CB153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 xml:space="preserve">Na straně kupujícího </w:t>
      </w:r>
      <w:r w:rsidRPr="009F47E8">
        <w:rPr>
          <w:spacing w:val="-4"/>
        </w:rPr>
        <w:t xml:space="preserve">vznikla z důvodu zvýšení kvality vozidla pro cestující potřeba změny provedení bočních oken autobusů. </w:t>
      </w:r>
      <w:r w:rsidRPr="009F47E8" w:rsidR="0097766A">
        <w:rPr>
          <w:spacing w:val="-4"/>
        </w:rPr>
        <w:t>Z důvodu změny právních předpisů pak vznikla potřeba upravit způsob, jakým budou autobusy zapsány do registru silničních vozidel.</w:t>
      </w:r>
    </w:p>
    <w:p w:rsidRPr="00D110FC" w:rsidR="00C306F3" w:rsidP="00C306F3" w:rsidRDefault="00C306F3" w14:paraId="550E8F98" w14:textId="659755C1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Ustanovení § 222 odst. 1 zákona č. 134/2016 Sb., o zadávání veřejných zakázek, v platném znění (dále jen „</w:t>
      </w:r>
      <w:r w:rsidRPr="00D110FC">
        <w:rPr>
          <w:b/>
          <w:bCs/>
          <w:spacing w:val="-4"/>
        </w:rPr>
        <w:t>ZZVZ</w:t>
      </w:r>
      <w:r w:rsidRPr="00D110FC">
        <w:rPr>
          <w:spacing w:val="-4"/>
        </w:rPr>
        <w:t>“), stanoví, že zadavatel nesmí umožnit podstatnou změnu závazku ze smlouvy na veřejnou zakázku po dobu jeho trvání bez provedení zadávacího řízení.</w:t>
      </w:r>
    </w:p>
    <w:p w:rsidRPr="00D110FC" w:rsidR="00C306F3" w:rsidP="00C306F3" w:rsidRDefault="00C306F3" w14:paraId="2AA7A119" w14:textId="7777777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Ustanovení § 222 odst. 3 ZZVZ stanoví, že podstatnou změnou závazku ze smlouvy na veřejnou zakázku je taková změna smluvních podmínek, která by a) umožnila účast jiných dodavatelů nebo by mohla ovlivnit výběr dodavatele v původním zadávacím řízení, pokud by zadávací podmínky původního zadávacího řízení odpovídaly této změně, b) měnila ekonomickou rovnováhu závazku ze smlouvy ve prospěch vybraného dodavatele, nebo c) vedla k významnému rozšíření rozsahu plnění veřejné zakázky.</w:t>
      </w:r>
    </w:p>
    <w:p w:rsidRPr="00D110FC" w:rsidR="00C306F3" w:rsidP="00C306F3" w:rsidRDefault="00C306F3" w14:paraId="7BDBFE9D" w14:textId="7777777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Ustanovení § 222 odst. 4 ZZVZ stanoví, že za podstatnou změnu závazku ze smlouvy na veřejnou zakázku se nepovažuje změna, která nemění celkovou povahu veřejné zakázky a jejíž hodnota je a) nižší než finanční limit pro nadlimitní veřejnou zakázku a b) nižší než 1. 10 % původní hodnoty závazku, nebo 2. 15 % původní hodnoty závazku ze smlouvy na veřejnou zakázku na stavební práce, která není koncesí. Pokud bude provedeno více změn, je rozhodný součet hodnot všech těchto změn.</w:t>
      </w:r>
    </w:p>
    <w:p w:rsidRPr="00D110FC" w:rsidR="00C306F3" w:rsidP="00C306F3" w:rsidRDefault="00C306F3" w14:paraId="4F5ACF6B" w14:textId="765654B4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Zadavatel vyhodnotil, že změna provedená tímto dodatkem není podstatnou změnou závazku ze smlouvy na veřejnou zakázku, neboť splňuje podmínky § 222 odst. 3 ZZVZ a samostatně splňuje také podmínky § 222 odst. 4 ZZVZ.</w:t>
      </w:r>
    </w:p>
    <w:p w:rsidRPr="00D110FC" w:rsidR="00F36F5B" w:rsidP="007E67E7" w:rsidRDefault="00A50279" w14:paraId="449A6A7D" w14:textId="1D47D755">
      <w:pPr>
        <w:pStyle w:val="Nzev"/>
        <w:spacing w:before="0" w:after="360" w:line="240" w:lineRule="auto"/>
        <w:rPr>
          <w:spacing w:val="-4"/>
          <w:shd w:val="clear" w:color="auto" w:fill="FF0000"/>
        </w:rPr>
      </w:pPr>
      <w:r w:rsidRPr="00D110FC">
        <w:rPr>
          <w:spacing w:val="-4"/>
        </w:rPr>
        <w:t>Změn</w:t>
      </w:r>
      <w:r w:rsidRPr="00D110FC" w:rsidR="00C306F3">
        <w:rPr>
          <w:spacing w:val="-4"/>
        </w:rPr>
        <w:t>y</w:t>
      </w:r>
      <w:r w:rsidRPr="00D110FC">
        <w:rPr>
          <w:spacing w:val="-4"/>
        </w:rPr>
        <w:t xml:space="preserve"> kupní smlouvy</w:t>
      </w:r>
    </w:p>
    <w:p w:rsidRPr="00D110FC" w:rsidR="00A50279" w:rsidP="00A50279" w:rsidRDefault="00B80275" w14:paraId="61C0D51D" w14:textId="1BC1A6CB">
      <w:pPr>
        <w:pStyle w:val="Odstavecseseznamem"/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Kupující a prodávající</w:t>
      </w:r>
      <w:r w:rsidRPr="00D110FC" w:rsidR="00A50279">
        <w:rPr>
          <w:spacing w:val="-4"/>
        </w:rPr>
        <w:t xml:space="preserve"> se dohodli na následujících změnách kupní smlouvy.</w:t>
      </w:r>
    </w:p>
    <w:p w:rsidRPr="00D110FC" w:rsidR="00C306F3" w:rsidP="00C306F3" w:rsidRDefault="00C306F3" w14:paraId="1F673760" w14:textId="77777777">
      <w:pPr>
        <w:pStyle w:val="Odstavecseseznamem"/>
        <w:numPr>
          <w:ilvl w:val="2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Bod 5.13 přílohy kupní smlouvy se mění tak, že nově zní:</w:t>
      </w:r>
    </w:p>
    <w:p w:rsidRPr="009F47E8" w:rsidR="00C306F3" w:rsidP="00C306F3" w:rsidRDefault="00C306F3" w14:paraId="55C43205" w14:textId="77777777">
      <w:pPr>
        <w:pStyle w:val="Odstavecseseznamem"/>
        <w:spacing w:after="360" w:line="240" w:lineRule="auto"/>
        <w:ind w:left="1080"/>
        <w:rPr>
          <w:i/>
          <w:iCs/>
          <w:spacing w:val="-4"/>
        </w:rPr>
      </w:pPr>
      <w:r w:rsidRPr="00D110FC">
        <w:rPr>
          <w:i/>
          <w:iCs/>
          <w:spacing w:val="-4"/>
        </w:rPr>
        <w:t>„5.13 Boční skla v determálním provedení (bez použití folie na povrchu skla). Posuvná otevíratelná boční okénka v determálním provedení umístěná na bocích vozidla v souladu s </w:t>
      </w:r>
      <w:r w:rsidRPr="00D110FC">
        <w:rPr>
          <w:i/>
          <w:iCs/>
          <w:spacing w:val="-4"/>
          <w:u w:val="single"/>
        </w:rPr>
        <w:t>přílohou C-8</w:t>
      </w:r>
      <w:r w:rsidRPr="00D110FC">
        <w:rPr>
          <w:i/>
          <w:iCs/>
          <w:spacing w:val="-4"/>
        </w:rPr>
        <w:t xml:space="preserve"> této technické specifikace. Boční okénka musí být možné zevnitř uzamknout. Boční sklo u </w:t>
      </w:r>
      <w:r w:rsidRPr="009F47E8">
        <w:rPr>
          <w:i/>
          <w:iCs/>
          <w:spacing w:val="-4"/>
        </w:rPr>
        <w:t>řidiče otevíratelné, vybavené stínící roletkou.“</w:t>
      </w:r>
    </w:p>
    <w:p w:rsidRPr="009F47E8" w:rsidR="0097766A" w:rsidP="0097766A" w:rsidRDefault="0097766A" w14:paraId="778BDE2E" w14:textId="77777777">
      <w:pPr>
        <w:pStyle w:val="Odstavecseseznamem"/>
        <w:numPr>
          <w:ilvl w:val="2"/>
          <w:numId w:val="31"/>
        </w:numPr>
        <w:spacing w:after="360" w:line="240" w:lineRule="auto"/>
        <w:rPr>
          <w:spacing w:val="-4"/>
        </w:rPr>
      </w:pPr>
      <w:r w:rsidRPr="009F47E8">
        <w:rPr>
          <w:spacing w:val="-4"/>
        </w:rPr>
        <w:t xml:space="preserve">Bod 7.1 přílohy kupní smlouvy se v rozsahu první odrážky (jen v rozsahu textu ve znění </w:t>
      </w:r>
      <w:r w:rsidRPr="009F47E8">
        <w:rPr>
          <w:i/>
          <w:iCs/>
          <w:spacing w:val="-4"/>
        </w:rPr>
        <w:t>„- součástí dodávky vozidel je osvědčení o registraci vozidla (část I. A část II) pro každé vozidlo, v němž je kupující zapsán jako vlastník a provozovatel vozidla. Bude-li prodávající k opatření tohoto zápisu požadovat plnou moc, kupující jí prodávajícímu na vyžádání vystaví,“</w:t>
      </w:r>
      <w:r w:rsidRPr="009F47E8">
        <w:rPr>
          <w:spacing w:val="-4"/>
        </w:rPr>
        <w:t>) mění tak, že nově zní:</w:t>
      </w:r>
    </w:p>
    <w:p w:rsidRPr="00CE4EDF" w:rsidR="0097766A" w:rsidP="00CE4EDF" w:rsidRDefault="0097766A" w14:paraId="699DC756" w14:textId="488F82DC">
      <w:pPr>
        <w:pStyle w:val="Odstavecseseznamem"/>
        <w:spacing w:after="360" w:line="240" w:lineRule="auto"/>
        <w:ind w:left="1080"/>
        <w:rPr>
          <w:i/>
          <w:iCs/>
          <w:spacing w:val="-4"/>
        </w:rPr>
      </w:pPr>
      <w:r w:rsidRPr="009F47E8">
        <w:rPr>
          <w:i/>
          <w:iCs/>
          <w:spacing w:val="-4"/>
        </w:rPr>
        <w:t>„- součástí dodávky vozidel je COC list (</w:t>
      </w:r>
      <w:proofErr w:type="spellStart"/>
      <w:r w:rsidRPr="009F47E8">
        <w:rPr>
          <w:i/>
          <w:iCs/>
          <w:spacing w:val="-4"/>
        </w:rPr>
        <w:t>Certificate</w:t>
      </w:r>
      <w:proofErr w:type="spellEnd"/>
      <w:r w:rsidRPr="009F47E8">
        <w:rPr>
          <w:i/>
          <w:iCs/>
          <w:spacing w:val="-4"/>
        </w:rPr>
        <w:t xml:space="preserve"> </w:t>
      </w:r>
      <w:proofErr w:type="spellStart"/>
      <w:r w:rsidRPr="009F47E8">
        <w:rPr>
          <w:i/>
          <w:iCs/>
          <w:spacing w:val="-4"/>
        </w:rPr>
        <w:t>of</w:t>
      </w:r>
      <w:proofErr w:type="spellEnd"/>
      <w:r w:rsidRPr="009F47E8">
        <w:rPr>
          <w:i/>
          <w:iCs/>
          <w:spacing w:val="-4"/>
        </w:rPr>
        <w:t xml:space="preserve"> </w:t>
      </w:r>
      <w:proofErr w:type="spellStart"/>
      <w:r w:rsidRPr="009F47E8">
        <w:rPr>
          <w:i/>
          <w:iCs/>
          <w:spacing w:val="-4"/>
        </w:rPr>
        <w:t>Conformity</w:t>
      </w:r>
      <w:proofErr w:type="spellEnd"/>
      <w:r w:rsidRPr="009F47E8">
        <w:rPr>
          <w:i/>
          <w:iCs/>
          <w:spacing w:val="-4"/>
        </w:rPr>
        <w:t xml:space="preserve">) pro dodávaná vozidla, kterým prodávající </w:t>
      </w:r>
      <w:proofErr w:type="gramStart"/>
      <w:r w:rsidRPr="009F47E8">
        <w:rPr>
          <w:i/>
          <w:iCs/>
          <w:spacing w:val="-4"/>
        </w:rPr>
        <w:t>doloží</w:t>
      </w:r>
      <w:proofErr w:type="gramEnd"/>
      <w:r w:rsidRPr="009F47E8">
        <w:rPr>
          <w:i/>
          <w:iCs/>
          <w:spacing w:val="-4"/>
        </w:rPr>
        <w:t xml:space="preserve"> shodu vozidla s daným schváleným typem,“</w:t>
      </w:r>
    </w:p>
    <w:p w:rsidRPr="00D110FC" w:rsidR="00C306F3" w:rsidP="00C306F3" w:rsidRDefault="00C306F3" w14:paraId="560BD7EB" w14:textId="35A081BC">
      <w:pPr>
        <w:pStyle w:val="Odstavecseseznamem"/>
        <w:numPr>
          <w:ilvl w:val="2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lastRenderedPageBreak/>
        <w:t>Příloha kupní smlouvy se doplňuje o novou přílohu C-8 Umístění bočních oken, která odpovídá příloze tohoto dodatku.</w:t>
      </w:r>
    </w:p>
    <w:p w:rsidRPr="00D110FC" w:rsidR="00833F10" w:rsidP="00861B48" w:rsidRDefault="00A50279" w14:paraId="72F411ED" w14:textId="53393DFC">
      <w:pPr>
        <w:pStyle w:val="Odstavecseseznamem"/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V ostatním zůstává kupní smlouva nedotčena.</w:t>
      </w:r>
    </w:p>
    <w:p w:rsidRPr="00D110FC" w:rsidR="00C306F3" w:rsidP="00C306F3" w:rsidRDefault="00C306F3" w14:paraId="605C7063" w14:textId="77777777">
      <w:pPr>
        <w:pStyle w:val="Nzev"/>
        <w:suppressAutoHyphens w:val="0"/>
        <w:spacing w:before="0" w:after="360" w:line="240" w:lineRule="auto"/>
        <w:rPr>
          <w:spacing w:val="-4"/>
        </w:rPr>
      </w:pPr>
      <w:r w:rsidRPr="00D110FC">
        <w:rPr>
          <w:spacing w:val="-4"/>
        </w:rPr>
        <w:t>Závěrečná ustanovení</w:t>
      </w:r>
    </w:p>
    <w:p w:rsidRPr="00D110FC" w:rsidR="00C306F3" w:rsidP="00C306F3" w:rsidRDefault="00C306F3" w14:paraId="555078D4" w14:textId="7777777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Tento dodatek je uzavřen dnem jeho podpisu tou smluvní stranou, která svůj podpis připojí jako druhá po podpisu první smluvní strany.</w:t>
      </w:r>
    </w:p>
    <w:p w:rsidRPr="00D110FC" w:rsidR="00C306F3" w:rsidP="00C306F3" w:rsidRDefault="00C306F3" w14:paraId="0B384851" w14:textId="77777777">
      <w:pPr>
        <w:numPr>
          <w:ilvl w:val="1"/>
          <w:numId w:val="31"/>
        </w:numPr>
        <w:spacing w:after="360" w:line="240" w:lineRule="auto"/>
        <w:rPr>
          <w:spacing w:val="-4"/>
        </w:rPr>
      </w:pPr>
      <w:r w:rsidRPr="00D110FC">
        <w:rPr>
          <w:spacing w:val="-4"/>
        </w:rPr>
        <w:t>Tento dodatek nabývá účinnosti uveřejněním v registru smluv. Prodávající bere na vědomí, že tento dodatek podléhá uveřejnění v registru smluv dle zákona č. 340/2015 Sb. a pro případ jeho uveřejnění souhlasí s tím, aby byl uveřejněn jako celek bez vyloučení určitých metadat nebo informací.</w:t>
      </w:r>
    </w:p>
    <w:p w:rsidRPr="00D110FC" w:rsidR="00C306F3" w:rsidP="00C306F3" w:rsidRDefault="00C306F3" w14:paraId="093B031A" w14:textId="77777777">
      <w:pPr>
        <w:pStyle w:val="Seznam"/>
        <w:numPr>
          <w:ilvl w:val="1"/>
          <w:numId w:val="31"/>
        </w:numPr>
        <w:suppressAutoHyphens w:val="0"/>
        <w:spacing w:before="0" w:after="360" w:line="240" w:lineRule="auto"/>
        <w:rPr>
          <w:spacing w:val="-4"/>
          <w:sz w:val="22"/>
          <w:szCs w:val="22"/>
        </w:rPr>
      </w:pPr>
      <w:r w:rsidRPr="00D110FC">
        <w:rPr>
          <w:spacing w:val="-4"/>
          <w:sz w:val="22"/>
          <w:szCs w:val="22"/>
        </w:rPr>
        <w:t xml:space="preserve">Tento dodatek se řídí českým právem. Rozhodování sporů z tohoto dodatku se řídí příslušným ujednáním kupní smlouvy. </w:t>
      </w:r>
    </w:p>
    <w:p w:rsidRPr="00D110FC" w:rsidR="00C306F3" w:rsidP="00C306F3" w:rsidRDefault="00C306F3" w14:paraId="37F2AE59" w14:textId="7777777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pacing w:val="-4"/>
          <w:sz w:val="22"/>
          <w:szCs w:val="22"/>
        </w:rPr>
      </w:pPr>
      <w:r w:rsidRPr="00D110FC">
        <w:rPr>
          <w:spacing w:val="-4"/>
          <w:sz w:val="22"/>
          <w:szCs w:val="22"/>
        </w:rPr>
        <w:t xml:space="preserve">Přílohou a nedílnou součástí tohoto dodatku je příloha C-8 Umístění bočních oken. </w:t>
      </w:r>
    </w:p>
    <w:p w:rsidRPr="00D110FC" w:rsidR="00C306F3" w:rsidP="00C306F3" w:rsidRDefault="00C306F3" w14:paraId="7417651F" w14:textId="77777777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pacing w:val="-4"/>
          <w:sz w:val="22"/>
          <w:szCs w:val="22"/>
        </w:rPr>
      </w:pPr>
      <w:r w:rsidRPr="00D110FC">
        <w:rPr>
          <w:spacing w:val="-4"/>
          <w:sz w:val="22"/>
          <w:szCs w:val="22"/>
        </w:rPr>
        <w:t xml:space="preserve">Tento dodatek je vyhotoven ve dvou (2) stejnopisech v českém jazyce. Oba stejnopisy mají účinky originálních vyhotovení. Jedno vyhotovení </w:t>
      </w:r>
      <w:proofErr w:type="gramStart"/>
      <w:r w:rsidRPr="00D110FC">
        <w:rPr>
          <w:spacing w:val="-4"/>
          <w:sz w:val="22"/>
          <w:szCs w:val="22"/>
        </w:rPr>
        <w:t>obdrží</w:t>
      </w:r>
      <w:proofErr w:type="gramEnd"/>
      <w:r w:rsidRPr="00D110FC">
        <w:rPr>
          <w:spacing w:val="-4"/>
          <w:sz w:val="22"/>
          <w:szCs w:val="22"/>
        </w:rPr>
        <w:t xml:space="preserve"> kupující a jedno prodávající.</w:t>
      </w:r>
    </w:p>
    <w:p w:rsidRPr="00D110FC" w:rsidR="00C306F3" w:rsidP="00C306F3" w:rsidRDefault="00C306F3" w14:paraId="408F3978" w14:textId="77777777">
      <w:pPr>
        <w:keepNext/>
        <w:tabs>
          <w:tab w:val="left" w:pos="4820"/>
        </w:tabs>
        <w:spacing w:after="360" w:line="240" w:lineRule="auto"/>
        <w:jc w:val="left"/>
        <w:rPr>
          <w:spacing w:val="-4"/>
        </w:rPr>
      </w:pPr>
      <w:r w:rsidRPr="00D110FC">
        <w:rPr>
          <w:spacing w:val="-4"/>
        </w:rPr>
        <w:t xml:space="preserve">V Ústí nad Labem dne </w:t>
      </w:r>
      <w:r w:rsidRPr="00D110FC">
        <w:rPr>
          <w:spacing w:val="-4"/>
        </w:rPr>
        <w:tab/>
        <w:t>V Libchavách dne</w:t>
      </w:r>
      <w:r w:rsidRPr="00D110FC">
        <w:rPr>
          <w:spacing w:val="-4"/>
        </w:rPr>
        <w:br/>
        <w:t>dle data elektronického podpisu</w:t>
      </w:r>
      <w:r w:rsidRPr="00D110FC">
        <w:rPr>
          <w:spacing w:val="-4"/>
        </w:rPr>
        <w:tab/>
        <w:t>dle data elektronického podpisu</w:t>
      </w:r>
    </w:p>
    <w:p w:rsidRPr="00D110FC" w:rsidR="00C306F3" w:rsidP="00C306F3" w:rsidRDefault="00C306F3" w14:paraId="519C76F3" w14:textId="77777777">
      <w:pPr>
        <w:keepNext/>
        <w:spacing w:after="360" w:line="240" w:lineRule="auto"/>
        <w:rPr>
          <w:spacing w:val="-4"/>
        </w:rPr>
      </w:pPr>
    </w:p>
    <w:p w:rsidRPr="00D110FC" w:rsidR="00C306F3" w:rsidP="00C306F3" w:rsidRDefault="00C306F3" w14:paraId="7A8C379E" w14:textId="77777777">
      <w:pPr>
        <w:keepNext/>
        <w:tabs>
          <w:tab w:val="left" w:pos="4820"/>
        </w:tabs>
        <w:spacing w:after="360" w:line="240" w:lineRule="auto"/>
        <w:jc w:val="left"/>
        <w:rPr>
          <w:spacing w:val="-4"/>
        </w:rPr>
      </w:pPr>
      <w:r w:rsidRPr="00D110FC">
        <w:rPr>
          <w:spacing w:val="-4"/>
        </w:rPr>
        <w:t>________________________</w:t>
      </w:r>
      <w:r w:rsidRPr="00D110FC">
        <w:rPr>
          <w:spacing w:val="-4"/>
        </w:rPr>
        <w:tab/>
        <w:t>________________________</w:t>
      </w:r>
      <w:r w:rsidRPr="00D110FC">
        <w:rPr>
          <w:spacing w:val="-4"/>
        </w:rPr>
        <w:br/>
      </w:r>
      <w:r w:rsidRPr="00D110FC">
        <w:rPr>
          <w:b/>
          <w:spacing w:val="-4"/>
        </w:rPr>
        <w:t>Dopravní podnik města Ústí nad Labem a.s.</w:t>
      </w:r>
      <w:r w:rsidRPr="00D110FC">
        <w:rPr>
          <w:color w:val="000000"/>
          <w:spacing w:val="-4"/>
        </w:rPr>
        <w:tab/>
      </w:r>
      <w:r w:rsidRPr="00D110FC">
        <w:rPr>
          <w:b/>
          <w:bCs/>
          <w:color w:val="000000"/>
          <w:spacing w:val="-4"/>
        </w:rPr>
        <w:t>SOR Libchavy spol. s r.o.</w:t>
      </w:r>
      <w:r w:rsidRPr="00D110FC">
        <w:rPr>
          <w:b/>
          <w:bCs/>
          <w:color w:val="000000"/>
          <w:spacing w:val="-4"/>
        </w:rPr>
        <w:br/>
      </w:r>
      <w:r w:rsidRPr="00D110FC">
        <w:rPr>
          <w:spacing w:val="-4"/>
        </w:rPr>
        <w:t xml:space="preserve">Mgr. Ing. Simona </w:t>
      </w:r>
      <w:proofErr w:type="spellStart"/>
      <w:r w:rsidRPr="00D110FC">
        <w:rPr>
          <w:spacing w:val="-4"/>
        </w:rPr>
        <w:t>Mohacsi</w:t>
      </w:r>
      <w:proofErr w:type="spellEnd"/>
      <w:r w:rsidRPr="00D110FC">
        <w:rPr>
          <w:spacing w:val="-4"/>
        </w:rPr>
        <w:t>, MBA</w:t>
      </w:r>
      <w:r w:rsidRPr="00D110FC">
        <w:rPr>
          <w:spacing w:val="-4"/>
        </w:rPr>
        <w:tab/>
        <w:t xml:space="preserve">Ing. Filip </w:t>
      </w:r>
      <w:proofErr w:type="spellStart"/>
      <w:r w:rsidRPr="00D110FC">
        <w:rPr>
          <w:spacing w:val="-4"/>
        </w:rPr>
        <w:t>Murgaš</w:t>
      </w:r>
      <w:proofErr w:type="spellEnd"/>
      <w:r w:rsidRPr="00D110FC">
        <w:rPr>
          <w:spacing w:val="-4"/>
        </w:rPr>
        <w:t>, Ph.D.</w:t>
      </w:r>
      <w:r w:rsidRPr="00D110FC">
        <w:rPr>
          <w:spacing w:val="-4"/>
        </w:rPr>
        <w:br/>
        <w:t>předsedkyně představenstva</w:t>
      </w:r>
      <w:r w:rsidRPr="00D110FC">
        <w:rPr>
          <w:spacing w:val="-4"/>
        </w:rPr>
        <w:tab/>
        <w:t xml:space="preserve">jednatel a obchodní ředitel </w:t>
      </w:r>
      <w:r w:rsidRPr="00D110FC">
        <w:rPr>
          <w:spacing w:val="-4"/>
        </w:rPr>
        <w:br/>
      </w:r>
      <w:r w:rsidRPr="00D110FC">
        <w:rPr>
          <w:spacing w:val="-4"/>
        </w:rPr>
        <w:tab/>
        <w:t>na základě plné moci</w:t>
      </w:r>
    </w:p>
    <w:p w:rsidRPr="00D110FC" w:rsidR="00C306F3" w:rsidP="00C306F3" w:rsidRDefault="00C306F3" w14:paraId="4020F7AD" w14:textId="77777777">
      <w:pPr>
        <w:keepNext/>
        <w:tabs>
          <w:tab w:val="left" w:pos="4820"/>
        </w:tabs>
        <w:spacing w:after="360" w:line="240" w:lineRule="auto"/>
        <w:jc w:val="left"/>
        <w:rPr>
          <w:spacing w:val="-4"/>
        </w:rPr>
      </w:pPr>
    </w:p>
    <w:p w:rsidRPr="00D110FC" w:rsidR="00C306F3" w:rsidP="00C306F3" w:rsidRDefault="00C306F3" w14:paraId="703EA573" w14:textId="23604AC4">
      <w:pPr>
        <w:keepNext/>
        <w:tabs>
          <w:tab w:val="left" w:pos="4820"/>
        </w:tabs>
        <w:spacing w:after="360" w:line="240" w:lineRule="auto"/>
        <w:jc w:val="left"/>
        <w:rPr>
          <w:spacing w:val="-4"/>
        </w:rPr>
      </w:pPr>
      <w:r w:rsidRPr="00D110FC">
        <w:rPr>
          <w:spacing w:val="-4"/>
        </w:rPr>
        <w:t>________________________</w:t>
      </w:r>
      <w:r w:rsidRPr="00D110FC">
        <w:rPr>
          <w:spacing w:val="-4"/>
        </w:rPr>
        <w:br/>
      </w:r>
      <w:r w:rsidRPr="00D110FC">
        <w:rPr>
          <w:b/>
          <w:spacing w:val="-4"/>
        </w:rPr>
        <w:t>Dopravní podnik města Ústí nad Labem a.s.</w:t>
      </w:r>
      <w:r w:rsidRPr="00D110FC">
        <w:rPr>
          <w:b/>
          <w:bCs/>
          <w:color w:val="000000"/>
          <w:spacing w:val="-4"/>
        </w:rPr>
        <w:t xml:space="preserve"> </w:t>
      </w:r>
      <w:r w:rsidRPr="00D110FC">
        <w:rPr>
          <w:b/>
          <w:bCs/>
          <w:color w:val="000000"/>
          <w:spacing w:val="-4"/>
        </w:rPr>
        <w:br/>
      </w:r>
      <w:r w:rsidRPr="00D110FC">
        <w:rPr>
          <w:spacing w:val="-4"/>
        </w:rPr>
        <w:t>Roman Pospíšil</w:t>
      </w:r>
      <w:r w:rsidRPr="00D110FC">
        <w:rPr>
          <w:spacing w:val="-4"/>
        </w:rPr>
        <w:br/>
        <w:t>člen představenstva</w:t>
      </w:r>
    </w:p>
    <w:p w:rsidRPr="00D110FC" w:rsidR="00C306F3" w:rsidP="00C306F3" w:rsidRDefault="00C306F3" w14:paraId="2E5E3320" w14:textId="77777777">
      <w:pPr>
        <w:spacing w:after="0" w:line="240" w:lineRule="auto"/>
        <w:jc w:val="left"/>
        <w:rPr>
          <w:spacing w:val="-4"/>
        </w:rPr>
      </w:pPr>
      <w:r w:rsidRPr="00D110FC">
        <w:rPr>
          <w:spacing w:val="-4"/>
        </w:rPr>
        <w:br w:type="page"/>
      </w:r>
    </w:p>
    <w:p w:rsidRPr="00D110FC" w:rsidR="00C141B9" w:rsidP="00C306F3" w:rsidRDefault="00C306F3" w14:paraId="46C88383" w14:textId="4BCA83B6">
      <w:pPr>
        <w:keepNext/>
        <w:tabs>
          <w:tab w:val="left" w:pos="4820"/>
        </w:tabs>
        <w:spacing w:after="360" w:line="240" w:lineRule="auto"/>
        <w:jc w:val="left"/>
        <w:rPr>
          <w:spacing w:val="-4"/>
          <w:u w:val="single"/>
        </w:rPr>
      </w:pPr>
      <w:r w:rsidRPr="00D110FC">
        <w:rPr>
          <w:spacing w:val="-4"/>
          <w:u w:val="single"/>
        </w:rPr>
        <w:lastRenderedPageBreak/>
        <w:t>Příloha C-8 Umístění bočních oken</w:t>
      </w:r>
    </w:p>
    <w:p w:rsidRPr="00D110FC" w:rsidR="00C306F3" w:rsidP="00C306F3" w:rsidRDefault="00C306F3" w14:paraId="2D507B1C" w14:textId="1E1DAF98">
      <w:pPr>
        <w:keepNext/>
        <w:tabs>
          <w:tab w:val="left" w:pos="4820"/>
        </w:tabs>
        <w:spacing w:after="360" w:line="240" w:lineRule="auto"/>
        <w:jc w:val="left"/>
        <w:rPr>
          <w:spacing w:val="-4"/>
          <w:u w:val="single"/>
        </w:rPr>
      </w:pPr>
      <w:r w:rsidRPr="00D110FC">
        <w:rPr>
          <w:noProof/>
          <w:spacing w:val="-4"/>
        </w:rPr>
        <w:drawing>
          <wp:inline distT="0" distB="0" distL="0" distR="0" wp14:anchorId="02395DC5" wp14:editId="3DDC326C">
            <wp:extent cx="7994866" cy="5652000"/>
            <wp:effectExtent l="9525" t="0" r="0" b="0"/>
            <wp:docPr id="1458431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4866" cy="5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D110FC" w:rsidR="00C306F3" w:rsidSect="00DA15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6556" w14:textId="77777777" w:rsidR="004D478C" w:rsidRDefault="004D478C" w:rsidP="00980B12">
      <w:pPr>
        <w:spacing w:after="0" w:line="240" w:lineRule="auto"/>
      </w:pPr>
      <w:r>
        <w:separator/>
      </w:r>
    </w:p>
    <w:p w14:paraId="09115AAE" w14:textId="77777777" w:rsidR="004D478C" w:rsidRDefault="004D478C"/>
  </w:endnote>
  <w:endnote w:type="continuationSeparator" w:id="0">
    <w:p w14:paraId="4C375AAE" w14:textId="77777777" w:rsidR="004D478C" w:rsidRDefault="004D478C" w:rsidP="00980B12">
      <w:pPr>
        <w:spacing w:after="0" w:line="240" w:lineRule="auto"/>
      </w:pPr>
      <w:r>
        <w:continuationSeparator/>
      </w:r>
    </w:p>
    <w:p w14:paraId="029EA5A6" w14:textId="77777777" w:rsidR="004D478C" w:rsidRDefault="004D478C"/>
  </w:endnote>
  <w:endnote w:type="continuationNotice" w:id="1">
    <w:p w14:paraId="53B36D76" w14:textId="77777777" w:rsidR="004D478C" w:rsidRDefault="004D4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244F6FE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BB62D3" w14:paraId="168517A3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2A068B" w:rsidP="002A068B" w:rsidRDefault="002A068B" w14:paraId="0AE88177" w14:textId="3A6FC900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>
      <w:rPr>
        <w:sz w:val="18"/>
      </w:rPr>
      <w:t xml:space="preserve"> </w:t>
    </w:r>
    <w:r w:rsidRPr="00581DE6" w:rsidR="00F47662">
      <w:rPr>
        <w:sz w:val="18"/>
      </w:rPr>
      <w:t>„</w:t>
    </w:r>
    <w:r w:rsidR="001C660A">
      <w:rPr>
        <w:sz w:val="18"/>
      </w:rPr>
      <w:t>Nákup 5</w:t>
    </w:r>
    <w:r w:rsidRPr="00581DE6" w:rsidR="001C660A">
      <w:rPr>
        <w:sz w:val="18"/>
      </w:rPr>
      <w:t xml:space="preserve"> ks </w:t>
    </w:r>
    <w:r w:rsidR="001C660A">
      <w:rPr>
        <w:sz w:val="18"/>
      </w:rPr>
      <w:t>autobusů kategorie 18 m a 10 ks autobusů kategorie 12 m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I.</w:t>
    </w:r>
    <w:r w:rsidRPr="00F36F5B">
      <w:rPr>
        <w:sz w:val="18"/>
      </w:rPr>
      <w:t xml:space="preserve"> </w:t>
    </w:r>
  </w:p>
  <w:p w:rsidRPr="00A7456E" w:rsidR="006F4CDA" w:rsidP="00A7456E" w:rsidRDefault="00A50279" w14:paraId="72EC316D" w14:textId="0E515842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 xml:space="preserve">Dodatek č. </w:t>
    </w:r>
    <w:r w:rsidR="00C306F3">
      <w:rPr>
        <w:sz w:val="18"/>
      </w:rPr>
      <w:t>2</w:t>
    </w:r>
    <w:r>
      <w:rPr>
        <w:sz w:val="18"/>
      </w:rPr>
      <w:t xml:space="preserve"> ke k</w:t>
    </w:r>
    <w:r w:rsidR="002A068B">
      <w:rPr>
        <w:sz w:val="18"/>
      </w:rPr>
      <w:t>upní smlouv</w:t>
    </w:r>
    <w:r>
      <w:rPr>
        <w:sz w:val="18"/>
      </w:rPr>
      <w:t>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36F5B" w:rsidP="00F36F5B" w:rsidRDefault="00F36F5B" w14:paraId="3CBBBC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2A068B" w14:paraId="0937FF82" w14:textId="155575FA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 w:rsidR="00BB62D3">
      <w:rPr>
        <w:sz w:val="18"/>
      </w:rPr>
      <w:t xml:space="preserve"> </w:t>
    </w:r>
    <w:r w:rsidRPr="00581DE6" w:rsidR="00F47662">
      <w:rPr>
        <w:sz w:val="18"/>
      </w:rPr>
      <w:t>„</w:t>
    </w:r>
    <w:r w:rsidR="001C660A">
      <w:rPr>
        <w:sz w:val="18"/>
      </w:rPr>
      <w:t>Nákup 5</w:t>
    </w:r>
    <w:r w:rsidRPr="00581DE6" w:rsidR="001C660A">
      <w:rPr>
        <w:sz w:val="18"/>
      </w:rPr>
      <w:t xml:space="preserve"> ks </w:t>
    </w:r>
    <w:r w:rsidR="001C660A">
      <w:rPr>
        <w:sz w:val="18"/>
      </w:rPr>
      <w:t>autobusů kategorie 18 m a 10 ks autobusů kategorie 12 m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I.</w:t>
    </w:r>
    <w:r w:rsidRPr="00F36F5B" w:rsidR="00BB62D3">
      <w:rPr>
        <w:sz w:val="18"/>
      </w:rPr>
      <w:t xml:space="preserve"> </w:t>
    </w:r>
  </w:p>
  <w:p w:rsidRPr="00F36F5B" w:rsidR="006F4CDA" w:rsidP="00BB62D3" w:rsidRDefault="00BB62D3" w14:paraId="4451DF44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Vzor kupní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31FE" w14:textId="77777777" w:rsidR="004D478C" w:rsidRDefault="004D478C" w:rsidP="00980B12">
      <w:pPr>
        <w:spacing w:after="0" w:line="240" w:lineRule="auto"/>
      </w:pPr>
      <w:r>
        <w:separator/>
      </w:r>
    </w:p>
    <w:p w14:paraId="258C98B2" w14:textId="77777777" w:rsidR="004D478C" w:rsidRDefault="004D478C"/>
  </w:footnote>
  <w:footnote w:type="continuationSeparator" w:id="0">
    <w:p w14:paraId="0077CC0A" w14:textId="77777777" w:rsidR="004D478C" w:rsidRDefault="004D478C" w:rsidP="00980B12">
      <w:pPr>
        <w:spacing w:after="0" w:line="240" w:lineRule="auto"/>
      </w:pPr>
      <w:r>
        <w:continuationSeparator/>
      </w:r>
    </w:p>
    <w:p w14:paraId="0EDB44D9" w14:textId="77777777" w:rsidR="004D478C" w:rsidRDefault="004D478C"/>
  </w:footnote>
  <w:footnote w:type="continuationNotice" w:id="1">
    <w:p w14:paraId="77A2B656" w14:textId="77777777" w:rsidR="004D478C" w:rsidRDefault="004D4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1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6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5"/>
  </w:num>
  <w:num w:numId="20" w16cid:durableId="733429749">
    <w:abstractNumId w:val="32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4"/>
  </w:num>
  <w:num w:numId="27" w16cid:durableId="407461616">
    <w:abstractNumId w:val="18"/>
  </w:num>
  <w:num w:numId="28" w16cid:durableId="1422947527">
    <w:abstractNumId w:val="33"/>
  </w:num>
  <w:num w:numId="29" w16cid:durableId="204026256">
    <w:abstractNumId w:val="29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0"/>
  </w:num>
  <w:num w:numId="39" w16cid:durableId="871041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58F"/>
    <w:rsid w:val="000067B8"/>
    <w:rsid w:val="00006A68"/>
    <w:rsid w:val="000078C8"/>
    <w:rsid w:val="00007F92"/>
    <w:rsid w:val="00010B09"/>
    <w:rsid w:val="000138ED"/>
    <w:rsid w:val="00013F20"/>
    <w:rsid w:val="00013F95"/>
    <w:rsid w:val="00015C5D"/>
    <w:rsid w:val="00016197"/>
    <w:rsid w:val="00016F1A"/>
    <w:rsid w:val="00021100"/>
    <w:rsid w:val="000303A2"/>
    <w:rsid w:val="000345F1"/>
    <w:rsid w:val="00035207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82C00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59E3"/>
    <w:rsid w:val="000D029C"/>
    <w:rsid w:val="000D137F"/>
    <w:rsid w:val="000D58AA"/>
    <w:rsid w:val="000E0A30"/>
    <w:rsid w:val="000E2EE8"/>
    <w:rsid w:val="000E4541"/>
    <w:rsid w:val="000E5094"/>
    <w:rsid w:val="000F0AB8"/>
    <w:rsid w:val="000F17A2"/>
    <w:rsid w:val="000F4349"/>
    <w:rsid w:val="00100EDB"/>
    <w:rsid w:val="00100F82"/>
    <w:rsid w:val="00101D7C"/>
    <w:rsid w:val="001042E0"/>
    <w:rsid w:val="00104CFA"/>
    <w:rsid w:val="0010654F"/>
    <w:rsid w:val="00112143"/>
    <w:rsid w:val="00113004"/>
    <w:rsid w:val="0011352D"/>
    <w:rsid w:val="0011496D"/>
    <w:rsid w:val="001247E9"/>
    <w:rsid w:val="00125842"/>
    <w:rsid w:val="00126CA2"/>
    <w:rsid w:val="00127BC1"/>
    <w:rsid w:val="00132F7C"/>
    <w:rsid w:val="00133869"/>
    <w:rsid w:val="00136DF5"/>
    <w:rsid w:val="00137B3C"/>
    <w:rsid w:val="00141484"/>
    <w:rsid w:val="00160B54"/>
    <w:rsid w:val="00163874"/>
    <w:rsid w:val="00166959"/>
    <w:rsid w:val="00167710"/>
    <w:rsid w:val="0017162F"/>
    <w:rsid w:val="001815BC"/>
    <w:rsid w:val="001826B0"/>
    <w:rsid w:val="001827D3"/>
    <w:rsid w:val="001831DD"/>
    <w:rsid w:val="001849D0"/>
    <w:rsid w:val="001855D0"/>
    <w:rsid w:val="00186B75"/>
    <w:rsid w:val="00197540"/>
    <w:rsid w:val="001A3295"/>
    <w:rsid w:val="001A3C07"/>
    <w:rsid w:val="001A6786"/>
    <w:rsid w:val="001A7AB1"/>
    <w:rsid w:val="001B10D8"/>
    <w:rsid w:val="001B4C1A"/>
    <w:rsid w:val="001C660A"/>
    <w:rsid w:val="001C73EE"/>
    <w:rsid w:val="001C78E2"/>
    <w:rsid w:val="001D2B97"/>
    <w:rsid w:val="001E18FE"/>
    <w:rsid w:val="001E1EE5"/>
    <w:rsid w:val="001E657D"/>
    <w:rsid w:val="001E698E"/>
    <w:rsid w:val="001E733D"/>
    <w:rsid w:val="001F535E"/>
    <w:rsid w:val="00205B95"/>
    <w:rsid w:val="00211143"/>
    <w:rsid w:val="00211E7F"/>
    <w:rsid w:val="002141CB"/>
    <w:rsid w:val="00214F14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83F99"/>
    <w:rsid w:val="002868C7"/>
    <w:rsid w:val="002A068B"/>
    <w:rsid w:val="002A1985"/>
    <w:rsid w:val="002A3E85"/>
    <w:rsid w:val="002A42B8"/>
    <w:rsid w:val="002A4938"/>
    <w:rsid w:val="002C0AE9"/>
    <w:rsid w:val="002C2ABF"/>
    <w:rsid w:val="002C5B3E"/>
    <w:rsid w:val="002D7FE0"/>
    <w:rsid w:val="002E0BAE"/>
    <w:rsid w:val="002E49B1"/>
    <w:rsid w:val="002E6428"/>
    <w:rsid w:val="002F2318"/>
    <w:rsid w:val="00300AC3"/>
    <w:rsid w:val="00301F70"/>
    <w:rsid w:val="00306764"/>
    <w:rsid w:val="00306CEC"/>
    <w:rsid w:val="00306D3B"/>
    <w:rsid w:val="00312753"/>
    <w:rsid w:val="00320A82"/>
    <w:rsid w:val="00320BCD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871"/>
    <w:rsid w:val="0039552B"/>
    <w:rsid w:val="0039570A"/>
    <w:rsid w:val="003A2B7E"/>
    <w:rsid w:val="003A3616"/>
    <w:rsid w:val="003A55CB"/>
    <w:rsid w:val="003A585F"/>
    <w:rsid w:val="003B077B"/>
    <w:rsid w:val="003B0D7E"/>
    <w:rsid w:val="003B2F52"/>
    <w:rsid w:val="003B6F96"/>
    <w:rsid w:val="003B7264"/>
    <w:rsid w:val="003B743A"/>
    <w:rsid w:val="003C0667"/>
    <w:rsid w:val="003C10DE"/>
    <w:rsid w:val="003D1B9A"/>
    <w:rsid w:val="003D1E06"/>
    <w:rsid w:val="003D4D31"/>
    <w:rsid w:val="003D5C80"/>
    <w:rsid w:val="003D5DEC"/>
    <w:rsid w:val="003D5E53"/>
    <w:rsid w:val="003E181D"/>
    <w:rsid w:val="003E1C52"/>
    <w:rsid w:val="003E1EB7"/>
    <w:rsid w:val="003E30F2"/>
    <w:rsid w:val="003E56B4"/>
    <w:rsid w:val="003E57D6"/>
    <w:rsid w:val="003E5D9A"/>
    <w:rsid w:val="003F0425"/>
    <w:rsid w:val="003F1908"/>
    <w:rsid w:val="003F6B2A"/>
    <w:rsid w:val="003F6DE7"/>
    <w:rsid w:val="003F7824"/>
    <w:rsid w:val="00402A74"/>
    <w:rsid w:val="004048E6"/>
    <w:rsid w:val="004112BD"/>
    <w:rsid w:val="00413879"/>
    <w:rsid w:val="00420F77"/>
    <w:rsid w:val="00435C70"/>
    <w:rsid w:val="00435D12"/>
    <w:rsid w:val="00437406"/>
    <w:rsid w:val="00442189"/>
    <w:rsid w:val="00446055"/>
    <w:rsid w:val="00453C0D"/>
    <w:rsid w:val="00455ADA"/>
    <w:rsid w:val="00455F30"/>
    <w:rsid w:val="00456D97"/>
    <w:rsid w:val="00457457"/>
    <w:rsid w:val="00460A56"/>
    <w:rsid w:val="00464B59"/>
    <w:rsid w:val="00466626"/>
    <w:rsid w:val="004704B2"/>
    <w:rsid w:val="00482AA2"/>
    <w:rsid w:val="004838C8"/>
    <w:rsid w:val="00484687"/>
    <w:rsid w:val="00495F6B"/>
    <w:rsid w:val="004977EB"/>
    <w:rsid w:val="004A052F"/>
    <w:rsid w:val="004A1ABE"/>
    <w:rsid w:val="004A533C"/>
    <w:rsid w:val="004B01A4"/>
    <w:rsid w:val="004B1871"/>
    <w:rsid w:val="004B2F87"/>
    <w:rsid w:val="004B3C46"/>
    <w:rsid w:val="004B5D59"/>
    <w:rsid w:val="004B6481"/>
    <w:rsid w:val="004B7119"/>
    <w:rsid w:val="004B7C96"/>
    <w:rsid w:val="004C08DA"/>
    <w:rsid w:val="004C0B1E"/>
    <w:rsid w:val="004D1489"/>
    <w:rsid w:val="004D2F27"/>
    <w:rsid w:val="004D478C"/>
    <w:rsid w:val="004D6C31"/>
    <w:rsid w:val="004E640F"/>
    <w:rsid w:val="004E7D4A"/>
    <w:rsid w:val="004E7FE9"/>
    <w:rsid w:val="004F46BF"/>
    <w:rsid w:val="004F5E9D"/>
    <w:rsid w:val="0050136E"/>
    <w:rsid w:val="005075A5"/>
    <w:rsid w:val="00510C1B"/>
    <w:rsid w:val="005166ED"/>
    <w:rsid w:val="00523777"/>
    <w:rsid w:val="00525DD8"/>
    <w:rsid w:val="00531975"/>
    <w:rsid w:val="00531BC1"/>
    <w:rsid w:val="00537C3D"/>
    <w:rsid w:val="005436BF"/>
    <w:rsid w:val="00543B97"/>
    <w:rsid w:val="005452BC"/>
    <w:rsid w:val="00554E3F"/>
    <w:rsid w:val="00554EFA"/>
    <w:rsid w:val="00556F6D"/>
    <w:rsid w:val="005573B4"/>
    <w:rsid w:val="0055761C"/>
    <w:rsid w:val="00570670"/>
    <w:rsid w:val="005707BB"/>
    <w:rsid w:val="00570C08"/>
    <w:rsid w:val="0057486D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A50C7"/>
    <w:rsid w:val="005B2867"/>
    <w:rsid w:val="005B45FF"/>
    <w:rsid w:val="005B58A1"/>
    <w:rsid w:val="005C0CC2"/>
    <w:rsid w:val="005C196D"/>
    <w:rsid w:val="005C2A2E"/>
    <w:rsid w:val="005D0E0B"/>
    <w:rsid w:val="005D2DAF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7017"/>
    <w:rsid w:val="00607E5A"/>
    <w:rsid w:val="006124A3"/>
    <w:rsid w:val="00615655"/>
    <w:rsid w:val="0061671C"/>
    <w:rsid w:val="0062463C"/>
    <w:rsid w:val="00630159"/>
    <w:rsid w:val="00633A53"/>
    <w:rsid w:val="00642B4E"/>
    <w:rsid w:val="00645C7D"/>
    <w:rsid w:val="00655E9E"/>
    <w:rsid w:val="0066080C"/>
    <w:rsid w:val="00663781"/>
    <w:rsid w:val="00665931"/>
    <w:rsid w:val="00665968"/>
    <w:rsid w:val="006709BD"/>
    <w:rsid w:val="00674C77"/>
    <w:rsid w:val="00674F49"/>
    <w:rsid w:val="00675296"/>
    <w:rsid w:val="006801E9"/>
    <w:rsid w:val="00681860"/>
    <w:rsid w:val="00682F62"/>
    <w:rsid w:val="0068523C"/>
    <w:rsid w:val="00691BB9"/>
    <w:rsid w:val="0069222C"/>
    <w:rsid w:val="00692507"/>
    <w:rsid w:val="006936EA"/>
    <w:rsid w:val="006A3A2A"/>
    <w:rsid w:val="006A70BA"/>
    <w:rsid w:val="006A75D6"/>
    <w:rsid w:val="006B2933"/>
    <w:rsid w:val="006B4157"/>
    <w:rsid w:val="006C6C1F"/>
    <w:rsid w:val="006D09D6"/>
    <w:rsid w:val="006D0AA9"/>
    <w:rsid w:val="006D36BE"/>
    <w:rsid w:val="006D79BC"/>
    <w:rsid w:val="006E0034"/>
    <w:rsid w:val="006E1E09"/>
    <w:rsid w:val="006E3899"/>
    <w:rsid w:val="006E5519"/>
    <w:rsid w:val="006E5B2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30C3B"/>
    <w:rsid w:val="00741A6B"/>
    <w:rsid w:val="00742DC3"/>
    <w:rsid w:val="00743E5C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0074"/>
    <w:rsid w:val="00793C54"/>
    <w:rsid w:val="007A13CD"/>
    <w:rsid w:val="007A41D9"/>
    <w:rsid w:val="007B3CB6"/>
    <w:rsid w:val="007B6AEA"/>
    <w:rsid w:val="007B7CB4"/>
    <w:rsid w:val="007C38F8"/>
    <w:rsid w:val="007C524F"/>
    <w:rsid w:val="007C56A2"/>
    <w:rsid w:val="007C5C3C"/>
    <w:rsid w:val="007C6D44"/>
    <w:rsid w:val="007D153B"/>
    <w:rsid w:val="007D48DD"/>
    <w:rsid w:val="007E414C"/>
    <w:rsid w:val="007E67E7"/>
    <w:rsid w:val="007F18F8"/>
    <w:rsid w:val="007F2275"/>
    <w:rsid w:val="007F43B6"/>
    <w:rsid w:val="007F6A7A"/>
    <w:rsid w:val="00800D91"/>
    <w:rsid w:val="00803A47"/>
    <w:rsid w:val="008051CB"/>
    <w:rsid w:val="00805307"/>
    <w:rsid w:val="0081076B"/>
    <w:rsid w:val="00810ADD"/>
    <w:rsid w:val="008115FE"/>
    <w:rsid w:val="00813213"/>
    <w:rsid w:val="00820900"/>
    <w:rsid w:val="008311B0"/>
    <w:rsid w:val="008332F4"/>
    <w:rsid w:val="00833F10"/>
    <w:rsid w:val="008473B0"/>
    <w:rsid w:val="00850337"/>
    <w:rsid w:val="00851419"/>
    <w:rsid w:val="00851990"/>
    <w:rsid w:val="008542C8"/>
    <w:rsid w:val="00854D19"/>
    <w:rsid w:val="008556D3"/>
    <w:rsid w:val="008613D4"/>
    <w:rsid w:val="00861B48"/>
    <w:rsid w:val="00862039"/>
    <w:rsid w:val="0086478D"/>
    <w:rsid w:val="00867CE6"/>
    <w:rsid w:val="0087471F"/>
    <w:rsid w:val="00885C79"/>
    <w:rsid w:val="0088622B"/>
    <w:rsid w:val="0089130A"/>
    <w:rsid w:val="0089161D"/>
    <w:rsid w:val="00892027"/>
    <w:rsid w:val="00893C22"/>
    <w:rsid w:val="00894C7E"/>
    <w:rsid w:val="00896246"/>
    <w:rsid w:val="008979F0"/>
    <w:rsid w:val="008A3C1E"/>
    <w:rsid w:val="008A3C43"/>
    <w:rsid w:val="008A5E0E"/>
    <w:rsid w:val="008B7CA2"/>
    <w:rsid w:val="008C473F"/>
    <w:rsid w:val="008C48BD"/>
    <w:rsid w:val="008C6D9D"/>
    <w:rsid w:val="008D376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22204"/>
    <w:rsid w:val="0092394B"/>
    <w:rsid w:val="00925177"/>
    <w:rsid w:val="00925F61"/>
    <w:rsid w:val="009309C9"/>
    <w:rsid w:val="00936016"/>
    <w:rsid w:val="009422D9"/>
    <w:rsid w:val="00942760"/>
    <w:rsid w:val="00950005"/>
    <w:rsid w:val="0097766A"/>
    <w:rsid w:val="00980B12"/>
    <w:rsid w:val="00982DBE"/>
    <w:rsid w:val="00984E19"/>
    <w:rsid w:val="0098540E"/>
    <w:rsid w:val="00987236"/>
    <w:rsid w:val="009877DD"/>
    <w:rsid w:val="00987C16"/>
    <w:rsid w:val="009A245F"/>
    <w:rsid w:val="009B0403"/>
    <w:rsid w:val="009B47BB"/>
    <w:rsid w:val="009B5164"/>
    <w:rsid w:val="009B5437"/>
    <w:rsid w:val="009C16D8"/>
    <w:rsid w:val="009C25E2"/>
    <w:rsid w:val="009D2D43"/>
    <w:rsid w:val="009E257F"/>
    <w:rsid w:val="009E3135"/>
    <w:rsid w:val="009E4487"/>
    <w:rsid w:val="009E488F"/>
    <w:rsid w:val="009F2C0E"/>
    <w:rsid w:val="009F47E8"/>
    <w:rsid w:val="009F66B8"/>
    <w:rsid w:val="00A051DB"/>
    <w:rsid w:val="00A05E20"/>
    <w:rsid w:val="00A153AD"/>
    <w:rsid w:val="00A159E3"/>
    <w:rsid w:val="00A16165"/>
    <w:rsid w:val="00A22532"/>
    <w:rsid w:val="00A235B0"/>
    <w:rsid w:val="00A2635C"/>
    <w:rsid w:val="00A27739"/>
    <w:rsid w:val="00A27FEA"/>
    <w:rsid w:val="00A30C84"/>
    <w:rsid w:val="00A34139"/>
    <w:rsid w:val="00A426FB"/>
    <w:rsid w:val="00A50279"/>
    <w:rsid w:val="00A52666"/>
    <w:rsid w:val="00A563A6"/>
    <w:rsid w:val="00A6010B"/>
    <w:rsid w:val="00A6214D"/>
    <w:rsid w:val="00A63901"/>
    <w:rsid w:val="00A64E49"/>
    <w:rsid w:val="00A66DE5"/>
    <w:rsid w:val="00A71785"/>
    <w:rsid w:val="00A720A1"/>
    <w:rsid w:val="00A72708"/>
    <w:rsid w:val="00A7456E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2BFE"/>
    <w:rsid w:val="00AB4457"/>
    <w:rsid w:val="00AB4B19"/>
    <w:rsid w:val="00AB5EB2"/>
    <w:rsid w:val="00AB731D"/>
    <w:rsid w:val="00AB7EBE"/>
    <w:rsid w:val="00AC0CBA"/>
    <w:rsid w:val="00AC0E0C"/>
    <w:rsid w:val="00AC444B"/>
    <w:rsid w:val="00AC4855"/>
    <w:rsid w:val="00AC505B"/>
    <w:rsid w:val="00AD0238"/>
    <w:rsid w:val="00AD1780"/>
    <w:rsid w:val="00AD36C2"/>
    <w:rsid w:val="00AD553B"/>
    <w:rsid w:val="00AD6743"/>
    <w:rsid w:val="00AE1D34"/>
    <w:rsid w:val="00AE2036"/>
    <w:rsid w:val="00AE5C9B"/>
    <w:rsid w:val="00AF2606"/>
    <w:rsid w:val="00AF58B5"/>
    <w:rsid w:val="00AF7D00"/>
    <w:rsid w:val="00B04280"/>
    <w:rsid w:val="00B11DD7"/>
    <w:rsid w:val="00B12CFA"/>
    <w:rsid w:val="00B132BB"/>
    <w:rsid w:val="00B13AB5"/>
    <w:rsid w:val="00B14640"/>
    <w:rsid w:val="00B15C93"/>
    <w:rsid w:val="00B16C67"/>
    <w:rsid w:val="00B16F35"/>
    <w:rsid w:val="00B21F7F"/>
    <w:rsid w:val="00B22477"/>
    <w:rsid w:val="00B2359B"/>
    <w:rsid w:val="00B30EC6"/>
    <w:rsid w:val="00B34830"/>
    <w:rsid w:val="00B34BAE"/>
    <w:rsid w:val="00B36033"/>
    <w:rsid w:val="00B55FDD"/>
    <w:rsid w:val="00B565BE"/>
    <w:rsid w:val="00B6471B"/>
    <w:rsid w:val="00B64AF8"/>
    <w:rsid w:val="00B65CD8"/>
    <w:rsid w:val="00B65F27"/>
    <w:rsid w:val="00B7321A"/>
    <w:rsid w:val="00B74180"/>
    <w:rsid w:val="00B74E34"/>
    <w:rsid w:val="00B77E38"/>
    <w:rsid w:val="00B80275"/>
    <w:rsid w:val="00B83A20"/>
    <w:rsid w:val="00B83BE6"/>
    <w:rsid w:val="00B83FD7"/>
    <w:rsid w:val="00B850D8"/>
    <w:rsid w:val="00B8521A"/>
    <w:rsid w:val="00B90B82"/>
    <w:rsid w:val="00B92E28"/>
    <w:rsid w:val="00B9796B"/>
    <w:rsid w:val="00BA016A"/>
    <w:rsid w:val="00BA0DEA"/>
    <w:rsid w:val="00BA4434"/>
    <w:rsid w:val="00BA605E"/>
    <w:rsid w:val="00BB03D1"/>
    <w:rsid w:val="00BB1981"/>
    <w:rsid w:val="00BB3590"/>
    <w:rsid w:val="00BB62D3"/>
    <w:rsid w:val="00BC1E3B"/>
    <w:rsid w:val="00BC2684"/>
    <w:rsid w:val="00BC3A03"/>
    <w:rsid w:val="00BC46A1"/>
    <w:rsid w:val="00BC60D5"/>
    <w:rsid w:val="00BC689D"/>
    <w:rsid w:val="00BC7799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64E"/>
    <w:rsid w:val="00C11CB7"/>
    <w:rsid w:val="00C12D3A"/>
    <w:rsid w:val="00C141B9"/>
    <w:rsid w:val="00C21E24"/>
    <w:rsid w:val="00C22758"/>
    <w:rsid w:val="00C24091"/>
    <w:rsid w:val="00C306F3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721DA"/>
    <w:rsid w:val="00C73063"/>
    <w:rsid w:val="00C81454"/>
    <w:rsid w:val="00C82CEA"/>
    <w:rsid w:val="00C83975"/>
    <w:rsid w:val="00C90733"/>
    <w:rsid w:val="00C909F8"/>
    <w:rsid w:val="00C93125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3EB9"/>
    <w:rsid w:val="00CC564B"/>
    <w:rsid w:val="00CC7010"/>
    <w:rsid w:val="00CD04B7"/>
    <w:rsid w:val="00CD053C"/>
    <w:rsid w:val="00CD5D15"/>
    <w:rsid w:val="00CD6025"/>
    <w:rsid w:val="00CD692C"/>
    <w:rsid w:val="00CD7FDE"/>
    <w:rsid w:val="00CE4EDF"/>
    <w:rsid w:val="00CF0FAF"/>
    <w:rsid w:val="00CF6B57"/>
    <w:rsid w:val="00D03226"/>
    <w:rsid w:val="00D06D07"/>
    <w:rsid w:val="00D110FC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5358C"/>
    <w:rsid w:val="00D571D7"/>
    <w:rsid w:val="00D63DB2"/>
    <w:rsid w:val="00D64546"/>
    <w:rsid w:val="00D67617"/>
    <w:rsid w:val="00D701F1"/>
    <w:rsid w:val="00D71BB5"/>
    <w:rsid w:val="00D71E7E"/>
    <w:rsid w:val="00D75748"/>
    <w:rsid w:val="00D7758F"/>
    <w:rsid w:val="00D81073"/>
    <w:rsid w:val="00D814B9"/>
    <w:rsid w:val="00D81E6F"/>
    <w:rsid w:val="00D83189"/>
    <w:rsid w:val="00D84F4A"/>
    <w:rsid w:val="00D947AF"/>
    <w:rsid w:val="00DA13F0"/>
    <w:rsid w:val="00DA1556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E74"/>
    <w:rsid w:val="00E05F5D"/>
    <w:rsid w:val="00E06887"/>
    <w:rsid w:val="00E10FC7"/>
    <w:rsid w:val="00E12AE4"/>
    <w:rsid w:val="00E14002"/>
    <w:rsid w:val="00E2137F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2CF2"/>
    <w:rsid w:val="00E84F16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A1C"/>
    <w:rsid w:val="00EA5D23"/>
    <w:rsid w:val="00EB14B0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00D"/>
    <w:rsid w:val="00F056AF"/>
    <w:rsid w:val="00F1049B"/>
    <w:rsid w:val="00F10D63"/>
    <w:rsid w:val="00F11BFB"/>
    <w:rsid w:val="00F210BD"/>
    <w:rsid w:val="00F24336"/>
    <w:rsid w:val="00F245B4"/>
    <w:rsid w:val="00F261A7"/>
    <w:rsid w:val="00F30DDC"/>
    <w:rsid w:val="00F36F5B"/>
    <w:rsid w:val="00F37C31"/>
    <w:rsid w:val="00F47662"/>
    <w:rsid w:val="00F557F5"/>
    <w:rsid w:val="00F57921"/>
    <w:rsid w:val="00F62115"/>
    <w:rsid w:val="00F65F54"/>
    <w:rsid w:val="00F667F0"/>
    <w:rsid w:val="00F6764D"/>
    <w:rsid w:val="00F7518E"/>
    <w:rsid w:val="00F75B1D"/>
    <w:rsid w:val="00F90866"/>
    <w:rsid w:val="00F92721"/>
    <w:rsid w:val="00F96F07"/>
    <w:rsid w:val="00F974FC"/>
    <w:rsid w:val="00F9764C"/>
    <w:rsid w:val="00FA1519"/>
    <w:rsid w:val="00FA2564"/>
    <w:rsid w:val="00FA407A"/>
    <w:rsid w:val="00FA5D40"/>
    <w:rsid w:val="00FA5E6C"/>
    <w:rsid w:val="00FB43B8"/>
    <w:rsid w:val="00FC40C0"/>
    <w:rsid w:val="00FC504A"/>
    <w:rsid w:val="00FD06AE"/>
    <w:rsid w:val="00FD0ED0"/>
    <w:rsid w:val="00FD7A06"/>
    <w:rsid w:val="00FE1CF5"/>
    <w:rsid w:val="00FE3C75"/>
    <w:rsid w:val="00FF050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Jakub Kolář</cp:lastModifiedBy>
  <cp:revision>12</cp:revision>
  <cp:lastPrinted>2023-06-13T17:39:00Z</cp:lastPrinted>
  <dcterms:created xsi:type="dcterms:W3CDTF">2024-07-22T11:03:00Z</dcterms:created>
  <dcterms:modified xsi:type="dcterms:W3CDTF">2024-07-26T09:00:00Z</dcterms:modified>
</cp:coreProperties>
</file>