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182880</wp:posOffset>
            </wp:positionH>
            <wp:positionV relativeFrom="margin">
              <wp:posOffset>4605020</wp:posOffset>
            </wp:positionV>
            <wp:extent cx="167640" cy="16446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764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133985</wp:posOffset>
            </wp:positionH>
            <wp:positionV relativeFrom="margin">
              <wp:posOffset>7863840</wp:posOffset>
            </wp:positionV>
            <wp:extent cx="64135" cy="368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4135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133985</wp:posOffset>
            </wp:positionH>
            <wp:positionV relativeFrom="margin">
              <wp:posOffset>6995160</wp:posOffset>
            </wp:positionV>
            <wp:extent cx="64135" cy="368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4135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3703320</wp:posOffset>
            </wp:positionH>
            <wp:positionV relativeFrom="margin">
              <wp:posOffset>2416810</wp:posOffset>
            </wp:positionV>
            <wp:extent cx="1935480" cy="14605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935480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9" name="Picut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4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č. 837/2024 Výzva</w:t>
      </w:r>
    </w:p>
    <w:p>
      <w:pPr>
        <w:framePr w:w="9821" w:h="2026" w:wrap="notBeside" w:vAnchor="text" w:hAnchor="text" w:x="349" w:y="1"/>
        <w:widowControl w:val="0"/>
        <w:rPr>
          <w:sz w:val="2"/>
          <w:szCs w:val="2"/>
        </w:rPr>
      </w:pPr>
      <w:r>
        <w:drawing>
          <wp:inline>
            <wp:extent cx="6236335" cy="1286510"/>
            <wp:docPr id="10" name="Picut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236335" cy="12865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220980" distR="440690" simplePos="0" relativeHeight="125829378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128270</wp:posOffset>
                </wp:positionV>
                <wp:extent cx="6016625" cy="113093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16625" cy="11309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00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 xml:space="preserve">Fw: Potáp práce VD Přísečnice OO - č. akcí 201 746, 201 747, 201 748 - doplnění zadání </w:t>
                            </w: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18.07.2024 12:03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Kopie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Kopie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29.400000000000002pt;margin-top:10.1pt;width:473.75pt;height:89.049999999999997pt;z-index:-125829375;mso-wrap-distance-left:17.400000000000002pt;mso-wrap-distance-right:34.700000000000003pt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00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Fw: Potáp práce VD Přísečnice OO - č. akcí 201 746, 201 747, 201 748 - doplnění zadání </w:t>
                      </w: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komu</w:t>
                        <w:tab/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18.07.2024 12:03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Kopie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Od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Komu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Kopie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Dobrý den,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níže posílám doplněnou výzvu potáp prací s úpravou zadání akce č. 201 748, rozpočet + návrh SOD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551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odbor inženýringu, TDS </w:t>
        <w:tab/>
        <w:t xml:space="preserve"> Povodí Ohře, státní podnik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551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Bezručova 4219, 430 03 Chomutov tel. : mob. : fax : + e-mail :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http: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60" w:line="276" w:lineRule="auto"/>
        <w:ind w:left="300" w:right="0" w:firstLine="280"/>
        <w:jc w:val="left"/>
        <w:rPr>
          <w:sz w:val="18"/>
          <w:szCs w:val="18"/>
        </w:rPr>
      </w:pPr>
      <w:r>
        <w:rPr>
          <w:color w:val="5F5F5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 ohledem na životní prostředí zvažte prosím tisk této zprávy. Před odesláním kontrolováno antivirovým systémem ESET.</w:t>
      </w:r>
    </w:p>
    <w:tbl>
      <w:tblPr>
        <w:tblOverlap w:val="never"/>
        <w:jc w:val="left"/>
        <w:tblLayout w:type="fixed"/>
      </w:tblPr>
      <w:tblGrid>
        <w:gridCol w:w="1133"/>
        <w:gridCol w:w="9384"/>
      </w:tblGrid>
      <w:tr>
        <w:trPr>
          <w:trHeight w:val="1147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h="1147" w:vSpace="432" w:wrap="notBeside" w:vAnchor="text" w:hAnchor="text" w:y="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5F5F5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Od:</w:t>
            </w:r>
          </w:p>
          <w:p>
            <w:pPr>
              <w:pStyle w:val="Style16"/>
              <w:keepNext w:val="0"/>
              <w:keepLines w:val="0"/>
              <w:framePr w:w="10517" w:h="1147" w:vSpace="432" w:wrap="notBeside" w:vAnchor="text" w:hAnchor="text" w:y="433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5F5F5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Komu:</w:t>
            </w:r>
          </w:p>
          <w:p>
            <w:pPr>
              <w:pStyle w:val="Style16"/>
              <w:keepNext w:val="0"/>
              <w:keepLines w:val="0"/>
              <w:framePr w:w="10517" w:h="1147" w:vSpace="432" w:wrap="notBeside" w:vAnchor="text" w:hAnchor="text" w:y="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5F5F5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Kopie:</w:t>
            </w:r>
          </w:p>
          <w:p>
            <w:pPr>
              <w:pStyle w:val="Style16"/>
              <w:keepNext w:val="0"/>
              <w:keepLines w:val="0"/>
              <w:framePr w:w="10517" w:h="1147" w:vSpace="432" w:wrap="notBeside" w:vAnchor="text" w:hAnchor="text" w:y="433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5F5F5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6"/>
              <w:keepNext w:val="0"/>
              <w:keepLines w:val="0"/>
              <w:framePr w:w="10517" w:h="1147" w:vSpace="432" w:wrap="notBeside" w:vAnchor="text" w:hAnchor="text" w:y="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5F5F5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Předmět: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517" w:h="1147" w:vSpace="432" w:wrap="notBeside" w:vAnchor="text" w:hAnchor="text" w:y="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15.07.2024 13:30</w:t>
            </w:r>
          </w:p>
          <w:p>
            <w:pPr>
              <w:pStyle w:val="Style16"/>
              <w:keepNext w:val="0"/>
              <w:keepLines w:val="0"/>
              <w:framePr w:w="10517" w:h="1147" w:vSpace="432" w:wrap="notBeside" w:vAnchor="text" w:hAnchor="text" w:y="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Potáp práce VD Přísečnice OO - č. akcí 201 746, 201 747, 201 748</w:t>
            </w:r>
          </w:p>
        </w:tc>
      </w:tr>
    </w:tbl>
    <w:p>
      <w:pPr>
        <w:pStyle w:val="Style20"/>
        <w:keepNext w:val="0"/>
        <w:keepLines w:val="0"/>
        <w:framePr w:w="1147" w:h="283" w:hSpace="9370" w:wrap="notBeside" w:vAnchor="text" w:hAnchor="text" w:x="25" w:y="1"/>
        <w:widowControl w:val="0"/>
        <w:shd w:val="clear" w:color="auto" w:fill="auto"/>
        <w:tabs>
          <w:tab w:leader="hyphen" w:pos="3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ab/>
        <w:t xml:space="preserve"> Postoupil</w:t>
      </w:r>
    </w:p>
    <w:p>
      <w:pPr>
        <w:pStyle w:val="Style20"/>
        <w:keepNext w:val="0"/>
        <w:keepLines w:val="0"/>
        <w:framePr w:w="1954" w:h="283" w:hSpace="8563" w:wrap="notBeside" w:vAnchor="text" w:hAnchor="text" w:x="3462" w:y="1"/>
        <w:widowControl w:val="0"/>
        <w:shd w:val="clear" w:color="auto" w:fill="auto"/>
        <w:tabs>
          <w:tab w:leader="hyphen" w:pos="1896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18.07.2024 11:49 </w:t>
        <w:tab/>
      </w:r>
    </w:p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8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plnění:</w:t>
      </w:r>
    </w:p>
    <w:p>
      <w:pPr>
        <w:pStyle w:val="Style13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41" w:val="left"/>
        </w:tabs>
        <w:bidi w:val="0"/>
        <w:spacing w:before="0" w:after="0" w:line="240" w:lineRule="auto"/>
        <w:ind w:left="420" w:right="0" w:hanging="42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VD Přísečnice OO kontrola rozmrazovacího zařízení, kontrola odběrných oken vodárenských odběrů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201 746</w:t>
      </w:r>
    </w:p>
    <w:p>
      <w:pPr>
        <w:pStyle w:val="Style13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46" w:val="left"/>
        </w:tabs>
        <w:bidi w:val="0"/>
        <w:spacing w:before="0" w:after="0" w:line="240" w:lineRule="auto"/>
        <w:ind w:left="0" w:right="0" w:firstLine="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VD Přísečnice OO - kontrola vnějšího pláště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201 747</w:t>
      </w:r>
    </w:p>
    <w:p>
      <w:pPr>
        <w:pStyle w:val="Style13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46" w:val="left"/>
        </w:tabs>
        <w:bidi w:val="0"/>
        <w:spacing w:before="0" w:after="180" w:line="240" w:lineRule="auto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VD Přísečnice OO - sanace odhalených ploten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201 748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0" w:line="252" w:lineRule="auto"/>
        <w:ind w:left="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 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bookmarkStart w:id="5" w:name="bookmark5"/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bookmarkEnd w:id="5"/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.1) č. akce 201 746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požadujeme provedení následujících potápěčských prací: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22" w:val="left"/>
        </w:tabs>
        <w:bidi w:val="0"/>
        <w:spacing w:before="0" w:after="0" w:line="252" w:lineRule="auto"/>
        <w:ind w:left="300" w:right="0" w:hanging="8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 a následná oprava rozmrazovacího zařízení (demontáž trysek rozmrazování, jejich oprava, výměna těsnících gumiček a O kroužků, montáž trysek, kontrola těsnosti a funkčnosti zařízení).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88" w:val="left"/>
        </w:tabs>
        <w:bidi w:val="0"/>
        <w:spacing w:before="0" w:after="0" w:line="252" w:lineRule="auto"/>
        <w:ind w:left="0" w:right="0" w:firstLine="22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sekce na kótě 710,30 m n. m. 12 ks trysek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88" w:val="left"/>
        </w:tabs>
        <w:bidi w:val="0"/>
        <w:spacing w:before="0" w:after="180" w:line="252" w:lineRule="auto"/>
        <w:ind w:left="0" w:right="0" w:firstLine="22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sekce na kótě 718,40 m n. m. 12 ks trysek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17" w:val="left"/>
        </w:tabs>
        <w:bidi w:val="0"/>
        <w:spacing w:before="0" w:after="0" w:line="252" w:lineRule="auto"/>
        <w:ind w:left="0" w:right="0" w:firstLine="16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 stavu vodárenských odběrů a kontrola česlí a tabulových uzávěrů na vtoku a jejich očištění od naplavenin.</w:t>
      </w:r>
    </w:p>
    <w:p>
      <w:pPr>
        <w:pStyle w:val="Style1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73" w:val="left"/>
        </w:tabs>
        <w:bidi w:val="0"/>
        <w:spacing w:before="0" w:after="0" w:line="252" w:lineRule="auto"/>
        <w:ind w:left="0" w:right="0" w:firstLine="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700,20 m n. m.</w:t>
      </w:r>
    </w:p>
    <w:p>
      <w:pPr>
        <w:pStyle w:val="Style1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73" w:val="left"/>
        </w:tabs>
        <w:bidi w:val="0"/>
        <w:spacing w:before="0" w:after="0" w:line="252" w:lineRule="auto"/>
        <w:ind w:left="0" w:right="0" w:firstLine="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707,00 m n. m.</w:t>
      </w:r>
    </w:p>
    <w:p>
      <w:pPr>
        <w:pStyle w:val="Style1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73" w:val="left"/>
        </w:tabs>
        <w:bidi w:val="0"/>
        <w:spacing w:before="0" w:after="0" w:line="252" w:lineRule="auto"/>
        <w:ind w:left="0" w:right="0" w:firstLine="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714,00 m n. m.</w:t>
      </w:r>
    </w:p>
    <w:p>
      <w:pPr>
        <w:pStyle w:val="Style1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73" w:val="left"/>
        </w:tabs>
        <w:bidi w:val="0"/>
        <w:spacing w:before="0" w:after="180" w:line="252" w:lineRule="auto"/>
        <w:ind w:left="0" w:right="0" w:firstLine="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722,00 m n. m.</w:t>
      </w:r>
      <w:r>
        <w:br w:type="page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8009890</wp:posOffset>
            </wp:positionV>
            <wp:extent cx="5007610" cy="48133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5007610" cy="481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48895</wp:posOffset>
            </wp:positionH>
            <wp:positionV relativeFrom="margin">
              <wp:posOffset>7421880</wp:posOffset>
            </wp:positionV>
            <wp:extent cx="3935095" cy="34163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3935095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6982460</wp:posOffset>
            </wp:positionV>
            <wp:extent cx="2353310" cy="338455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2353310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margin">
              <wp:posOffset>64135</wp:posOffset>
            </wp:positionH>
            <wp:positionV relativeFrom="margin">
              <wp:posOffset>6250940</wp:posOffset>
            </wp:positionV>
            <wp:extent cx="5151120" cy="34163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515112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5812155</wp:posOffset>
            </wp:positionV>
            <wp:extent cx="2353310" cy="338455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2353310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4797425</wp:posOffset>
            </wp:positionV>
            <wp:extent cx="5967730" cy="29273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5967730" cy="2927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3931920</wp:posOffset>
            </wp:positionV>
            <wp:extent cx="6300470" cy="72517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6300470" cy="7251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3495675</wp:posOffset>
            </wp:positionV>
            <wp:extent cx="6217920" cy="292735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6217920" cy="2927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2916555</wp:posOffset>
            </wp:positionV>
            <wp:extent cx="6129655" cy="43561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6129655" cy="4356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2.2) č. akce 201 747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požadujeme provedení kontroly vnějšího pláště OO od kóty 695.5 m n. m. do aktuální kóty v nádrži. Předpoklad je kóta 730.0 m n. m.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Zjištěný stav požadujeme zaznamenat do schematického rastrového zobrazení vhodného pro účely pravidelného sledování vývoje stavu betonové konstrukce.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Tvar půdorysu objektu je obdélník o rozměru 8,1 x 4,9 m s šachtou půlkruhového tvaru o vnějším poloměru 2,9 m v čelní straně odběrného objektu. (viz příloha - obr. řez na kótě 722,00)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0" w:val="left"/>
        </w:tabs>
        <w:bidi w:val="0"/>
        <w:spacing w:before="0" w:after="200" w:line="240" w:lineRule="auto"/>
        <w:ind w:left="0" w:right="0" w:firstLine="0"/>
        <w:jc w:val="both"/>
      </w:pPr>
      <w:bookmarkStart w:id="14" w:name="bookmark14"/>
      <w:bookmarkEnd w:id="14"/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akce 201 748 -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zjištění při provádění kontroly vodících profilů v roce 2023, požadujeme provedení sanace odhalených ocelových kotevních ploten vodicích profilů (očištění od rzi, provedení antikorozního nátěru a zapravení sanační směsí ).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kontrole a proměřování rozteče vodítek tabulových uzávěrů provedené v roce 2023 bylo zjištěno celkem 18 odhalených ocelových ploten . (viz příloha - výřez nálezové zprávy 2023)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Dále požadujeme provedení kontroly stavu táhel hradících tabulí , vč. stavu zajišťovacích příložek čepů , čepových spojů a spojek táhel a přechodového kusu připojení k hradící tabuli . Na základě této kontroly bude stanoven další postup (množství a specifikace nutné výměny komponentů táhel , doplnění/výměna zajišťovacích příložek a spojek , apod). Bude řešeno u táhel , které dosud nebyly vyměněny ( profily na kótě 707,00 m n.m. a 722,00 m n.m.)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 , včetně obrazového záznamu, Nálezová zpráva bude vypracována a předána do 10 dnů od ukončení prací.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200" w:line="240" w:lineRule="auto"/>
        <w:ind w:left="0" w:right="0" w:firstLine="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nejpozději do 31.10.2024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SOD, potáp práce ceník: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Akce č. 201 746: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Příloha ceník VD Přísečnice OO 201 746.xlsx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Příloha návrh SOD VD Přísečnice OO 201 746 - kontrola rozmrazování kontrola odběrných oken.docx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Akce 201 747: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Příloha ceník VD Přísečnice OO 201 747.xlsx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Příloha návrh SOD VD Přísečnice OO 201 747 - kontrola vnějšího pláště.docx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Akce 201 748: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92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Příloha ceník VD Přísečnice OO 201 748.xlsxPříloha návrh SOD VD Přísečnice OO 201 748.docx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 pozdravem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odbor inženýringu, TDS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underscore" w:pos="5510" w:val="left"/>
        </w:tabs>
        <w:bidi w:val="0"/>
        <w:spacing w:before="0" w:after="20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7305" cy="27305"/>
            <wp:docPr id="31" name="Picutr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33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tel. 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mob.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fax 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e-mail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http: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underscore" w:pos="5510" w:val="left"/>
        </w:tabs>
        <w:bidi w:val="0"/>
        <w:spacing w:before="0" w:after="0" w:line="322" w:lineRule="auto"/>
        <w:ind w:left="580" w:right="0" w:hanging="58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  <w:t xml:space="preserve"> </w:t>
      </w:r>
      <w:r>
        <w:rPr>
          <w:color w:val="5F5F5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 ohledem na životní prostředí zvažte prosím tisk této zprávy.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both"/>
        <w:rPr>
          <w:sz w:val="18"/>
          <w:szCs w:val="18"/>
        </w:rPr>
      </w:pPr>
      <w:r>
        <w:drawing>
          <wp:anchor distT="0" distB="0" distL="0" distR="0" simplePos="0" relativeHeight="62914703" behindDoc="1" locked="0" layoutInCell="1" allowOverlap="1">
            <wp:simplePos x="0" y="0"/>
            <wp:positionH relativeFrom="margin">
              <wp:posOffset>182880</wp:posOffset>
            </wp:positionH>
            <wp:positionV relativeFrom="margin">
              <wp:posOffset>2063115</wp:posOffset>
            </wp:positionV>
            <wp:extent cx="167640" cy="167640"/>
            <wp:wrapNone/>
            <wp:docPr id="32" name="Shape 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167640" cy="1676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5F5F5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Před odesláním kontrolováno antivirovým systémem ESET.</w:t>
      </w:r>
    </w:p>
    <w:sectPr>
      <w:footnotePr>
        <w:pos w:val="pageBottom"/>
        <w:numFmt w:val="decimal"/>
        <w:numRestart w:val="continuous"/>
      </w:footnotePr>
      <w:pgSz w:w="11909" w:h="16834"/>
      <w:pgMar w:top="83" w:left="1387" w:right="4" w:bottom="1355" w:header="0" w:footer="92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upp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3"/>
      <w:numFmt w:val="decimal"/>
      <w:lvlText w:val="2.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">
    <w:name w:val="Char Style 21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80008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7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1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after="1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008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png"/><Relationship Id="rId36" Type="http://schemas.openxmlformats.org/officeDocument/2006/relationships/image" Target="media/image16.pn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