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5FC5A"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0B2EC77D" w14:textId="77777777"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CA7C221"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E812BB" w:rsidRPr="00232443" w14:paraId="3390AB6A" w14:textId="77777777" w:rsidTr="00300C32">
        <w:trPr>
          <w:trHeight w:val="283"/>
        </w:trPr>
        <w:tc>
          <w:tcPr>
            <w:tcW w:w="4962" w:type="dxa"/>
            <w:shd w:val="clear" w:color="auto" w:fill="D0CECE" w:themeFill="background2" w:themeFillShade="E6"/>
          </w:tcPr>
          <w:p w14:paraId="6ACF3CE9" w14:textId="77777777" w:rsidR="00E812BB" w:rsidRPr="00232443" w:rsidRDefault="00E812BB" w:rsidP="00E812BB">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2B609714" w14:textId="77777777" w:rsidR="00E812BB" w:rsidRPr="00F85E71" w:rsidRDefault="00E812BB" w:rsidP="00E812BB">
            <w:pPr>
              <w:jc w:val="both"/>
              <w:rPr>
                <w:rFonts w:ascii="Arial Narrow" w:hAnsi="Arial Narrow"/>
                <w:b/>
                <w:color w:val="333333"/>
                <w:sz w:val="22"/>
                <w:szCs w:val="22"/>
                <w:highlight w:val="yellow"/>
                <w:shd w:val="clear" w:color="auto" w:fill="FFFFFF"/>
              </w:rPr>
            </w:pPr>
            <w:r w:rsidRPr="008C1EBC">
              <w:rPr>
                <w:rFonts w:ascii="Arial Narrow" w:hAnsi="Arial Narrow"/>
                <w:b/>
                <w:bCs/>
                <w:sz w:val="22"/>
                <w:szCs w:val="22"/>
              </w:rPr>
              <w:t>TBS Světlá nad Sázavou, p.o.</w:t>
            </w:r>
          </w:p>
        </w:tc>
      </w:tr>
      <w:tr w:rsidR="00E812BB" w:rsidRPr="006359D8" w14:paraId="1C62809C" w14:textId="77777777" w:rsidTr="00300C32">
        <w:trPr>
          <w:trHeight w:val="283"/>
        </w:trPr>
        <w:tc>
          <w:tcPr>
            <w:tcW w:w="4962" w:type="dxa"/>
            <w:shd w:val="clear" w:color="auto" w:fill="D0CECE" w:themeFill="background2" w:themeFillShade="E6"/>
          </w:tcPr>
          <w:p w14:paraId="500CD07B"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16A6E9C2" w14:textId="77777777" w:rsidR="00E812BB" w:rsidRPr="00F85E71" w:rsidRDefault="00E812BB" w:rsidP="00E812BB">
            <w:pPr>
              <w:jc w:val="both"/>
              <w:rPr>
                <w:rFonts w:ascii="Arial Narrow" w:hAnsi="Arial Narrow"/>
                <w:bCs/>
                <w:color w:val="333333"/>
                <w:sz w:val="22"/>
                <w:szCs w:val="22"/>
                <w:highlight w:val="yellow"/>
                <w:shd w:val="clear" w:color="auto" w:fill="FFFFFF"/>
              </w:rPr>
            </w:pPr>
            <w:r w:rsidRPr="00E22181">
              <w:rPr>
                <w:rStyle w:val="FontStyle59"/>
                <w:rFonts w:ascii="Arial Narrow" w:hAnsi="Arial Narrow" w:cs="Tahoma"/>
                <w:b w:val="0"/>
                <w:bCs w:val="0"/>
              </w:rPr>
              <w:t>příspěvková organizace</w:t>
            </w:r>
          </w:p>
        </w:tc>
      </w:tr>
      <w:tr w:rsidR="00E812BB" w:rsidRPr="00232443" w14:paraId="17EA7CF8" w14:textId="77777777" w:rsidTr="00300C32">
        <w:trPr>
          <w:trHeight w:val="283"/>
        </w:trPr>
        <w:tc>
          <w:tcPr>
            <w:tcW w:w="4962" w:type="dxa"/>
            <w:shd w:val="clear" w:color="auto" w:fill="D0CECE" w:themeFill="background2" w:themeFillShade="E6"/>
          </w:tcPr>
          <w:p w14:paraId="09EC9EF1" w14:textId="77777777" w:rsidR="00E812BB" w:rsidRPr="00DF3C2B" w:rsidRDefault="00E812BB" w:rsidP="00E812BB">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559A34DA" w14:textId="77777777" w:rsidR="00E812BB" w:rsidRPr="00F85E71" w:rsidRDefault="00E812BB" w:rsidP="00E812BB">
            <w:pPr>
              <w:jc w:val="both"/>
              <w:rPr>
                <w:rFonts w:ascii="Arial Narrow" w:hAnsi="Arial Narrow"/>
                <w:b/>
                <w:color w:val="333333"/>
                <w:sz w:val="22"/>
                <w:szCs w:val="22"/>
                <w:highlight w:val="yellow"/>
                <w:shd w:val="clear" w:color="auto" w:fill="FFFFFF"/>
              </w:rPr>
            </w:pPr>
            <w:r w:rsidRPr="008C1EBC">
              <w:rPr>
                <w:rFonts w:ascii="Arial Narrow" w:hAnsi="Arial Narrow"/>
                <w:sz w:val="22"/>
                <w:szCs w:val="22"/>
              </w:rPr>
              <w:t>Rozkoš 749, 582 91 Světlá nad Sázavou</w:t>
            </w:r>
          </w:p>
        </w:tc>
      </w:tr>
      <w:tr w:rsidR="00E812BB" w:rsidRPr="00232443" w14:paraId="5B86A6B6" w14:textId="77777777" w:rsidTr="00300C32">
        <w:trPr>
          <w:trHeight w:val="283"/>
        </w:trPr>
        <w:tc>
          <w:tcPr>
            <w:tcW w:w="4962" w:type="dxa"/>
            <w:shd w:val="clear" w:color="auto" w:fill="D0CECE" w:themeFill="background2" w:themeFillShade="E6"/>
          </w:tcPr>
          <w:p w14:paraId="19C8ED8B"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IČO</w:t>
            </w:r>
            <w:r w:rsidRPr="00E812BB">
              <w:rPr>
                <w:rStyle w:val="FontStyle61"/>
                <w:rFonts w:ascii="Arial Narrow" w:hAnsi="Arial Narrow"/>
                <w:b/>
                <w:bCs/>
                <w:color w:val="4F81BD"/>
                <w:sz w:val="22"/>
                <w:szCs w:val="22"/>
              </w:rPr>
              <w:t>/DIČ:</w:t>
            </w:r>
            <w:r w:rsidRPr="00DF3C2B">
              <w:rPr>
                <w:rStyle w:val="FontStyle61"/>
                <w:rFonts w:ascii="Arial Narrow" w:hAnsi="Arial Narrow"/>
                <w:b/>
                <w:bCs/>
                <w:color w:val="4F81BD"/>
                <w:sz w:val="22"/>
                <w:szCs w:val="22"/>
              </w:rPr>
              <w:t xml:space="preserve"> </w:t>
            </w:r>
          </w:p>
        </w:tc>
        <w:tc>
          <w:tcPr>
            <w:tcW w:w="4394" w:type="dxa"/>
          </w:tcPr>
          <w:p w14:paraId="4C4DB0DB" w14:textId="77777777" w:rsidR="00E812BB" w:rsidRPr="00F85E71" w:rsidRDefault="00E812BB" w:rsidP="00E812BB">
            <w:pPr>
              <w:jc w:val="both"/>
              <w:rPr>
                <w:rFonts w:ascii="Arial Narrow" w:hAnsi="Arial Narrow"/>
                <w:bCs/>
                <w:sz w:val="22"/>
                <w:szCs w:val="22"/>
                <w:highlight w:val="yellow"/>
              </w:rPr>
            </w:pPr>
            <w:r w:rsidRPr="008C1EBC">
              <w:rPr>
                <w:rFonts w:ascii="Arial Narrow" w:hAnsi="Arial Narrow"/>
                <w:sz w:val="22"/>
                <w:szCs w:val="22"/>
              </w:rPr>
              <w:t>00042234</w:t>
            </w:r>
            <w:r w:rsidR="00924650">
              <w:rPr>
                <w:rFonts w:ascii="Arial Narrow" w:hAnsi="Arial Narrow"/>
                <w:sz w:val="22"/>
                <w:szCs w:val="22"/>
              </w:rPr>
              <w:t>/ CZ</w:t>
            </w:r>
            <w:r w:rsidR="00924650" w:rsidRPr="00924650">
              <w:rPr>
                <w:rFonts w:ascii="Arial Narrow" w:hAnsi="Arial Narrow"/>
                <w:sz w:val="22"/>
                <w:szCs w:val="22"/>
              </w:rPr>
              <w:t>00042234</w:t>
            </w:r>
          </w:p>
        </w:tc>
      </w:tr>
      <w:tr w:rsidR="00E812BB" w:rsidRPr="00232443" w14:paraId="184B4336" w14:textId="77777777" w:rsidTr="00300C32">
        <w:trPr>
          <w:trHeight w:val="283"/>
        </w:trPr>
        <w:tc>
          <w:tcPr>
            <w:tcW w:w="4962" w:type="dxa"/>
            <w:shd w:val="clear" w:color="auto" w:fill="D0CECE" w:themeFill="background2" w:themeFillShade="E6"/>
          </w:tcPr>
          <w:p w14:paraId="57B67632" w14:textId="77777777" w:rsidR="00E812BB" w:rsidRPr="00DF3C2B" w:rsidRDefault="00E812BB" w:rsidP="00E812BB">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Pr>
          <w:p w14:paraId="0DE15374" w14:textId="77777777" w:rsidR="00E812BB" w:rsidRPr="00F85E71" w:rsidRDefault="00E812BB" w:rsidP="00E812BB">
            <w:pPr>
              <w:jc w:val="both"/>
              <w:rPr>
                <w:rFonts w:ascii="Arial Narrow" w:hAnsi="Arial Narrow"/>
                <w:sz w:val="22"/>
                <w:szCs w:val="22"/>
                <w:highlight w:val="yellow"/>
              </w:rPr>
            </w:pPr>
            <w:r w:rsidRPr="008C1EBC">
              <w:rPr>
                <w:rFonts w:ascii="Arial Narrow" w:hAnsi="Arial Narrow"/>
                <w:sz w:val="22"/>
                <w:szCs w:val="22"/>
              </w:rPr>
              <w:t>Roman Hůla</w:t>
            </w:r>
            <w:r>
              <w:rPr>
                <w:rFonts w:ascii="Arial Narrow" w:hAnsi="Arial Narrow"/>
                <w:sz w:val="22"/>
                <w:szCs w:val="22"/>
              </w:rPr>
              <w:t>,</w:t>
            </w:r>
            <w:r w:rsidRPr="008C1EBC">
              <w:rPr>
                <w:rFonts w:ascii="Arial Narrow" w:hAnsi="Arial Narrow"/>
                <w:sz w:val="22"/>
                <w:szCs w:val="22"/>
              </w:rPr>
              <w:t xml:space="preserve"> ředitel</w:t>
            </w:r>
          </w:p>
        </w:tc>
      </w:tr>
      <w:tr w:rsidR="00E812BB" w:rsidRPr="00232443" w14:paraId="17766C88" w14:textId="77777777" w:rsidTr="00BC3214">
        <w:trPr>
          <w:trHeight w:val="283"/>
        </w:trPr>
        <w:tc>
          <w:tcPr>
            <w:tcW w:w="4962" w:type="dxa"/>
            <w:shd w:val="clear" w:color="auto" w:fill="D0CECE" w:themeFill="background2" w:themeFillShade="E6"/>
            <w:vAlign w:val="center"/>
          </w:tcPr>
          <w:p w14:paraId="1A5E3FB1"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Pr>
          <w:p w14:paraId="2CBE314F" w14:textId="77777777" w:rsidR="00E812BB" w:rsidRPr="00F85E71" w:rsidRDefault="00E812BB" w:rsidP="00E812BB">
            <w:pPr>
              <w:jc w:val="both"/>
              <w:rPr>
                <w:rStyle w:val="FontStyle59"/>
                <w:rFonts w:ascii="Arial Narrow" w:hAnsi="Arial Narrow"/>
                <w:b w:val="0"/>
                <w:highlight w:val="yellow"/>
              </w:rPr>
            </w:pPr>
            <w:r w:rsidRPr="00C60C2A">
              <w:rPr>
                <w:rFonts w:ascii="Arial Narrow" w:hAnsi="Arial Narrow"/>
                <w:sz w:val="22"/>
                <w:szCs w:val="22"/>
              </w:rPr>
              <w:t>+</w:t>
            </w:r>
            <w:r w:rsidRPr="00432E35">
              <w:rPr>
                <w:rFonts w:ascii="Arial Narrow" w:hAnsi="Arial Narrow"/>
                <w:sz w:val="22"/>
                <w:szCs w:val="22"/>
              </w:rPr>
              <w:t>420 569 452 135</w:t>
            </w:r>
          </w:p>
        </w:tc>
      </w:tr>
      <w:tr w:rsidR="00E812BB" w:rsidRPr="00232443" w14:paraId="61A46144" w14:textId="77777777" w:rsidTr="00BC3214">
        <w:trPr>
          <w:trHeight w:val="283"/>
        </w:trPr>
        <w:tc>
          <w:tcPr>
            <w:tcW w:w="4962" w:type="dxa"/>
            <w:shd w:val="clear" w:color="auto" w:fill="D0CECE" w:themeFill="background2" w:themeFillShade="E6"/>
            <w:vAlign w:val="center"/>
          </w:tcPr>
          <w:p w14:paraId="352E662A"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Pr>
          <w:p w14:paraId="50121B0B" w14:textId="77777777" w:rsidR="00E812BB" w:rsidRPr="00F85E71" w:rsidRDefault="0033792B" w:rsidP="00E812BB">
            <w:pPr>
              <w:jc w:val="both"/>
              <w:rPr>
                <w:rStyle w:val="FontStyle59"/>
                <w:rFonts w:ascii="Arial Narrow" w:hAnsi="Arial Narrow"/>
                <w:b w:val="0"/>
                <w:highlight w:val="yellow"/>
              </w:rPr>
            </w:pPr>
            <w:hyperlink r:id="rId11" w:history="1">
              <w:r w:rsidR="00E812BB" w:rsidRPr="00CC4A9B">
                <w:rPr>
                  <w:rStyle w:val="Hypertextovodkaz"/>
                  <w:rFonts w:ascii="Arial Narrow" w:hAnsi="Arial Narrow" w:cs="Arial"/>
                  <w:sz w:val="22"/>
                  <w:szCs w:val="22"/>
                </w:rPr>
                <w:t>hula@tbs-svetla.cz</w:t>
              </w:r>
            </w:hyperlink>
            <w:r w:rsidR="00E812BB" w:rsidRPr="00CC4A9B">
              <w:rPr>
                <w:rFonts w:ascii="Arial Narrow" w:hAnsi="Arial Narrow" w:cs="Arial"/>
                <w:sz w:val="22"/>
                <w:szCs w:val="22"/>
              </w:rPr>
              <w:t xml:space="preserve"> </w:t>
            </w:r>
          </w:p>
        </w:tc>
      </w:tr>
      <w:tr w:rsidR="00120044" w:rsidRPr="00232443" w14:paraId="49B107BC" w14:textId="77777777" w:rsidTr="00300C32">
        <w:trPr>
          <w:trHeight w:val="283"/>
        </w:trPr>
        <w:tc>
          <w:tcPr>
            <w:tcW w:w="4962" w:type="dxa"/>
            <w:shd w:val="clear" w:color="auto" w:fill="D0CECE" w:themeFill="background2" w:themeFillShade="E6"/>
          </w:tcPr>
          <w:p w14:paraId="7A345999" w14:textId="77777777"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455E3200" w14:textId="77777777" w:rsidR="00120044" w:rsidRPr="00F22756" w:rsidRDefault="00BC3214" w:rsidP="00BC3214">
            <w:pPr>
              <w:jc w:val="both"/>
              <w:rPr>
                <w:rFonts w:ascii="Arial Narrow" w:hAnsi="Arial Narrow"/>
                <w:b/>
                <w:bCs/>
                <w:sz w:val="22"/>
                <w:szCs w:val="22"/>
                <w:highlight w:val="yellow"/>
              </w:rPr>
            </w:pPr>
            <w:r w:rsidRPr="00BC3214">
              <w:rPr>
                <w:rStyle w:val="data1"/>
                <w:rFonts w:ascii="Arial Narrow" w:hAnsi="Arial Narrow"/>
                <w:b w:val="0"/>
                <w:bCs w:val="0"/>
                <w:sz w:val="22"/>
                <w:szCs w:val="22"/>
              </w:rPr>
              <w:t>K</w:t>
            </w:r>
            <w:r>
              <w:rPr>
                <w:rStyle w:val="data1"/>
                <w:rFonts w:ascii="Arial Narrow" w:hAnsi="Arial Narrow"/>
                <w:b w:val="0"/>
                <w:bCs w:val="0"/>
                <w:sz w:val="22"/>
                <w:szCs w:val="22"/>
              </w:rPr>
              <w:t>omerční banka</w:t>
            </w:r>
            <w:r w:rsidRPr="00BC3214">
              <w:rPr>
                <w:rStyle w:val="data1"/>
                <w:rFonts w:ascii="Arial Narrow" w:hAnsi="Arial Narrow"/>
                <w:b w:val="0"/>
                <w:bCs w:val="0"/>
                <w:sz w:val="22"/>
                <w:szCs w:val="22"/>
              </w:rPr>
              <w:t>, č.</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ú. 16038521</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0100</w:t>
            </w:r>
          </w:p>
        </w:tc>
      </w:tr>
    </w:tbl>
    <w:p w14:paraId="27829A0E" w14:textId="77777777" w:rsidR="00120044" w:rsidRPr="00232443" w:rsidRDefault="00120044" w:rsidP="00120044">
      <w:pPr>
        <w:tabs>
          <w:tab w:val="left" w:pos="720"/>
        </w:tabs>
        <w:rPr>
          <w:rFonts w:ascii="Arial Narrow" w:hAnsi="Arial Narrow"/>
          <w:sz w:val="22"/>
          <w:szCs w:val="22"/>
        </w:rPr>
      </w:pPr>
    </w:p>
    <w:p w14:paraId="585CCDFF" w14:textId="77777777"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7B579157"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04280026" w14:textId="77777777" w:rsidTr="003E3327">
        <w:trPr>
          <w:trHeight w:val="283"/>
        </w:trPr>
        <w:tc>
          <w:tcPr>
            <w:tcW w:w="4957" w:type="dxa"/>
            <w:shd w:val="clear" w:color="auto" w:fill="D0CECE" w:themeFill="background2" w:themeFillShade="E6"/>
          </w:tcPr>
          <w:p w14:paraId="696FB169"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shd w:val="clear" w:color="auto" w:fill="auto"/>
          </w:tcPr>
          <w:p w14:paraId="7CF5FE41" w14:textId="63412A20" w:rsidR="003E3327" w:rsidRPr="003E3327" w:rsidRDefault="003E3327" w:rsidP="00472756">
            <w:pPr>
              <w:jc w:val="both"/>
              <w:rPr>
                <w:rFonts w:ascii="Arial Narrow" w:hAnsi="Arial Narrow"/>
                <w:sz w:val="22"/>
                <w:szCs w:val="22"/>
              </w:rPr>
            </w:pPr>
            <w:r w:rsidRPr="003E3327">
              <w:rPr>
                <w:rFonts w:ascii="Arial Narrow" w:hAnsi="Arial Narrow"/>
                <w:sz w:val="22"/>
                <w:szCs w:val="22"/>
              </w:rPr>
              <w:t>HYDROCONT CZ, s.r.o.</w:t>
            </w:r>
          </w:p>
        </w:tc>
      </w:tr>
      <w:tr w:rsidR="006359D8" w:rsidRPr="006359D8" w14:paraId="5A251087" w14:textId="77777777" w:rsidTr="003E3327">
        <w:trPr>
          <w:trHeight w:val="283"/>
        </w:trPr>
        <w:tc>
          <w:tcPr>
            <w:tcW w:w="4957" w:type="dxa"/>
            <w:shd w:val="clear" w:color="auto" w:fill="D0CECE" w:themeFill="background2" w:themeFillShade="E6"/>
          </w:tcPr>
          <w:p w14:paraId="0D9A6116" w14:textId="77777777"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shd w:val="clear" w:color="auto" w:fill="auto"/>
          </w:tcPr>
          <w:p w14:paraId="768B5411" w14:textId="162D0902" w:rsidR="006359D8" w:rsidRPr="003E3327" w:rsidRDefault="003E3327" w:rsidP="00472756">
            <w:pPr>
              <w:jc w:val="both"/>
              <w:rPr>
                <w:rFonts w:ascii="Arial Narrow" w:hAnsi="Arial Narrow"/>
                <w:bCs/>
                <w:sz w:val="22"/>
                <w:szCs w:val="22"/>
              </w:rPr>
            </w:pPr>
            <w:r>
              <w:rPr>
                <w:rFonts w:ascii="Arial Narrow" w:hAnsi="Arial Narrow"/>
                <w:sz w:val="22"/>
                <w:szCs w:val="22"/>
              </w:rPr>
              <w:t>Společnost s ručením omezeným</w:t>
            </w:r>
          </w:p>
        </w:tc>
      </w:tr>
      <w:tr w:rsidR="00472756" w:rsidRPr="00232443" w14:paraId="0E845FCB" w14:textId="77777777" w:rsidTr="003E3327">
        <w:trPr>
          <w:trHeight w:val="283"/>
        </w:trPr>
        <w:tc>
          <w:tcPr>
            <w:tcW w:w="4957" w:type="dxa"/>
            <w:shd w:val="clear" w:color="auto" w:fill="D0CECE" w:themeFill="background2" w:themeFillShade="E6"/>
          </w:tcPr>
          <w:p w14:paraId="5AF7EABA"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shd w:val="clear" w:color="auto" w:fill="auto"/>
          </w:tcPr>
          <w:p w14:paraId="73F4B9AF" w14:textId="1FC6C0B7" w:rsidR="00472756" w:rsidRPr="003E3327" w:rsidRDefault="003E3327" w:rsidP="00472756">
            <w:pPr>
              <w:jc w:val="both"/>
              <w:rPr>
                <w:rFonts w:ascii="Arial Narrow" w:hAnsi="Arial Narrow"/>
                <w:b/>
                <w:color w:val="333333"/>
                <w:sz w:val="22"/>
                <w:szCs w:val="22"/>
                <w:shd w:val="clear" w:color="auto" w:fill="FFFFFF"/>
              </w:rPr>
            </w:pPr>
            <w:r>
              <w:rPr>
                <w:rFonts w:ascii="Arial Narrow" w:hAnsi="Arial Narrow"/>
                <w:sz w:val="22"/>
                <w:szCs w:val="22"/>
              </w:rPr>
              <w:t>Opolany 174, 289 07 Libice nad Cidlinou</w:t>
            </w:r>
          </w:p>
        </w:tc>
      </w:tr>
      <w:tr w:rsidR="00472756" w:rsidRPr="00232443" w14:paraId="11FB9ED4" w14:textId="77777777" w:rsidTr="003E3327">
        <w:trPr>
          <w:trHeight w:val="283"/>
        </w:trPr>
        <w:tc>
          <w:tcPr>
            <w:tcW w:w="4957" w:type="dxa"/>
            <w:shd w:val="clear" w:color="auto" w:fill="D0CECE" w:themeFill="background2" w:themeFillShade="E6"/>
          </w:tcPr>
          <w:p w14:paraId="075BB3E9"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shd w:val="clear" w:color="auto" w:fill="auto"/>
          </w:tcPr>
          <w:p w14:paraId="641197DB" w14:textId="179A58D3" w:rsidR="00472756" w:rsidRPr="003E3327" w:rsidRDefault="003E3327" w:rsidP="00472756">
            <w:pPr>
              <w:jc w:val="both"/>
              <w:rPr>
                <w:rFonts w:ascii="Arial Narrow" w:hAnsi="Arial Narrow"/>
                <w:bCs/>
                <w:sz w:val="22"/>
                <w:szCs w:val="22"/>
              </w:rPr>
            </w:pPr>
            <w:r>
              <w:rPr>
                <w:rFonts w:ascii="Arial Narrow" w:hAnsi="Arial Narrow"/>
                <w:sz w:val="22"/>
                <w:szCs w:val="22"/>
              </w:rPr>
              <w:t>49822012 / CZ49822012</w:t>
            </w:r>
          </w:p>
        </w:tc>
      </w:tr>
      <w:tr w:rsidR="00472756" w:rsidRPr="00232443" w14:paraId="7256ADC4" w14:textId="77777777" w:rsidTr="003E3327">
        <w:trPr>
          <w:trHeight w:val="283"/>
        </w:trPr>
        <w:tc>
          <w:tcPr>
            <w:tcW w:w="4957" w:type="dxa"/>
            <w:shd w:val="clear" w:color="auto" w:fill="D0CECE" w:themeFill="background2" w:themeFillShade="E6"/>
          </w:tcPr>
          <w:p w14:paraId="7D08DE90" w14:textId="77777777"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shd w:val="clear" w:color="auto" w:fill="auto"/>
          </w:tcPr>
          <w:p w14:paraId="584F3951" w14:textId="34122A1D" w:rsidR="00472756" w:rsidRPr="003E3327" w:rsidRDefault="003E3327" w:rsidP="003E3327">
            <w:pPr>
              <w:jc w:val="both"/>
              <w:rPr>
                <w:rFonts w:ascii="Arial Narrow" w:hAnsi="Arial Narrow"/>
                <w:sz w:val="22"/>
                <w:szCs w:val="22"/>
              </w:rPr>
            </w:pPr>
            <w:r>
              <w:rPr>
                <w:rFonts w:ascii="Arial Narrow" w:hAnsi="Arial Narrow"/>
                <w:sz w:val="22"/>
                <w:szCs w:val="22"/>
              </w:rPr>
              <w:t>Jan Souček – jednatel</w:t>
            </w:r>
          </w:p>
        </w:tc>
      </w:tr>
      <w:tr w:rsidR="002E7081" w:rsidRPr="00232443" w14:paraId="2552CA82" w14:textId="77777777" w:rsidTr="003E3327">
        <w:trPr>
          <w:trHeight w:val="283"/>
        </w:trPr>
        <w:tc>
          <w:tcPr>
            <w:tcW w:w="4957" w:type="dxa"/>
            <w:shd w:val="clear" w:color="auto" w:fill="D0CECE" w:themeFill="background2" w:themeFillShade="E6"/>
            <w:vAlign w:val="center"/>
          </w:tcPr>
          <w:p w14:paraId="02553423" w14:textId="77777777"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shd w:val="clear" w:color="auto" w:fill="auto"/>
          </w:tcPr>
          <w:p w14:paraId="19BDE6FA" w14:textId="50789E52" w:rsidR="003E3327" w:rsidRPr="003E3327" w:rsidRDefault="003E3327" w:rsidP="002E7081">
            <w:pPr>
              <w:jc w:val="both"/>
              <w:rPr>
                <w:rFonts w:ascii="Arial Narrow" w:hAnsi="Arial Narrow"/>
                <w:sz w:val="22"/>
                <w:szCs w:val="22"/>
              </w:rPr>
            </w:pPr>
            <w:r>
              <w:rPr>
                <w:rFonts w:ascii="Arial Narrow" w:hAnsi="Arial Narrow"/>
                <w:sz w:val="22"/>
                <w:szCs w:val="22"/>
              </w:rPr>
              <w:t>+420 602 478 522</w:t>
            </w:r>
          </w:p>
        </w:tc>
      </w:tr>
      <w:tr w:rsidR="002E7081" w:rsidRPr="00232443" w14:paraId="074B52DE" w14:textId="77777777" w:rsidTr="003E3327">
        <w:trPr>
          <w:trHeight w:val="283"/>
        </w:trPr>
        <w:tc>
          <w:tcPr>
            <w:tcW w:w="4957" w:type="dxa"/>
            <w:shd w:val="clear" w:color="auto" w:fill="D0CECE" w:themeFill="background2" w:themeFillShade="E6"/>
            <w:vAlign w:val="center"/>
          </w:tcPr>
          <w:p w14:paraId="742FA4DB" w14:textId="77777777"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shd w:val="clear" w:color="auto" w:fill="auto"/>
          </w:tcPr>
          <w:p w14:paraId="62D45846" w14:textId="7D01E3CA" w:rsidR="002E7081" w:rsidRPr="003E3327" w:rsidRDefault="003E3327" w:rsidP="002E7081">
            <w:pPr>
              <w:jc w:val="both"/>
              <w:rPr>
                <w:rFonts w:ascii="Arial Narrow" w:hAnsi="Arial Narrow"/>
                <w:sz w:val="22"/>
                <w:szCs w:val="22"/>
              </w:rPr>
            </w:pPr>
            <w:r w:rsidRPr="003E3327">
              <w:rPr>
                <w:rStyle w:val="Hypertextovodkaz"/>
                <w:rFonts w:cs="Arial"/>
              </w:rPr>
              <w:t>soucek@hydrocont.cz</w:t>
            </w:r>
          </w:p>
        </w:tc>
      </w:tr>
      <w:tr w:rsidR="00472756" w:rsidRPr="00232443" w14:paraId="00C1B9C2" w14:textId="77777777" w:rsidTr="003E3327">
        <w:trPr>
          <w:trHeight w:val="283"/>
        </w:trPr>
        <w:tc>
          <w:tcPr>
            <w:tcW w:w="4957" w:type="dxa"/>
            <w:shd w:val="clear" w:color="auto" w:fill="D0CECE" w:themeFill="background2" w:themeFillShade="E6"/>
          </w:tcPr>
          <w:p w14:paraId="6FB6D587"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shd w:val="clear" w:color="auto" w:fill="auto"/>
          </w:tcPr>
          <w:p w14:paraId="542A95CD" w14:textId="56A05B70" w:rsidR="00472756" w:rsidRPr="003E3327" w:rsidRDefault="003E3327" w:rsidP="003E3327">
            <w:pPr>
              <w:jc w:val="both"/>
              <w:rPr>
                <w:rFonts w:ascii="Arial Narrow" w:hAnsi="Arial Narrow"/>
                <w:b/>
                <w:sz w:val="22"/>
                <w:szCs w:val="22"/>
              </w:rPr>
            </w:pPr>
            <w:r>
              <w:rPr>
                <w:rFonts w:ascii="Arial Narrow" w:hAnsi="Arial Narrow"/>
                <w:sz w:val="22"/>
                <w:szCs w:val="22"/>
              </w:rPr>
              <w:t xml:space="preserve">Raiffeisenbank a.s., č.ú.: 9191520287 / 5500 </w:t>
            </w:r>
          </w:p>
        </w:tc>
      </w:tr>
    </w:tbl>
    <w:p w14:paraId="23000A9D" w14:textId="77777777" w:rsidR="00120044" w:rsidRPr="003F2E58" w:rsidRDefault="00120044" w:rsidP="00120044">
      <w:pPr>
        <w:tabs>
          <w:tab w:val="left" w:pos="720"/>
        </w:tabs>
        <w:rPr>
          <w:rFonts w:ascii="Arial Narrow" w:hAnsi="Arial Narrow"/>
          <w:sz w:val="22"/>
          <w:szCs w:val="22"/>
        </w:rPr>
      </w:pPr>
    </w:p>
    <w:p w14:paraId="53A3F949" w14:textId="7777777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549F391A" w14:textId="77777777" w:rsidR="006D6506" w:rsidRDefault="006D6506" w:rsidP="006D6506">
      <w:pPr>
        <w:pStyle w:val="Zkladntext"/>
        <w:numPr>
          <w:ilvl w:val="0"/>
          <w:numId w:val="17"/>
        </w:numPr>
        <w:spacing w:after="0"/>
        <w:jc w:val="center"/>
        <w:rPr>
          <w:rFonts w:ascii="Arial Narrow" w:hAnsi="Arial Narrow"/>
          <w:b/>
          <w:bCs/>
          <w:sz w:val="22"/>
          <w:szCs w:val="22"/>
        </w:rPr>
      </w:pPr>
    </w:p>
    <w:p w14:paraId="7B5E78DA" w14:textId="77777777"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724F3E4D" w14:textId="77777777" w:rsidR="00AB0821" w:rsidRPr="00E812BB"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w:t>
      </w:r>
      <w:r w:rsidRPr="00E812BB">
        <w:rPr>
          <w:rFonts w:ascii="Arial Narrow" w:hAnsi="Arial Narrow"/>
          <w:color w:val="000000"/>
          <w:sz w:val="22"/>
          <w:szCs w:val="22"/>
        </w:rPr>
        <w:t xml:space="preserve">názvem </w:t>
      </w:r>
      <w:r w:rsidR="00E812BB" w:rsidRPr="00E812BB">
        <w:rPr>
          <w:rFonts w:ascii="Arial Narrow" w:hAnsi="Arial Narrow"/>
          <w:b/>
          <w:bCs/>
          <w:color w:val="000000"/>
          <w:sz w:val="22"/>
          <w:szCs w:val="22"/>
        </w:rPr>
        <w:t>TBS Světlá nad Sázavou, p.o. – Dodávka komunálního vozidla 4x4 s jednoramenným nosičem kontejnerů</w:t>
      </w:r>
      <w:r w:rsidRPr="00E812BB">
        <w:rPr>
          <w:rFonts w:ascii="Arial Narrow" w:hAnsi="Arial Narrow"/>
          <w:color w:val="000000"/>
          <w:sz w:val="22"/>
          <w:szCs w:val="22"/>
        </w:rPr>
        <w:t xml:space="preserve">. </w:t>
      </w:r>
    </w:p>
    <w:p w14:paraId="6515FA98" w14:textId="77777777" w:rsidR="00AB0821" w:rsidRDefault="00AB0821" w:rsidP="00AB0821">
      <w:pPr>
        <w:pStyle w:val="Zkladntext"/>
        <w:spacing w:after="0"/>
        <w:ind w:left="480" w:firstLine="0"/>
        <w:jc w:val="both"/>
        <w:rPr>
          <w:rFonts w:ascii="Arial Narrow" w:hAnsi="Arial Narrow"/>
          <w:color w:val="000000"/>
          <w:sz w:val="22"/>
          <w:szCs w:val="22"/>
        </w:rPr>
      </w:pPr>
    </w:p>
    <w:p w14:paraId="173B8558" w14:textId="77777777"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61773890"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0" w:name="_DV_M53"/>
      <w:bookmarkEnd w:id="0"/>
    </w:p>
    <w:p w14:paraId="35C1E3F9" w14:textId="77777777" w:rsidR="001301A8" w:rsidRDefault="000A43B7" w:rsidP="001301A8">
      <w:pPr>
        <w:spacing w:after="240"/>
        <w:jc w:val="center"/>
        <w:rPr>
          <w:rFonts w:ascii="Arial Narrow" w:hAnsi="Arial Narrow"/>
          <w:b/>
          <w:bCs/>
          <w:color w:val="000000"/>
          <w:sz w:val="22"/>
          <w:szCs w:val="22"/>
        </w:rPr>
      </w:pPr>
      <w:bookmarkStart w:id="1" w:name="_DV_M54"/>
      <w:bookmarkEnd w:id="1"/>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2" w:name="_DV_M55"/>
      <w:bookmarkStart w:id="3" w:name="_DV_M57"/>
      <w:bookmarkStart w:id="4" w:name="_DV_M58"/>
      <w:bookmarkStart w:id="5" w:name="_DV_M60"/>
      <w:bookmarkStart w:id="6" w:name="_DV_M62"/>
      <w:bookmarkStart w:id="7" w:name="_DV_M67"/>
      <w:bookmarkEnd w:id="2"/>
      <w:bookmarkEnd w:id="3"/>
      <w:bookmarkEnd w:id="4"/>
      <w:bookmarkEnd w:id="5"/>
      <w:bookmarkEnd w:id="6"/>
      <w:bookmarkEnd w:id="7"/>
    </w:p>
    <w:p w14:paraId="6A53A45E" w14:textId="77777777" w:rsidR="001301A8" w:rsidRPr="00DE0A1F"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w:t>
      </w:r>
      <w:r w:rsidR="00F33990" w:rsidRPr="00DE0A1F">
        <w:rPr>
          <w:rFonts w:ascii="Arial Narrow" w:hAnsi="Arial Narrow"/>
          <w:sz w:val="22"/>
          <w:szCs w:val="22"/>
        </w:rPr>
        <w:t>je</w:t>
      </w:r>
      <w:r w:rsidR="007757DE" w:rsidRPr="00DE0A1F">
        <w:rPr>
          <w:rFonts w:ascii="Arial Narrow" w:hAnsi="Arial Narrow"/>
          <w:sz w:val="22"/>
          <w:szCs w:val="22"/>
        </w:rPr>
        <w:t xml:space="preserve"> </w:t>
      </w:r>
      <w:r w:rsidR="001301A8" w:rsidRPr="00DE0A1F">
        <w:rPr>
          <w:rFonts w:ascii="Arial Narrow" w:hAnsi="Arial Narrow"/>
          <w:b/>
          <w:bCs/>
          <w:sz w:val="22"/>
          <w:szCs w:val="22"/>
        </w:rPr>
        <w:t xml:space="preserve">1 ks </w:t>
      </w:r>
      <w:r w:rsidR="00DE0A1F" w:rsidRPr="00DE0A1F">
        <w:rPr>
          <w:rFonts w:ascii="Arial Narrow" w:hAnsi="Arial Narrow"/>
          <w:b/>
          <w:bCs/>
          <w:sz w:val="22"/>
          <w:szCs w:val="22"/>
        </w:rPr>
        <w:t>komunálního vozidla 4x4 s jednoramenným nosičem kontejnerů</w:t>
      </w:r>
      <w:r w:rsidR="007757DE" w:rsidRPr="00DE0A1F">
        <w:rPr>
          <w:rFonts w:ascii="Arial Narrow" w:hAnsi="Arial Narrow"/>
          <w:sz w:val="22"/>
          <w:szCs w:val="22"/>
        </w:rPr>
        <w:t>, sestávající</w:t>
      </w:r>
      <w:r w:rsidR="001301A8" w:rsidRPr="00DE0A1F">
        <w:rPr>
          <w:rFonts w:ascii="Arial Narrow" w:hAnsi="Arial Narrow"/>
          <w:sz w:val="22"/>
          <w:szCs w:val="22"/>
        </w:rPr>
        <w:t>ho</w:t>
      </w:r>
      <w:r w:rsidR="007757DE" w:rsidRPr="00DE0A1F">
        <w:rPr>
          <w:rFonts w:ascii="Arial Narrow" w:hAnsi="Arial Narrow"/>
          <w:sz w:val="22"/>
          <w:szCs w:val="22"/>
        </w:rPr>
        <w:t xml:space="preserve"> z podvozku a </w:t>
      </w:r>
      <w:r w:rsidR="00DE0A1F" w:rsidRPr="00DE0A1F">
        <w:rPr>
          <w:rFonts w:ascii="Arial Narrow" w:hAnsi="Arial Narrow"/>
          <w:sz w:val="22"/>
          <w:szCs w:val="22"/>
        </w:rPr>
        <w:t>nosiče kontejnerů</w:t>
      </w:r>
      <w:r w:rsidR="001301A8" w:rsidRPr="00DE0A1F">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54"/>
        <w:gridCol w:w="4460"/>
      </w:tblGrid>
      <w:tr w:rsidR="002B0CA6" w:rsidRPr="005C463A" w14:paraId="48AF9A66" w14:textId="77777777" w:rsidTr="00BC3214">
        <w:tc>
          <w:tcPr>
            <w:tcW w:w="4455" w:type="dxa"/>
          </w:tcPr>
          <w:p w14:paraId="25D58CFB" w14:textId="77777777" w:rsidR="002B0CA6" w:rsidRPr="00DE0A1F" w:rsidRDefault="002B0CA6" w:rsidP="00BC3214">
            <w:pPr>
              <w:pStyle w:val="Zkladntext"/>
              <w:spacing w:after="0"/>
              <w:ind w:firstLine="0"/>
              <w:jc w:val="both"/>
              <w:rPr>
                <w:rFonts w:ascii="Arial Narrow" w:hAnsi="Arial Narrow"/>
                <w:sz w:val="22"/>
                <w:szCs w:val="22"/>
              </w:rPr>
            </w:pPr>
            <w:r w:rsidRPr="00DE0A1F">
              <w:rPr>
                <w:rFonts w:ascii="Arial Narrow" w:hAnsi="Arial Narrow"/>
                <w:sz w:val="22"/>
                <w:szCs w:val="22"/>
              </w:rPr>
              <w:t>Podvozek</w:t>
            </w:r>
          </w:p>
        </w:tc>
        <w:tc>
          <w:tcPr>
            <w:tcW w:w="4461" w:type="dxa"/>
          </w:tcPr>
          <w:p w14:paraId="0C8E4311" w14:textId="17F16CF0" w:rsidR="002B0CA6" w:rsidRPr="003E3327" w:rsidRDefault="003E3327" w:rsidP="00BC3214">
            <w:pPr>
              <w:pStyle w:val="Zkladntext"/>
              <w:spacing w:after="0"/>
              <w:ind w:firstLine="0"/>
              <w:jc w:val="both"/>
              <w:rPr>
                <w:rFonts w:ascii="Arial Narrow" w:hAnsi="Arial Narrow"/>
                <w:sz w:val="22"/>
                <w:szCs w:val="22"/>
              </w:rPr>
            </w:pPr>
            <w:r>
              <w:rPr>
                <w:rFonts w:ascii="Arial Narrow" w:hAnsi="Arial Narrow"/>
                <w:sz w:val="22"/>
                <w:szCs w:val="22"/>
              </w:rPr>
              <w:t>IVECO T-WAY AD190T36W</w:t>
            </w:r>
          </w:p>
        </w:tc>
      </w:tr>
      <w:tr w:rsidR="002B0CA6" w:rsidRPr="005C463A" w14:paraId="13DA4F01" w14:textId="77777777" w:rsidTr="00BC3214">
        <w:tc>
          <w:tcPr>
            <w:tcW w:w="4455" w:type="dxa"/>
          </w:tcPr>
          <w:p w14:paraId="13C30FE0" w14:textId="77777777" w:rsidR="002B0CA6" w:rsidRPr="00DE0A1F" w:rsidRDefault="00DE0A1F" w:rsidP="00BC3214">
            <w:pPr>
              <w:pStyle w:val="Zkladntext"/>
              <w:spacing w:after="0"/>
              <w:ind w:firstLine="0"/>
              <w:jc w:val="both"/>
              <w:rPr>
                <w:rFonts w:ascii="Arial Narrow" w:hAnsi="Arial Narrow"/>
                <w:sz w:val="22"/>
                <w:szCs w:val="22"/>
              </w:rPr>
            </w:pPr>
            <w:r w:rsidRPr="00DE0A1F">
              <w:rPr>
                <w:rFonts w:ascii="Arial Narrow" w:hAnsi="Arial Narrow" w:cstheme="minorHAnsi"/>
                <w:sz w:val="22"/>
                <w:szCs w:val="22"/>
              </w:rPr>
              <w:t>Nosič kontejnerů</w:t>
            </w:r>
          </w:p>
        </w:tc>
        <w:tc>
          <w:tcPr>
            <w:tcW w:w="4461" w:type="dxa"/>
          </w:tcPr>
          <w:p w14:paraId="3D44CF87" w14:textId="581853CE" w:rsidR="002B0CA6" w:rsidRPr="003E3327" w:rsidRDefault="003E3327" w:rsidP="00BC3214">
            <w:pPr>
              <w:pStyle w:val="Zkladntext"/>
              <w:spacing w:after="0"/>
              <w:ind w:firstLine="0"/>
              <w:jc w:val="both"/>
              <w:rPr>
                <w:rFonts w:ascii="Arial Narrow" w:hAnsi="Arial Narrow"/>
                <w:sz w:val="22"/>
                <w:szCs w:val="22"/>
              </w:rPr>
            </w:pPr>
            <w:r>
              <w:rPr>
                <w:rFonts w:ascii="Arial Narrow" w:hAnsi="Arial Narrow" w:cstheme="minorHAnsi"/>
                <w:sz w:val="22"/>
                <w:szCs w:val="22"/>
              </w:rPr>
              <w:t>NKH 12T-400</w:t>
            </w:r>
          </w:p>
        </w:tc>
      </w:tr>
    </w:tbl>
    <w:p w14:paraId="39158E7D" w14:textId="77777777" w:rsidR="001301A8" w:rsidRPr="00597BE3" w:rsidRDefault="001301A8" w:rsidP="000B441F">
      <w:pPr>
        <w:pStyle w:val="Zkladntext"/>
        <w:ind w:left="480" w:firstLine="0"/>
        <w:jc w:val="both"/>
        <w:rPr>
          <w:rFonts w:ascii="Arial Narrow" w:hAnsi="Arial Narrow"/>
          <w:sz w:val="22"/>
          <w:szCs w:val="22"/>
        </w:rPr>
      </w:pPr>
    </w:p>
    <w:p w14:paraId="0B0822F0" w14:textId="77777777"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lastRenderedPageBreak/>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5230F647" w14:textId="77777777" w:rsidR="00CD36AA" w:rsidRDefault="00CD36AA" w:rsidP="00CD36AA">
      <w:pPr>
        <w:pStyle w:val="Zkladntext"/>
        <w:numPr>
          <w:ilvl w:val="0"/>
          <w:numId w:val="17"/>
        </w:numPr>
        <w:spacing w:after="0"/>
        <w:jc w:val="center"/>
        <w:rPr>
          <w:rFonts w:ascii="Arial Narrow" w:hAnsi="Arial Narrow"/>
          <w:b/>
          <w:bCs/>
          <w:sz w:val="22"/>
          <w:szCs w:val="22"/>
        </w:rPr>
      </w:pPr>
    </w:p>
    <w:p w14:paraId="3B64D843" w14:textId="7777777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26C94D58" w14:textId="77777777"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54D7FCA4"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8" w:name="_DV_M162"/>
      <w:bookmarkEnd w:id="8"/>
    </w:p>
    <w:p w14:paraId="7D03F059" w14:textId="77777777"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1B287F32" w14:textId="77777777"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5B25CC" w:rsidRPr="00BD0C14" w14:paraId="010D9A4D" w14:textId="77777777" w:rsidTr="00CF009A">
        <w:trPr>
          <w:trHeight w:val="288"/>
        </w:trPr>
        <w:tc>
          <w:tcPr>
            <w:tcW w:w="4464" w:type="dxa"/>
            <w:shd w:val="clear" w:color="auto" w:fill="D0CECE" w:themeFill="background2" w:themeFillShade="E6"/>
            <w:noWrap/>
            <w:vAlign w:val="bottom"/>
            <w:hideMark/>
          </w:tcPr>
          <w:p w14:paraId="7BA45430" w14:textId="77777777" w:rsidR="005B25CC" w:rsidRPr="006B7915" w:rsidRDefault="005B25CC" w:rsidP="00CF009A">
            <w:pPr>
              <w:jc w:val="both"/>
              <w:rPr>
                <w:rFonts w:ascii="Arial Narrow" w:hAnsi="Arial Narrow" w:cstheme="minorHAnsi"/>
                <w:b/>
                <w:color w:val="5B9BD5" w:themeColor="accent1"/>
                <w:sz w:val="22"/>
                <w:szCs w:val="22"/>
              </w:rPr>
            </w:pPr>
            <w:bookmarkStart w:id="9" w:name="_DV_M164"/>
            <w:bookmarkStart w:id="10" w:name="_DV_M167"/>
            <w:bookmarkStart w:id="11" w:name="_DV_M110"/>
            <w:bookmarkEnd w:id="9"/>
            <w:bookmarkEnd w:id="10"/>
            <w:bookmarkEnd w:id="11"/>
            <w:r w:rsidRPr="006B7915">
              <w:rPr>
                <w:rStyle w:val="FontStyle61"/>
                <w:rFonts w:ascii="Arial Narrow" w:hAnsi="Arial Narrow"/>
                <w:b/>
                <w:color w:val="4F81BD"/>
                <w:sz w:val="22"/>
                <w:szCs w:val="22"/>
              </w:rPr>
              <w:t>Kupní cena celkem bez DPH</w:t>
            </w:r>
            <w:r w:rsidR="00ED1CFD" w:rsidRPr="006B7915">
              <w:rPr>
                <w:rStyle w:val="FontStyle61"/>
                <w:rFonts w:ascii="Arial Narrow" w:hAnsi="Arial Narrow"/>
                <w:b/>
                <w:color w:val="4F81BD"/>
                <w:sz w:val="22"/>
                <w:szCs w:val="22"/>
              </w:rPr>
              <w:t xml:space="preserve"> v Kč</w:t>
            </w:r>
          </w:p>
        </w:tc>
        <w:tc>
          <w:tcPr>
            <w:tcW w:w="4465" w:type="dxa"/>
            <w:shd w:val="clear" w:color="auto" w:fill="FFFFFF" w:themeFill="background1"/>
            <w:noWrap/>
            <w:vAlign w:val="bottom"/>
            <w:hideMark/>
          </w:tcPr>
          <w:p w14:paraId="6A3EAA06" w14:textId="60FB302A" w:rsidR="005B25CC" w:rsidRPr="003E3327" w:rsidRDefault="003E3327" w:rsidP="00BC3214">
            <w:pPr>
              <w:jc w:val="right"/>
              <w:rPr>
                <w:rFonts w:ascii="Arial Narrow" w:hAnsi="Arial Narrow" w:cstheme="minorHAnsi"/>
                <w:b/>
                <w:bCs/>
                <w:sz w:val="22"/>
                <w:szCs w:val="22"/>
              </w:rPr>
            </w:pPr>
            <w:r w:rsidRPr="003E3327">
              <w:rPr>
                <w:rFonts w:ascii="Arial Narrow" w:hAnsi="Arial Narrow"/>
                <w:b/>
                <w:bCs/>
                <w:sz w:val="22"/>
                <w:szCs w:val="22"/>
              </w:rPr>
              <w:t>3.808.000,-Kč</w:t>
            </w:r>
          </w:p>
        </w:tc>
      </w:tr>
      <w:tr w:rsidR="005B25CC" w:rsidRPr="00BD0C14" w14:paraId="7BB93AE4" w14:textId="77777777" w:rsidTr="00CF009A">
        <w:trPr>
          <w:trHeight w:val="288"/>
        </w:trPr>
        <w:tc>
          <w:tcPr>
            <w:tcW w:w="4464" w:type="dxa"/>
            <w:shd w:val="clear" w:color="auto" w:fill="D0CECE" w:themeFill="background2" w:themeFillShade="E6"/>
            <w:noWrap/>
            <w:vAlign w:val="bottom"/>
            <w:hideMark/>
          </w:tcPr>
          <w:p w14:paraId="01E52197" w14:textId="77777777" w:rsidR="005B25CC" w:rsidRPr="006B7915" w:rsidRDefault="005B25CC" w:rsidP="00CF009A">
            <w:pPr>
              <w:jc w:val="both"/>
              <w:rPr>
                <w:rStyle w:val="FontStyle61"/>
                <w:rFonts w:ascii="Arial Narrow" w:hAnsi="Arial Narrow"/>
                <w:b/>
                <w:bCs/>
                <w:color w:val="4F81BD"/>
                <w:sz w:val="22"/>
                <w:szCs w:val="22"/>
              </w:rPr>
            </w:pPr>
            <w:r w:rsidRPr="006B7915">
              <w:rPr>
                <w:rStyle w:val="FontStyle61"/>
                <w:rFonts w:ascii="Arial Narrow" w:hAnsi="Arial Narrow"/>
                <w:b/>
                <w:bCs/>
                <w:color w:val="4F81BD"/>
                <w:sz w:val="22"/>
                <w:szCs w:val="22"/>
              </w:rPr>
              <w:t>DPH</w:t>
            </w:r>
            <w:r w:rsidR="00ED1CFD" w:rsidRPr="006B7915">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4E465860" w14:textId="52C69374" w:rsidR="005B25CC" w:rsidRPr="003E3327" w:rsidRDefault="003E3327" w:rsidP="003E3327">
            <w:pPr>
              <w:jc w:val="right"/>
              <w:rPr>
                <w:rFonts w:ascii="Arial Narrow" w:hAnsi="Arial Narrow" w:cstheme="minorHAnsi"/>
                <w:color w:val="000000"/>
                <w:sz w:val="22"/>
                <w:szCs w:val="22"/>
              </w:rPr>
            </w:pPr>
            <w:r>
              <w:rPr>
                <w:rFonts w:ascii="Arial Narrow" w:hAnsi="Arial Narrow"/>
                <w:sz w:val="22"/>
                <w:szCs w:val="22"/>
              </w:rPr>
              <w:t>799.680,-Kč</w:t>
            </w:r>
          </w:p>
        </w:tc>
      </w:tr>
      <w:tr w:rsidR="005B25CC" w:rsidRPr="001933BD" w14:paraId="41994C6A" w14:textId="77777777" w:rsidTr="00CF009A">
        <w:trPr>
          <w:trHeight w:val="288"/>
        </w:trPr>
        <w:tc>
          <w:tcPr>
            <w:tcW w:w="4464" w:type="dxa"/>
            <w:shd w:val="clear" w:color="auto" w:fill="D0CECE" w:themeFill="background2" w:themeFillShade="E6"/>
            <w:noWrap/>
            <w:vAlign w:val="bottom"/>
            <w:hideMark/>
          </w:tcPr>
          <w:p w14:paraId="0C153085" w14:textId="77777777" w:rsidR="005B25CC" w:rsidRPr="006B7915" w:rsidRDefault="005B25CC" w:rsidP="00CF009A">
            <w:pPr>
              <w:jc w:val="both"/>
              <w:rPr>
                <w:rStyle w:val="FontStyle61"/>
                <w:rFonts w:ascii="Arial Narrow" w:hAnsi="Arial Narrow"/>
                <w:b/>
                <w:bCs/>
                <w:color w:val="4F81BD"/>
                <w:sz w:val="22"/>
                <w:szCs w:val="22"/>
              </w:rPr>
            </w:pPr>
            <w:r w:rsidRPr="006B7915">
              <w:rPr>
                <w:rStyle w:val="FontStyle61"/>
                <w:rFonts w:ascii="Arial Narrow" w:hAnsi="Arial Narrow"/>
                <w:b/>
                <w:bCs/>
                <w:color w:val="4F81BD"/>
                <w:sz w:val="22"/>
                <w:szCs w:val="22"/>
              </w:rPr>
              <w:t>Kupní cena celkem včetně DPH</w:t>
            </w:r>
            <w:r w:rsidR="00ED1CFD" w:rsidRPr="006B7915">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23F3232D" w14:textId="3870BEB5" w:rsidR="005B25CC" w:rsidRPr="003E3327" w:rsidRDefault="003E3327" w:rsidP="00BC3214">
            <w:pPr>
              <w:jc w:val="right"/>
              <w:rPr>
                <w:rFonts w:ascii="Arial Narrow" w:hAnsi="Arial Narrow" w:cstheme="minorHAnsi"/>
                <w:sz w:val="22"/>
                <w:szCs w:val="22"/>
              </w:rPr>
            </w:pPr>
            <w:r>
              <w:rPr>
                <w:rFonts w:ascii="Arial Narrow" w:hAnsi="Arial Narrow"/>
                <w:sz w:val="22"/>
                <w:szCs w:val="22"/>
              </w:rPr>
              <w:t>4.607.680,-Kč</w:t>
            </w:r>
          </w:p>
        </w:tc>
      </w:tr>
    </w:tbl>
    <w:p w14:paraId="31155AE5" w14:textId="77777777" w:rsidR="00774623" w:rsidRDefault="00774623" w:rsidP="006B7915">
      <w:pPr>
        <w:pStyle w:val="Zkladntext"/>
        <w:spacing w:after="0"/>
        <w:ind w:firstLine="0"/>
        <w:jc w:val="both"/>
        <w:rPr>
          <w:rFonts w:ascii="Arial Narrow" w:hAnsi="Arial Narrow"/>
          <w:sz w:val="22"/>
          <w:szCs w:val="22"/>
        </w:rPr>
      </w:pPr>
      <w:bookmarkStart w:id="12" w:name="_Ref269288530"/>
    </w:p>
    <w:p w14:paraId="1B4CDB9C" w14:textId="77777777"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2"/>
    <w:p w14:paraId="6E91B00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61B243B" w14:textId="77777777"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3A49D90E" w14:textId="77777777" w:rsidR="006B7915" w:rsidRDefault="0012005B" w:rsidP="006B7915">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3E18BDF6" w14:textId="77777777" w:rsidR="00F009C4" w:rsidRPr="006B7915" w:rsidRDefault="00F4188E" w:rsidP="006B7915">
      <w:pPr>
        <w:pStyle w:val="Zkladntext"/>
        <w:numPr>
          <w:ilvl w:val="1"/>
          <w:numId w:val="17"/>
        </w:numPr>
        <w:ind w:hanging="720"/>
        <w:jc w:val="both"/>
        <w:rPr>
          <w:rFonts w:ascii="Arial Narrow" w:hAnsi="Arial Narrow"/>
          <w:sz w:val="22"/>
          <w:szCs w:val="22"/>
        </w:rPr>
      </w:pPr>
      <w:r w:rsidRPr="006B7915">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563C51F8"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63217B7F" w14:textId="77777777"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3" w:name="_Ref269289153"/>
    </w:p>
    <w:bookmarkEnd w:id="13"/>
    <w:p w14:paraId="168BA044"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058FFE1D" w14:textId="77777777"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001454DD" w14:textId="42972233" w:rsidR="00811679" w:rsidRPr="00811679" w:rsidRDefault="00B372B5" w:rsidP="00811679">
      <w:pPr>
        <w:pStyle w:val="Zkladntext"/>
        <w:numPr>
          <w:ilvl w:val="1"/>
          <w:numId w:val="17"/>
        </w:numPr>
        <w:ind w:hanging="720"/>
        <w:jc w:val="both"/>
        <w:rPr>
          <w:rFonts w:ascii="Arial Narrow" w:hAnsi="Arial Narrow"/>
          <w:sz w:val="22"/>
          <w:szCs w:val="22"/>
        </w:rPr>
      </w:pPr>
      <w:bookmarkStart w:id="14" w:name="_DV_M163"/>
      <w:bookmarkStart w:id="15" w:name="_Ref269992751"/>
      <w:bookmarkEnd w:id="14"/>
      <w:r w:rsidRPr="00811679">
        <w:rPr>
          <w:rFonts w:ascii="Arial Narrow" w:hAnsi="Arial Narrow"/>
          <w:color w:val="000000"/>
          <w:sz w:val="22"/>
          <w:szCs w:val="22"/>
        </w:rPr>
        <w:t xml:space="preserve">Prodávající se zavazuje dodat zboží kupujícímu </w:t>
      </w:r>
      <w:r w:rsidRPr="00811679">
        <w:rPr>
          <w:rFonts w:ascii="Arial Narrow" w:hAnsi="Arial Narrow"/>
          <w:b/>
          <w:bCs/>
          <w:color w:val="000000"/>
          <w:sz w:val="22"/>
          <w:szCs w:val="22"/>
        </w:rPr>
        <w:t>do</w:t>
      </w:r>
      <w:r w:rsidR="00811679" w:rsidRPr="00811679">
        <w:rPr>
          <w:rFonts w:ascii="Arial Narrow" w:hAnsi="Arial Narrow"/>
          <w:b/>
          <w:bCs/>
          <w:color w:val="000000"/>
          <w:sz w:val="22"/>
          <w:szCs w:val="22"/>
        </w:rPr>
        <w:t xml:space="preserve"> </w:t>
      </w:r>
      <w:r w:rsidR="003E3327">
        <w:rPr>
          <w:rFonts w:ascii="Arial Narrow" w:hAnsi="Arial Narrow"/>
          <w:b/>
          <w:bCs/>
          <w:color w:val="000000"/>
          <w:sz w:val="22"/>
          <w:szCs w:val="22"/>
        </w:rPr>
        <w:t>4 týdnů</w:t>
      </w:r>
      <w:r w:rsidRPr="00811679">
        <w:rPr>
          <w:rFonts w:ascii="Arial Narrow" w:hAnsi="Arial Narrow"/>
          <w:color w:val="000000"/>
          <w:sz w:val="22"/>
          <w:szCs w:val="22"/>
        </w:rPr>
        <w:t xml:space="preserve"> od podpisu Smlouvy.</w:t>
      </w:r>
      <w:bookmarkEnd w:id="15"/>
    </w:p>
    <w:p w14:paraId="270849D9" w14:textId="77777777" w:rsidR="00644292" w:rsidRPr="00811679" w:rsidRDefault="005B25CC" w:rsidP="009D53DC">
      <w:pPr>
        <w:pStyle w:val="Zkladntext"/>
        <w:numPr>
          <w:ilvl w:val="1"/>
          <w:numId w:val="17"/>
        </w:numPr>
        <w:ind w:hanging="720"/>
        <w:jc w:val="both"/>
        <w:rPr>
          <w:rFonts w:ascii="Arial Narrow" w:hAnsi="Arial Narrow"/>
          <w:sz w:val="22"/>
          <w:szCs w:val="22"/>
        </w:rPr>
      </w:pPr>
      <w:r w:rsidRPr="00811679">
        <w:rPr>
          <w:rFonts w:ascii="Arial Narrow" w:hAnsi="Arial Narrow"/>
          <w:sz w:val="22"/>
          <w:szCs w:val="22"/>
        </w:rPr>
        <w:t xml:space="preserve">Prodávající se zavazuje dodat </w:t>
      </w:r>
      <w:r w:rsidR="00B62877" w:rsidRPr="00811679">
        <w:rPr>
          <w:rFonts w:ascii="Arial Narrow" w:hAnsi="Arial Narrow"/>
          <w:sz w:val="22"/>
          <w:szCs w:val="22"/>
        </w:rPr>
        <w:t>zboží</w:t>
      </w:r>
      <w:r w:rsidRPr="00811679">
        <w:rPr>
          <w:rFonts w:ascii="Arial Narrow" w:hAnsi="Arial Narrow"/>
          <w:sz w:val="22"/>
          <w:szCs w:val="22"/>
        </w:rPr>
        <w:t xml:space="preserve"> na adresu </w:t>
      </w:r>
      <w:r w:rsidRPr="00BC3214">
        <w:rPr>
          <w:rFonts w:ascii="Arial Narrow" w:hAnsi="Arial Narrow"/>
          <w:sz w:val="22"/>
          <w:szCs w:val="22"/>
        </w:rPr>
        <w:t>sídla kupujícího</w:t>
      </w:r>
      <w:r w:rsidRPr="00811679">
        <w:rPr>
          <w:rFonts w:ascii="Arial Narrow" w:hAnsi="Arial Narrow"/>
          <w:sz w:val="22"/>
          <w:szCs w:val="22"/>
        </w:rPr>
        <w:t>.</w:t>
      </w:r>
    </w:p>
    <w:p w14:paraId="0405E014" w14:textId="77777777" w:rsidR="00644292" w:rsidRDefault="00644292" w:rsidP="00644292">
      <w:pPr>
        <w:pStyle w:val="Zkladntext"/>
        <w:numPr>
          <w:ilvl w:val="1"/>
          <w:numId w:val="17"/>
        </w:numPr>
        <w:spacing w:after="0"/>
        <w:ind w:hanging="720"/>
        <w:jc w:val="both"/>
        <w:rPr>
          <w:rFonts w:ascii="Arial Narrow" w:hAnsi="Arial Narrow"/>
          <w:sz w:val="22"/>
          <w:szCs w:val="22"/>
        </w:rPr>
      </w:pPr>
      <w:r w:rsidRPr="00644292">
        <w:rPr>
          <w:rFonts w:ascii="Arial Narrow" w:hAnsi="Arial Narrow"/>
          <w:sz w:val="22"/>
          <w:szCs w:val="22"/>
        </w:rPr>
        <w:lastRenderedPageBreak/>
        <w:t xml:space="preserve">Společně s předáním </w:t>
      </w:r>
      <w:r w:rsidR="00B62877">
        <w:rPr>
          <w:rFonts w:ascii="Arial Narrow" w:hAnsi="Arial Narrow"/>
          <w:sz w:val="22"/>
          <w:szCs w:val="22"/>
        </w:rPr>
        <w:t>zboží</w:t>
      </w:r>
      <w:r w:rsidRPr="00644292">
        <w:rPr>
          <w:rFonts w:ascii="Arial Narrow" w:hAnsi="Arial Narrow"/>
          <w:sz w:val="22"/>
          <w:szCs w:val="22"/>
        </w:rPr>
        <w:t xml:space="preserve"> je prodávající povinen předat kupujícímu </w:t>
      </w:r>
      <w:r w:rsidRPr="00BC3214">
        <w:rPr>
          <w:rFonts w:ascii="Arial Narrow" w:hAnsi="Arial Narrow"/>
          <w:sz w:val="22"/>
          <w:szCs w:val="22"/>
        </w:rPr>
        <w:t>veškeré doklady, které se k</w:t>
      </w:r>
      <w:r w:rsidR="00B62877" w:rsidRPr="00BC3214">
        <w:rPr>
          <w:rFonts w:ascii="Arial Narrow" w:hAnsi="Arial Narrow"/>
          <w:sz w:val="22"/>
          <w:szCs w:val="22"/>
        </w:rPr>
        <w:t xml:space="preserve"> t</w:t>
      </w:r>
      <w:r w:rsidR="003D4D0A" w:rsidRPr="00BC3214">
        <w:rPr>
          <w:rFonts w:ascii="Arial Narrow" w:hAnsi="Arial Narrow"/>
          <w:sz w:val="22"/>
          <w:szCs w:val="22"/>
        </w:rPr>
        <w:t>omu</w:t>
      </w:r>
      <w:r w:rsidR="00B62877" w:rsidRPr="00BC3214">
        <w:rPr>
          <w:rFonts w:ascii="Arial Narrow" w:hAnsi="Arial Narrow"/>
          <w:sz w:val="22"/>
          <w:szCs w:val="22"/>
        </w:rPr>
        <w:t>to zboží</w:t>
      </w:r>
      <w:r w:rsidRPr="00BC3214">
        <w:rPr>
          <w:rFonts w:ascii="Arial Narrow" w:hAnsi="Arial Narrow"/>
          <w:sz w:val="22"/>
          <w:szCs w:val="22"/>
        </w:rPr>
        <w:t xml:space="preserve"> vztahují, zejména pak ty, které jsou nutné k jeho převzetí, transportu do</w:t>
      </w:r>
      <w:r w:rsidRPr="00644292">
        <w:rPr>
          <w:rFonts w:ascii="Arial Narrow" w:hAnsi="Arial Narrow"/>
          <w:sz w:val="22"/>
          <w:szCs w:val="22"/>
        </w:rPr>
        <w:t xml:space="preserve"> místa </w:t>
      </w:r>
      <w:r w:rsidR="00B62877">
        <w:rPr>
          <w:rFonts w:ascii="Arial Narrow" w:hAnsi="Arial Narrow"/>
          <w:sz w:val="22"/>
          <w:szCs w:val="22"/>
        </w:rPr>
        <w:t>plnění</w:t>
      </w:r>
      <w:r w:rsidRPr="00644292">
        <w:rPr>
          <w:rFonts w:ascii="Arial Narrow" w:hAnsi="Arial Narrow"/>
          <w:sz w:val="22"/>
          <w:szCs w:val="22"/>
        </w:rPr>
        <w:t xml:space="preserve"> a</w:t>
      </w:r>
      <w:r>
        <w:rPr>
          <w:rFonts w:ascii="Arial Narrow" w:hAnsi="Arial Narrow"/>
          <w:sz w:val="22"/>
          <w:szCs w:val="22"/>
        </w:rPr>
        <w:t> </w:t>
      </w:r>
      <w:r w:rsidRPr="00644292">
        <w:rPr>
          <w:rFonts w:ascii="Arial Narrow" w:hAnsi="Arial Narrow"/>
          <w:sz w:val="22"/>
          <w:szCs w:val="22"/>
        </w:rPr>
        <w:t xml:space="preserve">jeho dalšímu užívání. </w:t>
      </w:r>
      <w:r w:rsidR="00EF0550">
        <w:rPr>
          <w:rFonts w:ascii="Arial Narrow" w:hAnsi="Arial Narrow"/>
          <w:sz w:val="22"/>
          <w:szCs w:val="22"/>
        </w:rPr>
        <w:t>Do</w:t>
      </w:r>
      <w:r w:rsidRPr="00644292">
        <w:rPr>
          <w:rFonts w:ascii="Arial Narrow" w:hAnsi="Arial Narrow"/>
          <w:sz w:val="22"/>
          <w:szCs w:val="22"/>
        </w:rPr>
        <w:t xml:space="preserve">klady je prodávající povinen předat v jejich originálním provedení. </w:t>
      </w:r>
    </w:p>
    <w:p w14:paraId="39374C0B" w14:textId="2AB5B78C" w:rsidR="000F06D3" w:rsidRDefault="000F06D3" w:rsidP="00644292">
      <w:pPr>
        <w:pStyle w:val="Zkladntext"/>
        <w:numPr>
          <w:ilvl w:val="1"/>
          <w:numId w:val="17"/>
        </w:numPr>
        <w:spacing w:after="0"/>
        <w:ind w:hanging="720"/>
        <w:jc w:val="both"/>
        <w:rPr>
          <w:rFonts w:ascii="Arial Narrow" w:hAnsi="Arial Narrow"/>
          <w:sz w:val="22"/>
          <w:szCs w:val="22"/>
        </w:rPr>
      </w:pPr>
      <w:r w:rsidRPr="00644292">
        <w:rPr>
          <w:rFonts w:ascii="Arial Narrow" w:hAnsi="Arial Narrow"/>
          <w:sz w:val="22"/>
          <w:szCs w:val="22"/>
        </w:rPr>
        <w:t xml:space="preserve">Společně s předáním </w:t>
      </w:r>
      <w:r>
        <w:rPr>
          <w:rFonts w:ascii="Arial Narrow" w:hAnsi="Arial Narrow"/>
          <w:sz w:val="22"/>
          <w:szCs w:val="22"/>
        </w:rPr>
        <w:t>zboží</w:t>
      </w:r>
      <w:r w:rsidRPr="00644292">
        <w:rPr>
          <w:rFonts w:ascii="Arial Narrow" w:hAnsi="Arial Narrow"/>
          <w:sz w:val="22"/>
          <w:szCs w:val="22"/>
        </w:rPr>
        <w:t xml:space="preserve"> je prodávající povinen</w:t>
      </w:r>
      <w:r>
        <w:rPr>
          <w:rFonts w:ascii="Arial Narrow" w:hAnsi="Arial Narrow"/>
          <w:sz w:val="22"/>
          <w:szCs w:val="22"/>
        </w:rPr>
        <w:t xml:space="preserve"> provést zaškolení obsluhy zboží – pracovníků kupujícího.</w:t>
      </w:r>
    </w:p>
    <w:p w14:paraId="70722300" w14:textId="77777777" w:rsidR="00DF495A" w:rsidRPr="00F6197C" w:rsidRDefault="00DF495A" w:rsidP="00F6197C">
      <w:pPr>
        <w:rPr>
          <w:rFonts w:ascii="Arial Narrow" w:hAnsi="Arial Narrow"/>
          <w:color w:val="000000"/>
          <w:sz w:val="22"/>
          <w:szCs w:val="22"/>
        </w:rPr>
      </w:pPr>
      <w:bookmarkStart w:id="16" w:name="_Ref269288590"/>
    </w:p>
    <w:p w14:paraId="65B598A1" w14:textId="77777777"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7" w:name="_DV_M28"/>
      <w:bookmarkStart w:id="18" w:name="_DV_M29"/>
      <w:bookmarkEnd w:id="16"/>
      <w:bookmarkEnd w:id="17"/>
      <w:bookmarkEnd w:id="18"/>
    </w:p>
    <w:p w14:paraId="02AD4C68" w14:textId="77777777" w:rsidR="000A43B7" w:rsidRPr="003F2E58" w:rsidRDefault="000A43B7" w:rsidP="000F35D6">
      <w:pPr>
        <w:jc w:val="both"/>
        <w:rPr>
          <w:rFonts w:ascii="Arial Narrow" w:hAnsi="Arial Narrow"/>
          <w:color w:val="000000"/>
          <w:sz w:val="22"/>
          <w:szCs w:val="22"/>
        </w:rPr>
      </w:pPr>
      <w:bookmarkStart w:id="19" w:name="_DV_M34"/>
      <w:bookmarkStart w:id="20" w:name="_DV_M36"/>
      <w:bookmarkEnd w:id="19"/>
      <w:bookmarkEnd w:id="20"/>
    </w:p>
    <w:p w14:paraId="4D58E52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665D06C7" w14:textId="77777777" w:rsidR="000A43B7" w:rsidRPr="003F2E58" w:rsidRDefault="00FD79AA" w:rsidP="00233587">
      <w:pPr>
        <w:spacing w:after="240"/>
        <w:ind w:left="720" w:hanging="720"/>
        <w:jc w:val="center"/>
        <w:rPr>
          <w:rFonts w:ascii="Arial Narrow" w:hAnsi="Arial Narrow"/>
          <w:b/>
          <w:bCs/>
          <w:color w:val="000000"/>
          <w:sz w:val="22"/>
          <w:szCs w:val="22"/>
        </w:rPr>
      </w:pPr>
      <w:bookmarkStart w:id="21" w:name="_DV_M49"/>
      <w:bookmarkEnd w:id="21"/>
      <w:r w:rsidRPr="00FD79AA">
        <w:rPr>
          <w:rFonts w:ascii="Arial Narrow" w:hAnsi="Arial Narrow"/>
          <w:b/>
          <w:bCs/>
          <w:color w:val="000000"/>
          <w:sz w:val="22"/>
          <w:szCs w:val="22"/>
        </w:rPr>
        <w:t>NABYTÍ VLASTNICKÉHO PRÁVA A VÝHRADA VLASTNICKÉHO PRÁVA</w:t>
      </w:r>
    </w:p>
    <w:p w14:paraId="19D9F4CF" w14:textId="77777777"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2" w:name="_DV_M50"/>
      <w:bookmarkEnd w:id="22"/>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9916DFB" w14:textId="77777777" w:rsidR="00842118" w:rsidRDefault="00842118" w:rsidP="00842118">
      <w:pPr>
        <w:pStyle w:val="Zkladntext"/>
        <w:spacing w:after="0"/>
        <w:ind w:left="-240" w:firstLine="0"/>
        <w:jc w:val="both"/>
        <w:rPr>
          <w:rFonts w:ascii="Arial Narrow" w:hAnsi="Arial Narrow"/>
          <w:color w:val="000000"/>
          <w:sz w:val="22"/>
          <w:szCs w:val="22"/>
        </w:rPr>
      </w:pPr>
    </w:p>
    <w:p w14:paraId="3B352CA5" w14:textId="77777777" w:rsidR="00345B4B" w:rsidRDefault="00345B4B" w:rsidP="00345B4B">
      <w:pPr>
        <w:pStyle w:val="Zkladntext"/>
        <w:numPr>
          <w:ilvl w:val="0"/>
          <w:numId w:val="17"/>
        </w:numPr>
        <w:spacing w:after="0"/>
        <w:jc w:val="center"/>
        <w:rPr>
          <w:rFonts w:ascii="Arial Narrow" w:hAnsi="Arial Narrow"/>
          <w:b/>
          <w:bCs/>
          <w:sz w:val="22"/>
          <w:szCs w:val="22"/>
        </w:rPr>
      </w:pPr>
    </w:p>
    <w:p w14:paraId="01FE9674" w14:textId="77777777"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1EDE91D2" w14:textId="7A58D421"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dobu </w:t>
      </w:r>
      <w:r w:rsidRPr="00BC3214">
        <w:rPr>
          <w:rFonts w:ascii="Arial Narrow" w:hAnsi="Arial Narrow"/>
          <w:b/>
          <w:bCs/>
          <w:color w:val="000000"/>
          <w:sz w:val="22"/>
          <w:szCs w:val="22"/>
        </w:rPr>
        <w:t>24 měsíců</w:t>
      </w:r>
      <w:r w:rsidRPr="00BC3214">
        <w:rPr>
          <w:rFonts w:ascii="Arial Narrow" w:hAnsi="Arial Narrow"/>
          <w:color w:val="000000"/>
          <w:sz w:val="22"/>
          <w:szCs w:val="22"/>
        </w:rPr>
        <w:t xml:space="preserve"> </w:t>
      </w:r>
      <w:r w:rsidRPr="00A93FB9">
        <w:rPr>
          <w:rFonts w:ascii="Arial Narrow" w:hAnsi="Arial Narrow"/>
          <w:color w:val="000000"/>
          <w:sz w:val="22"/>
          <w:szCs w:val="22"/>
        </w:rPr>
        <w:t>plně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w:t>
      </w:r>
      <w:r w:rsidR="000F06D3">
        <w:rPr>
          <w:rFonts w:ascii="Arial Narrow" w:hAnsi="Arial Narrow"/>
          <w:color w:val="000000"/>
          <w:sz w:val="22"/>
          <w:szCs w:val="22"/>
        </w:rPr>
        <w:t>pokračuje</w:t>
      </w:r>
      <w:r w:rsidRPr="00A93FB9">
        <w:rPr>
          <w:rFonts w:ascii="Arial Narrow" w:hAnsi="Arial Narrow"/>
          <w:color w:val="000000"/>
          <w:sz w:val="22"/>
          <w:szCs w:val="22"/>
        </w:rPr>
        <w:t xml:space="preserve"> svůj běh po dni odstranění vytýkané vady. </w:t>
      </w:r>
    </w:p>
    <w:p w14:paraId="1B5E811F" w14:textId="77777777" w:rsidR="00890C61" w:rsidRDefault="00890C61" w:rsidP="00890C61">
      <w:pPr>
        <w:pStyle w:val="Zkladntext"/>
        <w:numPr>
          <w:ilvl w:val="0"/>
          <w:numId w:val="17"/>
        </w:numPr>
        <w:spacing w:after="0"/>
        <w:jc w:val="center"/>
        <w:rPr>
          <w:rFonts w:ascii="Arial Narrow" w:hAnsi="Arial Narrow"/>
          <w:b/>
          <w:bCs/>
          <w:sz w:val="22"/>
          <w:szCs w:val="22"/>
        </w:rPr>
      </w:pPr>
    </w:p>
    <w:p w14:paraId="138C3045" w14:textId="77777777"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04248EC7"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09861541"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77EA117D"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69ADCF0F" w14:textId="77777777"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4BED6CF5" w14:textId="77777777"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6E79CC2B"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519A6D4E" w14:textId="77777777" w:rsidR="00F348FD" w:rsidRPr="003F2E58" w:rsidRDefault="00BF2995" w:rsidP="00F87BC7">
      <w:pPr>
        <w:spacing w:after="240"/>
        <w:ind w:left="720" w:hanging="720"/>
        <w:jc w:val="center"/>
        <w:rPr>
          <w:rFonts w:ascii="Arial Narrow" w:hAnsi="Arial Narrow"/>
          <w:b/>
          <w:bCs/>
          <w:color w:val="000000"/>
          <w:sz w:val="22"/>
          <w:szCs w:val="22"/>
        </w:rPr>
      </w:pPr>
      <w:bookmarkStart w:id="23" w:name="_DV_M111"/>
      <w:bookmarkEnd w:id="23"/>
      <w:r>
        <w:rPr>
          <w:rFonts w:ascii="Arial Narrow" w:hAnsi="Arial Narrow"/>
          <w:b/>
          <w:bCs/>
          <w:color w:val="000000"/>
          <w:sz w:val="22"/>
          <w:szCs w:val="22"/>
        </w:rPr>
        <w:t>SANKCE</w:t>
      </w:r>
    </w:p>
    <w:p w14:paraId="2C602187" w14:textId="77777777" w:rsidR="00BF2995" w:rsidRPr="00BC3214" w:rsidRDefault="00CD6F59" w:rsidP="00A22936">
      <w:pPr>
        <w:pStyle w:val="Zkladntext"/>
        <w:numPr>
          <w:ilvl w:val="1"/>
          <w:numId w:val="17"/>
        </w:numPr>
        <w:ind w:hanging="720"/>
        <w:jc w:val="both"/>
        <w:rPr>
          <w:rFonts w:ascii="Arial Narrow" w:hAnsi="Arial Narrow"/>
          <w:color w:val="000000"/>
          <w:sz w:val="22"/>
          <w:szCs w:val="22"/>
        </w:rPr>
      </w:pPr>
      <w:r w:rsidRPr="00BC3214">
        <w:rPr>
          <w:rFonts w:ascii="Arial Narrow" w:hAnsi="Arial Narrow"/>
          <w:color w:val="000000"/>
          <w:sz w:val="22"/>
          <w:szCs w:val="22"/>
        </w:rPr>
        <w:lastRenderedPageBreak/>
        <w:t>V případě</w:t>
      </w:r>
      <w:r w:rsidR="00BF2995" w:rsidRPr="00BC3214">
        <w:rPr>
          <w:rFonts w:ascii="Arial Narrow" w:hAnsi="Arial Narrow"/>
          <w:color w:val="000000"/>
          <w:sz w:val="22"/>
          <w:szCs w:val="22"/>
        </w:rPr>
        <w:t xml:space="preserve"> prodlení </w:t>
      </w:r>
      <w:r w:rsidRPr="00BC3214">
        <w:rPr>
          <w:rFonts w:ascii="Arial Narrow" w:hAnsi="Arial Narrow"/>
          <w:color w:val="000000"/>
          <w:sz w:val="22"/>
          <w:szCs w:val="22"/>
        </w:rPr>
        <w:t xml:space="preserve">kupujícího </w:t>
      </w:r>
      <w:r w:rsidR="00BF2995" w:rsidRPr="00BC3214">
        <w:rPr>
          <w:rFonts w:ascii="Arial Narrow" w:hAnsi="Arial Narrow"/>
          <w:color w:val="000000"/>
          <w:sz w:val="22"/>
          <w:szCs w:val="22"/>
        </w:rPr>
        <w:t xml:space="preserve">se zaplacením </w:t>
      </w:r>
      <w:r w:rsidRPr="00BC3214">
        <w:rPr>
          <w:rFonts w:ascii="Arial Narrow" w:hAnsi="Arial Narrow"/>
          <w:color w:val="000000"/>
          <w:sz w:val="22"/>
          <w:szCs w:val="22"/>
        </w:rPr>
        <w:t>faktury</w:t>
      </w:r>
      <w:r w:rsidR="00BF2995" w:rsidRPr="00BC3214">
        <w:rPr>
          <w:rFonts w:ascii="Arial Narrow" w:hAnsi="Arial Narrow"/>
          <w:color w:val="000000"/>
          <w:sz w:val="22"/>
          <w:szCs w:val="22"/>
        </w:rPr>
        <w:t xml:space="preserve"> je </w:t>
      </w:r>
      <w:r w:rsidR="00FC7A90" w:rsidRPr="00BC3214">
        <w:rPr>
          <w:rFonts w:ascii="Arial Narrow" w:hAnsi="Arial Narrow"/>
          <w:color w:val="000000"/>
          <w:sz w:val="22"/>
          <w:szCs w:val="22"/>
        </w:rPr>
        <w:t>prodávající oprávněn požadovat</w:t>
      </w:r>
      <w:r w:rsidR="00BF2995" w:rsidRPr="00BC3214">
        <w:rPr>
          <w:rFonts w:ascii="Arial Narrow" w:hAnsi="Arial Narrow"/>
          <w:color w:val="000000"/>
          <w:sz w:val="22"/>
          <w:szCs w:val="22"/>
        </w:rPr>
        <w:t xml:space="preserve"> úrok z prodlení ve výši 0,</w:t>
      </w:r>
      <w:r w:rsidR="00DC6FE6" w:rsidRPr="00BC3214">
        <w:rPr>
          <w:rFonts w:ascii="Arial Narrow" w:hAnsi="Arial Narrow"/>
          <w:color w:val="000000"/>
          <w:sz w:val="22"/>
          <w:szCs w:val="22"/>
        </w:rPr>
        <w:t>1</w:t>
      </w:r>
      <w:r w:rsidR="00BF2995" w:rsidRPr="00BC3214">
        <w:rPr>
          <w:rFonts w:ascii="Arial Narrow" w:hAnsi="Arial Narrow"/>
          <w:color w:val="000000"/>
          <w:sz w:val="22"/>
          <w:szCs w:val="22"/>
        </w:rPr>
        <w:t xml:space="preserve"> % z</w:t>
      </w:r>
      <w:r w:rsidR="0098004C" w:rsidRPr="00BC3214">
        <w:rPr>
          <w:rFonts w:ascii="Arial Narrow" w:hAnsi="Arial Narrow"/>
          <w:color w:val="000000"/>
          <w:sz w:val="22"/>
          <w:szCs w:val="22"/>
        </w:rPr>
        <w:t> </w:t>
      </w:r>
      <w:r w:rsidR="00BF2995" w:rsidRPr="00BC3214">
        <w:rPr>
          <w:rFonts w:ascii="Arial Narrow" w:hAnsi="Arial Narrow"/>
          <w:color w:val="000000"/>
          <w:sz w:val="22"/>
          <w:szCs w:val="22"/>
        </w:rPr>
        <w:t>dlužné částky za každý den prodlení</w:t>
      </w:r>
      <w:r w:rsidR="0098004C" w:rsidRPr="00BC3214">
        <w:rPr>
          <w:rFonts w:ascii="Arial Narrow" w:hAnsi="Arial Narrow"/>
          <w:color w:val="000000"/>
          <w:sz w:val="22"/>
          <w:szCs w:val="22"/>
        </w:rPr>
        <w:t>.</w:t>
      </w:r>
    </w:p>
    <w:p w14:paraId="7EF309DC" w14:textId="77777777" w:rsidR="00FC7A90" w:rsidRDefault="00B72AC4" w:rsidP="00A22936">
      <w:pPr>
        <w:pStyle w:val="Zkladntext"/>
        <w:numPr>
          <w:ilvl w:val="1"/>
          <w:numId w:val="17"/>
        </w:numPr>
        <w:ind w:hanging="720"/>
        <w:jc w:val="both"/>
        <w:rPr>
          <w:rFonts w:ascii="Arial Narrow" w:hAnsi="Arial Narrow"/>
          <w:sz w:val="22"/>
          <w:szCs w:val="22"/>
        </w:rPr>
      </w:pPr>
      <w:bookmarkStart w:id="24" w:name="_Ref269224973"/>
      <w:r w:rsidRPr="00BC3214">
        <w:rPr>
          <w:rFonts w:ascii="Arial Narrow" w:hAnsi="Arial Narrow"/>
          <w:sz w:val="22"/>
          <w:szCs w:val="22"/>
        </w:rPr>
        <w:t>V případě prodlení p</w:t>
      </w:r>
      <w:r w:rsidR="003B5526" w:rsidRPr="00BC3214">
        <w:rPr>
          <w:rFonts w:ascii="Arial Narrow" w:hAnsi="Arial Narrow"/>
          <w:sz w:val="22"/>
          <w:szCs w:val="22"/>
        </w:rPr>
        <w:t>rodávající</w:t>
      </w:r>
      <w:r w:rsidRPr="00BC3214">
        <w:rPr>
          <w:rFonts w:ascii="Arial Narrow" w:hAnsi="Arial Narrow"/>
          <w:sz w:val="22"/>
          <w:szCs w:val="22"/>
        </w:rPr>
        <w:t>ho</w:t>
      </w:r>
      <w:r w:rsidR="003B5526" w:rsidRPr="00BC3214">
        <w:rPr>
          <w:rFonts w:ascii="Arial Narrow" w:hAnsi="Arial Narrow"/>
          <w:sz w:val="22"/>
          <w:szCs w:val="22"/>
        </w:rPr>
        <w:t xml:space="preserve"> </w:t>
      </w:r>
      <w:r w:rsidRPr="00BC3214">
        <w:rPr>
          <w:rFonts w:ascii="Arial Narrow" w:hAnsi="Arial Narrow"/>
          <w:sz w:val="22"/>
          <w:szCs w:val="22"/>
        </w:rPr>
        <w:t>s dodáním předmětu koupě</w:t>
      </w:r>
      <w:r w:rsidR="003B5526" w:rsidRPr="00BC3214">
        <w:rPr>
          <w:rFonts w:ascii="Arial Narrow" w:hAnsi="Arial Narrow"/>
          <w:sz w:val="22"/>
          <w:szCs w:val="22"/>
        </w:rPr>
        <w:t xml:space="preserve"> nebo s odstraněním </w:t>
      </w:r>
      <w:r w:rsidRPr="00BC3214">
        <w:rPr>
          <w:rFonts w:ascii="Arial Narrow" w:hAnsi="Arial Narrow"/>
          <w:sz w:val="22"/>
          <w:szCs w:val="22"/>
        </w:rPr>
        <w:t>v</w:t>
      </w:r>
      <w:r w:rsidR="003B5526" w:rsidRPr="00BC3214">
        <w:rPr>
          <w:rFonts w:ascii="Arial Narrow" w:hAnsi="Arial Narrow"/>
          <w:sz w:val="22"/>
          <w:szCs w:val="22"/>
        </w:rPr>
        <w:t xml:space="preserve">ytčené vady je </w:t>
      </w:r>
      <w:r w:rsidRPr="00BC3214">
        <w:rPr>
          <w:rFonts w:ascii="Arial Narrow" w:hAnsi="Arial Narrow"/>
          <w:sz w:val="22"/>
          <w:szCs w:val="22"/>
        </w:rPr>
        <w:t>k</w:t>
      </w:r>
      <w:r w:rsidR="003B5526" w:rsidRPr="00BC3214">
        <w:rPr>
          <w:rFonts w:ascii="Arial Narrow" w:hAnsi="Arial Narrow"/>
          <w:sz w:val="22"/>
          <w:szCs w:val="22"/>
        </w:rPr>
        <w:t>upující oprávněn požadovat</w:t>
      </w:r>
      <w:r w:rsidRPr="00BC3214">
        <w:rPr>
          <w:rFonts w:ascii="Arial Narrow" w:hAnsi="Arial Narrow"/>
          <w:sz w:val="22"/>
          <w:szCs w:val="22"/>
        </w:rPr>
        <w:t xml:space="preserve"> </w:t>
      </w:r>
      <w:r w:rsidR="003B5526" w:rsidRPr="00BC3214">
        <w:rPr>
          <w:rFonts w:ascii="Arial Narrow" w:hAnsi="Arial Narrow"/>
          <w:sz w:val="22"/>
          <w:szCs w:val="22"/>
        </w:rPr>
        <w:t>smluvní pokutu ve výši 0,</w:t>
      </w:r>
      <w:r w:rsidR="00DC6FE6" w:rsidRPr="00BC3214">
        <w:rPr>
          <w:rFonts w:ascii="Arial Narrow" w:hAnsi="Arial Narrow"/>
          <w:sz w:val="22"/>
          <w:szCs w:val="22"/>
        </w:rPr>
        <w:t>1</w:t>
      </w:r>
      <w:r w:rsidR="003B5526" w:rsidRPr="00BC3214">
        <w:rPr>
          <w:rFonts w:ascii="Arial Narrow" w:hAnsi="Arial Narrow"/>
          <w:sz w:val="22"/>
          <w:szCs w:val="22"/>
        </w:rPr>
        <w:t xml:space="preserve"> % z ceny nedodaného</w:t>
      </w:r>
      <w:r w:rsidR="003B5526" w:rsidRPr="00BE7F47">
        <w:rPr>
          <w:rFonts w:ascii="Arial Narrow" w:hAnsi="Arial Narrow"/>
          <w:sz w:val="22"/>
          <w:szCs w:val="22"/>
        </w:rPr>
        <w:t xml:space="preserve">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4CCE4A9C" w14:textId="77777777"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4"/>
      <w:r w:rsidR="003B5526" w:rsidRPr="00BE7F47">
        <w:rPr>
          <w:rFonts w:ascii="Arial Narrow" w:hAnsi="Arial Narrow"/>
          <w:sz w:val="22"/>
          <w:szCs w:val="22"/>
        </w:rPr>
        <w:t xml:space="preserve"> </w:t>
      </w:r>
    </w:p>
    <w:p w14:paraId="21112F18" w14:textId="77777777" w:rsidR="000A43B7" w:rsidRPr="008E5056" w:rsidRDefault="003B5526" w:rsidP="00A22936">
      <w:pPr>
        <w:pStyle w:val="Zkladntext"/>
        <w:numPr>
          <w:ilvl w:val="1"/>
          <w:numId w:val="17"/>
        </w:numPr>
        <w:ind w:hanging="720"/>
        <w:jc w:val="both"/>
        <w:rPr>
          <w:rFonts w:ascii="Arial Narrow" w:hAnsi="Arial Narrow"/>
          <w:sz w:val="22"/>
          <w:szCs w:val="22"/>
        </w:rPr>
      </w:pPr>
      <w:bookmarkStart w:id="25" w:name="_DV_M113"/>
      <w:bookmarkStart w:id="26" w:name="_DV_M116"/>
      <w:bookmarkEnd w:id="25"/>
      <w:bookmarkEnd w:id="26"/>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7" w:name="_DV_M42"/>
      <w:bookmarkStart w:id="28" w:name="_DV_M118"/>
      <w:bookmarkEnd w:id="27"/>
      <w:bookmarkEnd w:id="28"/>
    </w:p>
    <w:p w14:paraId="2B487F31"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29" w:name="_Ref269289340"/>
    </w:p>
    <w:bookmarkEnd w:id="29"/>
    <w:p w14:paraId="17443B9E"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2FAFD472" w14:textId="77777777" w:rsidR="000A43B7" w:rsidRPr="003F2E58" w:rsidRDefault="000A43B7" w:rsidP="00AB2BAE">
      <w:pPr>
        <w:ind w:left="720" w:hanging="720"/>
        <w:jc w:val="center"/>
        <w:rPr>
          <w:rFonts w:ascii="Arial Narrow" w:hAnsi="Arial Narrow"/>
          <w:b/>
          <w:bCs/>
          <w:color w:val="000000"/>
          <w:sz w:val="22"/>
          <w:szCs w:val="22"/>
        </w:rPr>
      </w:pPr>
    </w:p>
    <w:p w14:paraId="7EF21653" w14:textId="15F94D4E" w:rsidR="0071347C" w:rsidRDefault="0071347C"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w:t>
      </w:r>
      <w:r>
        <w:rPr>
          <w:rFonts w:ascii="Arial Narrow" w:hAnsi="Arial Narrow"/>
          <w:color w:val="000000"/>
          <w:sz w:val="22"/>
          <w:szCs w:val="22"/>
        </w:rPr>
        <w:t> </w:t>
      </w:r>
      <w:r w:rsidRPr="00544DBD">
        <w:rPr>
          <w:rFonts w:ascii="Arial Narrow" w:hAnsi="Arial Narrow"/>
          <w:color w:val="000000"/>
          <w:sz w:val="22"/>
          <w:szCs w:val="22"/>
        </w:rPr>
        <w:t>případě</w:t>
      </w:r>
      <w:r>
        <w:rPr>
          <w:rFonts w:ascii="Arial Narrow" w:hAnsi="Arial Narrow"/>
          <w:color w:val="000000"/>
          <w:sz w:val="22"/>
          <w:szCs w:val="22"/>
        </w:rPr>
        <w:t>, že bude prodávající v prodlení s dodáním zboží delším než 1 měsíc.</w:t>
      </w:r>
    </w:p>
    <w:p w14:paraId="0775EE29" w14:textId="022FCDAD"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523E5F14" w14:textId="77777777"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0" w:name="_DV_M148"/>
      <w:bookmarkStart w:id="31" w:name="_DV_M149"/>
      <w:bookmarkStart w:id="32" w:name="_DV_M150"/>
      <w:bookmarkEnd w:id="30"/>
      <w:bookmarkEnd w:id="31"/>
      <w:bookmarkEnd w:id="32"/>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3DD26758" w14:textId="77777777" w:rsidR="00CE1F88" w:rsidRPr="003F2E58" w:rsidRDefault="00CE1F88" w:rsidP="0022457E">
      <w:pPr>
        <w:jc w:val="both"/>
        <w:rPr>
          <w:rFonts w:ascii="Arial Narrow" w:hAnsi="Arial Narrow"/>
          <w:color w:val="000000"/>
          <w:sz w:val="22"/>
          <w:szCs w:val="22"/>
        </w:rPr>
      </w:pPr>
    </w:p>
    <w:p w14:paraId="4BD37615"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3" w:name="_DV_M151"/>
      <w:bookmarkStart w:id="34" w:name="_Ref269289307"/>
      <w:bookmarkEnd w:id="33"/>
    </w:p>
    <w:bookmarkEnd w:id="34"/>
    <w:p w14:paraId="0A65D8AD"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00361E8C" w14:textId="77777777" w:rsidR="000A43B7" w:rsidRPr="003F2E58" w:rsidRDefault="000A43B7" w:rsidP="003564F5">
      <w:pPr>
        <w:keepNext/>
        <w:jc w:val="center"/>
        <w:rPr>
          <w:rFonts w:ascii="Arial Narrow" w:hAnsi="Arial Narrow"/>
          <w:b/>
          <w:sz w:val="22"/>
          <w:szCs w:val="22"/>
        </w:rPr>
      </w:pPr>
    </w:p>
    <w:p w14:paraId="373E8F17" w14:textId="77777777" w:rsidR="00120044" w:rsidRPr="00D84A0F" w:rsidRDefault="00F66FAE" w:rsidP="00A22936">
      <w:pPr>
        <w:pStyle w:val="Zkladntext"/>
        <w:keepNext/>
        <w:numPr>
          <w:ilvl w:val="1"/>
          <w:numId w:val="17"/>
        </w:numPr>
        <w:spacing w:after="0"/>
        <w:ind w:hanging="720"/>
        <w:jc w:val="both"/>
        <w:rPr>
          <w:rFonts w:ascii="Arial Narrow" w:hAnsi="Arial Narrow"/>
          <w:sz w:val="22"/>
          <w:szCs w:val="22"/>
        </w:rPr>
      </w:pPr>
      <w:bookmarkStart w:id="35" w:name="_DV_M589"/>
      <w:bookmarkStart w:id="36" w:name="_Ref406153988"/>
      <w:bookmarkStart w:id="37" w:name="_Ref406132479"/>
      <w:bookmarkEnd w:id="35"/>
      <w:r w:rsidRPr="00D84A0F">
        <w:rPr>
          <w:rFonts w:ascii="Arial Narrow" w:hAnsi="Arial Narrow"/>
          <w:sz w:val="22"/>
          <w:szCs w:val="22"/>
        </w:rPr>
        <w:t>Tato smlouva nabývá platnosti dnem podpisu oběma smluvními stranami (poslední smluvní stranou) a účinnosti dnem zveřejnění v registru smluv.</w:t>
      </w:r>
    </w:p>
    <w:p w14:paraId="760441F7"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C639C71" w14:textId="77777777"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34754A55" w14:textId="77777777" w:rsidR="000A43B7" w:rsidRPr="003F2E58" w:rsidRDefault="000A43B7" w:rsidP="007C5948">
      <w:pPr>
        <w:jc w:val="both"/>
        <w:rPr>
          <w:rFonts w:ascii="Arial Narrow" w:hAnsi="Arial Narrow"/>
          <w:sz w:val="22"/>
          <w:szCs w:val="22"/>
        </w:rPr>
      </w:pPr>
      <w:bookmarkStart w:id="38" w:name="_DV_M591"/>
      <w:bookmarkStart w:id="39" w:name="_DV_M604"/>
      <w:bookmarkStart w:id="40" w:name="_Ref406132680"/>
      <w:bookmarkEnd w:id="36"/>
      <w:bookmarkEnd w:id="38"/>
      <w:bookmarkEnd w:id="39"/>
    </w:p>
    <w:bookmarkEnd w:id="40"/>
    <w:p w14:paraId="12B169F6" w14:textId="77777777"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3B3AB5FE" w14:textId="77777777" w:rsidR="000A43B7" w:rsidRPr="003F2E58" w:rsidRDefault="000A43B7" w:rsidP="00AB2BAE">
      <w:pPr>
        <w:ind w:left="720" w:hanging="720"/>
        <w:jc w:val="both"/>
        <w:rPr>
          <w:rFonts w:ascii="Arial Narrow" w:hAnsi="Arial Narrow"/>
          <w:sz w:val="22"/>
          <w:szCs w:val="22"/>
        </w:rPr>
      </w:pPr>
      <w:bookmarkStart w:id="41" w:name="_DV_M610"/>
      <w:bookmarkEnd w:id="37"/>
      <w:bookmarkEnd w:id="41"/>
    </w:p>
    <w:p w14:paraId="5664B0E2" w14:textId="77777777"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2" w:name="_DV_M614"/>
      <w:bookmarkEnd w:id="42"/>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6FE29F3F" w14:textId="77777777" w:rsidR="000A43B7" w:rsidRPr="003F2E58" w:rsidRDefault="000A43B7" w:rsidP="00AB2BAE">
      <w:pPr>
        <w:ind w:left="720" w:hanging="720"/>
        <w:jc w:val="both"/>
        <w:rPr>
          <w:rFonts w:ascii="Arial Narrow" w:hAnsi="Arial Narrow"/>
          <w:sz w:val="22"/>
          <w:szCs w:val="22"/>
        </w:rPr>
      </w:pPr>
      <w:bookmarkStart w:id="43" w:name="_DV_M616"/>
      <w:bookmarkEnd w:id="43"/>
    </w:p>
    <w:p w14:paraId="64042939" w14:textId="77777777"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0EAE5AEF" w14:textId="77777777" w:rsidR="000A43B7" w:rsidRPr="003F2E58" w:rsidRDefault="000A43B7" w:rsidP="00AB2BAE">
      <w:pPr>
        <w:ind w:left="720" w:hanging="720"/>
        <w:rPr>
          <w:rFonts w:ascii="Arial Narrow" w:hAnsi="Arial Narrow"/>
          <w:sz w:val="22"/>
          <w:szCs w:val="22"/>
        </w:rPr>
      </w:pPr>
    </w:p>
    <w:p w14:paraId="51E33387" w14:textId="77777777"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143C9E6F" w14:textId="77777777"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7496BA60" w14:textId="77777777" w:rsidR="006270A9" w:rsidRPr="003F2E58" w:rsidRDefault="006270A9" w:rsidP="00AB2BAE">
      <w:pPr>
        <w:ind w:left="720" w:hanging="720"/>
        <w:rPr>
          <w:rFonts w:ascii="Arial Narrow" w:hAnsi="Arial Narrow"/>
          <w:sz w:val="22"/>
          <w:szCs w:val="22"/>
        </w:rPr>
      </w:pPr>
    </w:p>
    <w:p w14:paraId="5578DB9A" w14:textId="77777777" w:rsidR="000A43B7" w:rsidRPr="003F2E58" w:rsidRDefault="00E56864" w:rsidP="00AB2BAE">
      <w:pPr>
        <w:jc w:val="both"/>
        <w:rPr>
          <w:rFonts w:ascii="Arial Narrow" w:hAnsi="Arial Narrow"/>
          <w:caps/>
          <w:sz w:val="22"/>
          <w:szCs w:val="22"/>
        </w:rPr>
      </w:pPr>
      <w:bookmarkStart w:id="44" w:name="_DV_M618"/>
      <w:bookmarkEnd w:id="44"/>
      <w:r w:rsidRPr="003F2E58">
        <w:rPr>
          <w:rFonts w:ascii="Arial Narrow" w:hAnsi="Arial Narrow"/>
          <w:sz w:val="22"/>
          <w:szCs w:val="22"/>
        </w:rPr>
        <w:t>Na důkaz svého souhlasu s obsahem této smlouvy k ní smluvní strany připojily své podpisy:</w:t>
      </w:r>
    </w:p>
    <w:p w14:paraId="188D7DFC" w14:textId="77777777" w:rsidR="000B0166" w:rsidRPr="003F2E58" w:rsidRDefault="000B0166" w:rsidP="00AB2BAE">
      <w:pPr>
        <w:rPr>
          <w:rFonts w:ascii="Arial Narrow" w:hAnsi="Arial Narrow"/>
          <w:sz w:val="22"/>
          <w:szCs w:val="22"/>
        </w:rPr>
      </w:pPr>
    </w:p>
    <w:p w14:paraId="0726FAA0" w14:textId="77777777" w:rsidR="000B0166" w:rsidRDefault="000B0166" w:rsidP="00AB2BAE">
      <w:pPr>
        <w:rPr>
          <w:rFonts w:ascii="Arial Narrow" w:hAnsi="Arial Narrow"/>
          <w:sz w:val="22"/>
          <w:szCs w:val="22"/>
        </w:rPr>
      </w:pPr>
    </w:p>
    <w:p w14:paraId="7D6989F0" w14:textId="77777777" w:rsidR="00995B9D" w:rsidRPr="003F2E58" w:rsidRDefault="00995B9D" w:rsidP="00AB2BAE">
      <w:pPr>
        <w:rPr>
          <w:rFonts w:ascii="Arial Narrow" w:hAnsi="Arial Narrow"/>
          <w:sz w:val="22"/>
          <w:szCs w:val="22"/>
        </w:rPr>
      </w:pPr>
    </w:p>
    <w:p w14:paraId="54DDB6C5" w14:textId="77777777"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58B983B3" w14:textId="77777777" w:rsidR="00E56864" w:rsidRPr="003F2E58" w:rsidRDefault="00E56864" w:rsidP="00AB2BAE">
      <w:pPr>
        <w:rPr>
          <w:rFonts w:ascii="Arial Narrow" w:hAnsi="Arial Narrow"/>
          <w:sz w:val="22"/>
          <w:szCs w:val="22"/>
        </w:rPr>
      </w:pPr>
    </w:p>
    <w:p w14:paraId="5FFE4597" w14:textId="77777777" w:rsidR="00751276" w:rsidRPr="003F2E58" w:rsidRDefault="00751276" w:rsidP="00AB2BAE">
      <w:pPr>
        <w:rPr>
          <w:rFonts w:ascii="Arial Narrow" w:hAnsi="Arial Narrow"/>
          <w:sz w:val="22"/>
          <w:szCs w:val="22"/>
        </w:rPr>
      </w:pPr>
    </w:p>
    <w:p w14:paraId="38C08A59" w14:textId="77777777" w:rsidR="000A43B7" w:rsidRPr="003F2E58" w:rsidRDefault="000A43B7" w:rsidP="00AB2BAE">
      <w:pPr>
        <w:rPr>
          <w:rFonts w:ascii="Arial Narrow" w:hAnsi="Arial Narrow"/>
          <w:sz w:val="22"/>
          <w:szCs w:val="22"/>
        </w:rPr>
      </w:pPr>
      <w:r w:rsidRPr="003F2E58">
        <w:rPr>
          <w:rFonts w:ascii="Arial Narrow" w:hAnsi="Arial Narrow"/>
          <w:sz w:val="22"/>
          <w:szCs w:val="22"/>
        </w:rPr>
        <w:lastRenderedPageBreak/>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4D883FAA" w14:textId="29A4D8ED" w:rsidR="000A43B7" w:rsidRPr="0007412D" w:rsidRDefault="000A43B7" w:rsidP="007949D0">
      <w:pPr>
        <w:jc w:val="both"/>
        <w:rPr>
          <w:rStyle w:val="FontStyle59"/>
          <w:rFonts w:ascii="Arial Narrow" w:hAnsi="Arial Narrow" w:cs="Times New Roman"/>
          <w:b w:val="0"/>
          <w:bCs w:val="0"/>
          <w:highlight w:val="yellow"/>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003E3327">
        <w:rPr>
          <w:rFonts w:ascii="Arial Narrow" w:hAnsi="Arial Narrow"/>
          <w:sz w:val="22"/>
          <w:szCs w:val="22"/>
        </w:rPr>
        <w:t>xxxxxx</w:t>
      </w:r>
    </w:p>
    <w:p w14:paraId="7EFF3399" w14:textId="77777777"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07412D">
        <w:rPr>
          <w:rStyle w:val="FontStyle59"/>
          <w:rFonts w:ascii="Arial Narrow" w:hAnsi="Arial Narrow"/>
          <w:b w:val="0"/>
        </w:rPr>
        <w:t>ředitel</w:t>
      </w:r>
    </w:p>
    <w:p w14:paraId="1F6B626E"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75ABD486" w14:textId="77777777" w:rsidR="000A43B7" w:rsidRPr="003F2E58" w:rsidRDefault="000A43B7" w:rsidP="00AB2BAE">
      <w:pPr>
        <w:rPr>
          <w:rFonts w:ascii="Arial Narrow" w:hAnsi="Arial Narrow"/>
          <w:sz w:val="22"/>
          <w:szCs w:val="22"/>
        </w:rPr>
      </w:pPr>
    </w:p>
    <w:p w14:paraId="5C050C38" w14:textId="77777777" w:rsidR="000A43B7" w:rsidRPr="003F2E58" w:rsidRDefault="000A43B7" w:rsidP="00AB2BAE">
      <w:pPr>
        <w:rPr>
          <w:rFonts w:ascii="Arial Narrow" w:hAnsi="Arial Narrow"/>
          <w:sz w:val="22"/>
          <w:szCs w:val="22"/>
        </w:rPr>
      </w:pPr>
    </w:p>
    <w:p w14:paraId="48B29DC7" w14:textId="77777777"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75BC88B" w14:textId="77777777" w:rsidR="000A43B7" w:rsidRPr="003F2E58" w:rsidRDefault="000A43B7" w:rsidP="00AB2BAE">
      <w:pPr>
        <w:rPr>
          <w:rFonts w:ascii="Arial Narrow" w:hAnsi="Arial Narrow"/>
          <w:sz w:val="22"/>
          <w:szCs w:val="22"/>
        </w:rPr>
      </w:pPr>
    </w:p>
    <w:p w14:paraId="67292987" w14:textId="77777777" w:rsidR="003B6442" w:rsidRDefault="003B6442" w:rsidP="00AB2BAE">
      <w:pPr>
        <w:rPr>
          <w:rFonts w:ascii="Arial Narrow" w:hAnsi="Arial Narrow"/>
          <w:sz w:val="22"/>
          <w:szCs w:val="22"/>
        </w:rPr>
        <w:sectPr w:rsidR="003B6442" w:rsidSect="001C1D98">
          <w:footerReference w:type="default" r:id="rId12"/>
          <w:headerReference w:type="first" r:id="rId13"/>
          <w:pgSz w:w="12240" w:h="15840" w:code="1"/>
          <w:pgMar w:top="1418" w:right="1418" w:bottom="1418" w:left="1418" w:header="431" w:footer="709" w:gutter="0"/>
          <w:cols w:space="708"/>
          <w:titlePg/>
          <w:docGrid w:linePitch="360"/>
        </w:sectPr>
      </w:pPr>
    </w:p>
    <w:p w14:paraId="312B0041"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59B579C8" w14:textId="77777777" w:rsidR="000A43B7" w:rsidRPr="003E3327"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E3327">
        <w:rPr>
          <w:rFonts w:ascii="Arial Narrow" w:hAnsi="Arial Narrow"/>
          <w:sz w:val="22"/>
          <w:szCs w:val="22"/>
        </w:rPr>
        <w:t xml:space="preserve">doplní </w:t>
      </w:r>
      <w:r w:rsidR="003B6442" w:rsidRPr="003E3327">
        <w:rPr>
          <w:rFonts w:ascii="Arial Narrow" w:hAnsi="Arial Narrow"/>
          <w:sz w:val="22"/>
          <w:szCs w:val="22"/>
        </w:rPr>
        <w:t>účastník</w:t>
      </w:r>
    </w:p>
    <w:p w14:paraId="220DC207" w14:textId="77777777" w:rsidR="000A43B7" w:rsidRPr="003E3327" w:rsidRDefault="000A43B7" w:rsidP="00AB2BAE">
      <w:pPr>
        <w:rPr>
          <w:rFonts w:ascii="Arial Narrow" w:hAnsi="Arial Narrow"/>
          <w:sz w:val="22"/>
          <w:szCs w:val="22"/>
        </w:rPr>
      </w:pPr>
      <w:r w:rsidRPr="003E3327">
        <w:rPr>
          <w:rFonts w:ascii="Arial Narrow" w:hAnsi="Arial Narrow"/>
          <w:sz w:val="22"/>
          <w:szCs w:val="22"/>
        </w:rPr>
        <w:t>Funkce:</w:t>
      </w:r>
      <w:r w:rsidRPr="003E3327">
        <w:rPr>
          <w:rFonts w:ascii="Arial Narrow" w:hAnsi="Arial Narrow"/>
          <w:sz w:val="22"/>
          <w:szCs w:val="22"/>
        </w:rPr>
        <w:tab/>
      </w:r>
      <w:r w:rsidR="003B6442" w:rsidRPr="003E3327">
        <w:rPr>
          <w:rFonts w:ascii="Arial Narrow" w:hAnsi="Arial Narrow"/>
          <w:sz w:val="22"/>
          <w:szCs w:val="22"/>
        </w:rPr>
        <w:t>doplní účastník</w:t>
      </w:r>
    </w:p>
    <w:p w14:paraId="04D94E41" w14:textId="77777777" w:rsidR="000A43B7" w:rsidRPr="003E3327" w:rsidRDefault="000A43B7" w:rsidP="00AB2BAE">
      <w:pPr>
        <w:rPr>
          <w:rFonts w:ascii="Arial Narrow" w:hAnsi="Arial Narrow"/>
          <w:sz w:val="22"/>
          <w:szCs w:val="22"/>
        </w:rPr>
      </w:pPr>
      <w:r w:rsidRPr="003E3327">
        <w:rPr>
          <w:rFonts w:ascii="Arial Narrow" w:hAnsi="Arial Narrow"/>
          <w:sz w:val="22"/>
          <w:szCs w:val="22"/>
        </w:rPr>
        <w:t>Datum:</w:t>
      </w:r>
      <w:r w:rsidRPr="003E3327">
        <w:rPr>
          <w:rFonts w:ascii="Arial Narrow" w:hAnsi="Arial Narrow"/>
          <w:sz w:val="22"/>
          <w:szCs w:val="22"/>
        </w:rPr>
        <w:tab/>
      </w:r>
      <w:r w:rsidR="003B6442" w:rsidRPr="003E3327">
        <w:rPr>
          <w:rFonts w:ascii="Arial Narrow" w:hAnsi="Arial Narrow"/>
          <w:sz w:val="22"/>
          <w:szCs w:val="22"/>
        </w:rPr>
        <w:t>doplní účastník</w:t>
      </w:r>
    </w:p>
    <w:p w14:paraId="1F9BC093" w14:textId="77777777" w:rsidR="003B6442" w:rsidRPr="003E3327" w:rsidRDefault="003B6442" w:rsidP="003B6442">
      <w:pPr>
        <w:rPr>
          <w:rFonts w:ascii="Arial Narrow" w:hAnsi="Arial Narrow"/>
          <w:sz w:val="22"/>
          <w:szCs w:val="22"/>
        </w:rPr>
      </w:pPr>
    </w:p>
    <w:p w14:paraId="35377A48" w14:textId="77777777" w:rsidR="003B6442" w:rsidRPr="003E3327" w:rsidRDefault="003B6442" w:rsidP="003B6442">
      <w:pPr>
        <w:rPr>
          <w:rFonts w:ascii="Arial Narrow" w:hAnsi="Arial Narrow"/>
          <w:sz w:val="22"/>
          <w:szCs w:val="22"/>
        </w:rPr>
      </w:pPr>
      <w:r w:rsidRPr="003E3327">
        <w:rPr>
          <w:rFonts w:ascii="Arial Narrow" w:hAnsi="Arial Narrow"/>
          <w:sz w:val="22"/>
          <w:szCs w:val="22"/>
        </w:rPr>
        <w:t xml:space="preserve">Podpis: </w:t>
      </w:r>
      <w:r w:rsidRPr="003E3327">
        <w:rPr>
          <w:rFonts w:ascii="Arial Narrow" w:hAnsi="Arial Narrow"/>
          <w:sz w:val="22"/>
          <w:szCs w:val="22"/>
        </w:rPr>
        <w:tab/>
        <w:t>_______________________</w:t>
      </w:r>
    </w:p>
    <w:p w14:paraId="2C5ADC72" w14:textId="77777777" w:rsidR="003B6442" w:rsidRPr="003E3327" w:rsidRDefault="003B6442" w:rsidP="003B6442">
      <w:pPr>
        <w:rPr>
          <w:rFonts w:ascii="Arial Narrow" w:hAnsi="Arial Narrow"/>
          <w:sz w:val="22"/>
          <w:szCs w:val="22"/>
        </w:rPr>
      </w:pPr>
      <w:r w:rsidRPr="003E3327">
        <w:rPr>
          <w:rFonts w:ascii="Arial Narrow" w:hAnsi="Arial Narrow"/>
          <w:sz w:val="22"/>
          <w:szCs w:val="22"/>
        </w:rPr>
        <w:t>Jméno:</w:t>
      </w:r>
      <w:r w:rsidRPr="003E3327">
        <w:rPr>
          <w:rFonts w:ascii="Arial Narrow" w:hAnsi="Arial Narrow"/>
          <w:sz w:val="22"/>
          <w:szCs w:val="22"/>
        </w:rPr>
        <w:tab/>
        <w:t>doplní účastník</w:t>
      </w:r>
    </w:p>
    <w:p w14:paraId="34C7D569" w14:textId="77777777" w:rsidR="003B6442" w:rsidRPr="003E3327" w:rsidRDefault="003B6442" w:rsidP="003B6442">
      <w:pPr>
        <w:rPr>
          <w:rFonts w:ascii="Arial Narrow" w:hAnsi="Arial Narrow"/>
          <w:sz w:val="22"/>
          <w:szCs w:val="22"/>
        </w:rPr>
      </w:pPr>
      <w:r w:rsidRPr="003E3327">
        <w:rPr>
          <w:rFonts w:ascii="Arial Narrow" w:hAnsi="Arial Narrow"/>
          <w:sz w:val="22"/>
          <w:szCs w:val="22"/>
        </w:rPr>
        <w:t>Funkce:</w:t>
      </w:r>
      <w:r w:rsidRPr="003E3327">
        <w:rPr>
          <w:rFonts w:ascii="Arial Narrow" w:hAnsi="Arial Narrow"/>
          <w:sz w:val="22"/>
          <w:szCs w:val="22"/>
        </w:rPr>
        <w:tab/>
        <w:t>doplní účastník</w:t>
      </w:r>
    </w:p>
    <w:p w14:paraId="7152E85F" w14:textId="77777777" w:rsidR="003B6442" w:rsidRPr="003E3327" w:rsidRDefault="003B6442" w:rsidP="003B6442">
      <w:pPr>
        <w:rPr>
          <w:rFonts w:ascii="Arial Narrow" w:hAnsi="Arial Narrow"/>
          <w:sz w:val="22"/>
          <w:szCs w:val="22"/>
        </w:rPr>
        <w:sectPr w:rsidR="003B6442" w:rsidRPr="003E3327" w:rsidSect="003B6442">
          <w:type w:val="continuous"/>
          <w:pgSz w:w="12240" w:h="15840" w:code="1"/>
          <w:pgMar w:top="1417" w:right="1417" w:bottom="1417" w:left="1417" w:header="432" w:footer="708" w:gutter="0"/>
          <w:cols w:num="2" w:space="708"/>
          <w:titlePg/>
          <w:docGrid w:linePitch="360"/>
        </w:sectPr>
      </w:pPr>
      <w:r w:rsidRPr="003E3327">
        <w:rPr>
          <w:rFonts w:ascii="Arial Narrow" w:hAnsi="Arial Narrow"/>
          <w:sz w:val="22"/>
          <w:szCs w:val="22"/>
        </w:rPr>
        <w:t>Datum:</w:t>
      </w:r>
      <w:r w:rsidRPr="003E3327">
        <w:rPr>
          <w:rFonts w:ascii="Arial Narrow" w:hAnsi="Arial Narrow"/>
          <w:sz w:val="22"/>
          <w:szCs w:val="22"/>
        </w:rPr>
        <w:tab/>
        <w:t>doplní účastník</w:t>
      </w:r>
    </w:p>
    <w:p w14:paraId="14A96C71" w14:textId="77777777" w:rsidR="000F5CC4" w:rsidRPr="003E3327" w:rsidRDefault="000F5CC4" w:rsidP="00EA2ED4">
      <w:pPr>
        <w:ind w:left="720" w:hanging="720"/>
        <w:jc w:val="center"/>
        <w:rPr>
          <w:rFonts w:ascii="Arial Narrow" w:hAnsi="Arial Narrow"/>
          <w:sz w:val="22"/>
          <w:szCs w:val="22"/>
        </w:rPr>
      </w:pPr>
    </w:p>
    <w:p w14:paraId="42B1DC21" w14:textId="77777777" w:rsidR="000F5CC4" w:rsidRPr="003E3327" w:rsidRDefault="000F5CC4" w:rsidP="00EA2ED4">
      <w:pPr>
        <w:ind w:left="720" w:hanging="720"/>
        <w:jc w:val="center"/>
        <w:rPr>
          <w:rFonts w:ascii="Arial Narrow" w:hAnsi="Arial Narrow"/>
          <w:sz w:val="22"/>
          <w:szCs w:val="22"/>
        </w:rPr>
      </w:pPr>
    </w:p>
    <w:p w14:paraId="3C56B6DB" w14:textId="77777777" w:rsidR="000A43B7" w:rsidRPr="003F2E58" w:rsidRDefault="000A43B7" w:rsidP="00CF009A">
      <w:pPr>
        <w:jc w:val="center"/>
        <w:rPr>
          <w:rFonts w:ascii="Arial Narrow" w:hAnsi="Arial Narrow"/>
          <w:b/>
          <w:bCs/>
          <w:sz w:val="22"/>
          <w:szCs w:val="22"/>
        </w:rPr>
      </w:pPr>
      <w:bookmarkStart w:id="45" w:name="_DV_M177"/>
      <w:bookmarkStart w:id="46" w:name="_DV_M201"/>
      <w:bookmarkStart w:id="47" w:name="_DV_M219"/>
      <w:bookmarkStart w:id="48" w:name="_DV_M224"/>
      <w:bookmarkStart w:id="49" w:name="_DV_M227"/>
      <w:bookmarkStart w:id="50" w:name="_GoBack"/>
      <w:bookmarkEnd w:id="45"/>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5B1B35E" w14:textId="77777777"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6D3B05BF"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2503E3D5" w14:textId="77777777" w:rsidTr="008742F7">
        <w:trPr>
          <w:trHeight w:val="284"/>
        </w:trPr>
        <w:tc>
          <w:tcPr>
            <w:tcW w:w="7088" w:type="dxa"/>
            <w:shd w:val="clear" w:color="auto" w:fill="D0CECE" w:themeFill="background2" w:themeFillShade="E6"/>
            <w:vAlign w:val="center"/>
          </w:tcPr>
          <w:p w14:paraId="0C58601C" w14:textId="77777777" w:rsidR="000F5CC4" w:rsidRPr="00CF009A" w:rsidRDefault="008742F7" w:rsidP="00BC321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356BBF0E" w14:textId="77777777" w:rsidR="000F5CC4" w:rsidRPr="008742F7" w:rsidRDefault="000F5CC4" w:rsidP="00BC321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018D4E5D" w14:textId="77777777" w:rsidR="000F5CC4" w:rsidRPr="008742F7" w:rsidRDefault="000F5CC4" w:rsidP="00BC321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6A4C7840" w14:textId="77777777" w:rsidTr="008742F7">
        <w:trPr>
          <w:trHeight w:val="284"/>
        </w:trPr>
        <w:tc>
          <w:tcPr>
            <w:tcW w:w="10206" w:type="dxa"/>
            <w:gridSpan w:val="3"/>
            <w:shd w:val="clear" w:color="auto" w:fill="D0CECE" w:themeFill="background2" w:themeFillShade="E6"/>
            <w:vAlign w:val="center"/>
          </w:tcPr>
          <w:p w14:paraId="21483601" w14:textId="77777777" w:rsidR="000F5CC4" w:rsidRPr="008742F7" w:rsidRDefault="008742F7" w:rsidP="008742F7">
            <w:pPr>
              <w:rPr>
                <w:rFonts w:ascii="Arial Narrow" w:hAnsi="Arial Narrow" w:cs="Tahoma"/>
                <w:b/>
                <w:bCs/>
                <w:color w:val="8496B0" w:themeColor="text2" w:themeTint="99"/>
              </w:rPr>
            </w:pPr>
            <w:r w:rsidRPr="008742F7">
              <w:rPr>
                <w:rStyle w:val="FontStyle61"/>
                <w:rFonts w:ascii="Arial Narrow" w:hAnsi="Arial Narrow"/>
                <w:b/>
                <w:bCs/>
                <w:color w:val="4F81BD"/>
                <w:sz w:val="22"/>
                <w:szCs w:val="22"/>
              </w:rPr>
              <w:t>Podvozek:</w:t>
            </w:r>
          </w:p>
        </w:tc>
      </w:tr>
      <w:tr w:rsidR="006811F5" w:rsidRPr="00634FEE" w14:paraId="28AB11D0" w14:textId="77777777" w:rsidTr="00BC3214">
        <w:trPr>
          <w:trHeight w:val="284"/>
        </w:trPr>
        <w:tc>
          <w:tcPr>
            <w:tcW w:w="7088" w:type="dxa"/>
            <w:vAlign w:val="bottom"/>
          </w:tcPr>
          <w:p w14:paraId="12AE1412"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celková hmotnost vozidla dle legislativy v TP </w:t>
            </w:r>
          </w:p>
        </w:tc>
        <w:tc>
          <w:tcPr>
            <w:tcW w:w="1559" w:type="dxa"/>
            <w:shd w:val="clear" w:color="auto" w:fill="auto"/>
            <w:noWrap/>
            <w:vAlign w:val="center"/>
          </w:tcPr>
          <w:p w14:paraId="3B44A60B" w14:textId="77777777" w:rsidR="006811F5" w:rsidRPr="00913DCC" w:rsidRDefault="004A6DDF" w:rsidP="004A6DDF">
            <w:pPr>
              <w:jc w:val="center"/>
              <w:rPr>
                <w:rFonts w:ascii="Arial Narrow" w:hAnsi="Arial Narrow" w:cs="Tahoma"/>
                <w:color w:val="000000"/>
                <w:sz w:val="22"/>
                <w:szCs w:val="22"/>
              </w:rPr>
            </w:pPr>
            <w:r w:rsidRPr="004A6DDF">
              <w:rPr>
                <w:rFonts w:ascii="Arial Narrow" w:hAnsi="Arial Narrow" w:cs="Calibri"/>
                <w:color w:val="000000"/>
                <w:sz w:val="22"/>
                <w:szCs w:val="22"/>
              </w:rPr>
              <w:t xml:space="preserve">min. </w:t>
            </w:r>
            <w:r w:rsidR="006811F5" w:rsidRPr="004A6DDF">
              <w:rPr>
                <w:rFonts w:ascii="Arial Narrow" w:hAnsi="Arial Narrow" w:cs="Calibri"/>
                <w:color w:val="000000"/>
                <w:sz w:val="22"/>
                <w:szCs w:val="22"/>
              </w:rPr>
              <w:t>18000 kg</w:t>
            </w:r>
            <w:r w:rsidR="006811F5" w:rsidRPr="00913DCC">
              <w:rPr>
                <w:rFonts w:ascii="Arial Narrow" w:hAnsi="Arial Narrow" w:cs="Calibri"/>
                <w:color w:val="000000"/>
                <w:sz w:val="22"/>
                <w:szCs w:val="22"/>
              </w:rPr>
              <w:t xml:space="preserve">  </w:t>
            </w:r>
          </w:p>
        </w:tc>
        <w:tc>
          <w:tcPr>
            <w:tcW w:w="1559" w:type="dxa"/>
            <w:shd w:val="clear" w:color="auto" w:fill="auto"/>
            <w:noWrap/>
            <w:vAlign w:val="center"/>
          </w:tcPr>
          <w:p w14:paraId="53A2D3FA"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A013A1">
              <w:rPr>
                <w:rFonts w:ascii="Arial Narrow" w:hAnsi="Arial Narrow" w:cs="Calibri"/>
                <w:noProof/>
                <w:sz w:val="22"/>
                <w:szCs w:val="22"/>
              </w:rPr>
              <w:t xml:space="preserve"> kg</w:t>
            </w:r>
          </w:p>
        </w:tc>
      </w:tr>
      <w:tr w:rsidR="006811F5" w:rsidRPr="00634FEE" w14:paraId="48731A73" w14:textId="77777777" w:rsidTr="00BC3214">
        <w:trPr>
          <w:trHeight w:val="284"/>
        </w:trPr>
        <w:tc>
          <w:tcPr>
            <w:tcW w:w="7088" w:type="dxa"/>
            <w:shd w:val="clear" w:color="auto" w:fill="auto"/>
            <w:vAlign w:val="bottom"/>
          </w:tcPr>
          <w:p w14:paraId="45D712EE"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celková hmotnost vozidla technická</w:t>
            </w:r>
          </w:p>
        </w:tc>
        <w:tc>
          <w:tcPr>
            <w:tcW w:w="1559" w:type="dxa"/>
            <w:shd w:val="clear" w:color="auto" w:fill="auto"/>
            <w:noWrap/>
            <w:vAlign w:val="center"/>
          </w:tcPr>
          <w:p w14:paraId="66FE2168"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Calibri"/>
                <w:color w:val="000000"/>
                <w:sz w:val="22"/>
                <w:szCs w:val="22"/>
              </w:rPr>
              <w:t>min. 21500 kg</w:t>
            </w:r>
          </w:p>
        </w:tc>
        <w:tc>
          <w:tcPr>
            <w:tcW w:w="1559" w:type="dxa"/>
            <w:shd w:val="clear" w:color="auto" w:fill="auto"/>
            <w:noWrap/>
            <w:vAlign w:val="center"/>
          </w:tcPr>
          <w:p w14:paraId="3E5470AB"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sidR="00A013A1">
              <w:rPr>
                <w:rFonts w:ascii="Arial Narrow" w:hAnsi="Arial Narrow"/>
                <w:noProof/>
                <w:sz w:val="22"/>
                <w:szCs w:val="22"/>
              </w:rPr>
              <w:t>kg</w:t>
            </w:r>
          </w:p>
        </w:tc>
      </w:tr>
      <w:tr w:rsidR="006811F5" w:rsidRPr="00634FEE" w14:paraId="09ED7C29" w14:textId="77777777" w:rsidTr="00BC3214">
        <w:trPr>
          <w:trHeight w:val="284"/>
        </w:trPr>
        <w:tc>
          <w:tcPr>
            <w:tcW w:w="7088" w:type="dxa"/>
            <w:vAlign w:val="bottom"/>
          </w:tcPr>
          <w:p w14:paraId="02CA8ED0"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užitečná hmotnost vozidla dle legislativy v TP  </w:t>
            </w:r>
          </w:p>
        </w:tc>
        <w:tc>
          <w:tcPr>
            <w:tcW w:w="1559" w:type="dxa"/>
            <w:shd w:val="clear" w:color="auto" w:fill="auto"/>
            <w:noWrap/>
            <w:vAlign w:val="bottom"/>
          </w:tcPr>
          <w:p w14:paraId="2FD57DA8"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Calibri"/>
                <w:color w:val="000000"/>
                <w:sz w:val="22"/>
                <w:szCs w:val="22"/>
              </w:rPr>
              <w:t>min. 8400 kg</w:t>
            </w:r>
          </w:p>
        </w:tc>
        <w:tc>
          <w:tcPr>
            <w:tcW w:w="1559" w:type="dxa"/>
            <w:shd w:val="clear" w:color="auto" w:fill="auto"/>
            <w:noWrap/>
            <w:vAlign w:val="center"/>
          </w:tcPr>
          <w:p w14:paraId="2C426370"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sidR="00A013A1">
              <w:rPr>
                <w:rFonts w:ascii="Arial Narrow" w:hAnsi="Arial Narrow"/>
                <w:noProof/>
                <w:sz w:val="22"/>
                <w:szCs w:val="22"/>
              </w:rPr>
              <w:t>kg</w:t>
            </w:r>
          </w:p>
        </w:tc>
      </w:tr>
      <w:tr w:rsidR="006811F5" w:rsidRPr="00634FEE" w14:paraId="4A2D0E23" w14:textId="77777777" w:rsidTr="00BC3214">
        <w:trPr>
          <w:trHeight w:val="284"/>
        </w:trPr>
        <w:tc>
          <w:tcPr>
            <w:tcW w:w="7088" w:type="dxa"/>
            <w:vAlign w:val="bottom"/>
          </w:tcPr>
          <w:p w14:paraId="76C0D468"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užitečná hmotnost vozidla technická</w:t>
            </w:r>
          </w:p>
        </w:tc>
        <w:tc>
          <w:tcPr>
            <w:tcW w:w="1559" w:type="dxa"/>
            <w:shd w:val="clear" w:color="auto" w:fill="auto"/>
            <w:noWrap/>
            <w:vAlign w:val="bottom"/>
          </w:tcPr>
          <w:p w14:paraId="5EA19DBA"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Calibri"/>
                <w:color w:val="000000"/>
                <w:sz w:val="22"/>
                <w:szCs w:val="22"/>
              </w:rPr>
              <w:t>min. 11500 kg</w:t>
            </w:r>
          </w:p>
        </w:tc>
        <w:tc>
          <w:tcPr>
            <w:tcW w:w="1559" w:type="dxa"/>
            <w:shd w:val="clear" w:color="auto" w:fill="auto"/>
            <w:noWrap/>
          </w:tcPr>
          <w:p w14:paraId="792CE3D3"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A013A1">
              <w:rPr>
                <w:rFonts w:ascii="Arial Narrow" w:hAnsi="Arial Narrow" w:cs="Calibri"/>
                <w:noProof/>
                <w:sz w:val="22"/>
                <w:szCs w:val="22"/>
              </w:rPr>
              <w:t xml:space="preserve"> </w:t>
            </w:r>
            <w:r w:rsidRPr="00913DCC">
              <w:rPr>
                <w:rFonts w:ascii="Arial Narrow" w:hAnsi="Arial Narrow"/>
                <w:noProof/>
                <w:sz w:val="22"/>
                <w:szCs w:val="22"/>
              </w:rPr>
              <w:t>kg</w:t>
            </w:r>
          </w:p>
        </w:tc>
      </w:tr>
      <w:tr w:rsidR="006811F5" w:rsidRPr="00634FEE" w14:paraId="59179C7C" w14:textId="77777777" w:rsidTr="00BC3214">
        <w:trPr>
          <w:trHeight w:val="284"/>
        </w:trPr>
        <w:tc>
          <w:tcPr>
            <w:tcW w:w="7088" w:type="dxa"/>
            <w:vAlign w:val="bottom"/>
          </w:tcPr>
          <w:p w14:paraId="3D84318D"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zatížení přední nápravy </w:t>
            </w:r>
          </w:p>
        </w:tc>
        <w:tc>
          <w:tcPr>
            <w:tcW w:w="1559" w:type="dxa"/>
            <w:shd w:val="clear" w:color="auto" w:fill="auto"/>
            <w:noWrap/>
            <w:vAlign w:val="bottom"/>
          </w:tcPr>
          <w:p w14:paraId="136DCA16"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Calibri"/>
                <w:color w:val="000000"/>
                <w:sz w:val="22"/>
                <w:szCs w:val="22"/>
              </w:rPr>
              <w:t>min. 8500 kg</w:t>
            </w:r>
          </w:p>
        </w:tc>
        <w:tc>
          <w:tcPr>
            <w:tcW w:w="1559" w:type="dxa"/>
            <w:shd w:val="clear" w:color="auto" w:fill="auto"/>
            <w:noWrap/>
          </w:tcPr>
          <w:p w14:paraId="75EE7BFD"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sidR="00A013A1">
              <w:rPr>
                <w:rFonts w:ascii="Arial Narrow" w:hAnsi="Arial Narrow"/>
                <w:noProof/>
                <w:sz w:val="22"/>
                <w:szCs w:val="22"/>
              </w:rPr>
              <w:t>kg</w:t>
            </w:r>
          </w:p>
        </w:tc>
      </w:tr>
      <w:tr w:rsidR="006811F5" w:rsidRPr="00634FEE" w14:paraId="6F9E95B8" w14:textId="77777777" w:rsidTr="00BC3214">
        <w:trPr>
          <w:trHeight w:val="284"/>
        </w:trPr>
        <w:tc>
          <w:tcPr>
            <w:tcW w:w="7088" w:type="dxa"/>
            <w:vAlign w:val="bottom"/>
          </w:tcPr>
          <w:p w14:paraId="79DB1962"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zatížení zadní nápravy   </w:t>
            </w:r>
          </w:p>
        </w:tc>
        <w:tc>
          <w:tcPr>
            <w:tcW w:w="1559" w:type="dxa"/>
            <w:shd w:val="clear" w:color="auto" w:fill="auto"/>
            <w:noWrap/>
            <w:vAlign w:val="bottom"/>
          </w:tcPr>
          <w:p w14:paraId="6569CAB9"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Calibri"/>
                <w:color w:val="000000"/>
                <w:sz w:val="22"/>
                <w:szCs w:val="22"/>
              </w:rPr>
              <w:t>min. 13000 kg</w:t>
            </w:r>
          </w:p>
        </w:tc>
        <w:tc>
          <w:tcPr>
            <w:tcW w:w="1559" w:type="dxa"/>
            <w:shd w:val="clear" w:color="auto" w:fill="auto"/>
            <w:noWrap/>
            <w:vAlign w:val="center"/>
          </w:tcPr>
          <w:p w14:paraId="2692FA71"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kg</w:t>
            </w:r>
          </w:p>
        </w:tc>
      </w:tr>
      <w:tr w:rsidR="006811F5" w:rsidRPr="00634FEE" w14:paraId="648EDC44" w14:textId="77777777" w:rsidTr="00BC3214">
        <w:trPr>
          <w:trHeight w:val="284"/>
        </w:trPr>
        <w:tc>
          <w:tcPr>
            <w:tcW w:w="7088" w:type="dxa"/>
            <w:vAlign w:val="bottom"/>
          </w:tcPr>
          <w:p w14:paraId="31E2976D"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 xml:space="preserve">uzávěrka diferenciálu přední i zadní nápravy </w:t>
            </w:r>
          </w:p>
        </w:tc>
        <w:tc>
          <w:tcPr>
            <w:tcW w:w="1559" w:type="dxa"/>
            <w:shd w:val="clear" w:color="auto" w:fill="auto"/>
            <w:noWrap/>
            <w:vAlign w:val="center"/>
          </w:tcPr>
          <w:p w14:paraId="5CD7F382"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Tahoma"/>
                <w:sz w:val="22"/>
                <w:szCs w:val="22"/>
              </w:rPr>
              <w:t>ANO</w:t>
            </w:r>
          </w:p>
        </w:tc>
        <w:tc>
          <w:tcPr>
            <w:tcW w:w="1559" w:type="dxa"/>
            <w:shd w:val="clear" w:color="auto" w:fill="auto"/>
            <w:noWrap/>
          </w:tcPr>
          <w:p w14:paraId="63A5A3EE"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52C95DEB" w14:textId="77777777" w:rsidTr="00BC3214">
        <w:trPr>
          <w:trHeight w:val="284"/>
        </w:trPr>
        <w:tc>
          <w:tcPr>
            <w:tcW w:w="7088" w:type="dxa"/>
            <w:vAlign w:val="bottom"/>
          </w:tcPr>
          <w:p w14:paraId="57A511BD"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rezervní kolo včetně držáku </w:t>
            </w:r>
          </w:p>
        </w:tc>
        <w:tc>
          <w:tcPr>
            <w:tcW w:w="1559" w:type="dxa"/>
            <w:shd w:val="clear" w:color="auto" w:fill="auto"/>
            <w:noWrap/>
            <w:vAlign w:val="center"/>
          </w:tcPr>
          <w:p w14:paraId="72A67538"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Tahoma"/>
                <w:sz w:val="22"/>
                <w:szCs w:val="22"/>
              </w:rPr>
              <w:t>ANO</w:t>
            </w:r>
          </w:p>
        </w:tc>
        <w:tc>
          <w:tcPr>
            <w:tcW w:w="1559" w:type="dxa"/>
            <w:shd w:val="clear" w:color="auto" w:fill="auto"/>
            <w:noWrap/>
          </w:tcPr>
          <w:p w14:paraId="76EBE551"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6D93CF18" w14:textId="77777777" w:rsidTr="00BC3214">
        <w:trPr>
          <w:trHeight w:val="284"/>
        </w:trPr>
        <w:tc>
          <w:tcPr>
            <w:tcW w:w="7088" w:type="dxa"/>
            <w:vAlign w:val="bottom"/>
          </w:tcPr>
          <w:p w14:paraId="1224E634" w14:textId="77777777" w:rsidR="006811F5" w:rsidRPr="00913DCC" w:rsidRDefault="006811F5" w:rsidP="006811F5">
            <w:pPr>
              <w:rPr>
                <w:rFonts w:ascii="Arial Narrow" w:hAnsi="Arial Narrow"/>
                <w:sz w:val="22"/>
                <w:szCs w:val="22"/>
              </w:rPr>
            </w:pPr>
            <w:r w:rsidRPr="00913DCC">
              <w:rPr>
                <w:rFonts w:ascii="Arial Narrow" w:hAnsi="Arial Narrow" w:cs="Calibri"/>
                <w:color w:val="000000"/>
                <w:sz w:val="22"/>
                <w:szCs w:val="22"/>
              </w:rPr>
              <w:t xml:space="preserve">rozvor  mezi 1. a  2. nápravou </w:t>
            </w:r>
          </w:p>
        </w:tc>
        <w:tc>
          <w:tcPr>
            <w:tcW w:w="1559" w:type="dxa"/>
            <w:shd w:val="clear" w:color="auto" w:fill="auto"/>
            <w:noWrap/>
            <w:vAlign w:val="bottom"/>
          </w:tcPr>
          <w:p w14:paraId="2CA00699" w14:textId="77777777" w:rsidR="006811F5" w:rsidRPr="00913DCC" w:rsidRDefault="006811F5" w:rsidP="006811F5">
            <w:pPr>
              <w:jc w:val="center"/>
              <w:rPr>
                <w:rFonts w:ascii="Arial Narrow" w:hAnsi="Arial Narrow"/>
                <w:sz w:val="22"/>
                <w:szCs w:val="22"/>
              </w:rPr>
            </w:pPr>
            <w:r w:rsidRPr="00913DCC">
              <w:rPr>
                <w:rFonts w:ascii="Arial Narrow" w:hAnsi="Arial Narrow" w:cs="Calibri"/>
                <w:color w:val="000000"/>
                <w:sz w:val="22"/>
                <w:szCs w:val="22"/>
              </w:rPr>
              <w:t>max. 4200 mm</w:t>
            </w:r>
          </w:p>
        </w:tc>
        <w:tc>
          <w:tcPr>
            <w:tcW w:w="1559" w:type="dxa"/>
            <w:shd w:val="clear" w:color="auto" w:fill="auto"/>
            <w:noWrap/>
          </w:tcPr>
          <w:p w14:paraId="1229EDC8"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cs="Calibri"/>
                <w:noProof/>
                <w:sz w:val="22"/>
                <w:szCs w:val="22"/>
              </w:rPr>
              <w:t xml:space="preserve"> mm</w:t>
            </w:r>
          </w:p>
        </w:tc>
      </w:tr>
      <w:tr w:rsidR="006811F5" w:rsidRPr="00634FEE" w14:paraId="4F5F3B6C" w14:textId="77777777" w:rsidTr="00BC3214">
        <w:trPr>
          <w:trHeight w:val="284"/>
        </w:trPr>
        <w:tc>
          <w:tcPr>
            <w:tcW w:w="7088" w:type="dxa"/>
            <w:vAlign w:val="bottom"/>
          </w:tcPr>
          <w:p w14:paraId="5A7CC9D2"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 xml:space="preserve">světlá výška s nákladem </w:t>
            </w:r>
          </w:p>
        </w:tc>
        <w:tc>
          <w:tcPr>
            <w:tcW w:w="1559" w:type="dxa"/>
            <w:shd w:val="clear" w:color="auto" w:fill="auto"/>
            <w:noWrap/>
            <w:vAlign w:val="bottom"/>
          </w:tcPr>
          <w:p w14:paraId="0057721B"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Calibri"/>
                <w:color w:val="000000"/>
                <w:sz w:val="22"/>
                <w:szCs w:val="22"/>
              </w:rPr>
              <w:t>min. 350 mm</w:t>
            </w:r>
          </w:p>
        </w:tc>
        <w:tc>
          <w:tcPr>
            <w:tcW w:w="1559" w:type="dxa"/>
            <w:shd w:val="clear" w:color="auto" w:fill="auto"/>
            <w:noWrap/>
          </w:tcPr>
          <w:p w14:paraId="35C1301B"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sidR="00A013A1">
              <w:rPr>
                <w:rFonts w:ascii="Arial Narrow" w:hAnsi="Arial Narrow"/>
                <w:noProof/>
                <w:sz w:val="22"/>
                <w:szCs w:val="22"/>
              </w:rPr>
              <w:t>mm</w:t>
            </w:r>
          </w:p>
        </w:tc>
      </w:tr>
      <w:tr w:rsidR="006811F5" w:rsidRPr="00634FEE" w14:paraId="49B4B927" w14:textId="77777777" w:rsidTr="00BC3214">
        <w:trPr>
          <w:trHeight w:val="284"/>
        </w:trPr>
        <w:tc>
          <w:tcPr>
            <w:tcW w:w="7088" w:type="dxa"/>
            <w:vAlign w:val="bottom"/>
          </w:tcPr>
          <w:p w14:paraId="13778EA1" w14:textId="77777777" w:rsidR="006811F5" w:rsidRPr="00913DCC" w:rsidRDefault="006811F5" w:rsidP="006811F5">
            <w:pPr>
              <w:rPr>
                <w:rFonts w:ascii="Arial Narrow" w:hAnsi="Arial Narrow" w:cs="Tahoma"/>
                <w:sz w:val="22"/>
                <w:szCs w:val="22"/>
              </w:rPr>
            </w:pPr>
            <w:r w:rsidRPr="00913DCC">
              <w:rPr>
                <w:rFonts w:ascii="Arial Narrow" w:hAnsi="Arial Narrow" w:cs="Calibri"/>
                <w:sz w:val="22"/>
                <w:szCs w:val="22"/>
              </w:rPr>
              <w:t xml:space="preserve">motor s výkonem  </w:t>
            </w:r>
          </w:p>
        </w:tc>
        <w:tc>
          <w:tcPr>
            <w:tcW w:w="1559" w:type="dxa"/>
            <w:shd w:val="clear" w:color="auto" w:fill="auto"/>
            <w:noWrap/>
            <w:vAlign w:val="bottom"/>
          </w:tcPr>
          <w:p w14:paraId="6CA77BA5" w14:textId="77777777" w:rsidR="006811F5" w:rsidRPr="00913DCC" w:rsidRDefault="00A013A1" w:rsidP="006811F5">
            <w:pPr>
              <w:jc w:val="center"/>
              <w:rPr>
                <w:rFonts w:ascii="Arial Narrow" w:hAnsi="Arial Narrow" w:cs="Tahoma"/>
                <w:color w:val="000000"/>
                <w:sz w:val="22"/>
                <w:szCs w:val="22"/>
              </w:rPr>
            </w:pPr>
            <w:r>
              <w:rPr>
                <w:rFonts w:ascii="Arial Narrow" w:hAnsi="Arial Narrow" w:cs="Calibri"/>
                <w:sz w:val="22"/>
                <w:szCs w:val="22"/>
              </w:rPr>
              <w:t xml:space="preserve">min. </w:t>
            </w:r>
            <w:r w:rsidR="006811F5" w:rsidRPr="00913DCC">
              <w:rPr>
                <w:rFonts w:ascii="Arial Narrow" w:hAnsi="Arial Narrow" w:cs="Calibri"/>
                <w:sz w:val="22"/>
                <w:szCs w:val="22"/>
              </w:rPr>
              <w:t xml:space="preserve">260 </w:t>
            </w:r>
            <w:r>
              <w:rPr>
                <w:rFonts w:ascii="Arial Narrow" w:hAnsi="Arial Narrow" w:cs="Calibri"/>
                <w:sz w:val="22"/>
                <w:szCs w:val="22"/>
              </w:rPr>
              <w:t>k</w:t>
            </w:r>
            <w:r w:rsidR="006811F5" w:rsidRPr="00913DCC">
              <w:rPr>
                <w:rFonts w:ascii="Arial Narrow" w:hAnsi="Arial Narrow" w:cs="Calibri"/>
                <w:sz w:val="22"/>
                <w:szCs w:val="22"/>
              </w:rPr>
              <w:t>W</w:t>
            </w:r>
            <w:r w:rsidR="006811F5" w:rsidRPr="00913DCC">
              <w:rPr>
                <w:rFonts w:ascii="Arial Narrow" w:hAnsi="Arial Narrow" w:cs="Calibri"/>
                <w:color w:val="FF0000"/>
                <w:sz w:val="22"/>
                <w:szCs w:val="22"/>
              </w:rPr>
              <w:t xml:space="preserve"> </w:t>
            </w:r>
          </w:p>
        </w:tc>
        <w:tc>
          <w:tcPr>
            <w:tcW w:w="1559" w:type="dxa"/>
            <w:shd w:val="clear" w:color="auto" w:fill="auto"/>
            <w:noWrap/>
            <w:vAlign w:val="center"/>
          </w:tcPr>
          <w:p w14:paraId="703F5BE1"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sidR="00A013A1">
              <w:rPr>
                <w:rFonts w:ascii="Arial Narrow" w:hAnsi="Arial Narrow"/>
                <w:noProof/>
                <w:sz w:val="22"/>
                <w:szCs w:val="22"/>
              </w:rPr>
              <w:t>kW</w:t>
            </w:r>
          </w:p>
        </w:tc>
      </w:tr>
      <w:tr w:rsidR="006811F5" w:rsidRPr="00634FEE" w14:paraId="374734C3" w14:textId="77777777" w:rsidTr="00BC3214">
        <w:trPr>
          <w:trHeight w:val="284"/>
        </w:trPr>
        <w:tc>
          <w:tcPr>
            <w:tcW w:w="7088" w:type="dxa"/>
            <w:vAlign w:val="center"/>
          </w:tcPr>
          <w:p w14:paraId="352FF518" w14:textId="77777777" w:rsidR="006811F5" w:rsidRPr="00913DCC" w:rsidRDefault="006811F5" w:rsidP="006811F5">
            <w:pPr>
              <w:rPr>
                <w:rFonts w:ascii="Arial Narrow" w:hAnsi="Arial Narrow" w:cs="Tahoma"/>
                <w:color w:val="70AD47"/>
                <w:sz w:val="22"/>
                <w:szCs w:val="22"/>
              </w:rPr>
            </w:pPr>
            <w:r w:rsidRPr="00913DCC">
              <w:rPr>
                <w:rFonts w:ascii="Arial Narrow" w:hAnsi="Arial Narrow" w:cs="Calibri"/>
                <w:color w:val="000000"/>
                <w:sz w:val="22"/>
                <w:szCs w:val="22"/>
              </w:rPr>
              <w:t xml:space="preserve">zdvihový objem motoru </w:t>
            </w:r>
          </w:p>
        </w:tc>
        <w:tc>
          <w:tcPr>
            <w:tcW w:w="1559" w:type="dxa"/>
            <w:shd w:val="clear" w:color="auto" w:fill="auto"/>
            <w:noWrap/>
            <w:vAlign w:val="bottom"/>
          </w:tcPr>
          <w:p w14:paraId="0BDA7117" w14:textId="77777777" w:rsidR="006811F5" w:rsidRPr="00913DCC" w:rsidRDefault="006811F5" w:rsidP="006811F5">
            <w:pPr>
              <w:jc w:val="center"/>
              <w:rPr>
                <w:rFonts w:ascii="Arial Narrow" w:hAnsi="Arial Narrow" w:cs="Tahoma"/>
                <w:color w:val="70AD47"/>
                <w:sz w:val="22"/>
                <w:szCs w:val="22"/>
              </w:rPr>
            </w:pPr>
            <w:r w:rsidRPr="00913DCC">
              <w:rPr>
                <w:rFonts w:ascii="Arial Narrow" w:hAnsi="Arial Narrow" w:cs="Calibri"/>
                <w:color w:val="000000"/>
                <w:sz w:val="22"/>
                <w:szCs w:val="22"/>
              </w:rPr>
              <w:t>min. 8,5 l</w:t>
            </w:r>
          </w:p>
        </w:tc>
        <w:tc>
          <w:tcPr>
            <w:tcW w:w="1559" w:type="dxa"/>
            <w:shd w:val="clear" w:color="auto" w:fill="auto"/>
            <w:noWrap/>
          </w:tcPr>
          <w:p w14:paraId="56312AE3"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EC2814">
              <w:rPr>
                <w:rFonts w:ascii="Arial Narrow" w:hAnsi="Arial Narrow" w:cs="Calibri"/>
                <w:noProof/>
                <w:sz w:val="22"/>
                <w:szCs w:val="22"/>
              </w:rPr>
              <w:t xml:space="preserve"> l</w:t>
            </w:r>
          </w:p>
        </w:tc>
      </w:tr>
      <w:tr w:rsidR="006811F5" w:rsidRPr="00634FEE" w14:paraId="71AABC2F" w14:textId="77777777" w:rsidTr="00BC3214">
        <w:trPr>
          <w:trHeight w:val="284"/>
        </w:trPr>
        <w:tc>
          <w:tcPr>
            <w:tcW w:w="7088" w:type="dxa"/>
            <w:vAlign w:val="center"/>
          </w:tcPr>
          <w:p w14:paraId="41BFDEB4"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emisní norma motoru</w:t>
            </w:r>
          </w:p>
        </w:tc>
        <w:tc>
          <w:tcPr>
            <w:tcW w:w="1559" w:type="dxa"/>
            <w:shd w:val="clear" w:color="auto" w:fill="auto"/>
            <w:noWrap/>
            <w:vAlign w:val="bottom"/>
          </w:tcPr>
          <w:p w14:paraId="78CF6C44"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cs="Calibri"/>
                <w:sz w:val="22"/>
                <w:szCs w:val="22"/>
              </w:rPr>
              <w:t xml:space="preserve"> min. </w:t>
            </w:r>
            <w:r w:rsidRPr="00913DCC">
              <w:rPr>
                <w:rFonts w:ascii="Arial Narrow" w:hAnsi="Arial Narrow" w:cs="Calibri"/>
                <w:color w:val="000000"/>
                <w:sz w:val="22"/>
                <w:szCs w:val="22"/>
              </w:rPr>
              <w:t>EURO 6 E</w:t>
            </w:r>
          </w:p>
        </w:tc>
        <w:tc>
          <w:tcPr>
            <w:tcW w:w="1559" w:type="dxa"/>
            <w:shd w:val="clear" w:color="auto" w:fill="auto"/>
            <w:noWrap/>
          </w:tcPr>
          <w:p w14:paraId="4879547B"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63D7CBCE" w14:textId="77777777" w:rsidTr="00BC3214">
        <w:trPr>
          <w:trHeight w:val="284"/>
        </w:trPr>
        <w:tc>
          <w:tcPr>
            <w:tcW w:w="7088" w:type="dxa"/>
            <w:vAlign w:val="bottom"/>
          </w:tcPr>
          <w:p w14:paraId="3E025E8C"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převodovka automatická </w:t>
            </w:r>
          </w:p>
        </w:tc>
        <w:tc>
          <w:tcPr>
            <w:tcW w:w="1559" w:type="dxa"/>
            <w:shd w:val="clear" w:color="auto" w:fill="auto"/>
            <w:noWrap/>
            <w:vAlign w:val="center"/>
          </w:tcPr>
          <w:p w14:paraId="7BF1E3EB"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09C19E05"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p>
        </w:tc>
      </w:tr>
      <w:tr w:rsidR="006811F5" w:rsidRPr="00634FEE" w14:paraId="29C27383" w14:textId="77777777" w:rsidTr="00BC3214">
        <w:trPr>
          <w:trHeight w:val="284"/>
        </w:trPr>
        <w:tc>
          <w:tcPr>
            <w:tcW w:w="7088" w:type="dxa"/>
            <w:vAlign w:val="center"/>
          </w:tcPr>
          <w:p w14:paraId="68B27B32"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pomocný pohon P.T.O. závislý z převodovky s krout</w:t>
            </w:r>
            <w:r w:rsidR="00EC2814">
              <w:rPr>
                <w:rFonts w:ascii="Arial Narrow" w:hAnsi="Arial Narrow" w:cs="Calibri"/>
                <w:color w:val="000000"/>
                <w:sz w:val="22"/>
                <w:szCs w:val="22"/>
              </w:rPr>
              <w:t>i</w:t>
            </w:r>
            <w:r w:rsidRPr="00913DCC">
              <w:rPr>
                <w:rFonts w:ascii="Arial Narrow" w:hAnsi="Arial Narrow" w:cs="Calibri"/>
                <w:color w:val="000000"/>
                <w:sz w:val="22"/>
                <w:szCs w:val="22"/>
              </w:rPr>
              <w:t xml:space="preserve">cím momentem </w:t>
            </w:r>
            <w:r w:rsidR="00EC2814">
              <w:rPr>
                <w:rFonts w:ascii="Arial Narrow" w:hAnsi="Arial Narrow" w:cs="Calibri"/>
                <w:color w:val="000000"/>
                <w:sz w:val="22"/>
                <w:szCs w:val="22"/>
              </w:rPr>
              <w:t xml:space="preserve">min. 430 Nm </w:t>
            </w:r>
            <w:r w:rsidRPr="00913DCC">
              <w:rPr>
                <w:rFonts w:ascii="Arial Narrow" w:hAnsi="Arial Narrow" w:cs="Calibri"/>
                <w:color w:val="000000"/>
                <w:sz w:val="22"/>
                <w:szCs w:val="22"/>
              </w:rPr>
              <w:t>(pro pohon nosiče kontejnerů)</w:t>
            </w:r>
          </w:p>
        </w:tc>
        <w:tc>
          <w:tcPr>
            <w:tcW w:w="1559" w:type="dxa"/>
            <w:shd w:val="clear" w:color="auto" w:fill="auto"/>
            <w:noWrap/>
          </w:tcPr>
          <w:p w14:paraId="222D1371" w14:textId="77777777" w:rsidR="006811F5" w:rsidRPr="00913DCC" w:rsidRDefault="00EC2814" w:rsidP="006811F5">
            <w:pPr>
              <w:jc w:val="center"/>
              <w:rPr>
                <w:rFonts w:ascii="Arial Narrow" w:hAnsi="Arial Narrow" w:cs="Tahoma"/>
                <w:color w:val="000000"/>
                <w:sz w:val="22"/>
                <w:szCs w:val="22"/>
              </w:rPr>
            </w:pPr>
            <w:r>
              <w:rPr>
                <w:rFonts w:ascii="Arial Narrow" w:hAnsi="Arial Narrow"/>
                <w:sz w:val="22"/>
                <w:szCs w:val="22"/>
              </w:rPr>
              <w:t>min. 430 Nm</w:t>
            </w:r>
          </w:p>
        </w:tc>
        <w:tc>
          <w:tcPr>
            <w:tcW w:w="1559" w:type="dxa"/>
            <w:shd w:val="clear" w:color="auto" w:fill="auto"/>
            <w:noWrap/>
          </w:tcPr>
          <w:p w14:paraId="364FAD91"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EC2814">
              <w:rPr>
                <w:rFonts w:ascii="Arial Narrow" w:hAnsi="Arial Narrow" w:cs="Calibri"/>
                <w:noProof/>
                <w:sz w:val="22"/>
                <w:szCs w:val="22"/>
              </w:rPr>
              <w:t xml:space="preserve"> Nm</w:t>
            </w:r>
          </w:p>
        </w:tc>
      </w:tr>
      <w:tr w:rsidR="006811F5" w:rsidRPr="00634FEE" w14:paraId="44DB067E" w14:textId="77777777" w:rsidTr="00BC3214">
        <w:trPr>
          <w:trHeight w:val="284"/>
        </w:trPr>
        <w:tc>
          <w:tcPr>
            <w:tcW w:w="7088" w:type="dxa"/>
            <w:vAlign w:val="center"/>
          </w:tcPr>
          <w:p w14:paraId="23D62848"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pomocný pohon P.T.O. nezávislý z motoru s krout</w:t>
            </w:r>
            <w:r w:rsidR="00EC2814">
              <w:rPr>
                <w:rFonts w:ascii="Arial Narrow" w:hAnsi="Arial Narrow" w:cs="Calibri"/>
                <w:color w:val="000000"/>
                <w:sz w:val="22"/>
                <w:szCs w:val="22"/>
              </w:rPr>
              <w:t>i</w:t>
            </w:r>
            <w:r w:rsidRPr="00913DCC">
              <w:rPr>
                <w:rFonts w:ascii="Arial Narrow" w:hAnsi="Arial Narrow" w:cs="Calibri"/>
                <w:color w:val="000000"/>
                <w:sz w:val="22"/>
                <w:szCs w:val="22"/>
              </w:rPr>
              <w:t xml:space="preserve">cím momentem </w:t>
            </w:r>
            <w:r w:rsidR="00EC2814">
              <w:rPr>
                <w:rFonts w:ascii="Arial Narrow" w:hAnsi="Arial Narrow" w:cs="Calibri"/>
                <w:color w:val="000000"/>
                <w:sz w:val="22"/>
                <w:szCs w:val="22"/>
              </w:rPr>
              <w:t xml:space="preserve">min. </w:t>
            </w:r>
            <w:r w:rsidRPr="00913DCC">
              <w:rPr>
                <w:rFonts w:ascii="Arial Narrow" w:hAnsi="Arial Narrow" w:cs="Calibri"/>
                <w:color w:val="000000"/>
                <w:sz w:val="22"/>
                <w:szCs w:val="22"/>
              </w:rPr>
              <w:t xml:space="preserve">600 Nm a převodovým poměrem max. 1,14 vypínatelný od výrobce  (pro pohon spec. nástaveb – sypač + cisterna)    </w:t>
            </w:r>
          </w:p>
        </w:tc>
        <w:tc>
          <w:tcPr>
            <w:tcW w:w="1559" w:type="dxa"/>
            <w:shd w:val="clear" w:color="auto" w:fill="auto"/>
            <w:noWrap/>
          </w:tcPr>
          <w:p w14:paraId="69D414C4" w14:textId="77777777" w:rsidR="006811F5" w:rsidRDefault="00EC2814" w:rsidP="006811F5">
            <w:pPr>
              <w:jc w:val="center"/>
              <w:rPr>
                <w:rFonts w:ascii="Arial Narrow" w:hAnsi="Arial Narrow"/>
                <w:sz w:val="22"/>
                <w:szCs w:val="22"/>
              </w:rPr>
            </w:pPr>
            <w:r>
              <w:rPr>
                <w:rFonts w:ascii="Arial Narrow" w:hAnsi="Arial Narrow"/>
                <w:sz w:val="22"/>
                <w:szCs w:val="22"/>
              </w:rPr>
              <w:t>min. 600 Nm</w:t>
            </w:r>
          </w:p>
          <w:p w14:paraId="082D8F67" w14:textId="77777777" w:rsidR="00EC2814" w:rsidRPr="00913DCC" w:rsidRDefault="00EC2814" w:rsidP="006811F5">
            <w:pPr>
              <w:jc w:val="center"/>
              <w:rPr>
                <w:rFonts w:ascii="Arial Narrow" w:hAnsi="Arial Narrow" w:cs="Tahoma"/>
                <w:color w:val="000000"/>
                <w:sz w:val="22"/>
                <w:szCs w:val="22"/>
              </w:rPr>
            </w:pPr>
            <w:r>
              <w:rPr>
                <w:rFonts w:ascii="Arial Narrow" w:hAnsi="Arial Narrow" w:cs="Tahoma"/>
                <w:color w:val="000000"/>
                <w:sz w:val="22"/>
                <w:szCs w:val="22"/>
              </w:rPr>
              <w:t>max. 1,14</w:t>
            </w:r>
          </w:p>
        </w:tc>
        <w:tc>
          <w:tcPr>
            <w:tcW w:w="1559" w:type="dxa"/>
            <w:shd w:val="clear" w:color="auto" w:fill="auto"/>
            <w:noWrap/>
          </w:tcPr>
          <w:p w14:paraId="56E320FB" w14:textId="77777777" w:rsidR="006811F5" w:rsidRDefault="006811F5" w:rsidP="006811F5">
            <w:pPr>
              <w:rPr>
                <w:rFonts w:ascii="Arial Narrow" w:hAnsi="Arial Narrow" w:cs="Calibri"/>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EC2814">
              <w:rPr>
                <w:rFonts w:ascii="Arial Narrow" w:hAnsi="Arial Narrow" w:cs="Calibri"/>
                <w:noProof/>
                <w:sz w:val="22"/>
                <w:szCs w:val="22"/>
              </w:rPr>
              <w:t xml:space="preserve"> Nm</w:t>
            </w:r>
          </w:p>
          <w:p w14:paraId="627530B9" w14:textId="77777777" w:rsidR="00EC2814" w:rsidRPr="00913DCC" w:rsidRDefault="00EC2814"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(poměr)</w:t>
            </w:r>
          </w:p>
        </w:tc>
      </w:tr>
      <w:tr w:rsidR="006811F5" w:rsidRPr="00634FEE" w14:paraId="2DC25278" w14:textId="77777777" w:rsidTr="00BC3214">
        <w:trPr>
          <w:trHeight w:val="284"/>
        </w:trPr>
        <w:tc>
          <w:tcPr>
            <w:tcW w:w="7088" w:type="dxa"/>
            <w:vAlign w:val="center"/>
          </w:tcPr>
          <w:p w14:paraId="2194EF16"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hlavní rám vozidla v přední části připravený pro dodatečnou montáž přední upínací desky dle normy 15432-1</w:t>
            </w:r>
          </w:p>
        </w:tc>
        <w:tc>
          <w:tcPr>
            <w:tcW w:w="1559" w:type="dxa"/>
            <w:shd w:val="clear" w:color="auto" w:fill="auto"/>
            <w:noWrap/>
          </w:tcPr>
          <w:p w14:paraId="69A4D444"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73701429"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6D8369DF" w14:textId="77777777" w:rsidTr="00BC3214">
        <w:trPr>
          <w:trHeight w:val="284"/>
        </w:trPr>
        <w:tc>
          <w:tcPr>
            <w:tcW w:w="7088" w:type="dxa"/>
            <w:vAlign w:val="bottom"/>
          </w:tcPr>
          <w:p w14:paraId="12E29CE3"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kabina krátká vzadu prosklená barva bílá</w:t>
            </w:r>
          </w:p>
        </w:tc>
        <w:tc>
          <w:tcPr>
            <w:tcW w:w="1559" w:type="dxa"/>
            <w:shd w:val="clear" w:color="auto" w:fill="auto"/>
            <w:noWrap/>
          </w:tcPr>
          <w:p w14:paraId="1AA97B65" w14:textId="77777777" w:rsidR="006811F5" w:rsidRPr="00913DCC" w:rsidRDefault="006811F5" w:rsidP="006811F5">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72EF9DBE"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5104956C" w14:textId="77777777" w:rsidTr="00BC3214">
        <w:trPr>
          <w:trHeight w:val="284"/>
        </w:trPr>
        <w:tc>
          <w:tcPr>
            <w:tcW w:w="7088" w:type="dxa"/>
            <w:vAlign w:val="bottom"/>
          </w:tcPr>
          <w:p w14:paraId="658186EC"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vnější sluneční clona </w:t>
            </w:r>
          </w:p>
        </w:tc>
        <w:tc>
          <w:tcPr>
            <w:tcW w:w="1559" w:type="dxa"/>
            <w:shd w:val="clear" w:color="auto" w:fill="auto"/>
            <w:noWrap/>
          </w:tcPr>
          <w:p w14:paraId="3521EFC4"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71F7F87C"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365B48E3" w14:textId="77777777" w:rsidTr="00BC3214">
        <w:trPr>
          <w:trHeight w:val="284"/>
        </w:trPr>
        <w:tc>
          <w:tcPr>
            <w:tcW w:w="7088" w:type="dxa"/>
            <w:vAlign w:val="bottom"/>
          </w:tcPr>
          <w:p w14:paraId="37E52B20"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autorádio-Bluetooth-DAB</w:t>
            </w:r>
          </w:p>
        </w:tc>
        <w:tc>
          <w:tcPr>
            <w:tcW w:w="1559" w:type="dxa"/>
            <w:shd w:val="clear" w:color="auto" w:fill="auto"/>
            <w:noWrap/>
          </w:tcPr>
          <w:p w14:paraId="6DB42AC3"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33D96743"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5DB4CA41" w14:textId="77777777" w:rsidTr="00BC3214">
        <w:trPr>
          <w:trHeight w:val="284"/>
        </w:trPr>
        <w:tc>
          <w:tcPr>
            <w:tcW w:w="7088" w:type="dxa"/>
            <w:vAlign w:val="center"/>
          </w:tcPr>
          <w:p w14:paraId="6707F43E"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střešní větrací otvor</w:t>
            </w:r>
          </w:p>
        </w:tc>
        <w:tc>
          <w:tcPr>
            <w:tcW w:w="1559" w:type="dxa"/>
            <w:shd w:val="clear" w:color="auto" w:fill="auto"/>
            <w:noWrap/>
          </w:tcPr>
          <w:p w14:paraId="3731EF2D"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11B16678"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42CBD935" w14:textId="77777777" w:rsidTr="00BC3214">
        <w:trPr>
          <w:trHeight w:val="284"/>
        </w:trPr>
        <w:tc>
          <w:tcPr>
            <w:tcW w:w="7088" w:type="dxa"/>
            <w:vAlign w:val="bottom"/>
          </w:tcPr>
          <w:p w14:paraId="7BC01672"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pneumatický odpružené a nastavitelné sedadlo řidiče, vyhřívané</w:t>
            </w:r>
          </w:p>
        </w:tc>
        <w:tc>
          <w:tcPr>
            <w:tcW w:w="1559" w:type="dxa"/>
            <w:shd w:val="clear" w:color="auto" w:fill="auto"/>
            <w:noWrap/>
          </w:tcPr>
          <w:p w14:paraId="132A16C4" w14:textId="77777777" w:rsidR="006811F5" w:rsidRPr="00913DCC" w:rsidRDefault="006811F5" w:rsidP="006811F5">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50B820B6"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4DC31C12" w14:textId="77777777" w:rsidTr="00BC3214">
        <w:trPr>
          <w:trHeight w:val="284"/>
        </w:trPr>
        <w:tc>
          <w:tcPr>
            <w:tcW w:w="7088" w:type="dxa"/>
            <w:vAlign w:val="center"/>
          </w:tcPr>
          <w:p w14:paraId="2158A018"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roleta pro boční okno řidiče</w:t>
            </w:r>
          </w:p>
        </w:tc>
        <w:tc>
          <w:tcPr>
            <w:tcW w:w="1559" w:type="dxa"/>
            <w:shd w:val="clear" w:color="auto" w:fill="auto"/>
            <w:noWrap/>
          </w:tcPr>
          <w:p w14:paraId="60028A64"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5C83F7B7"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539CB760" w14:textId="77777777" w:rsidTr="00BC3214">
        <w:trPr>
          <w:trHeight w:val="284"/>
        </w:trPr>
        <w:tc>
          <w:tcPr>
            <w:tcW w:w="7088" w:type="dxa"/>
            <w:vAlign w:val="center"/>
          </w:tcPr>
          <w:p w14:paraId="5118AA4A"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klimatizace</w:t>
            </w:r>
          </w:p>
        </w:tc>
        <w:tc>
          <w:tcPr>
            <w:tcW w:w="1559" w:type="dxa"/>
            <w:shd w:val="clear" w:color="auto" w:fill="auto"/>
            <w:noWrap/>
          </w:tcPr>
          <w:p w14:paraId="3A49CB39"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3C062A97"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3BDA3ED2" w14:textId="77777777" w:rsidTr="00BC3214">
        <w:trPr>
          <w:trHeight w:val="284"/>
        </w:trPr>
        <w:tc>
          <w:tcPr>
            <w:tcW w:w="7088" w:type="dxa"/>
            <w:vAlign w:val="bottom"/>
          </w:tcPr>
          <w:p w14:paraId="3E33B385"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mlhová světla   </w:t>
            </w:r>
          </w:p>
        </w:tc>
        <w:tc>
          <w:tcPr>
            <w:tcW w:w="1559" w:type="dxa"/>
            <w:shd w:val="clear" w:color="auto" w:fill="auto"/>
            <w:noWrap/>
          </w:tcPr>
          <w:p w14:paraId="607AC065"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6033BCAE"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28F1E4CD" w14:textId="77777777" w:rsidTr="00BC3214">
        <w:trPr>
          <w:trHeight w:val="284"/>
        </w:trPr>
        <w:tc>
          <w:tcPr>
            <w:tcW w:w="7088" w:type="dxa"/>
            <w:vAlign w:val="bottom"/>
          </w:tcPr>
          <w:p w14:paraId="3EA8CF70"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halogenová hlavní světla</w:t>
            </w:r>
          </w:p>
        </w:tc>
        <w:tc>
          <w:tcPr>
            <w:tcW w:w="1559" w:type="dxa"/>
            <w:shd w:val="clear" w:color="auto" w:fill="auto"/>
            <w:noWrap/>
          </w:tcPr>
          <w:p w14:paraId="6D2ACAA9"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1DADA078"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75829366" w14:textId="77777777" w:rsidTr="00BC3214">
        <w:trPr>
          <w:trHeight w:val="284"/>
        </w:trPr>
        <w:tc>
          <w:tcPr>
            <w:tcW w:w="7088" w:type="dxa"/>
            <w:vAlign w:val="bottom"/>
          </w:tcPr>
          <w:p w14:paraId="62E351B4"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2</w:t>
            </w:r>
            <w:r w:rsidR="00EC2814">
              <w:rPr>
                <w:rFonts w:ascii="Arial Narrow" w:hAnsi="Arial Narrow" w:cs="Calibri"/>
                <w:color w:val="000000"/>
                <w:sz w:val="22"/>
                <w:szCs w:val="22"/>
              </w:rPr>
              <w:t xml:space="preserve"> </w:t>
            </w:r>
            <w:r w:rsidRPr="00913DCC">
              <w:rPr>
                <w:rFonts w:ascii="Arial Narrow" w:hAnsi="Arial Narrow" w:cs="Calibri"/>
                <w:color w:val="000000"/>
                <w:sz w:val="22"/>
                <w:szCs w:val="22"/>
              </w:rPr>
              <w:t xml:space="preserve">ks LED výstražných majáků umístěné na střeše kabiny   </w:t>
            </w:r>
          </w:p>
        </w:tc>
        <w:tc>
          <w:tcPr>
            <w:tcW w:w="1559" w:type="dxa"/>
            <w:shd w:val="clear" w:color="auto" w:fill="auto"/>
            <w:noWrap/>
          </w:tcPr>
          <w:p w14:paraId="45C2604D" w14:textId="77777777" w:rsidR="006811F5" w:rsidRPr="00913DCC" w:rsidRDefault="006811F5" w:rsidP="006811F5">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4CF531C1"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79538043" w14:textId="77777777" w:rsidTr="00BC3214">
        <w:trPr>
          <w:trHeight w:val="284"/>
        </w:trPr>
        <w:tc>
          <w:tcPr>
            <w:tcW w:w="7088" w:type="dxa"/>
            <w:vAlign w:val="bottom"/>
          </w:tcPr>
          <w:p w14:paraId="2D5DAB8A"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akustická signalizace zpátečky vzadu s vypínačem   </w:t>
            </w:r>
          </w:p>
        </w:tc>
        <w:tc>
          <w:tcPr>
            <w:tcW w:w="1559" w:type="dxa"/>
            <w:shd w:val="clear" w:color="auto" w:fill="auto"/>
            <w:noWrap/>
          </w:tcPr>
          <w:p w14:paraId="7D8A8DCB"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476E9B95"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1FF6F530" w14:textId="77777777" w:rsidTr="00BC3214">
        <w:trPr>
          <w:trHeight w:val="284"/>
        </w:trPr>
        <w:tc>
          <w:tcPr>
            <w:tcW w:w="7088" w:type="dxa"/>
            <w:vAlign w:val="bottom"/>
          </w:tcPr>
          <w:p w14:paraId="136C8214"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vyhřívané sání paliva v nádrži   </w:t>
            </w:r>
          </w:p>
        </w:tc>
        <w:tc>
          <w:tcPr>
            <w:tcW w:w="1559" w:type="dxa"/>
            <w:shd w:val="clear" w:color="auto" w:fill="auto"/>
            <w:noWrap/>
          </w:tcPr>
          <w:p w14:paraId="44C6F6EF"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1FFBF51C"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4D569BCE" w14:textId="77777777" w:rsidTr="00BC3214">
        <w:trPr>
          <w:trHeight w:val="284"/>
        </w:trPr>
        <w:tc>
          <w:tcPr>
            <w:tcW w:w="7088" w:type="dxa"/>
            <w:vAlign w:val="bottom"/>
          </w:tcPr>
          <w:p w14:paraId="6028E6E3"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ochranné mřížky hlavních světlometů   </w:t>
            </w:r>
          </w:p>
        </w:tc>
        <w:tc>
          <w:tcPr>
            <w:tcW w:w="1559" w:type="dxa"/>
            <w:shd w:val="clear" w:color="auto" w:fill="auto"/>
            <w:noWrap/>
          </w:tcPr>
          <w:p w14:paraId="1C2E7200"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3CD8342E"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1B0A079B" w14:textId="77777777" w:rsidTr="00BC3214">
        <w:trPr>
          <w:trHeight w:val="284"/>
        </w:trPr>
        <w:tc>
          <w:tcPr>
            <w:tcW w:w="7088" w:type="dxa"/>
            <w:vAlign w:val="bottom"/>
          </w:tcPr>
          <w:p w14:paraId="0EA4188A"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antikorozní nástřik rámu vozidla</w:t>
            </w:r>
          </w:p>
        </w:tc>
        <w:tc>
          <w:tcPr>
            <w:tcW w:w="1559" w:type="dxa"/>
            <w:shd w:val="clear" w:color="auto" w:fill="auto"/>
            <w:noWrap/>
          </w:tcPr>
          <w:p w14:paraId="484E0C6C"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753F5E1A"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33567D80" w14:textId="77777777" w:rsidTr="00BC3214">
        <w:trPr>
          <w:trHeight w:val="284"/>
        </w:trPr>
        <w:tc>
          <w:tcPr>
            <w:tcW w:w="7088" w:type="dxa"/>
            <w:vAlign w:val="bottom"/>
          </w:tcPr>
          <w:p w14:paraId="6AD27808"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 xml:space="preserve">zadní kamera na couvání s využitím náhledu háku při natahování kontejneru   </w:t>
            </w:r>
          </w:p>
        </w:tc>
        <w:tc>
          <w:tcPr>
            <w:tcW w:w="1559" w:type="dxa"/>
            <w:shd w:val="clear" w:color="auto" w:fill="auto"/>
            <w:noWrap/>
          </w:tcPr>
          <w:p w14:paraId="2753C9FD"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5478A4C8"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375D5BAA" w14:textId="77777777" w:rsidTr="00BC3214">
        <w:trPr>
          <w:trHeight w:val="284"/>
        </w:trPr>
        <w:tc>
          <w:tcPr>
            <w:tcW w:w="7088" w:type="dxa"/>
            <w:vAlign w:val="bottom"/>
          </w:tcPr>
          <w:p w14:paraId="1819601C"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 xml:space="preserve">palivová nádrž o objemu </w:t>
            </w:r>
          </w:p>
        </w:tc>
        <w:tc>
          <w:tcPr>
            <w:tcW w:w="1559" w:type="dxa"/>
            <w:shd w:val="clear" w:color="auto" w:fill="auto"/>
            <w:noWrap/>
          </w:tcPr>
          <w:p w14:paraId="2088C606"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min. 380 l</w:t>
            </w:r>
          </w:p>
        </w:tc>
        <w:tc>
          <w:tcPr>
            <w:tcW w:w="1559" w:type="dxa"/>
            <w:shd w:val="clear" w:color="auto" w:fill="auto"/>
            <w:noWrap/>
          </w:tcPr>
          <w:p w14:paraId="3A21A255"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EC2814">
              <w:rPr>
                <w:rFonts w:ascii="Arial Narrow" w:hAnsi="Arial Narrow" w:cs="Calibri"/>
                <w:noProof/>
                <w:sz w:val="22"/>
                <w:szCs w:val="22"/>
              </w:rPr>
              <w:t xml:space="preserve"> l</w:t>
            </w:r>
          </w:p>
        </w:tc>
      </w:tr>
      <w:tr w:rsidR="006811F5" w:rsidRPr="00634FEE" w14:paraId="586AF64D" w14:textId="77777777" w:rsidTr="00BC3214">
        <w:trPr>
          <w:trHeight w:val="284"/>
        </w:trPr>
        <w:tc>
          <w:tcPr>
            <w:tcW w:w="7088" w:type="dxa"/>
            <w:vAlign w:val="bottom"/>
          </w:tcPr>
          <w:p w14:paraId="139258DC"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zadní zábrana proti podjetí </w:t>
            </w:r>
          </w:p>
        </w:tc>
        <w:tc>
          <w:tcPr>
            <w:tcW w:w="1559" w:type="dxa"/>
            <w:shd w:val="clear" w:color="auto" w:fill="auto"/>
            <w:noWrap/>
          </w:tcPr>
          <w:p w14:paraId="7067AA10"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53F42637"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578A8252" w14:textId="77777777" w:rsidTr="00BC3214">
        <w:trPr>
          <w:trHeight w:val="284"/>
        </w:trPr>
        <w:tc>
          <w:tcPr>
            <w:tcW w:w="7088" w:type="dxa"/>
            <w:vAlign w:val="center"/>
          </w:tcPr>
          <w:p w14:paraId="1A77DE83"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 xml:space="preserve">ocelový přední nárazník </w:t>
            </w:r>
          </w:p>
        </w:tc>
        <w:tc>
          <w:tcPr>
            <w:tcW w:w="1559" w:type="dxa"/>
            <w:shd w:val="clear" w:color="auto" w:fill="auto"/>
            <w:noWrap/>
          </w:tcPr>
          <w:p w14:paraId="03A008B5"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2D7AB550"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7F08D8E2" w14:textId="77777777" w:rsidTr="00BC3214">
        <w:trPr>
          <w:trHeight w:val="284"/>
        </w:trPr>
        <w:tc>
          <w:tcPr>
            <w:tcW w:w="7088" w:type="dxa"/>
            <w:vAlign w:val="bottom"/>
          </w:tcPr>
          <w:p w14:paraId="77B66FD5"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lastRenderedPageBreak/>
              <w:t xml:space="preserve">elektricky ovládaná vyhřívaná zrcátka </w:t>
            </w:r>
          </w:p>
        </w:tc>
        <w:tc>
          <w:tcPr>
            <w:tcW w:w="1559" w:type="dxa"/>
            <w:shd w:val="clear" w:color="auto" w:fill="auto"/>
            <w:noWrap/>
          </w:tcPr>
          <w:p w14:paraId="2CED3BBC" w14:textId="77777777" w:rsidR="006811F5" w:rsidRPr="00913DCC" w:rsidRDefault="006811F5" w:rsidP="006811F5">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241970CB"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02D85BBA" w14:textId="77777777" w:rsidTr="00BC3214">
        <w:trPr>
          <w:trHeight w:val="284"/>
        </w:trPr>
        <w:tc>
          <w:tcPr>
            <w:tcW w:w="7088" w:type="dxa"/>
            <w:vAlign w:val="bottom"/>
          </w:tcPr>
          <w:p w14:paraId="11755EB3"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systém proti zablokování kol ABS + protiskluzový systém ASR</w:t>
            </w:r>
          </w:p>
        </w:tc>
        <w:tc>
          <w:tcPr>
            <w:tcW w:w="1559" w:type="dxa"/>
            <w:shd w:val="clear" w:color="auto" w:fill="auto"/>
            <w:noWrap/>
          </w:tcPr>
          <w:p w14:paraId="5EBEB199"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54B019BD"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789533A4" w14:textId="77777777" w:rsidTr="00BC3214">
        <w:trPr>
          <w:trHeight w:val="284"/>
        </w:trPr>
        <w:tc>
          <w:tcPr>
            <w:tcW w:w="7088" w:type="dxa"/>
            <w:vAlign w:val="bottom"/>
          </w:tcPr>
          <w:p w14:paraId="4143AFE8"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 xml:space="preserve">koncový příčník rámu pro dodatečnou montáž závěsu včetně vývodů el., ABS, vzduchu pro přívěs </w:t>
            </w:r>
          </w:p>
        </w:tc>
        <w:tc>
          <w:tcPr>
            <w:tcW w:w="1559" w:type="dxa"/>
            <w:shd w:val="clear" w:color="auto" w:fill="auto"/>
            <w:noWrap/>
          </w:tcPr>
          <w:p w14:paraId="5CC0401B"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56684112" w14:textId="77777777" w:rsidR="006811F5" w:rsidRPr="00913DCC" w:rsidRDefault="006811F5" w:rsidP="006811F5">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04BAC956" w14:textId="77777777" w:rsidTr="00BC3214">
        <w:trPr>
          <w:trHeight w:val="284"/>
        </w:trPr>
        <w:tc>
          <w:tcPr>
            <w:tcW w:w="7088" w:type="dxa"/>
            <w:vAlign w:val="bottom"/>
          </w:tcPr>
          <w:p w14:paraId="0EEB0E32"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 xml:space="preserve">ochranný štít chladiče a olejové vany </w:t>
            </w:r>
          </w:p>
        </w:tc>
        <w:tc>
          <w:tcPr>
            <w:tcW w:w="1559" w:type="dxa"/>
            <w:shd w:val="clear" w:color="auto" w:fill="auto"/>
            <w:noWrap/>
          </w:tcPr>
          <w:p w14:paraId="6A8C5221" w14:textId="77777777" w:rsidR="006811F5" w:rsidRPr="00913DCC" w:rsidRDefault="006811F5" w:rsidP="006811F5">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24379E25" w14:textId="77777777" w:rsidR="006811F5" w:rsidRPr="00913DCC" w:rsidRDefault="006811F5" w:rsidP="006811F5">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45485CE3" w14:textId="77777777" w:rsidTr="00BC3214">
        <w:trPr>
          <w:trHeight w:val="284"/>
        </w:trPr>
        <w:tc>
          <w:tcPr>
            <w:tcW w:w="7088" w:type="dxa"/>
            <w:vAlign w:val="bottom"/>
          </w:tcPr>
          <w:p w14:paraId="0CCA9E32"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 xml:space="preserve">mechanický odpojovač baterií </w:t>
            </w:r>
          </w:p>
        </w:tc>
        <w:tc>
          <w:tcPr>
            <w:tcW w:w="1559" w:type="dxa"/>
            <w:shd w:val="clear" w:color="auto" w:fill="auto"/>
            <w:noWrap/>
          </w:tcPr>
          <w:p w14:paraId="54238F3F"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733B4EBB"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70EE5629" w14:textId="77777777" w:rsidTr="00BC3214">
        <w:trPr>
          <w:trHeight w:val="284"/>
        </w:trPr>
        <w:tc>
          <w:tcPr>
            <w:tcW w:w="7088" w:type="dxa"/>
            <w:vAlign w:val="bottom"/>
          </w:tcPr>
          <w:p w14:paraId="04203B2C"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elektricky ovládaná okna</w:t>
            </w:r>
          </w:p>
        </w:tc>
        <w:tc>
          <w:tcPr>
            <w:tcW w:w="1559" w:type="dxa"/>
            <w:shd w:val="clear" w:color="auto" w:fill="auto"/>
            <w:noWrap/>
          </w:tcPr>
          <w:p w14:paraId="638ABE21"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5CACEC33"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006C663C" w14:textId="77777777" w:rsidTr="00BC3214">
        <w:trPr>
          <w:trHeight w:val="284"/>
        </w:trPr>
        <w:tc>
          <w:tcPr>
            <w:tcW w:w="7088" w:type="dxa"/>
            <w:vAlign w:val="bottom"/>
          </w:tcPr>
          <w:p w14:paraId="026C69D8" w14:textId="77777777" w:rsidR="006811F5" w:rsidRPr="00913DCC" w:rsidRDefault="006811F5" w:rsidP="006811F5">
            <w:pPr>
              <w:rPr>
                <w:rFonts w:ascii="Arial Narrow" w:hAnsi="Arial Narrow" w:cs="Tahoma"/>
                <w:sz w:val="22"/>
                <w:szCs w:val="22"/>
              </w:rPr>
            </w:pPr>
            <w:r w:rsidRPr="00913DCC">
              <w:rPr>
                <w:rFonts w:ascii="Arial Narrow" w:hAnsi="Arial Narrow" w:cs="Calibri"/>
                <w:color w:val="000000"/>
                <w:sz w:val="22"/>
                <w:szCs w:val="22"/>
              </w:rPr>
              <w:t>elektrická zásuvka pro příslušenství 12 V + 24 V na palubní desce</w:t>
            </w:r>
          </w:p>
        </w:tc>
        <w:tc>
          <w:tcPr>
            <w:tcW w:w="1559" w:type="dxa"/>
            <w:shd w:val="clear" w:color="auto" w:fill="auto"/>
            <w:noWrap/>
          </w:tcPr>
          <w:p w14:paraId="14253C31" w14:textId="77777777" w:rsidR="006811F5" w:rsidRPr="00913DCC" w:rsidRDefault="006811F5" w:rsidP="006811F5">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7382EA88" w14:textId="77777777" w:rsidR="006811F5" w:rsidRPr="00913DCC" w:rsidRDefault="006811F5" w:rsidP="006811F5">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66B34397" w14:textId="77777777" w:rsidTr="00BC3214">
        <w:trPr>
          <w:trHeight w:val="284"/>
        </w:trPr>
        <w:tc>
          <w:tcPr>
            <w:tcW w:w="7088" w:type="dxa"/>
            <w:vAlign w:val="bottom"/>
          </w:tcPr>
          <w:p w14:paraId="599AC4F7"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imobilizér ovládaný ovladačem v klíči</w:t>
            </w:r>
          </w:p>
        </w:tc>
        <w:tc>
          <w:tcPr>
            <w:tcW w:w="1559" w:type="dxa"/>
            <w:shd w:val="clear" w:color="auto" w:fill="auto"/>
            <w:noWrap/>
          </w:tcPr>
          <w:p w14:paraId="21832847"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3FACE3FD"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6811F5" w:rsidRPr="00634FEE" w14:paraId="5B6DCAFD" w14:textId="77777777" w:rsidTr="00BC3214">
        <w:trPr>
          <w:trHeight w:val="284"/>
        </w:trPr>
        <w:tc>
          <w:tcPr>
            <w:tcW w:w="7088" w:type="dxa"/>
            <w:vAlign w:val="bottom"/>
          </w:tcPr>
          <w:p w14:paraId="0634DA2A"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zásuvka pro stažení dat o provozu vozidla</w:t>
            </w:r>
          </w:p>
        </w:tc>
        <w:tc>
          <w:tcPr>
            <w:tcW w:w="1559" w:type="dxa"/>
            <w:shd w:val="clear" w:color="auto" w:fill="auto"/>
            <w:noWrap/>
          </w:tcPr>
          <w:p w14:paraId="34A23CB9"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4F005947" w14:textId="77777777" w:rsidR="006811F5" w:rsidRPr="00913DCC" w:rsidRDefault="006811F5" w:rsidP="006811F5">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EC2814" w:rsidRPr="00634FEE" w14:paraId="25E6A352" w14:textId="77777777" w:rsidTr="00BC3214">
        <w:trPr>
          <w:trHeight w:val="284"/>
        </w:trPr>
        <w:tc>
          <w:tcPr>
            <w:tcW w:w="7088" w:type="dxa"/>
            <w:vAlign w:val="bottom"/>
          </w:tcPr>
          <w:p w14:paraId="1E112FB8"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přípojka pro systém sledování provozu vozového parku</w:t>
            </w:r>
          </w:p>
        </w:tc>
        <w:tc>
          <w:tcPr>
            <w:tcW w:w="1559" w:type="dxa"/>
            <w:shd w:val="clear" w:color="auto" w:fill="auto"/>
            <w:noWrap/>
          </w:tcPr>
          <w:p w14:paraId="14605739"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4EFEF415"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3B235CEE" w14:textId="77777777" w:rsidTr="00BC3214">
        <w:trPr>
          <w:trHeight w:val="284"/>
        </w:trPr>
        <w:tc>
          <w:tcPr>
            <w:tcW w:w="7088" w:type="dxa"/>
            <w:vAlign w:val="bottom"/>
          </w:tcPr>
          <w:p w14:paraId="1C144487"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displej v češtině</w:t>
            </w:r>
          </w:p>
        </w:tc>
        <w:tc>
          <w:tcPr>
            <w:tcW w:w="1559" w:type="dxa"/>
            <w:shd w:val="clear" w:color="auto" w:fill="auto"/>
            <w:noWrap/>
          </w:tcPr>
          <w:p w14:paraId="5095AA50"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18B38C8B"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0A03074D" w14:textId="77777777" w:rsidTr="00BC3214">
        <w:trPr>
          <w:trHeight w:val="284"/>
        </w:trPr>
        <w:tc>
          <w:tcPr>
            <w:tcW w:w="7088" w:type="dxa"/>
            <w:vAlign w:val="bottom"/>
          </w:tcPr>
          <w:p w14:paraId="56B0E549"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upevňovací patky pro nástavbu vpředu a vzadu</w:t>
            </w:r>
          </w:p>
        </w:tc>
        <w:tc>
          <w:tcPr>
            <w:tcW w:w="1559" w:type="dxa"/>
            <w:shd w:val="clear" w:color="auto" w:fill="auto"/>
            <w:noWrap/>
          </w:tcPr>
          <w:p w14:paraId="5B58FEA7"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002E4468"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192254D2" w14:textId="77777777" w:rsidTr="00BC3214">
        <w:trPr>
          <w:trHeight w:val="284"/>
        </w:trPr>
        <w:tc>
          <w:tcPr>
            <w:tcW w:w="7088" w:type="dxa"/>
            <w:vAlign w:val="bottom"/>
          </w:tcPr>
          <w:p w14:paraId="313BCD52"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otvor v podlaze kabiny pro vedení el. připojení od nástavby</w:t>
            </w:r>
          </w:p>
        </w:tc>
        <w:tc>
          <w:tcPr>
            <w:tcW w:w="1559" w:type="dxa"/>
            <w:shd w:val="clear" w:color="auto" w:fill="auto"/>
            <w:noWrap/>
          </w:tcPr>
          <w:p w14:paraId="5E409B6B"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6F974441"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36B8BD87" w14:textId="77777777" w:rsidTr="00BC3214">
        <w:trPr>
          <w:trHeight w:val="284"/>
        </w:trPr>
        <w:tc>
          <w:tcPr>
            <w:tcW w:w="7088" w:type="dxa"/>
            <w:vAlign w:val="center"/>
          </w:tcPr>
          <w:p w14:paraId="551CC2A5"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interface pro připojení nástavby do elektrického systému vozidla a modul pro přenos funkcí  mezi vozidlem a nástavbou</w:t>
            </w:r>
          </w:p>
        </w:tc>
        <w:tc>
          <w:tcPr>
            <w:tcW w:w="1559" w:type="dxa"/>
            <w:shd w:val="clear" w:color="auto" w:fill="auto"/>
            <w:noWrap/>
          </w:tcPr>
          <w:p w14:paraId="4B642349"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5BAA7E36"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58F64D1B" w14:textId="77777777" w:rsidTr="00BC3214">
        <w:trPr>
          <w:trHeight w:val="284"/>
        </w:trPr>
        <w:tc>
          <w:tcPr>
            <w:tcW w:w="7088" w:type="dxa"/>
            <w:vAlign w:val="bottom"/>
          </w:tcPr>
          <w:p w14:paraId="684BAAB3"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plastové  blatníky včetně zástěrek</w:t>
            </w:r>
          </w:p>
        </w:tc>
        <w:tc>
          <w:tcPr>
            <w:tcW w:w="1559" w:type="dxa"/>
            <w:shd w:val="clear" w:color="auto" w:fill="auto"/>
            <w:noWrap/>
          </w:tcPr>
          <w:p w14:paraId="39E079E2"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73B0994E"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5B18525F" w14:textId="77777777" w:rsidTr="00BC3214">
        <w:trPr>
          <w:trHeight w:val="284"/>
        </w:trPr>
        <w:tc>
          <w:tcPr>
            <w:tcW w:w="7088" w:type="dxa"/>
            <w:vAlign w:val="bottom"/>
          </w:tcPr>
          <w:p w14:paraId="7BF8E3BD"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palivová nádrž s antikorozní úpravou</w:t>
            </w:r>
          </w:p>
        </w:tc>
        <w:tc>
          <w:tcPr>
            <w:tcW w:w="1559" w:type="dxa"/>
            <w:shd w:val="clear" w:color="auto" w:fill="auto"/>
            <w:noWrap/>
          </w:tcPr>
          <w:p w14:paraId="1645CF2F"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0F2A0BEE"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3C061F9C" w14:textId="77777777" w:rsidTr="00BC3214">
        <w:trPr>
          <w:trHeight w:val="284"/>
        </w:trPr>
        <w:tc>
          <w:tcPr>
            <w:tcW w:w="7088" w:type="dxa"/>
            <w:vAlign w:val="bottom"/>
          </w:tcPr>
          <w:p w14:paraId="4F1CE718"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plastová schránka na nářadí 1</w:t>
            </w:r>
            <w:r>
              <w:rPr>
                <w:rFonts w:ascii="Arial Narrow" w:hAnsi="Arial Narrow" w:cs="Calibri"/>
                <w:color w:val="000000"/>
                <w:sz w:val="22"/>
                <w:szCs w:val="22"/>
              </w:rPr>
              <w:t xml:space="preserve"> </w:t>
            </w:r>
            <w:r w:rsidRPr="00913DCC">
              <w:rPr>
                <w:rFonts w:ascii="Arial Narrow" w:hAnsi="Arial Narrow" w:cs="Calibri"/>
                <w:color w:val="000000"/>
                <w:sz w:val="22"/>
                <w:szCs w:val="22"/>
              </w:rPr>
              <w:t>ks</w:t>
            </w:r>
          </w:p>
        </w:tc>
        <w:tc>
          <w:tcPr>
            <w:tcW w:w="1559" w:type="dxa"/>
            <w:shd w:val="clear" w:color="auto" w:fill="auto"/>
            <w:noWrap/>
          </w:tcPr>
          <w:p w14:paraId="22DA62BB"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2F0A5FB3"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EC2814" w:rsidRPr="00634FEE" w14:paraId="3B0D25DE" w14:textId="77777777" w:rsidTr="00BC3214">
        <w:trPr>
          <w:trHeight w:val="284"/>
        </w:trPr>
        <w:tc>
          <w:tcPr>
            <w:tcW w:w="7088" w:type="dxa"/>
            <w:vAlign w:val="bottom"/>
          </w:tcPr>
          <w:p w14:paraId="51F76562" w14:textId="77777777" w:rsidR="00EC2814" w:rsidRPr="00913DCC" w:rsidRDefault="00EC2814" w:rsidP="00EC2814">
            <w:pPr>
              <w:rPr>
                <w:rFonts w:ascii="Arial Narrow" w:hAnsi="Arial Narrow" w:cs="Tahoma"/>
                <w:color w:val="000000"/>
                <w:sz w:val="22"/>
                <w:szCs w:val="22"/>
              </w:rPr>
            </w:pPr>
            <w:r w:rsidRPr="00913DCC">
              <w:rPr>
                <w:rFonts w:ascii="Arial Narrow" w:hAnsi="Arial Narrow" w:cs="Calibri"/>
                <w:color w:val="000000"/>
                <w:sz w:val="22"/>
                <w:szCs w:val="22"/>
              </w:rPr>
              <w:t>pracovní osvětlení 2</w:t>
            </w:r>
            <w:r>
              <w:rPr>
                <w:rFonts w:ascii="Arial Narrow" w:hAnsi="Arial Narrow" w:cs="Calibri"/>
                <w:color w:val="000000"/>
                <w:sz w:val="22"/>
                <w:szCs w:val="22"/>
              </w:rPr>
              <w:t xml:space="preserve"> </w:t>
            </w:r>
            <w:r w:rsidRPr="00913DCC">
              <w:rPr>
                <w:rFonts w:ascii="Arial Narrow" w:hAnsi="Arial Narrow" w:cs="Calibri"/>
                <w:color w:val="000000"/>
                <w:sz w:val="22"/>
                <w:szCs w:val="22"/>
              </w:rPr>
              <w:t>ks v horní části kabiny</w:t>
            </w:r>
          </w:p>
        </w:tc>
        <w:tc>
          <w:tcPr>
            <w:tcW w:w="1559" w:type="dxa"/>
            <w:shd w:val="clear" w:color="auto" w:fill="auto"/>
            <w:noWrap/>
          </w:tcPr>
          <w:p w14:paraId="1AF945E8" w14:textId="77777777" w:rsidR="00EC2814" w:rsidRPr="00913DCC" w:rsidRDefault="00EC2814" w:rsidP="00EC2814">
            <w:pPr>
              <w:jc w:val="center"/>
              <w:rPr>
                <w:rFonts w:ascii="Arial Narrow" w:hAnsi="Arial Narrow" w:cs="Tahoma"/>
                <w:sz w:val="22"/>
                <w:szCs w:val="22"/>
              </w:rPr>
            </w:pPr>
            <w:r w:rsidRPr="00913DCC">
              <w:rPr>
                <w:rFonts w:ascii="Arial Narrow" w:hAnsi="Arial Narrow"/>
                <w:sz w:val="22"/>
                <w:szCs w:val="22"/>
              </w:rPr>
              <w:t>ANO</w:t>
            </w:r>
          </w:p>
        </w:tc>
        <w:tc>
          <w:tcPr>
            <w:tcW w:w="1559" w:type="dxa"/>
            <w:shd w:val="clear" w:color="auto" w:fill="auto"/>
            <w:noWrap/>
          </w:tcPr>
          <w:p w14:paraId="67FB9EEF" w14:textId="77777777" w:rsidR="00EC2814" w:rsidRPr="00913DCC" w:rsidRDefault="00EC2814" w:rsidP="00EC2814">
            <w:pPr>
              <w:rPr>
                <w:rFonts w:ascii="Arial Narrow" w:hAnsi="Arial Narrow" w:cs="Calibri"/>
                <w:noProof/>
                <w:sz w:val="22"/>
                <w:szCs w:val="22"/>
                <w:highlight w:val="cyan"/>
              </w:rPr>
            </w:pPr>
            <w:r w:rsidRPr="00883E49">
              <w:rPr>
                <w:rFonts w:ascii="Arial Narrow" w:hAnsi="Arial Narrow" w:cs="Calibri"/>
                <w:noProof/>
                <w:sz w:val="22"/>
                <w:szCs w:val="22"/>
                <w:highlight w:val="cyan"/>
              </w:rPr>
              <w:fldChar w:fldCharType="begin">
                <w:ffData>
                  <w:name w:val="Text1"/>
                  <w:enabled/>
                  <w:calcOnExit w:val="0"/>
                  <w:textInput/>
                </w:ffData>
              </w:fldChar>
            </w:r>
            <w:r w:rsidRPr="00883E49">
              <w:rPr>
                <w:rFonts w:ascii="Arial Narrow" w:hAnsi="Arial Narrow" w:cs="Calibri"/>
                <w:noProof/>
                <w:sz w:val="22"/>
                <w:szCs w:val="22"/>
                <w:highlight w:val="cyan"/>
              </w:rPr>
              <w:instrText xml:space="preserve"> FORMTEXT </w:instrText>
            </w:r>
            <w:r w:rsidRPr="00883E49">
              <w:rPr>
                <w:rFonts w:ascii="Arial Narrow" w:hAnsi="Arial Narrow" w:cs="Calibri"/>
                <w:noProof/>
                <w:sz w:val="22"/>
                <w:szCs w:val="22"/>
                <w:highlight w:val="cyan"/>
              </w:rPr>
            </w:r>
            <w:r w:rsidRPr="00883E49">
              <w:rPr>
                <w:rFonts w:ascii="Arial Narrow" w:hAnsi="Arial Narrow" w:cs="Calibri"/>
                <w:noProof/>
                <w:sz w:val="22"/>
                <w:szCs w:val="22"/>
                <w:highlight w:val="cyan"/>
              </w:rPr>
              <w:fldChar w:fldCharType="separate"/>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t> </w:t>
            </w:r>
            <w:r w:rsidRPr="00883E49">
              <w:rPr>
                <w:rFonts w:ascii="Arial Narrow" w:hAnsi="Arial Narrow" w:cs="Calibri"/>
                <w:noProof/>
                <w:sz w:val="22"/>
                <w:szCs w:val="22"/>
                <w:highlight w:val="cyan"/>
              </w:rPr>
              <w:fldChar w:fldCharType="end"/>
            </w:r>
          </w:p>
        </w:tc>
      </w:tr>
      <w:tr w:rsidR="006811F5" w:rsidRPr="00634FEE" w14:paraId="45C17BE9" w14:textId="77777777" w:rsidTr="00BC3214">
        <w:trPr>
          <w:trHeight w:val="284"/>
        </w:trPr>
        <w:tc>
          <w:tcPr>
            <w:tcW w:w="7088" w:type="dxa"/>
            <w:vAlign w:val="bottom"/>
          </w:tcPr>
          <w:p w14:paraId="027296D6" w14:textId="77777777" w:rsidR="006811F5" w:rsidRPr="00913DCC" w:rsidRDefault="006811F5" w:rsidP="006811F5">
            <w:pPr>
              <w:rPr>
                <w:rFonts w:ascii="Arial Narrow" w:hAnsi="Arial Narrow" w:cs="Tahoma"/>
                <w:color w:val="000000"/>
                <w:sz w:val="22"/>
                <w:szCs w:val="22"/>
              </w:rPr>
            </w:pPr>
            <w:r w:rsidRPr="00913DCC">
              <w:rPr>
                <w:rFonts w:ascii="Arial Narrow" w:hAnsi="Arial Narrow" w:cs="Calibri"/>
                <w:color w:val="000000"/>
                <w:sz w:val="22"/>
                <w:szCs w:val="22"/>
              </w:rPr>
              <w:t>zvýšené umístění světel při používání vozidla při zimní údržbě</w:t>
            </w:r>
          </w:p>
        </w:tc>
        <w:tc>
          <w:tcPr>
            <w:tcW w:w="1559" w:type="dxa"/>
            <w:shd w:val="clear" w:color="auto" w:fill="auto"/>
            <w:noWrap/>
          </w:tcPr>
          <w:p w14:paraId="0111336A" w14:textId="77777777" w:rsidR="006811F5" w:rsidRPr="00913DCC" w:rsidRDefault="006811F5" w:rsidP="006811F5">
            <w:pPr>
              <w:jc w:val="center"/>
              <w:rPr>
                <w:rFonts w:ascii="Arial Narrow" w:hAnsi="Arial Narrow" w:cs="Tahoma"/>
                <w:color w:val="000000"/>
                <w:sz w:val="22"/>
                <w:szCs w:val="22"/>
              </w:rPr>
            </w:pPr>
            <w:r w:rsidRPr="00913DCC">
              <w:rPr>
                <w:rFonts w:ascii="Arial Narrow" w:hAnsi="Arial Narrow"/>
                <w:sz w:val="22"/>
                <w:szCs w:val="22"/>
              </w:rPr>
              <w:t>ANO</w:t>
            </w:r>
          </w:p>
        </w:tc>
        <w:tc>
          <w:tcPr>
            <w:tcW w:w="1559" w:type="dxa"/>
            <w:shd w:val="clear" w:color="auto" w:fill="auto"/>
            <w:noWrap/>
          </w:tcPr>
          <w:p w14:paraId="0BEE084F" w14:textId="77777777" w:rsidR="006811F5" w:rsidRPr="00913DCC" w:rsidRDefault="006811F5" w:rsidP="006811F5">
            <w:pPr>
              <w:rPr>
                <w:rFonts w:ascii="Arial Narrow" w:hAnsi="Arial Narrow"/>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0F5CC4" w:rsidRPr="00B54F4B" w14:paraId="73B9BC3C" w14:textId="77777777" w:rsidTr="004F431F">
        <w:trPr>
          <w:trHeight w:val="284"/>
        </w:trPr>
        <w:tc>
          <w:tcPr>
            <w:tcW w:w="10206" w:type="dxa"/>
            <w:gridSpan w:val="3"/>
            <w:shd w:val="clear" w:color="auto" w:fill="D0CECE" w:themeFill="background2" w:themeFillShade="E6"/>
            <w:vAlign w:val="center"/>
          </w:tcPr>
          <w:p w14:paraId="2ABB6FB8" w14:textId="77777777" w:rsidR="000F5CC4" w:rsidRPr="004F431F" w:rsidRDefault="000F5CC4" w:rsidP="00BC3214">
            <w:pPr>
              <w:rPr>
                <w:rStyle w:val="FontStyle61"/>
                <w:rFonts w:ascii="Arial Narrow" w:hAnsi="Arial Narrow"/>
                <w:b/>
                <w:bCs/>
                <w:color w:val="4F81BD"/>
                <w:sz w:val="22"/>
                <w:szCs w:val="22"/>
              </w:rPr>
            </w:pPr>
            <w:r w:rsidRPr="004F431F">
              <w:rPr>
                <w:rStyle w:val="FontStyle61"/>
                <w:rFonts w:ascii="Arial Narrow" w:hAnsi="Arial Narrow"/>
                <w:bCs/>
                <w:color w:val="4F81BD"/>
                <w:sz w:val="22"/>
                <w:szCs w:val="22"/>
              </w:rPr>
              <w:t xml:space="preserve"> </w:t>
            </w:r>
            <w:r w:rsidR="004F431F" w:rsidRPr="004F431F">
              <w:rPr>
                <w:rStyle w:val="FontStyle61"/>
                <w:rFonts w:ascii="Arial Narrow" w:hAnsi="Arial Narrow"/>
                <w:b/>
                <w:bCs/>
                <w:color w:val="4F81BD"/>
                <w:sz w:val="22"/>
                <w:szCs w:val="22"/>
                <w:shd w:val="clear" w:color="auto" w:fill="D0CECE" w:themeFill="background2" w:themeFillShade="E6"/>
              </w:rPr>
              <w:t>N</w:t>
            </w:r>
            <w:r w:rsidR="001B0683">
              <w:rPr>
                <w:rStyle w:val="FontStyle61"/>
                <w:rFonts w:ascii="Arial Narrow" w:hAnsi="Arial Narrow"/>
                <w:b/>
                <w:bCs/>
                <w:color w:val="4F81BD"/>
                <w:sz w:val="22"/>
                <w:szCs w:val="22"/>
                <w:shd w:val="clear" w:color="auto" w:fill="D0CECE" w:themeFill="background2" w:themeFillShade="E6"/>
              </w:rPr>
              <w:t>osič kontejnerů</w:t>
            </w:r>
            <w:r w:rsidR="004F431F" w:rsidRPr="004F431F">
              <w:rPr>
                <w:rStyle w:val="FontStyle61"/>
                <w:rFonts w:ascii="Arial Narrow" w:hAnsi="Arial Narrow"/>
                <w:b/>
                <w:bCs/>
                <w:color w:val="4F81BD"/>
                <w:sz w:val="22"/>
                <w:szCs w:val="22"/>
                <w:shd w:val="clear" w:color="auto" w:fill="D0CECE" w:themeFill="background2" w:themeFillShade="E6"/>
              </w:rPr>
              <w:t>:</w:t>
            </w:r>
            <w:r w:rsidRPr="004F431F">
              <w:rPr>
                <w:rStyle w:val="FontStyle61"/>
                <w:rFonts w:ascii="Arial Narrow" w:hAnsi="Arial Narrow"/>
                <w:b/>
                <w:bCs/>
                <w:color w:val="4F81BD"/>
                <w:sz w:val="22"/>
                <w:szCs w:val="22"/>
              </w:rPr>
              <w:t xml:space="preserve"> </w:t>
            </w:r>
          </w:p>
        </w:tc>
      </w:tr>
      <w:tr w:rsidR="001B0683" w:rsidRPr="00634FEE" w14:paraId="5B9282BE" w14:textId="77777777" w:rsidTr="00BC3214">
        <w:trPr>
          <w:trHeight w:val="284"/>
        </w:trPr>
        <w:tc>
          <w:tcPr>
            <w:tcW w:w="7088" w:type="dxa"/>
            <w:vAlign w:val="bottom"/>
          </w:tcPr>
          <w:p w14:paraId="37773432"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dle normy DIN 30722</w:t>
            </w:r>
          </w:p>
        </w:tc>
        <w:tc>
          <w:tcPr>
            <w:tcW w:w="1559" w:type="dxa"/>
            <w:shd w:val="clear" w:color="auto" w:fill="auto"/>
            <w:noWrap/>
          </w:tcPr>
          <w:p w14:paraId="731A394E" w14:textId="77777777" w:rsidR="001B0683" w:rsidRPr="001B0683" w:rsidRDefault="001B0683" w:rsidP="001B0683">
            <w:pPr>
              <w:jc w:val="center"/>
              <w:rPr>
                <w:rFonts w:ascii="Arial Narrow" w:hAnsi="Arial Narrow"/>
                <w:color w:val="000000"/>
                <w:sz w:val="22"/>
                <w:szCs w:val="22"/>
              </w:rPr>
            </w:pPr>
            <w:r w:rsidRPr="001B0683">
              <w:rPr>
                <w:rFonts w:ascii="Arial Narrow" w:hAnsi="Arial Narrow"/>
                <w:sz w:val="22"/>
                <w:szCs w:val="22"/>
              </w:rPr>
              <w:t>ANO</w:t>
            </w:r>
          </w:p>
        </w:tc>
        <w:tc>
          <w:tcPr>
            <w:tcW w:w="1559" w:type="dxa"/>
            <w:shd w:val="clear" w:color="auto" w:fill="auto"/>
            <w:noWrap/>
          </w:tcPr>
          <w:p w14:paraId="501548B1" w14:textId="77777777" w:rsidR="001B0683" w:rsidRPr="001B0683" w:rsidRDefault="001B0683" w:rsidP="001B0683">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r w:rsidRPr="001B0683">
              <w:rPr>
                <w:rFonts w:ascii="Arial Narrow" w:hAnsi="Arial Narrow"/>
                <w:noProof/>
                <w:sz w:val="22"/>
                <w:szCs w:val="22"/>
              </w:rPr>
              <w:t xml:space="preserve"> </w:t>
            </w:r>
          </w:p>
        </w:tc>
      </w:tr>
      <w:tr w:rsidR="001B0683" w:rsidRPr="00634FEE" w14:paraId="70FF5D85" w14:textId="77777777" w:rsidTr="00BC3214">
        <w:trPr>
          <w:trHeight w:val="284"/>
        </w:trPr>
        <w:tc>
          <w:tcPr>
            <w:tcW w:w="7088" w:type="dxa"/>
            <w:vAlign w:val="bottom"/>
          </w:tcPr>
          <w:p w14:paraId="1EAEA810"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síla zdvihu</w:t>
            </w:r>
          </w:p>
        </w:tc>
        <w:tc>
          <w:tcPr>
            <w:tcW w:w="1559" w:type="dxa"/>
            <w:shd w:val="clear" w:color="auto" w:fill="auto"/>
            <w:noWrap/>
            <w:vAlign w:val="center"/>
          </w:tcPr>
          <w:p w14:paraId="2D723D03" w14:textId="77777777" w:rsidR="001B0683" w:rsidRPr="001B0683" w:rsidRDefault="001B0683" w:rsidP="004A6DDF">
            <w:pPr>
              <w:jc w:val="center"/>
              <w:rPr>
                <w:rFonts w:ascii="Arial Narrow" w:hAnsi="Arial Narrow"/>
                <w:sz w:val="22"/>
                <w:szCs w:val="22"/>
              </w:rPr>
            </w:pPr>
            <w:r w:rsidRPr="001B0683">
              <w:rPr>
                <w:rFonts w:ascii="Arial Narrow" w:hAnsi="Arial Narrow" w:cs="Calibri"/>
                <w:color w:val="000000"/>
                <w:sz w:val="22"/>
                <w:szCs w:val="22"/>
              </w:rPr>
              <w:t xml:space="preserve"> </w:t>
            </w:r>
            <w:r w:rsidR="004A6DDF">
              <w:rPr>
                <w:rFonts w:ascii="Arial Narrow" w:hAnsi="Arial Narrow" w:cs="Calibri"/>
                <w:color w:val="000000"/>
                <w:sz w:val="22"/>
                <w:szCs w:val="22"/>
              </w:rPr>
              <w:t>ANO</w:t>
            </w:r>
          </w:p>
        </w:tc>
        <w:tc>
          <w:tcPr>
            <w:tcW w:w="1559" w:type="dxa"/>
            <w:shd w:val="clear" w:color="auto" w:fill="auto"/>
            <w:noWrap/>
          </w:tcPr>
          <w:p w14:paraId="129B75B5" w14:textId="77777777" w:rsidR="001B0683" w:rsidRPr="001B0683" w:rsidRDefault="001B0683" w:rsidP="004A6DDF">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1B0683" w:rsidRPr="00634FEE" w14:paraId="5B00F58D" w14:textId="77777777" w:rsidTr="00BC3214">
        <w:trPr>
          <w:trHeight w:val="284"/>
        </w:trPr>
        <w:tc>
          <w:tcPr>
            <w:tcW w:w="7088" w:type="dxa"/>
            <w:vAlign w:val="bottom"/>
          </w:tcPr>
          <w:p w14:paraId="0FB39D13"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highlight w:val="yellow"/>
              </w:rPr>
            </w:pPr>
            <w:r w:rsidRPr="004A6DDF">
              <w:rPr>
                <w:rFonts w:ascii="Arial Narrow" w:hAnsi="Arial Narrow" w:cs="Calibri"/>
                <w:color w:val="000000"/>
                <w:sz w:val="22"/>
                <w:szCs w:val="22"/>
              </w:rPr>
              <w:t xml:space="preserve">schopnost nést kontejner o délce 3700-4750 mm </w:t>
            </w:r>
          </w:p>
        </w:tc>
        <w:tc>
          <w:tcPr>
            <w:tcW w:w="1559" w:type="dxa"/>
            <w:shd w:val="clear" w:color="auto" w:fill="auto"/>
            <w:noWrap/>
            <w:vAlign w:val="bottom"/>
          </w:tcPr>
          <w:p w14:paraId="789D88C9" w14:textId="77777777" w:rsidR="001B0683" w:rsidRPr="001B0683" w:rsidRDefault="001B0683" w:rsidP="001B0683">
            <w:pPr>
              <w:jc w:val="center"/>
              <w:rPr>
                <w:rFonts w:ascii="Arial Narrow" w:hAnsi="Arial Narrow"/>
                <w:color w:val="000000"/>
                <w:sz w:val="22"/>
                <w:szCs w:val="22"/>
              </w:rPr>
            </w:pPr>
            <w:r>
              <w:rPr>
                <w:rFonts w:ascii="Arial Narrow" w:hAnsi="Arial Narrow" w:cs="Calibri"/>
                <w:color w:val="000000"/>
                <w:sz w:val="22"/>
                <w:szCs w:val="22"/>
              </w:rPr>
              <w:t>ANO</w:t>
            </w:r>
          </w:p>
        </w:tc>
        <w:tc>
          <w:tcPr>
            <w:tcW w:w="1559" w:type="dxa"/>
            <w:shd w:val="clear" w:color="auto" w:fill="auto"/>
            <w:noWrap/>
          </w:tcPr>
          <w:p w14:paraId="4E9591A3" w14:textId="77777777" w:rsidR="001B0683" w:rsidRPr="001B0683" w:rsidRDefault="001B0683" w:rsidP="001B0683">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1B0683" w:rsidRPr="00634FEE" w14:paraId="2B9E0382" w14:textId="77777777" w:rsidTr="00BC3214">
        <w:trPr>
          <w:trHeight w:val="284"/>
        </w:trPr>
        <w:tc>
          <w:tcPr>
            <w:tcW w:w="7088" w:type="dxa"/>
            <w:vAlign w:val="bottom"/>
          </w:tcPr>
          <w:p w14:paraId="4ED90C2C"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výška háku</w:t>
            </w:r>
            <w:r w:rsidR="0064063E">
              <w:rPr>
                <w:rFonts w:ascii="Arial Narrow" w:hAnsi="Arial Narrow" w:cs="Calibri"/>
                <w:color w:val="000000"/>
                <w:sz w:val="22"/>
                <w:szCs w:val="22"/>
              </w:rPr>
              <w:t xml:space="preserve"> </w:t>
            </w:r>
            <w:r w:rsidR="0064063E" w:rsidRPr="001B0683">
              <w:rPr>
                <w:rFonts w:ascii="Arial Narrow" w:hAnsi="Arial Narrow" w:cs="Calibri"/>
                <w:color w:val="000000"/>
                <w:sz w:val="22"/>
                <w:szCs w:val="22"/>
              </w:rPr>
              <w:t>1570 mm</w:t>
            </w:r>
          </w:p>
        </w:tc>
        <w:tc>
          <w:tcPr>
            <w:tcW w:w="1559" w:type="dxa"/>
            <w:shd w:val="clear" w:color="auto" w:fill="auto"/>
            <w:noWrap/>
            <w:vAlign w:val="bottom"/>
          </w:tcPr>
          <w:p w14:paraId="77B4C7AD" w14:textId="77777777" w:rsidR="001B0683" w:rsidRPr="001B0683" w:rsidRDefault="0064063E" w:rsidP="001B0683">
            <w:pPr>
              <w:jc w:val="center"/>
              <w:rPr>
                <w:rFonts w:ascii="Arial Narrow" w:hAnsi="Arial Narrow"/>
                <w:sz w:val="22"/>
                <w:szCs w:val="22"/>
              </w:rPr>
            </w:pPr>
            <w:r>
              <w:rPr>
                <w:rFonts w:ascii="Arial Narrow" w:hAnsi="Arial Narrow"/>
                <w:sz w:val="22"/>
                <w:szCs w:val="22"/>
              </w:rPr>
              <w:t>ANO</w:t>
            </w:r>
          </w:p>
        </w:tc>
        <w:tc>
          <w:tcPr>
            <w:tcW w:w="1559" w:type="dxa"/>
            <w:shd w:val="clear" w:color="auto" w:fill="auto"/>
            <w:noWrap/>
          </w:tcPr>
          <w:p w14:paraId="6D5D33ED" w14:textId="77777777" w:rsidR="001B0683" w:rsidRPr="001B0683" w:rsidRDefault="001B0683" w:rsidP="001B0683">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r w:rsidRPr="001B0683">
              <w:rPr>
                <w:rFonts w:ascii="Arial Narrow" w:hAnsi="Arial Narrow"/>
                <w:noProof/>
                <w:sz w:val="22"/>
                <w:szCs w:val="22"/>
              </w:rPr>
              <w:t xml:space="preserve"> </w:t>
            </w:r>
          </w:p>
        </w:tc>
      </w:tr>
      <w:tr w:rsidR="001B0683" w:rsidRPr="00634FEE" w14:paraId="6CFC5563" w14:textId="77777777" w:rsidTr="00BC3214">
        <w:trPr>
          <w:trHeight w:val="284"/>
        </w:trPr>
        <w:tc>
          <w:tcPr>
            <w:tcW w:w="7088" w:type="dxa"/>
            <w:vAlign w:val="bottom"/>
          </w:tcPr>
          <w:p w14:paraId="67F9682B"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vnější rozteč spodního rámu kontejnerů</w:t>
            </w:r>
            <w:r w:rsidR="0064063E">
              <w:rPr>
                <w:rFonts w:ascii="Arial Narrow" w:hAnsi="Arial Narrow" w:cs="Calibri"/>
                <w:color w:val="000000"/>
                <w:sz w:val="22"/>
                <w:szCs w:val="22"/>
              </w:rPr>
              <w:t xml:space="preserve"> </w:t>
            </w:r>
            <w:r w:rsidR="0064063E" w:rsidRPr="001B0683">
              <w:rPr>
                <w:rFonts w:ascii="Arial Narrow" w:hAnsi="Arial Narrow" w:cs="Calibri"/>
                <w:color w:val="000000"/>
                <w:sz w:val="22"/>
                <w:szCs w:val="22"/>
              </w:rPr>
              <w:t>1060 mm</w:t>
            </w:r>
          </w:p>
        </w:tc>
        <w:tc>
          <w:tcPr>
            <w:tcW w:w="1559" w:type="dxa"/>
            <w:shd w:val="clear" w:color="auto" w:fill="auto"/>
            <w:noWrap/>
            <w:vAlign w:val="bottom"/>
          </w:tcPr>
          <w:p w14:paraId="661E2092" w14:textId="77777777" w:rsidR="001B0683" w:rsidRPr="001B0683" w:rsidRDefault="0064063E" w:rsidP="001B0683">
            <w:pPr>
              <w:jc w:val="center"/>
              <w:rPr>
                <w:rFonts w:ascii="Arial Narrow" w:hAnsi="Arial Narrow"/>
                <w:color w:val="000000"/>
                <w:sz w:val="22"/>
                <w:szCs w:val="22"/>
              </w:rPr>
            </w:pPr>
            <w:r>
              <w:rPr>
                <w:rFonts w:ascii="Arial Narrow" w:hAnsi="Arial Narrow"/>
                <w:color w:val="000000"/>
                <w:sz w:val="22"/>
                <w:szCs w:val="22"/>
              </w:rPr>
              <w:t>ANO</w:t>
            </w:r>
          </w:p>
        </w:tc>
        <w:tc>
          <w:tcPr>
            <w:tcW w:w="1559" w:type="dxa"/>
            <w:shd w:val="clear" w:color="auto" w:fill="auto"/>
            <w:noWrap/>
          </w:tcPr>
          <w:p w14:paraId="2CD470E9" w14:textId="77777777" w:rsidR="001B0683" w:rsidRPr="001B0683" w:rsidRDefault="001B0683" w:rsidP="001B0683">
            <w:pPr>
              <w:rPr>
                <w:rFonts w:ascii="Arial Narrow" w:hAnsi="Arial Narrow" w:cs="Tahoma"/>
                <w:sz w:val="22"/>
                <w:szCs w:val="22"/>
                <w:highlight w:val="lightGray"/>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p>
        </w:tc>
      </w:tr>
      <w:tr w:rsidR="001B0683" w:rsidRPr="00634FEE" w14:paraId="4A5693B0" w14:textId="77777777" w:rsidTr="00BC3214">
        <w:trPr>
          <w:trHeight w:val="284"/>
        </w:trPr>
        <w:tc>
          <w:tcPr>
            <w:tcW w:w="7088" w:type="dxa"/>
            <w:vAlign w:val="bottom"/>
          </w:tcPr>
          <w:p w14:paraId="2764A064"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 xml:space="preserve">hmotnost mechanismu </w:t>
            </w:r>
          </w:p>
        </w:tc>
        <w:tc>
          <w:tcPr>
            <w:tcW w:w="1559" w:type="dxa"/>
            <w:shd w:val="clear" w:color="auto" w:fill="auto"/>
            <w:noWrap/>
            <w:vAlign w:val="center"/>
          </w:tcPr>
          <w:p w14:paraId="5A69E5AE" w14:textId="77777777" w:rsidR="001B0683" w:rsidRPr="001B0683" w:rsidRDefault="001B0683" w:rsidP="001B0683">
            <w:pPr>
              <w:jc w:val="center"/>
              <w:rPr>
                <w:rFonts w:ascii="Arial Narrow" w:hAnsi="Arial Narrow"/>
                <w:sz w:val="22"/>
                <w:szCs w:val="22"/>
              </w:rPr>
            </w:pPr>
            <w:r w:rsidRPr="001B0683">
              <w:rPr>
                <w:rFonts w:ascii="Arial Narrow" w:hAnsi="Arial Narrow" w:cs="Calibri"/>
                <w:color w:val="000000"/>
                <w:sz w:val="22"/>
                <w:szCs w:val="22"/>
              </w:rPr>
              <w:t>max.</w:t>
            </w:r>
            <w:r w:rsidR="00404EAD">
              <w:rPr>
                <w:rFonts w:ascii="Arial Narrow" w:hAnsi="Arial Narrow" w:cs="Calibri"/>
                <w:color w:val="000000"/>
                <w:sz w:val="22"/>
                <w:szCs w:val="22"/>
              </w:rPr>
              <w:t xml:space="preserve"> </w:t>
            </w:r>
            <w:r w:rsidRPr="001B0683">
              <w:rPr>
                <w:rFonts w:ascii="Arial Narrow" w:hAnsi="Arial Narrow" w:cs="Calibri"/>
                <w:color w:val="000000"/>
                <w:sz w:val="22"/>
                <w:szCs w:val="22"/>
              </w:rPr>
              <w:t>1600 kg</w:t>
            </w:r>
          </w:p>
        </w:tc>
        <w:tc>
          <w:tcPr>
            <w:tcW w:w="1559" w:type="dxa"/>
            <w:shd w:val="clear" w:color="auto" w:fill="auto"/>
            <w:noWrap/>
          </w:tcPr>
          <w:p w14:paraId="2B9D3DBF" w14:textId="77777777" w:rsidR="001B0683" w:rsidRPr="001B0683" w:rsidRDefault="001B0683" w:rsidP="001B0683">
            <w:pPr>
              <w:rPr>
                <w:rFonts w:ascii="Arial Narrow" w:hAnsi="Arial Narrow" w:cs="Tahoma"/>
                <w:sz w:val="22"/>
                <w:szCs w:val="22"/>
                <w:highlight w:val="lightGray"/>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r w:rsidR="00404EAD" w:rsidRPr="00404EAD">
              <w:rPr>
                <w:rFonts w:ascii="Arial Narrow" w:hAnsi="Arial Narrow" w:cs="Calibri"/>
                <w:noProof/>
                <w:sz w:val="22"/>
                <w:szCs w:val="22"/>
              </w:rPr>
              <w:t xml:space="preserve"> kg</w:t>
            </w:r>
          </w:p>
        </w:tc>
      </w:tr>
      <w:tr w:rsidR="001B0683" w:rsidRPr="00634FEE" w14:paraId="7AB3C055" w14:textId="77777777" w:rsidTr="00BC3214">
        <w:trPr>
          <w:trHeight w:val="284"/>
        </w:trPr>
        <w:tc>
          <w:tcPr>
            <w:tcW w:w="7088" w:type="dxa"/>
            <w:vAlign w:val="bottom"/>
          </w:tcPr>
          <w:p w14:paraId="766CB5D4"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hydraulické zajištění kontejneru vnitřní včetně signalizace</w:t>
            </w:r>
          </w:p>
        </w:tc>
        <w:tc>
          <w:tcPr>
            <w:tcW w:w="1559" w:type="dxa"/>
            <w:shd w:val="clear" w:color="auto" w:fill="auto"/>
            <w:noWrap/>
          </w:tcPr>
          <w:p w14:paraId="43887FA0" w14:textId="77777777" w:rsidR="001B0683" w:rsidRPr="001B0683" w:rsidRDefault="001B0683" w:rsidP="001B0683">
            <w:pPr>
              <w:jc w:val="center"/>
              <w:rPr>
                <w:rFonts w:ascii="Arial Narrow" w:hAnsi="Arial Narrow"/>
                <w:sz w:val="22"/>
                <w:szCs w:val="22"/>
              </w:rPr>
            </w:pPr>
            <w:r w:rsidRPr="001B0683">
              <w:rPr>
                <w:rFonts w:ascii="Arial Narrow" w:hAnsi="Arial Narrow"/>
                <w:sz w:val="22"/>
                <w:szCs w:val="22"/>
              </w:rPr>
              <w:t>ANO</w:t>
            </w:r>
          </w:p>
        </w:tc>
        <w:tc>
          <w:tcPr>
            <w:tcW w:w="1559" w:type="dxa"/>
            <w:shd w:val="clear" w:color="auto" w:fill="auto"/>
            <w:noWrap/>
          </w:tcPr>
          <w:p w14:paraId="6694EF78" w14:textId="77777777" w:rsidR="001B0683" w:rsidRPr="001B0683" w:rsidRDefault="001B0683" w:rsidP="001B0683">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p>
        </w:tc>
      </w:tr>
      <w:tr w:rsidR="001B0683" w:rsidRPr="00634FEE" w14:paraId="73D842EB" w14:textId="77777777" w:rsidTr="00BC3214">
        <w:trPr>
          <w:trHeight w:val="284"/>
        </w:trPr>
        <w:tc>
          <w:tcPr>
            <w:tcW w:w="7088" w:type="dxa"/>
            <w:vAlign w:val="center"/>
          </w:tcPr>
          <w:p w14:paraId="5CE672BD"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bezpečnostní západka háku</w:t>
            </w:r>
          </w:p>
        </w:tc>
        <w:tc>
          <w:tcPr>
            <w:tcW w:w="1559" w:type="dxa"/>
            <w:shd w:val="clear" w:color="auto" w:fill="auto"/>
            <w:noWrap/>
          </w:tcPr>
          <w:p w14:paraId="0FCCB23A" w14:textId="77777777" w:rsidR="001B0683" w:rsidRPr="001B0683" w:rsidRDefault="001B0683" w:rsidP="001B0683">
            <w:pPr>
              <w:jc w:val="center"/>
              <w:rPr>
                <w:rFonts w:ascii="Arial Narrow" w:hAnsi="Arial Narrow"/>
                <w:color w:val="000000"/>
                <w:sz w:val="22"/>
                <w:szCs w:val="22"/>
              </w:rPr>
            </w:pPr>
            <w:r w:rsidRPr="001B0683">
              <w:rPr>
                <w:rFonts w:ascii="Arial Narrow" w:hAnsi="Arial Narrow"/>
                <w:sz w:val="22"/>
                <w:szCs w:val="22"/>
              </w:rPr>
              <w:t>ANO</w:t>
            </w:r>
          </w:p>
        </w:tc>
        <w:tc>
          <w:tcPr>
            <w:tcW w:w="1559" w:type="dxa"/>
            <w:shd w:val="clear" w:color="auto" w:fill="auto"/>
            <w:noWrap/>
          </w:tcPr>
          <w:p w14:paraId="3ADE0E52" w14:textId="77777777" w:rsidR="001B0683" w:rsidRPr="001B0683" w:rsidRDefault="001B0683" w:rsidP="001B0683">
            <w:pPr>
              <w:rPr>
                <w:rFonts w:ascii="Arial Narrow" w:hAnsi="Arial Narrow"/>
                <w:color w:val="000000"/>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p>
        </w:tc>
      </w:tr>
      <w:tr w:rsidR="001B0683" w:rsidRPr="00634FEE" w14:paraId="622047D3" w14:textId="77777777" w:rsidTr="00BC3214">
        <w:trPr>
          <w:trHeight w:val="284"/>
        </w:trPr>
        <w:tc>
          <w:tcPr>
            <w:tcW w:w="7088" w:type="dxa"/>
            <w:vAlign w:val="bottom"/>
          </w:tcPr>
          <w:p w14:paraId="4A8C1720"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 xml:space="preserve">elektropneumatické ovládání z kabiny + nouzové ovládání ze vně vozidla </w:t>
            </w:r>
          </w:p>
        </w:tc>
        <w:tc>
          <w:tcPr>
            <w:tcW w:w="1559" w:type="dxa"/>
            <w:shd w:val="clear" w:color="auto" w:fill="auto"/>
            <w:noWrap/>
          </w:tcPr>
          <w:p w14:paraId="7B5FF3DF" w14:textId="77777777" w:rsidR="001B0683" w:rsidRPr="001B0683" w:rsidRDefault="001B0683" w:rsidP="001B0683">
            <w:pPr>
              <w:jc w:val="center"/>
              <w:rPr>
                <w:rFonts w:ascii="Arial Narrow" w:hAnsi="Arial Narrow"/>
                <w:sz w:val="22"/>
                <w:szCs w:val="22"/>
              </w:rPr>
            </w:pPr>
            <w:r w:rsidRPr="001B0683">
              <w:rPr>
                <w:rFonts w:ascii="Arial Narrow" w:hAnsi="Arial Narrow"/>
                <w:sz w:val="22"/>
                <w:szCs w:val="22"/>
              </w:rPr>
              <w:t>ANO</w:t>
            </w:r>
          </w:p>
        </w:tc>
        <w:tc>
          <w:tcPr>
            <w:tcW w:w="1559" w:type="dxa"/>
            <w:shd w:val="clear" w:color="auto" w:fill="auto"/>
            <w:noWrap/>
          </w:tcPr>
          <w:p w14:paraId="2B1BBCA1" w14:textId="77777777" w:rsidR="001B0683" w:rsidRPr="001B0683" w:rsidRDefault="001B0683" w:rsidP="001B0683">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p>
        </w:tc>
      </w:tr>
      <w:tr w:rsidR="001B0683" w:rsidRPr="00634FEE" w14:paraId="120A58A9" w14:textId="77777777" w:rsidTr="00BC3214">
        <w:trPr>
          <w:trHeight w:val="284"/>
        </w:trPr>
        <w:tc>
          <w:tcPr>
            <w:tcW w:w="7088" w:type="dxa"/>
            <w:vAlign w:val="bottom"/>
          </w:tcPr>
          <w:p w14:paraId="0B70539B"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color w:val="000000"/>
                <w:sz w:val="22"/>
                <w:szCs w:val="22"/>
              </w:rPr>
              <w:t xml:space="preserve">dodatečné přijištění aktivních nástaveb (cisterna, sypač, apod.) v přední části nosiče </w:t>
            </w:r>
          </w:p>
        </w:tc>
        <w:tc>
          <w:tcPr>
            <w:tcW w:w="1559" w:type="dxa"/>
            <w:shd w:val="clear" w:color="auto" w:fill="auto"/>
            <w:noWrap/>
          </w:tcPr>
          <w:p w14:paraId="6F440EA3" w14:textId="77777777" w:rsidR="001B0683" w:rsidRPr="001B0683" w:rsidRDefault="001B0683" w:rsidP="001B0683">
            <w:pPr>
              <w:jc w:val="center"/>
              <w:rPr>
                <w:rFonts w:ascii="Arial Narrow" w:hAnsi="Arial Narrow"/>
                <w:sz w:val="22"/>
                <w:szCs w:val="22"/>
              </w:rPr>
            </w:pPr>
            <w:r w:rsidRPr="001B0683">
              <w:rPr>
                <w:rFonts w:ascii="Arial Narrow" w:hAnsi="Arial Narrow"/>
                <w:sz w:val="22"/>
                <w:szCs w:val="22"/>
              </w:rPr>
              <w:t>ANO</w:t>
            </w:r>
          </w:p>
        </w:tc>
        <w:tc>
          <w:tcPr>
            <w:tcW w:w="1559" w:type="dxa"/>
            <w:shd w:val="clear" w:color="auto" w:fill="auto"/>
            <w:noWrap/>
          </w:tcPr>
          <w:p w14:paraId="20F27F4C" w14:textId="77777777" w:rsidR="001B0683" w:rsidRPr="001B0683" w:rsidRDefault="001B0683" w:rsidP="001B0683">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p>
        </w:tc>
      </w:tr>
      <w:tr w:rsidR="001B0683" w:rsidRPr="00634FEE" w14:paraId="6623D335" w14:textId="77777777" w:rsidTr="00BC3214">
        <w:trPr>
          <w:trHeight w:val="284"/>
        </w:trPr>
        <w:tc>
          <w:tcPr>
            <w:tcW w:w="7088" w:type="dxa"/>
            <w:vAlign w:val="center"/>
          </w:tcPr>
          <w:p w14:paraId="31F7FAE6" w14:textId="77777777" w:rsidR="001B0683" w:rsidRPr="001B0683" w:rsidRDefault="001B0683" w:rsidP="001B0683">
            <w:pPr>
              <w:widowControl w:val="0"/>
              <w:suppressLineNumbers/>
              <w:suppressAutoHyphens/>
              <w:autoSpaceDN w:val="0"/>
              <w:textAlignment w:val="baseline"/>
              <w:rPr>
                <w:rFonts w:ascii="Arial Narrow" w:eastAsia="SimSun" w:hAnsi="Arial Narrow" w:cs="Lucida Sans"/>
                <w:kern w:val="3"/>
                <w:lang w:eastAsia="zh-CN" w:bidi="hi-IN"/>
              </w:rPr>
            </w:pPr>
            <w:r w:rsidRPr="001B0683">
              <w:rPr>
                <w:rFonts w:ascii="Arial Narrow" w:hAnsi="Arial Narrow" w:cs="Calibri"/>
                <w:color w:val="000000"/>
                <w:sz w:val="22"/>
                <w:szCs w:val="22"/>
              </w:rPr>
              <w:t>teleskopické hlavní rameno háku s blokací proti přetížení</w:t>
            </w:r>
          </w:p>
        </w:tc>
        <w:tc>
          <w:tcPr>
            <w:tcW w:w="1559" w:type="dxa"/>
            <w:shd w:val="clear" w:color="auto" w:fill="auto"/>
            <w:noWrap/>
          </w:tcPr>
          <w:p w14:paraId="1161298A" w14:textId="77777777" w:rsidR="001B0683" w:rsidRPr="001B0683" w:rsidRDefault="001B0683" w:rsidP="001B0683">
            <w:pPr>
              <w:jc w:val="center"/>
              <w:rPr>
                <w:rFonts w:ascii="Arial Narrow" w:hAnsi="Arial Narrow"/>
                <w:sz w:val="22"/>
                <w:szCs w:val="22"/>
              </w:rPr>
            </w:pPr>
            <w:r w:rsidRPr="001B0683">
              <w:rPr>
                <w:rFonts w:ascii="Arial Narrow" w:hAnsi="Arial Narrow"/>
                <w:sz w:val="22"/>
                <w:szCs w:val="22"/>
              </w:rPr>
              <w:t>ANO</w:t>
            </w:r>
          </w:p>
        </w:tc>
        <w:tc>
          <w:tcPr>
            <w:tcW w:w="1559" w:type="dxa"/>
            <w:shd w:val="clear" w:color="auto" w:fill="auto"/>
            <w:noWrap/>
          </w:tcPr>
          <w:p w14:paraId="578360C2" w14:textId="77777777" w:rsidR="001B0683" w:rsidRPr="001B0683" w:rsidRDefault="001B0683" w:rsidP="001B0683">
            <w:pPr>
              <w:rPr>
                <w:rFonts w:ascii="Arial Narrow" w:hAnsi="Arial Narrow"/>
                <w:noProof/>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p>
        </w:tc>
      </w:tr>
      <w:tr w:rsidR="001B0683" w:rsidRPr="00634FEE" w14:paraId="173019C7" w14:textId="77777777" w:rsidTr="00BC3214">
        <w:trPr>
          <w:trHeight w:val="284"/>
        </w:trPr>
        <w:tc>
          <w:tcPr>
            <w:tcW w:w="7088" w:type="dxa"/>
            <w:vAlign w:val="center"/>
          </w:tcPr>
          <w:p w14:paraId="076A8534" w14:textId="77777777" w:rsidR="001B0683" w:rsidRPr="001B0683" w:rsidRDefault="001B0683" w:rsidP="001B0683">
            <w:pPr>
              <w:widowControl w:val="0"/>
              <w:suppressLineNumbers/>
              <w:suppressAutoHyphens/>
              <w:autoSpaceDN w:val="0"/>
              <w:textAlignment w:val="baseline"/>
              <w:rPr>
                <w:rFonts w:ascii="Arial Narrow" w:hAnsi="Arial Narrow" w:cs="Tahoma"/>
                <w:color w:val="000000"/>
              </w:rPr>
            </w:pPr>
            <w:r w:rsidRPr="001B0683">
              <w:rPr>
                <w:rFonts w:ascii="Arial Narrow" w:hAnsi="Arial Narrow" w:cs="Calibri"/>
                <w:sz w:val="22"/>
                <w:szCs w:val="22"/>
              </w:rPr>
              <w:t>pohon nástavby od závislého pohonu P.T.O. z převodové skříně osazené odpovídajícím hydraulickým pístovým čerpadlem</w:t>
            </w:r>
          </w:p>
        </w:tc>
        <w:tc>
          <w:tcPr>
            <w:tcW w:w="1559" w:type="dxa"/>
            <w:shd w:val="clear" w:color="auto" w:fill="auto"/>
            <w:noWrap/>
          </w:tcPr>
          <w:p w14:paraId="1C84D36A" w14:textId="77777777" w:rsidR="001B0683" w:rsidRPr="001B0683" w:rsidRDefault="00404EAD" w:rsidP="001B0683">
            <w:pPr>
              <w:jc w:val="center"/>
              <w:rPr>
                <w:rFonts w:ascii="Arial Narrow" w:hAnsi="Arial Narrow"/>
                <w:sz w:val="22"/>
                <w:szCs w:val="22"/>
              </w:rPr>
            </w:pPr>
            <w:r>
              <w:rPr>
                <w:rFonts w:ascii="Arial Narrow" w:hAnsi="Arial Narrow"/>
                <w:sz w:val="22"/>
                <w:szCs w:val="22"/>
              </w:rPr>
              <w:t>ANO</w:t>
            </w:r>
          </w:p>
        </w:tc>
        <w:tc>
          <w:tcPr>
            <w:tcW w:w="1559" w:type="dxa"/>
            <w:shd w:val="clear" w:color="auto" w:fill="auto"/>
            <w:noWrap/>
          </w:tcPr>
          <w:p w14:paraId="2EAF53D7" w14:textId="77777777" w:rsidR="001B0683" w:rsidRPr="001B0683" w:rsidRDefault="001B0683" w:rsidP="001B0683">
            <w:pPr>
              <w:rPr>
                <w:rFonts w:ascii="Arial Narrow" w:hAnsi="Arial Narrow"/>
                <w:sz w:val="22"/>
                <w:szCs w:val="22"/>
              </w:rPr>
            </w:pPr>
            <w:r w:rsidRPr="001B0683">
              <w:rPr>
                <w:rFonts w:ascii="Arial Narrow" w:hAnsi="Arial Narrow" w:cs="Calibri"/>
                <w:noProof/>
                <w:sz w:val="22"/>
                <w:szCs w:val="22"/>
                <w:highlight w:val="cyan"/>
              </w:rPr>
              <w:fldChar w:fldCharType="begin">
                <w:ffData>
                  <w:name w:val="Text1"/>
                  <w:enabled/>
                  <w:calcOnExit w:val="0"/>
                  <w:textInput/>
                </w:ffData>
              </w:fldChar>
            </w:r>
            <w:r w:rsidRPr="001B0683">
              <w:rPr>
                <w:rFonts w:ascii="Arial Narrow" w:hAnsi="Arial Narrow" w:cs="Calibri"/>
                <w:noProof/>
                <w:sz w:val="22"/>
                <w:szCs w:val="22"/>
                <w:highlight w:val="cyan"/>
              </w:rPr>
              <w:instrText xml:space="preserve"> FORMTEXT </w:instrText>
            </w:r>
            <w:r w:rsidRPr="001B0683">
              <w:rPr>
                <w:rFonts w:ascii="Arial Narrow" w:hAnsi="Arial Narrow" w:cs="Calibri"/>
                <w:noProof/>
                <w:sz w:val="22"/>
                <w:szCs w:val="22"/>
                <w:highlight w:val="cyan"/>
              </w:rPr>
            </w:r>
            <w:r w:rsidRPr="001B0683">
              <w:rPr>
                <w:rFonts w:ascii="Arial Narrow" w:hAnsi="Arial Narrow" w:cs="Calibri"/>
                <w:noProof/>
                <w:sz w:val="22"/>
                <w:szCs w:val="22"/>
                <w:highlight w:val="cyan"/>
              </w:rPr>
              <w:fldChar w:fldCharType="separate"/>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t> </w:t>
            </w:r>
            <w:r w:rsidRPr="001B0683">
              <w:rPr>
                <w:rFonts w:ascii="Arial Narrow" w:hAnsi="Arial Narrow" w:cs="Calibri"/>
                <w:noProof/>
                <w:sz w:val="22"/>
                <w:szCs w:val="22"/>
                <w:highlight w:val="cyan"/>
              </w:rPr>
              <w:fldChar w:fldCharType="end"/>
            </w:r>
            <w:r w:rsidRPr="001B0683">
              <w:rPr>
                <w:rFonts w:ascii="Arial Narrow" w:hAnsi="Arial Narrow"/>
                <w:noProof/>
                <w:sz w:val="22"/>
                <w:szCs w:val="22"/>
              </w:rPr>
              <w:t xml:space="preserve"> </w:t>
            </w:r>
          </w:p>
        </w:tc>
      </w:tr>
    </w:tbl>
    <w:p w14:paraId="2B59A363" w14:textId="77777777" w:rsidR="0058491B" w:rsidRDefault="0058491B" w:rsidP="000F5CC4">
      <w:pPr>
        <w:jc w:val="both"/>
        <w:rPr>
          <w:rFonts w:ascii="Arial Narrow" w:hAnsi="Arial Narrow"/>
          <w:b/>
          <w:sz w:val="22"/>
          <w:szCs w:val="22"/>
        </w:rPr>
      </w:pPr>
    </w:p>
    <w:p w14:paraId="28DDDA5E"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620F13F9"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777E30C3"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3F21ABF7"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09CEF7C7" w14:textId="77777777" w:rsidR="00DA3C22" w:rsidRPr="00BE7F47" w:rsidRDefault="00DA3C22" w:rsidP="00DA3C22">
      <w:pPr>
        <w:jc w:val="center"/>
        <w:rPr>
          <w:rFonts w:ascii="Arial Narrow" w:hAnsi="Arial Narrow"/>
          <w:b/>
          <w:bCs/>
          <w:color w:val="000000"/>
          <w:sz w:val="22"/>
          <w:szCs w:val="22"/>
        </w:rPr>
      </w:pPr>
    </w:p>
    <w:p w14:paraId="640446FC"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13242C82"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6DCC2D79" w14:textId="77777777" w:rsidR="00DA3C22" w:rsidRPr="00BE7F47" w:rsidRDefault="00DA3C22" w:rsidP="00DA3C22">
      <w:pPr>
        <w:jc w:val="both"/>
        <w:rPr>
          <w:rFonts w:ascii="Arial Narrow" w:hAnsi="Arial Narrow"/>
          <w:b/>
          <w:color w:val="000000"/>
          <w:sz w:val="22"/>
          <w:szCs w:val="22"/>
        </w:rPr>
      </w:pPr>
    </w:p>
    <w:p w14:paraId="4CF96847"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84590C" w:rsidRPr="00232443" w14:paraId="5D372231" w14:textId="77777777" w:rsidTr="00BC3214">
        <w:trPr>
          <w:trHeight w:val="283"/>
        </w:trPr>
        <w:tc>
          <w:tcPr>
            <w:tcW w:w="4962" w:type="dxa"/>
            <w:shd w:val="clear" w:color="auto" w:fill="D0CECE" w:themeFill="background2" w:themeFillShade="E6"/>
          </w:tcPr>
          <w:p w14:paraId="1722463C" w14:textId="77777777" w:rsidR="0084590C" w:rsidRPr="00232443" w:rsidRDefault="0084590C" w:rsidP="0084590C">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18ED287E" w14:textId="77777777" w:rsidR="0084590C" w:rsidRPr="00DA3C22" w:rsidRDefault="0084590C" w:rsidP="0084590C">
            <w:pPr>
              <w:jc w:val="both"/>
              <w:rPr>
                <w:rFonts w:ascii="Arial Narrow" w:hAnsi="Arial Narrow"/>
                <w:b/>
                <w:color w:val="333333"/>
                <w:sz w:val="22"/>
                <w:szCs w:val="22"/>
                <w:highlight w:val="yellow"/>
                <w:shd w:val="clear" w:color="auto" w:fill="FFFFFF"/>
              </w:rPr>
            </w:pPr>
            <w:r w:rsidRPr="008C1EBC">
              <w:rPr>
                <w:rFonts w:ascii="Arial Narrow" w:hAnsi="Arial Narrow"/>
                <w:b/>
                <w:bCs/>
                <w:sz w:val="22"/>
                <w:szCs w:val="22"/>
              </w:rPr>
              <w:t>TBS Světlá nad Sázavou, p.o.</w:t>
            </w:r>
          </w:p>
        </w:tc>
      </w:tr>
      <w:tr w:rsidR="0084590C" w:rsidRPr="006359D8" w14:paraId="2C877B3C" w14:textId="77777777" w:rsidTr="00BC3214">
        <w:trPr>
          <w:trHeight w:val="283"/>
        </w:trPr>
        <w:tc>
          <w:tcPr>
            <w:tcW w:w="4962" w:type="dxa"/>
            <w:shd w:val="clear" w:color="auto" w:fill="D0CECE" w:themeFill="background2" w:themeFillShade="E6"/>
          </w:tcPr>
          <w:p w14:paraId="2727A963" w14:textId="77777777" w:rsidR="0084590C" w:rsidRPr="00DF3C2B" w:rsidRDefault="0084590C" w:rsidP="0084590C">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379A10E9" w14:textId="77777777" w:rsidR="0084590C" w:rsidRPr="00DA3C22" w:rsidRDefault="0084590C" w:rsidP="0084590C">
            <w:pPr>
              <w:jc w:val="both"/>
              <w:rPr>
                <w:rFonts w:ascii="Arial Narrow" w:hAnsi="Arial Narrow"/>
                <w:b/>
                <w:bCs/>
                <w:color w:val="333333"/>
                <w:sz w:val="22"/>
                <w:szCs w:val="22"/>
                <w:highlight w:val="yellow"/>
                <w:shd w:val="clear" w:color="auto" w:fill="FFFFFF"/>
              </w:rPr>
            </w:pPr>
            <w:r w:rsidRPr="00E22181">
              <w:rPr>
                <w:rStyle w:val="FontStyle59"/>
                <w:rFonts w:ascii="Arial Narrow" w:hAnsi="Arial Narrow" w:cs="Tahoma"/>
                <w:b w:val="0"/>
                <w:bCs w:val="0"/>
              </w:rPr>
              <w:t>příspěvková organizace</w:t>
            </w:r>
          </w:p>
        </w:tc>
      </w:tr>
      <w:tr w:rsidR="0084590C" w:rsidRPr="00232443" w14:paraId="7B926DB0" w14:textId="77777777" w:rsidTr="00BC3214">
        <w:trPr>
          <w:trHeight w:val="283"/>
        </w:trPr>
        <w:tc>
          <w:tcPr>
            <w:tcW w:w="4962" w:type="dxa"/>
            <w:shd w:val="clear" w:color="auto" w:fill="D0CECE" w:themeFill="background2" w:themeFillShade="E6"/>
          </w:tcPr>
          <w:p w14:paraId="648F764D" w14:textId="77777777" w:rsidR="0084590C" w:rsidRPr="00DF3C2B" w:rsidRDefault="0084590C" w:rsidP="0084590C">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6EBA4914" w14:textId="77777777" w:rsidR="0084590C" w:rsidRPr="00DA3C22" w:rsidRDefault="0084590C" w:rsidP="0084590C">
            <w:pPr>
              <w:jc w:val="both"/>
              <w:rPr>
                <w:rFonts w:ascii="Arial Narrow" w:hAnsi="Arial Narrow"/>
                <w:b/>
                <w:color w:val="333333"/>
                <w:sz w:val="22"/>
                <w:szCs w:val="22"/>
                <w:highlight w:val="yellow"/>
                <w:shd w:val="clear" w:color="auto" w:fill="FFFFFF"/>
              </w:rPr>
            </w:pPr>
            <w:r w:rsidRPr="008C1EBC">
              <w:rPr>
                <w:rFonts w:ascii="Arial Narrow" w:hAnsi="Arial Narrow"/>
                <w:sz w:val="22"/>
                <w:szCs w:val="22"/>
              </w:rPr>
              <w:t>Rozkoš 749, 582 91 Světlá nad Sázavou</w:t>
            </w:r>
          </w:p>
        </w:tc>
      </w:tr>
      <w:tr w:rsidR="0084590C" w:rsidRPr="00232443" w14:paraId="0A199E11" w14:textId="77777777" w:rsidTr="00BC3214">
        <w:trPr>
          <w:trHeight w:val="283"/>
        </w:trPr>
        <w:tc>
          <w:tcPr>
            <w:tcW w:w="4962" w:type="dxa"/>
            <w:shd w:val="clear" w:color="auto" w:fill="D0CECE" w:themeFill="background2" w:themeFillShade="E6"/>
          </w:tcPr>
          <w:p w14:paraId="3B86E8A8" w14:textId="77777777" w:rsidR="0084590C" w:rsidRPr="00DF3C2B" w:rsidRDefault="0084590C" w:rsidP="0084590C">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Pr>
          <w:p w14:paraId="41984847" w14:textId="77777777" w:rsidR="0084590C" w:rsidRPr="00DA3C22" w:rsidRDefault="0084590C" w:rsidP="0084590C">
            <w:pPr>
              <w:jc w:val="both"/>
              <w:rPr>
                <w:rFonts w:ascii="Arial Narrow" w:hAnsi="Arial Narrow"/>
                <w:bCs/>
                <w:sz w:val="22"/>
                <w:szCs w:val="22"/>
                <w:highlight w:val="yellow"/>
              </w:rPr>
            </w:pPr>
            <w:r w:rsidRPr="008C1EBC">
              <w:rPr>
                <w:rFonts w:ascii="Arial Narrow" w:hAnsi="Arial Narrow"/>
                <w:sz w:val="22"/>
                <w:szCs w:val="22"/>
              </w:rPr>
              <w:t>00042234</w:t>
            </w:r>
            <w:r>
              <w:rPr>
                <w:rFonts w:ascii="Arial Narrow" w:hAnsi="Arial Narrow"/>
                <w:sz w:val="22"/>
                <w:szCs w:val="22"/>
              </w:rPr>
              <w:t>/ CZ</w:t>
            </w:r>
            <w:r w:rsidRPr="00924650">
              <w:rPr>
                <w:rFonts w:ascii="Arial Narrow" w:hAnsi="Arial Narrow"/>
                <w:sz w:val="22"/>
                <w:szCs w:val="22"/>
              </w:rPr>
              <w:t>00042234</w:t>
            </w:r>
          </w:p>
        </w:tc>
      </w:tr>
    </w:tbl>
    <w:p w14:paraId="13D1B697" w14:textId="77777777" w:rsidR="00DA3C22" w:rsidRPr="00BE7F47" w:rsidRDefault="00DA3C22" w:rsidP="00DA3C22">
      <w:pPr>
        <w:jc w:val="both"/>
        <w:rPr>
          <w:rFonts w:ascii="Arial Narrow" w:hAnsi="Arial Narrow"/>
          <w:color w:val="000000"/>
          <w:sz w:val="22"/>
          <w:szCs w:val="22"/>
        </w:rPr>
      </w:pPr>
    </w:p>
    <w:p w14:paraId="6F566C1C"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617E6348" w14:textId="77777777" w:rsidR="00DA3C22" w:rsidRPr="00BE7F47" w:rsidRDefault="00DA3C22" w:rsidP="00DA3C22">
      <w:pPr>
        <w:jc w:val="both"/>
        <w:rPr>
          <w:rFonts w:ascii="Arial Narrow" w:hAnsi="Arial Narrow"/>
          <w:color w:val="000000"/>
          <w:sz w:val="22"/>
          <w:szCs w:val="22"/>
        </w:rPr>
      </w:pPr>
    </w:p>
    <w:p w14:paraId="48B3BDC3" w14:textId="77777777" w:rsidR="00DA3C22" w:rsidRPr="00BE7F47" w:rsidRDefault="00DA3C22"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3283BE4D" w14:textId="77777777" w:rsidR="00DA3C22" w:rsidRPr="00BE7F47" w:rsidRDefault="00DA3C22" w:rsidP="00DA3C22">
      <w:pPr>
        <w:jc w:val="both"/>
        <w:rPr>
          <w:rFonts w:ascii="Arial Narrow" w:hAnsi="Arial Narrow"/>
          <w:color w:val="000000"/>
          <w:sz w:val="22"/>
          <w:szCs w:val="22"/>
        </w:rPr>
      </w:pPr>
      <w:bookmarkStart w:id="52" w:name="_DV_M236"/>
      <w:bookmarkEnd w:id="52"/>
    </w:p>
    <w:p w14:paraId="03286F5C"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4144D8AA" w14:textId="77777777" w:rsidR="00DA3C22" w:rsidRPr="00BE7F47"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DA3C22" w:rsidRPr="00232443" w14:paraId="06D61B1E" w14:textId="77777777" w:rsidTr="00BC3214">
        <w:trPr>
          <w:trHeight w:val="283"/>
        </w:trPr>
        <w:tc>
          <w:tcPr>
            <w:tcW w:w="4957" w:type="dxa"/>
            <w:shd w:val="clear" w:color="auto" w:fill="D0CECE" w:themeFill="background2" w:themeFillShade="E6"/>
          </w:tcPr>
          <w:p w14:paraId="0938CD1A"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632112AB" w14:textId="77777777" w:rsidR="00DA3C22" w:rsidRPr="00232443" w:rsidRDefault="00DA3C22" w:rsidP="00BC3214">
            <w:pPr>
              <w:jc w:val="both"/>
              <w:rPr>
                <w:rFonts w:ascii="Arial Narrow" w:hAnsi="Arial Narrow"/>
                <w:b/>
                <w:color w:val="333333"/>
                <w:sz w:val="22"/>
                <w:szCs w:val="22"/>
                <w:highlight w:val="yellow"/>
                <w:shd w:val="clear" w:color="auto" w:fill="FFFFFF"/>
              </w:rPr>
            </w:pPr>
          </w:p>
        </w:tc>
      </w:tr>
      <w:tr w:rsidR="00DA3C22" w:rsidRPr="006359D8" w14:paraId="72524E0F" w14:textId="77777777" w:rsidTr="00BC3214">
        <w:trPr>
          <w:trHeight w:val="283"/>
        </w:trPr>
        <w:tc>
          <w:tcPr>
            <w:tcW w:w="4957" w:type="dxa"/>
            <w:shd w:val="clear" w:color="auto" w:fill="D0CECE" w:themeFill="background2" w:themeFillShade="E6"/>
          </w:tcPr>
          <w:p w14:paraId="5EDAFE13"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1252173E" w14:textId="77777777" w:rsidR="00DA3C22" w:rsidRPr="006359D8" w:rsidRDefault="00DA3C22" w:rsidP="00BC3214">
            <w:pPr>
              <w:jc w:val="both"/>
              <w:rPr>
                <w:rFonts w:ascii="Arial Narrow" w:hAnsi="Arial Narrow"/>
                <w:bCs/>
                <w:sz w:val="22"/>
                <w:szCs w:val="22"/>
                <w:highlight w:val="cyan"/>
              </w:rPr>
            </w:pPr>
          </w:p>
        </w:tc>
      </w:tr>
      <w:tr w:rsidR="00DA3C22" w:rsidRPr="00232443" w14:paraId="60CB3AFF" w14:textId="77777777" w:rsidTr="00BC3214">
        <w:trPr>
          <w:trHeight w:val="283"/>
        </w:trPr>
        <w:tc>
          <w:tcPr>
            <w:tcW w:w="4957" w:type="dxa"/>
            <w:shd w:val="clear" w:color="auto" w:fill="D0CECE" w:themeFill="background2" w:themeFillShade="E6"/>
          </w:tcPr>
          <w:p w14:paraId="5A89798D"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70909D6" w14:textId="77777777" w:rsidR="00DA3C22" w:rsidRPr="00232443" w:rsidRDefault="00DA3C22" w:rsidP="00BC3214">
            <w:pPr>
              <w:jc w:val="both"/>
              <w:rPr>
                <w:rFonts w:ascii="Arial Narrow" w:hAnsi="Arial Narrow"/>
                <w:b/>
                <w:color w:val="333333"/>
                <w:sz w:val="22"/>
                <w:szCs w:val="22"/>
                <w:highlight w:val="yellow"/>
                <w:shd w:val="clear" w:color="auto" w:fill="FFFFFF"/>
              </w:rPr>
            </w:pPr>
          </w:p>
        </w:tc>
      </w:tr>
      <w:tr w:rsidR="00DA3C22" w:rsidRPr="00232443" w14:paraId="495822B2" w14:textId="77777777" w:rsidTr="00BC3214">
        <w:trPr>
          <w:trHeight w:val="283"/>
        </w:trPr>
        <w:tc>
          <w:tcPr>
            <w:tcW w:w="4957" w:type="dxa"/>
            <w:shd w:val="clear" w:color="auto" w:fill="D0CECE" w:themeFill="background2" w:themeFillShade="E6"/>
          </w:tcPr>
          <w:p w14:paraId="6FA323D2"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60A231AA" w14:textId="77777777" w:rsidR="00DA3C22" w:rsidRPr="00232443" w:rsidRDefault="00DA3C22" w:rsidP="00BC3214">
            <w:pPr>
              <w:jc w:val="both"/>
              <w:rPr>
                <w:rFonts w:ascii="Arial Narrow" w:hAnsi="Arial Narrow"/>
                <w:bCs/>
                <w:sz w:val="22"/>
                <w:szCs w:val="22"/>
                <w:highlight w:val="yellow"/>
              </w:rPr>
            </w:pPr>
          </w:p>
        </w:tc>
      </w:tr>
    </w:tbl>
    <w:p w14:paraId="5537DBA2" w14:textId="77777777" w:rsidR="00DA3C22" w:rsidRDefault="00DA3C22" w:rsidP="00DA3C22">
      <w:pPr>
        <w:jc w:val="both"/>
        <w:rPr>
          <w:rFonts w:ascii="Arial Narrow" w:hAnsi="Arial Narrow"/>
          <w:color w:val="000000"/>
          <w:sz w:val="22"/>
          <w:szCs w:val="22"/>
        </w:rPr>
      </w:pPr>
    </w:p>
    <w:p w14:paraId="5AF1AEF1"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04D12C45" w14:textId="77777777" w:rsidR="00DA3C22" w:rsidRPr="00DA3A84" w:rsidRDefault="00DA3C22" w:rsidP="00DA3C22">
      <w:pPr>
        <w:jc w:val="both"/>
        <w:rPr>
          <w:rFonts w:ascii="Arial Narrow" w:hAnsi="Arial Narrow"/>
          <w:color w:val="000000"/>
          <w:sz w:val="22"/>
          <w:szCs w:val="22"/>
        </w:rPr>
      </w:pPr>
    </w:p>
    <w:p w14:paraId="679C08F0" w14:textId="77777777" w:rsidR="00DA3C22" w:rsidRPr="00DA3A84" w:rsidRDefault="00DA3C22" w:rsidP="00DA3C22">
      <w:pPr>
        <w:rPr>
          <w:rFonts w:ascii="Arial Narrow" w:hAnsi="Arial Narrow"/>
          <w:b/>
          <w:bCs/>
          <w:color w:val="000000"/>
          <w:sz w:val="22"/>
          <w:szCs w:val="22"/>
        </w:rPr>
      </w:pPr>
      <w:bookmarkStart w:id="54" w:name="_DV_M241"/>
      <w:bookmarkEnd w:id="54"/>
    </w:p>
    <w:p w14:paraId="680FD007" w14:textId="77777777" w:rsidR="00DA3C22" w:rsidRPr="00DA3A84" w:rsidRDefault="00DA3C22"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41AC8B83" w14:textId="77777777" w:rsidR="00DA3C22" w:rsidRPr="00DA3A84" w:rsidRDefault="00DA3C22" w:rsidP="00DA3C22">
      <w:pPr>
        <w:jc w:val="both"/>
        <w:rPr>
          <w:rFonts w:ascii="Arial Narrow" w:hAnsi="Arial Narrow"/>
          <w:color w:val="000000"/>
          <w:sz w:val="22"/>
          <w:szCs w:val="22"/>
        </w:rPr>
      </w:pPr>
      <w:bookmarkStart w:id="56" w:name="_DV_M243"/>
      <w:bookmarkEnd w:id="56"/>
    </w:p>
    <w:p w14:paraId="1370FACE"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70527EFC" w14:textId="77777777" w:rsidR="00DA3C22" w:rsidRPr="00DA3A84" w:rsidRDefault="00DA3C22" w:rsidP="00DA3C22">
      <w:pPr>
        <w:ind w:left="864"/>
        <w:rPr>
          <w:rFonts w:ascii="Arial Narrow" w:hAnsi="Arial Narrow"/>
          <w:b/>
          <w:bCs/>
          <w:color w:val="000000"/>
          <w:sz w:val="22"/>
          <w:szCs w:val="22"/>
        </w:rPr>
      </w:pPr>
    </w:p>
    <w:p w14:paraId="27DE74B2" w14:textId="77777777" w:rsidR="00DA3C22" w:rsidRPr="00DA3A84" w:rsidRDefault="00DA3C22"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1C2FA0EA" w14:textId="77777777" w:rsidR="00DA3C22" w:rsidRPr="00DA3A84" w:rsidRDefault="00DA3C22"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6A3CF916" w14:textId="77777777" w:rsidR="00DA3C22" w:rsidRPr="00DA3A84" w:rsidRDefault="00DA3C22" w:rsidP="00DA3C22">
      <w:pPr>
        <w:jc w:val="center"/>
        <w:rPr>
          <w:rFonts w:ascii="Arial Narrow" w:hAnsi="Arial Narrow"/>
          <w:b/>
          <w:bCs/>
          <w:color w:val="000000"/>
          <w:sz w:val="22"/>
          <w:szCs w:val="22"/>
        </w:rPr>
      </w:pPr>
      <w:bookmarkStart w:id="60" w:name="_DV_M247"/>
      <w:bookmarkEnd w:id="60"/>
    </w:p>
    <w:p w14:paraId="402CB728" w14:textId="77777777" w:rsidR="00DA3C22" w:rsidRDefault="00DA3C22" w:rsidP="00DA3C22">
      <w:pPr>
        <w:ind w:left="720" w:hanging="720"/>
        <w:jc w:val="both"/>
        <w:rPr>
          <w:rFonts w:ascii="Arial Narrow" w:hAnsi="Arial Narrow"/>
          <w:color w:val="000000"/>
          <w:sz w:val="22"/>
          <w:szCs w:val="22"/>
        </w:rPr>
      </w:pPr>
      <w:bookmarkStart w:id="61" w:name="_DV_M249"/>
      <w:bookmarkEnd w:id="61"/>
    </w:p>
    <w:p w14:paraId="0E7B3E2B" w14:textId="77777777" w:rsidR="00DA3C22" w:rsidRDefault="00DA3C22" w:rsidP="00DA3C22">
      <w:pPr>
        <w:ind w:left="720" w:hanging="720"/>
        <w:jc w:val="both"/>
        <w:rPr>
          <w:rFonts w:ascii="Arial Narrow" w:hAnsi="Arial Narrow"/>
          <w:color w:val="000000"/>
          <w:sz w:val="22"/>
          <w:szCs w:val="22"/>
        </w:rPr>
      </w:pPr>
    </w:p>
    <w:p w14:paraId="290CB9C9" w14:textId="77777777" w:rsidR="00DA3C22" w:rsidRDefault="00DA3C22" w:rsidP="00DA3C22">
      <w:pPr>
        <w:ind w:left="720" w:hanging="720"/>
        <w:jc w:val="both"/>
        <w:rPr>
          <w:rFonts w:ascii="Arial Narrow" w:hAnsi="Arial Narrow"/>
          <w:color w:val="000000"/>
          <w:sz w:val="22"/>
          <w:szCs w:val="22"/>
        </w:rPr>
      </w:pPr>
    </w:p>
    <w:p w14:paraId="68401667" w14:textId="77777777" w:rsidR="00DA3C22" w:rsidRDefault="00DA3C22" w:rsidP="00DA3C22">
      <w:pPr>
        <w:ind w:left="720" w:hanging="720"/>
        <w:jc w:val="both"/>
        <w:rPr>
          <w:rFonts w:ascii="Arial Narrow" w:hAnsi="Arial Narrow"/>
          <w:color w:val="000000"/>
          <w:sz w:val="22"/>
          <w:szCs w:val="22"/>
        </w:rPr>
      </w:pPr>
    </w:p>
    <w:p w14:paraId="7DA86B12" w14:textId="77777777" w:rsidR="00DA3C22" w:rsidRDefault="00DA3C22" w:rsidP="00DA3C22">
      <w:pPr>
        <w:ind w:left="720" w:hanging="720"/>
        <w:jc w:val="both"/>
        <w:rPr>
          <w:rFonts w:ascii="Arial Narrow" w:hAnsi="Arial Narrow"/>
          <w:color w:val="000000"/>
          <w:sz w:val="22"/>
          <w:szCs w:val="22"/>
        </w:rPr>
      </w:pPr>
    </w:p>
    <w:p w14:paraId="412082D5" w14:textId="77777777" w:rsidR="00DA3C22" w:rsidRDefault="00DA3C22" w:rsidP="00DA3C22">
      <w:pPr>
        <w:ind w:left="720" w:hanging="720"/>
        <w:jc w:val="both"/>
        <w:rPr>
          <w:rFonts w:ascii="Arial Narrow" w:hAnsi="Arial Narrow"/>
          <w:color w:val="000000"/>
          <w:sz w:val="22"/>
          <w:szCs w:val="22"/>
        </w:rPr>
      </w:pPr>
    </w:p>
    <w:p w14:paraId="1747F16F" w14:textId="77777777" w:rsidR="00DA3C22" w:rsidRDefault="00DA3C22" w:rsidP="00DA3C22">
      <w:pPr>
        <w:ind w:left="720" w:hanging="720"/>
        <w:jc w:val="both"/>
        <w:rPr>
          <w:rFonts w:ascii="Arial Narrow" w:hAnsi="Arial Narrow"/>
          <w:color w:val="000000"/>
          <w:sz w:val="22"/>
          <w:szCs w:val="22"/>
        </w:rPr>
      </w:pPr>
    </w:p>
    <w:p w14:paraId="3E05F0D0" w14:textId="77777777" w:rsidR="00DA3C22" w:rsidRDefault="00DA3C22" w:rsidP="00DA3C22">
      <w:pPr>
        <w:ind w:left="720" w:hanging="720"/>
        <w:jc w:val="both"/>
        <w:rPr>
          <w:rFonts w:ascii="Arial Narrow" w:hAnsi="Arial Narrow"/>
          <w:color w:val="000000"/>
          <w:sz w:val="22"/>
          <w:szCs w:val="22"/>
        </w:rPr>
      </w:pPr>
    </w:p>
    <w:p w14:paraId="04F42BF7" w14:textId="77777777" w:rsidR="00DA3C22" w:rsidRDefault="00DA3C22" w:rsidP="00DA3C22">
      <w:pPr>
        <w:ind w:left="720" w:hanging="720"/>
        <w:jc w:val="both"/>
        <w:rPr>
          <w:rFonts w:ascii="Arial Narrow" w:hAnsi="Arial Narrow"/>
          <w:color w:val="000000"/>
          <w:sz w:val="22"/>
          <w:szCs w:val="22"/>
        </w:rPr>
      </w:pPr>
    </w:p>
    <w:p w14:paraId="26475263" w14:textId="77777777" w:rsidR="00DA3C22" w:rsidRPr="00BE7F47" w:rsidRDefault="00DA3C22" w:rsidP="00DA3C22">
      <w:pPr>
        <w:ind w:left="720" w:hanging="720"/>
        <w:jc w:val="both"/>
        <w:rPr>
          <w:rFonts w:ascii="Arial Narrow" w:hAnsi="Arial Narrow"/>
          <w:color w:val="000000"/>
          <w:sz w:val="22"/>
          <w:szCs w:val="22"/>
        </w:rPr>
      </w:pPr>
    </w:p>
    <w:p w14:paraId="19306786"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71004510" w14:textId="77777777" w:rsidR="00DA3C22" w:rsidRPr="00BE7F47" w:rsidRDefault="00DA3C22" w:rsidP="00DA3C22">
      <w:pPr>
        <w:ind w:left="720" w:hanging="720"/>
        <w:jc w:val="both"/>
        <w:rPr>
          <w:rFonts w:ascii="Arial Narrow" w:hAnsi="Arial Narrow"/>
          <w:color w:val="000000"/>
          <w:sz w:val="22"/>
          <w:szCs w:val="22"/>
        </w:rPr>
      </w:pPr>
      <w:bookmarkStart w:id="62" w:name="_DV_M250"/>
      <w:bookmarkEnd w:id="62"/>
    </w:p>
    <w:p w14:paraId="3266584C" w14:textId="77777777"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1B561B3A" w14:textId="77777777" w:rsidR="00DA3C22" w:rsidRPr="003F2E58" w:rsidRDefault="00DA3C22" w:rsidP="00DA3C22">
      <w:pPr>
        <w:jc w:val="both"/>
        <w:rPr>
          <w:rFonts w:ascii="Arial Narrow" w:hAnsi="Arial Narrow"/>
          <w:b/>
          <w:sz w:val="22"/>
          <w:szCs w:val="22"/>
        </w:rPr>
      </w:pPr>
    </w:p>
    <w:p w14:paraId="515F3BB6" w14:textId="77777777" w:rsidR="00DA3C22" w:rsidRPr="003F2E58" w:rsidRDefault="00DA3C22" w:rsidP="000F5CC4">
      <w:pPr>
        <w:jc w:val="both"/>
        <w:rPr>
          <w:rFonts w:ascii="Arial Narrow" w:hAnsi="Arial Narrow"/>
          <w:b/>
          <w:sz w:val="22"/>
          <w:szCs w:val="22"/>
        </w:rPr>
      </w:pPr>
    </w:p>
    <w:sectPr w:rsidR="00DA3C22" w:rsidRPr="003F2E58" w:rsidSect="00BC3214">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093D8" w14:textId="77777777" w:rsidR="0033792B" w:rsidRDefault="0033792B">
      <w:r>
        <w:separator/>
      </w:r>
    </w:p>
  </w:endnote>
  <w:endnote w:type="continuationSeparator" w:id="0">
    <w:p w14:paraId="4B4B4D71" w14:textId="77777777" w:rsidR="0033792B" w:rsidRDefault="0033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38ED" w14:textId="77777777" w:rsidR="00BC3214" w:rsidRPr="000D343C" w:rsidRDefault="00BC3214"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535DD4">
      <w:rPr>
        <w:rStyle w:val="slostrnky"/>
        <w:rFonts w:ascii="Arial Narrow" w:hAnsi="Arial Narrow"/>
        <w:noProof/>
        <w:sz w:val="20"/>
        <w:szCs w:val="20"/>
      </w:rPr>
      <w:t>2</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C24B6" w14:textId="77777777" w:rsidR="0033792B" w:rsidRDefault="0033792B">
      <w:r>
        <w:separator/>
      </w:r>
    </w:p>
  </w:footnote>
  <w:footnote w:type="continuationSeparator" w:id="0">
    <w:p w14:paraId="58CAC4F5" w14:textId="77777777" w:rsidR="0033792B" w:rsidRDefault="0033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6A705" w14:textId="77777777" w:rsidR="00BC3214" w:rsidRPr="003017A6" w:rsidRDefault="00BC3214">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29"/>
  </w:num>
  <w:num w:numId="2">
    <w:abstractNumId w:val="25"/>
  </w:num>
  <w:num w:numId="3">
    <w:abstractNumId w:val="26"/>
  </w:num>
  <w:num w:numId="4">
    <w:abstractNumId w:val="2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21"/>
  </w:num>
  <w:num w:numId="16">
    <w:abstractNumId w:val="27"/>
  </w:num>
  <w:num w:numId="17">
    <w:abstractNumId w:val="24"/>
  </w:num>
  <w:num w:numId="18">
    <w:abstractNumId w:val="28"/>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325E1"/>
    <w:rsid w:val="00033AEB"/>
    <w:rsid w:val="00034063"/>
    <w:rsid w:val="000343E9"/>
    <w:rsid w:val="00035F8A"/>
    <w:rsid w:val="000377D9"/>
    <w:rsid w:val="00042F9E"/>
    <w:rsid w:val="00043F0D"/>
    <w:rsid w:val="00044413"/>
    <w:rsid w:val="00044FB2"/>
    <w:rsid w:val="00045581"/>
    <w:rsid w:val="00045C6C"/>
    <w:rsid w:val="000475B6"/>
    <w:rsid w:val="000479A7"/>
    <w:rsid w:val="000505C3"/>
    <w:rsid w:val="00050BCF"/>
    <w:rsid w:val="000510BE"/>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412D"/>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03B"/>
    <w:rsid w:val="000E6486"/>
    <w:rsid w:val="000F06D3"/>
    <w:rsid w:val="000F0A75"/>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26CB"/>
    <w:rsid w:val="00123F63"/>
    <w:rsid w:val="0012405C"/>
    <w:rsid w:val="00127A1E"/>
    <w:rsid w:val="001301A8"/>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77A7"/>
    <w:rsid w:val="001704E5"/>
    <w:rsid w:val="00171355"/>
    <w:rsid w:val="00175595"/>
    <w:rsid w:val="001775C6"/>
    <w:rsid w:val="00183832"/>
    <w:rsid w:val="00183A5B"/>
    <w:rsid w:val="00184AEE"/>
    <w:rsid w:val="00184CB4"/>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0683"/>
    <w:rsid w:val="001B2622"/>
    <w:rsid w:val="001B2EA5"/>
    <w:rsid w:val="001B3FDE"/>
    <w:rsid w:val="001B424E"/>
    <w:rsid w:val="001B5A18"/>
    <w:rsid w:val="001C081D"/>
    <w:rsid w:val="001C097D"/>
    <w:rsid w:val="001C1D98"/>
    <w:rsid w:val="001C21FD"/>
    <w:rsid w:val="001C2456"/>
    <w:rsid w:val="001C2D26"/>
    <w:rsid w:val="001C303D"/>
    <w:rsid w:val="001C31E7"/>
    <w:rsid w:val="001C3266"/>
    <w:rsid w:val="001C3BFB"/>
    <w:rsid w:val="001C3C93"/>
    <w:rsid w:val="001C3F52"/>
    <w:rsid w:val="001C4098"/>
    <w:rsid w:val="001C4286"/>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A19"/>
    <w:rsid w:val="0020021D"/>
    <w:rsid w:val="002018E1"/>
    <w:rsid w:val="0020279E"/>
    <w:rsid w:val="00203BF0"/>
    <w:rsid w:val="00205C2B"/>
    <w:rsid w:val="002107F4"/>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32443"/>
    <w:rsid w:val="00233587"/>
    <w:rsid w:val="00235D92"/>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25B"/>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E0678"/>
    <w:rsid w:val="002E10AD"/>
    <w:rsid w:val="002E2A28"/>
    <w:rsid w:val="002E30F7"/>
    <w:rsid w:val="002E3954"/>
    <w:rsid w:val="002E3A2B"/>
    <w:rsid w:val="002E5C26"/>
    <w:rsid w:val="002E65FA"/>
    <w:rsid w:val="002E6F0A"/>
    <w:rsid w:val="002E7081"/>
    <w:rsid w:val="002F2DC1"/>
    <w:rsid w:val="002F4280"/>
    <w:rsid w:val="002F5696"/>
    <w:rsid w:val="002F64BF"/>
    <w:rsid w:val="002F6589"/>
    <w:rsid w:val="002F6CC1"/>
    <w:rsid w:val="00300C32"/>
    <w:rsid w:val="003017A6"/>
    <w:rsid w:val="00301CFA"/>
    <w:rsid w:val="00303066"/>
    <w:rsid w:val="00303F63"/>
    <w:rsid w:val="0030799F"/>
    <w:rsid w:val="00307E68"/>
    <w:rsid w:val="00311696"/>
    <w:rsid w:val="00311799"/>
    <w:rsid w:val="0031271E"/>
    <w:rsid w:val="00313175"/>
    <w:rsid w:val="0031322B"/>
    <w:rsid w:val="00313CD0"/>
    <w:rsid w:val="003151BC"/>
    <w:rsid w:val="003164FC"/>
    <w:rsid w:val="003209DA"/>
    <w:rsid w:val="00321A58"/>
    <w:rsid w:val="00323E7E"/>
    <w:rsid w:val="0032526A"/>
    <w:rsid w:val="00326167"/>
    <w:rsid w:val="003262CA"/>
    <w:rsid w:val="00326455"/>
    <w:rsid w:val="003276FF"/>
    <w:rsid w:val="0033020E"/>
    <w:rsid w:val="003304F9"/>
    <w:rsid w:val="00331444"/>
    <w:rsid w:val="003343FA"/>
    <w:rsid w:val="00335E50"/>
    <w:rsid w:val="0033792B"/>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92D"/>
    <w:rsid w:val="003E3327"/>
    <w:rsid w:val="003E37CA"/>
    <w:rsid w:val="003E39D7"/>
    <w:rsid w:val="003E43D4"/>
    <w:rsid w:val="003E6CE1"/>
    <w:rsid w:val="003E7E5B"/>
    <w:rsid w:val="003F0C6F"/>
    <w:rsid w:val="003F24BC"/>
    <w:rsid w:val="003F2E58"/>
    <w:rsid w:val="003F3BCE"/>
    <w:rsid w:val="003F4259"/>
    <w:rsid w:val="00401FDF"/>
    <w:rsid w:val="0040211A"/>
    <w:rsid w:val="004033C4"/>
    <w:rsid w:val="00403A48"/>
    <w:rsid w:val="00404EAD"/>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6DDF"/>
    <w:rsid w:val="004A7716"/>
    <w:rsid w:val="004A7BC9"/>
    <w:rsid w:val="004A7C5F"/>
    <w:rsid w:val="004B0999"/>
    <w:rsid w:val="004B0B46"/>
    <w:rsid w:val="004B0FCF"/>
    <w:rsid w:val="004B163B"/>
    <w:rsid w:val="004B2998"/>
    <w:rsid w:val="004B344C"/>
    <w:rsid w:val="004B404F"/>
    <w:rsid w:val="004B6AFE"/>
    <w:rsid w:val="004B6F6C"/>
    <w:rsid w:val="004B7956"/>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DD4"/>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3A5A"/>
    <w:rsid w:val="005664A3"/>
    <w:rsid w:val="00566A51"/>
    <w:rsid w:val="005713BC"/>
    <w:rsid w:val="005728AD"/>
    <w:rsid w:val="00573102"/>
    <w:rsid w:val="0057454F"/>
    <w:rsid w:val="0057576E"/>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2914"/>
    <w:rsid w:val="00613D75"/>
    <w:rsid w:val="00616DEA"/>
    <w:rsid w:val="006213B5"/>
    <w:rsid w:val="00621A85"/>
    <w:rsid w:val="00622999"/>
    <w:rsid w:val="00623425"/>
    <w:rsid w:val="00624371"/>
    <w:rsid w:val="006270A9"/>
    <w:rsid w:val="006278D7"/>
    <w:rsid w:val="0063096C"/>
    <w:rsid w:val="00632761"/>
    <w:rsid w:val="0063525E"/>
    <w:rsid w:val="0063541B"/>
    <w:rsid w:val="006359D8"/>
    <w:rsid w:val="006368F4"/>
    <w:rsid w:val="0064063E"/>
    <w:rsid w:val="00641073"/>
    <w:rsid w:val="00641837"/>
    <w:rsid w:val="00641C25"/>
    <w:rsid w:val="006423DD"/>
    <w:rsid w:val="0064266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1F5"/>
    <w:rsid w:val="006813A4"/>
    <w:rsid w:val="0068263B"/>
    <w:rsid w:val="00682B03"/>
    <w:rsid w:val="00683530"/>
    <w:rsid w:val="00683638"/>
    <w:rsid w:val="00684787"/>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77FE"/>
    <w:rsid w:val="006B7915"/>
    <w:rsid w:val="006C095B"/>
    <w:rsid w:val="006C1293"/>
    <w:rsid w:val="006C1C0C"/>
    <w:rsid w:val="006C1DA8"/>
    <w:rsid w:val="006C2460"/>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47C"/>
    <w:rsid w:val="0071394A"/>
    <w:rsid w:val="00713A78"/>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1276"/>
    <w:rsid w:val="00752E0C"/>
    <w:rsid w:val="00753D4D"/>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4D0F"/>
    <w:rsid w:val="00785D0E"/>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7D34"/>
    <w:rsid w:val="007F17C9"/>
    <w:rsid w:val="007F4815"/>
    <w:rsid w:val="007F5639"/>
    <w:rsid w:val="007F620E"/>
    <w:rsid w:val="007F775C"/>
    <w:rsid w:val="00800648"/>
    <w:rsid w:val="00800892"/>
    <w:rsid w:val="00802095"/>
    <w:rsid w:val="008021FF"/>
    <w:rsid w:val="00802D13"/>
    <w:rsid w:val="008033C4"/>
    <w:rsid w:val="00803C4D"/>
    <w:rsid w:val="0080441B"/>
    <w:rsid w:val="00805E23"/>
    <w:rsid w:val="00811679"/>
    <w:rsid w:val="0081181A"/>
    <w:rsid w:val="00812528"/>
    <w:rsid w:val="00815657"/>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90C"/>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5A8"/>
    <w:rsid w:val="00907EDA"/>
    <w:rsid w:val="009100A8"/>
    <w:rsid w:val="0091067B"/>
    <w:rsid w:val="00911354"/>
    <w:rsid w:val="00912E54"/>
    <w:rsid w:val="00912F87"/>
    <w:rsid w:val="0091303F"/>
    <w:rsid w:val="00913DCC"/>
    <w:rsid w:val="00913EA3"/>
    <w:rsid w:val="0091631C"/>
    <w:rsid w:val="00916922"/>
    <w:rsid w:val="00920AA1"/>
    <w:rsid w:val="00921786"/>
    <w:rsid w:val="00922850"/>
    <w:rsid w:val="00923F6A"/>
    <w:rsid w:val="00924650"/>
    <w:rsid w:val="009249DD"/>
    <w:rsid w:val="009252B9"/>
    <w:rsid w:val="00927059"/>
    <w:rsid w:val="0093084A"/>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5B9D"/>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B7771"/>
    <w:rsid w:val="009C048C"/>
    <w:rsid w:val="009C104C"/>
    <w:rsid w:val="009C301E"/>
    <w:rsid w:val="009C3304"/>
    <w:rsid w:val="009C6437"/>
    <w:rsid w:val="009C64CF"/>
    <w:rsid w:val="009D1D88"/>
    <w:rsid w:val="009D2185"/>
    <w:rsid w:val="009D2BF6"/>
    <w:rsid w:val="009D32E4"/>
    <w:rsid w:val="009D337F"/>
    <w:rsid w:val="009D37BA"/>
    <w:rsid w:val="009D3ECD"/>
    <w:rsid w:val="009D53DC"/>
    <w:rsid w:val="009E017A"/>
    <w:rsid w:val="009E03A4"/>
    <w:rsid w:val="009E0F2B"/>
    <w:rsid w:val="009E1BB3"/>
    <w:rsid w:val="009E1CE1"/>
    <w:rsid w:val="009E2EC0"/>
    <w:rsid w:val="009E3C2B"/>
    <w:rsid w:val="009E3EB0"/>
    <w:rsid w:val="009E7301"/>
    <w:rsid w:val="009F3DF3"/>
    <w:rsid w:val="009F5384"/>
    <w:rsid w:val="009F5D93"/>
    <w:rsid w:val="009F70AA"/>
    <w:rsid w:val="009F7F8B"/>
    <w:rsid w:val="00A004A8"/>
    <w:rsid w:val="00A0105F"/>
    <w:rsid w:val="00A013A1"/>
    <w:rsid w:val="00A01C37"/>
    <w:rsid w:val="00A01F13"/>
    <w:rsid w:val="00A029C0"/>
    <w:rsid w:val="00A02EAC"/>
    <w:rsid w:val="00A067C3"/>
    <w:rsid w:val="00A074AF"/>
    <w:rsid w:val="00A07C45"/>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1407"/>
    <w:rsid w:val="00A71BBD"/>
    <w:rsid w:val="00A73DF5"/>
    <w:rsid w:val="00A744CB"/>
    <w:rsid w:val="00A7570A"/>
    <w:rsid w:val="00A757F6"/>
    <w:rsid w:val="00A75A57"/>
    <w:rsid w:val="00A7630F"/>
    <w:rsid w:val="00A76344"/>
    <w:rsid w:val="00A86714"/>
    <w:rsid w:val="00A91B9C"/>
    <w:rsid w:val="00A930B1"/>
    <w:rsid w:val="00A93FB9"/>
    <w:rsid w:val="00A95B67"/>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7DE"/>
    <w:rsid w:val="00B05E7E"/>
    <w:rsid w:val="00B0702A"/>
    <w:rsid w:val="00B076A8"/>
    <w:rsid w:val="00B11D21"/>
    <w:rsid w:val="00B1507C"/>
    <w:rsid w:val="00B17835"/>
    <w:rsid w:val="00B208F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C1B44"/>
    <w:rsid w:val="00BC321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2049"/>
    <w:rsid w:val="00D025AE"/>
    <w:rsid w:val="00D062AA"/>
    <w:rsid w:val="00D0672C"/>
    <w:rsid w:val="00D10552"/>
    <w:rsid w:val="00D10B26"/>
    <w:rsid w:val="00D10D78"/>
    <w:rsid w:val="00D144DF"/>
    <w:rsid w:val="00D148AF"/>
    <w:rsid w:val="00D16517"/>
    <w:rsid w:val="00D2106A"/>
    <w:rsid w:val="00D21ADA"/>
    <w:rsid w:val="00D2314D"/>
    <w:rsid w:val="00D23AEA"/>
    <w:rsid w:val="00D24148"/>
    <w:rsid w:val="00D25EBB"/>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403E"/>
    <w:rsid w:val="00D7538C"/>
    <w:rsid w:val="00D76F21"/>
    <w:rsid w:val="00D772FE"/>
    <w:rsid w:val="00D80A2D"/>
    <w:rsid w:val="00D80D02"/>
    <w:rsid w:val="00D81F35"/>
    <w:rsid w:val="00D8208B"/>
    <w:rsid w:val="00D83266"/>
    <w:rsid w:val="00D84A0F"/>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6FE6"/>
    <w:rsid w:val="00DC727B"/>
    <w:rsid w:val="00DD08EE"/>
    <w:rsid w:val="00DD3BDC"/>
    <w:rsid w:val="00DD5098"/>
    <w:rsid w:val="00DD6F73"/>
    <w:rsid w:val="00DD7897"/>
    <w:rsid w:val="00DD7CDD"/>
    <w:rsid w:val="00DE0986"/>
    <w:rsid w:val="00DE0A1F"/>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3A05"/>
    <w:rsid w:val="00E555D6"/>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4EA3"/>
    <w:rsid w:val="00E76100"/>
    <w:rsid w:val="00E776A0"/>
    <w:rsid w:val="00E779B6"/>
    <w:rsid w:val="00E812BB"/>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2814"/>
    <w:rsid w:val="00EC45B5"/>
    <w:rsid w:val="00EC467F"/>
    <w:rsid w:val="00EC4790"/>
    <w:rsid w:val="00EC6084"/>
    <w:rsid w:val="00EC6983"/>
    <w:rsid w:val="00ED045E"/>
    <w:rsid w:val="00ED0853"/>
    <w:rsid w:val="00ED1CFD"/>
    <w:rsid w:val="00ED260B"/>
    <w:rsid w:val="00ED5528"/>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756"/>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A17C4"/>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1">
    <w:name w:val="Podtitul1"/>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titul">
    <w:name w:val="Subtitle"/>
    <w:basedOn w:val="Normln"/>
    <w:link w:val="PodtitulChar"/>
    <w:qFormat/>
    <w:rsid w:val="000F5CC4"/>
    <w:pPr>
      <w:jc w:val="center"/>
    </w:pPr>
    <w:rPr>
      <w:szCs w:val="20"/>
    </w:rPr>
  </w:style>
  <w:style w:type="character" w:customStyle="1" w:styleId="PodtitulChar">
    <w:name w:val="Podtitul Char"/>
    <w:basedOn w:val="Standardnpsmoodstavce"/>
    <w:link w:val="Podtitul"/>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customStyle="1" w:styleId="Nevyeenzmnka1">
    <w:name w:val="Nevyřešená zmínka1"/>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0">
    <w:name w:val="Nevyřešená zmínka1"/>
    <w:uiPriority w:val="99"/>
    <w:semiHidden/>
    <w:unhideWhenUsed/>
    <w:rsid w:val="000F5CC4"/>
    <w:rPr>
      <w:color w:val="605E5C"/>
      <w:shd w:val="clear" w:color="auto" w:fill="E1DFDD"/>
    </w:rPr>
  </w:style>
  <w:style w:type="paragraph" w:styleId="Revize">
    <w:name w:val="Revision"/>
    <w:hidden/>
    <w:uiPriority w:val="99"/>
    <w:semiHidden/>
    <w:rsid w:val="000F06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la@tbs-svetl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094C5B416F934DB964D8EB6A672469" ma:contentTypeVersion="4" ma:contentTypeDescription="Vytvoří nový dokument" ma:contentTypeScope="" ma:versionID="a16f8a4cd8ef921de98d390307b9bdd8">
  <xsd:schema xmlns:xsd="http://www.w3.org/2001/XMLSchema" xmlns:xs="http://www.w3.org/2001/XMLSchema" xmlns:p="http://schemas.microsoft.com/office/2006/metadata/properties" xmlns:ns2="3b1ef281-c4fe-4123-b1e8-01423de647f0" targetNamespace="http://schemas.microsoft.com/office/2006/metadata/properties" ma:root="true" ma:fieldsID="9d5f6f841d8b16a086617c423f170660" ns2:_="">
    <xsd:import namespace="3b1ef281-c4fe-4123-b1e8-01423de64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ef281-c4fe-4123-b1e8-01423de64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B625-C588-461A-839C-7805E975C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ef281-c4fe-4123-b1e8-01423de6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4.xml><?xml version="1.0" encoding="utf-8"?>
<ds:datastoreItem xmlns:ds="http://schemas.openxmlformats.org/officeDocument/2006/customXml" ds:itemID="{1CA30D71-B5CA-4B6F-B623-EDEDBC67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12684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Roman Hůla</cp:lastModifiedBy>
  <cp:revision>2</cp:revision>
  <cp:lastPrinted>2024-06-11T10:56:00Z</cp:lastPrinted>
  <dcterms:created xsi:type="dcterms:W3CDTF">2024-08-02T05:47:00Z</dcterms:created>
  <dcterms:modified xsi:type="dcterms:W3CDTF">2024-08-02T05:47:00Z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0x010100A4094C5B416F934DB964D8EB6A672469</vt:lpwstr>
  </property>
  <property fmtid="{D5CDD505-2E9C-101B-9397-08002B2CF9AE}" pid="3" name="MediaServiceImageTags">
    <vt:lpwstr/>
  </property>
</Properties>
</file>