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EB" w:rsidRDefault="0028143A">
      <w:pPr>
        <w:spacing w:before="73"/>
        <w:ind w:left="664" w:right="411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5211000020</w:t>
      </w:r>
    </w:p>
    <w:p w:rsidR="00F13FEB" w:rsidRDefault="0028143A">
      <w:pPr>
        <w:spacing w:before="2" w:line="425" w:lineRule="exact"/>
        <w:ind w:left="664" w:right="41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F13FEB" w:rsidRDefault="0028143A">
      <w:pPr>
        <w:spacing w:line="425" w:lineRule="exact"/>
        <w:ind w:left="664" w:right="42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F13FEB" w:rsidRDefault="00F13FEB">
      <w:pPr>
        <w:pStyle w:val="Zkladntext"/>
        <w:ind w:left="0"/>
        <w:jc w:val="left"/>
        <w:rPr>
          <w:sz w:val="60"/>
        </w:rPr>
      </w:pPr>
    </w:p>
    <w:p w:rsidR="00F13FEB" w:rsidRDefault="0028143A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F13FEB" w:rsidRDefault="00F13FEB">
      <w:pPr>
        <w:pStyle w:val="Zkladntext"/>
        <w:spacing w:before="1"/>
        <w:ind w:left="0"/>
        <w:jc w:val="left"/>
      </w:pPr>
    </w:p>
    <w:p w:rsidR="00F13FEB" w:rsidRDefault="0028143A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13FEB" w:rsidRDefault="0028143A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13FEB" w:rsidRDefault="0028143A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F13FEB" w:rsidRDefault="0028143A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F13FEB" w:rsidRDefault="0028143A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F13FEB" w:rsidRDefault="0028143A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13FEB" w:rsidRDefault="0028143A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F13FEB" w:rsidRDefault="0028143A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F13FEB" w:rsidRDefault="0028143A">
      <w:pPr>
        <w:pStyle w:val="Nadpis2"/>
        <w:spacing w:before="1"/>
        <w:ind w:left="382"/>
        <w:jc w:val="left"/>
      </w:pPr>
      <w:r>
        <w:t>město</w:t>
      </w:r>
      <w:r>
        <w:rPr>
          <w:spacing w:val="-4"/>
        </w:rPr>
        <w:t xml:space="preserve"> </w:t>
      </w:r>
      <w:r>
        <w:t>Uničov</w:t>
      </w:r>
    </w:p>
    <w:p w:rsidR="00F13FEB" w:rsidRDefault="0028143A">
      <w:pPr>
        <w:pStyle w:val="Zkladntext"/>
        <w:tabs>
          <w:tab w:val="left" w:pos="3262"/>
        </w:tabs>
        <w:spacing w:before="2" w:line="237" w:lineRule="auto"/>
        <w:ind w:left="382" w:right="140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Uničov,</w:t>
      </w:r>
      <w:r>
        <w:rPr>
          <w:spacing w:val="-1"/>
        </w:rPr>
        <w:t xml:space="preserve"> </w:t>
      </w:r>
      <w:r>
        <w:t>Masarykovo</w:t>
      </w:r>
      <w:r>
        <w:rPr>
          <w:spacing w:val="-2"/>
        </w:rPr>
        <w:t xml:space="preserve"> </w:t>
      </w:r>
      <w:r>
        <w:t>náměstí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783</w:t>
      </w:r>
      <w:r>
        <w:rPr>
          <w:spacing w:val="-1"/>
        </w:rPr>
        <w:t xml:space="preserve"> </w:t>
      </w:r>
      <w:r>
        <w:t>91</w:t>
      </w:r>
      <w:r>
        <w:rPr>
          <w:spacing w:val="-2"/>
        </w:rPr>
        <w:t xml:space="preserve"> </w:t>
      </w:r>
      <w:r>
        <w:t>Uničov</w:t>
      </w:r>
      <w:r>
        <w:rPr>
          <w:spacing w:val="-52"/>
        </w:rPr>
        <w:t xml:space="preserve"> </w:t>
      </w:r>
      <w:r>
        <w:t>IČO:</w:t>
      </w:r>
      <w:r>
        <w:tab/>
        <w:t>00299634</w:t>
      </w:r>
    </w:p>
    <w:p w:rsidR="00F13FEB" w:rsidRDefault="0028143A">
      <w:pPr>
        <w:pStyle w:val="Zkladntext"/>
        <w:tabs>
          <w:tab w:val="left" w:pos="3262"/>
        </w:tabs>
        <w:spacing w:before="2"/>
        <w:ind w:left="382"/>
        <w:jc w:val="left"/>
      </w:pPr>
      <w:r>
        <w:t>zastoupené:</w:t>
      </w:r>
      <w:r>
        <w:tab/>
        <w:t>Mgr.</w:t>
      </w:r>
      <w:r>
        <w:rPr>
          <w:spacing w:val="-2"/>
        </w:rPr>
        <w:t xml:space="preserve"> </w:t>
      </w:r>
      <w:r>
        <w:t>Radkem V i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o u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 m,</w:t>
      </w:r>
      <w:r>
        <w:rPr>
          <w:spacing w:val="-3"/>
        </w:rPr>
        <w:t xml:space="preserve"> </w:t>
      </w:r>
      <w:r>
        <w:t>starostou</w:t>
      </w:r>
    </w:p>
    <w:p w:rsidR="00F13FEB" w:rsidRDefault="0028143A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13FEB" w:rsidRDefault="0028143A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94-46928621/0710</w:t>
      </w:r>
    </w:p>
    <w:p w:rsidR="00F13FEB" w:rsidRDefault="0028143A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F13FEB" w:rsidRDefault="00F13FEB">
      <w:pPr>
        <w:pStyle w:val="Zkladntext"/>
        <w:spacing w:before="1"/>
        <w:ind w:left="0"/>
        <w:jc w:val="left"/>
      </w:pPr>
    </w:p>
    <w:p w:rsidR="00F13FEB" w:rsidRDefault="0028143A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13FEB" w:rsidRDefault="00F13FEB">
      <w:pPr>
        <w:pStyle w:val="Zkladntext"/>
        <w:spacing w:before="12"/>
        <w:ind w:left="0"/>
        <w:jc w:val="left"/>
        <w:rPr>
          <w:sz w:val="35"/>
        </w:rPr>
      </w:pPr>
    </w:p>
    <w:p w:rsidR="00F13FEB" w:rsidRDefault="0028143A">
      <w:pPr>
        <w:pStyle w:val="Nadpis1"/>
        <w:spacing w:before="1"/>
      </w:pPr>
      <w:r>
        <w:t>I.</w:t>
      </w:r>
    </w:p>
    <w:p w:rsidR="00F13FEB" w:rsidRDefault="0028143A">
      <w:pPr>
        <w:pStyle w:val="Nadpis2"/>
        <w:ind w:right="42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F13FEB" w:rsidRDefault="00F13FEB">
      <w:pPr>
        <w:pStyle w:val="Zkladntext"/>
        <w:spacing w:before="1"/>
        <w:ind w:left="0"/>
        <w:jc w:val="left"/>
        <w:rPr>
          <w:b/>
          <w:sz w:val="18"/>
        </w:rPr>
      </w:pPr>
    </w:p>
    <w:p w:rsidR="00F13FEB" w:rsidRDefault="0028143A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13FEB" w:rsidRDefault="0028143A">
      <w:pPr>
        <w:pStyle w:val="Zkladntext"/>
        <w:ind w:right="130"/>
      </w:pPr>
      <w:r>
        <w:t>„Smlouva“) se uzavírá na základě Rozhodnutí ministra životního prostředí č. 5211000020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16. 9. 2022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F13FEB" w:rsidRDefault="0028143A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F13FEB" w:rsidRDefault="0028143A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jejích</w:t>
      </w:r>
      <w:r>
        <w:rPr>
          <w:spacing w:val="8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10/2021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13FEB" w:rsidRDefault="00F13FEB">
      <w:pPr>
        <w:jc w:val="both"/>
        <w:rPr>
          <w:sz w:val="20"/>
        </w:rPr>
        <w:sectPr w:rsidR="00F13FEB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F13FEB" w:rsidRDefault="0028143A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13FEB" w:rsidRDefault="0028143A">
      <w:pPr>
        <w:pStyle w:val="Nadpis2"/>
        <w:spacing w:before="120"/>
        <w:ind w:left="1591"/>
        <w:jc w:val="left"/>
      </w:pPr>
      <w:r>
        <w:t>„Budování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výměna</w:t>
      </w:r>
      <w:r>
        <w:rPr>
          <w:spacing w:val="-2"/>
        </w:rPr>
        <w:t xml:space="preserve"> </w:t>
      </w:r>
      <w:r>
        <w:t>propustných</w:t>
      </w:r>
      <w:r>
        <w:rPr>
          <w:spacing w:val="-4"/>
        </w:rPr>
        <w:t xml:space="preserve"> </w:t>
      </w:r>
      <w:r>
        <w:t>parkovacích</w:t>
      </w:r>
      <w:r>
        <w:rPr>
          <w:spacing w:val="-2"/>
        </w:rPr>
        <w:t xml:space="preserve"> </w:t>
      </w:r>
      <w:r>
        <w:t>ploch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Uničově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etapa“</w:t>
      </w:r>
    </w:p>
    <w:p w:rsidR="00F13FEB" w:rsidRDefault="0028143A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 realizovanou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2025.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F13FEB" w:rsidRDefault="00F13FEB">
      <w:pPr>
        <w:pStyle w:val="Zkladntext"/>
        <w:spacing w:before="1"/>
        <w:ind w:left="0"/>
        <w:jc w:val="left"/>
        <w:rPr>
          <w:sz w:val="36"/>
        </w:rPr>
      </w:pPr>
    </w:p>
    <w:p w:rsidR="00F13FEB" w:rsidRDefault="0028143A">
      <w:pPr>
        <w:pStyle w:val="Nadpis1"/>
      </w:pPr>
      <w:r>
        <w:t>II.</w:t>
      </w:r>
    </w:p>
    <w:p w:rsidR="00F13FEB" w:rsidRDefault="0028143A">
      <w:pPr>
        <w:pStyle w:val="Nadpis2"/>
        <w:spacing w:before="1"/>
        <w:ind w:right="41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13FEB" w:rsidRDefault="00F13FEB">
      <w:pPr>
        <w:pStyle w:val="Zkladntext"/>
        <w:spacing w:before="1"/>
        <w:ind w:left="0"/>
        <w:jc w:val="left"/>
        <w:rPr>
          <w:b/>
          <w:sz w:val="18"/>
        </w:rPr>
      </w:pPr>
    </w:p>
    <w:p w:rsidR="00F13FEB" w:rsidRDefault="0028143A">
      <w:pPr>
        <w:pStyle w:val="Odstavecseseznamem"/>
        <w:numPr>
          <w:ilvl w:val="0"/>
          <w:numId w:val="8"/>
        </w:numPr>
        <w:tabs>
          <w:tab w:val="left" w:pos="666"/>
        </w:tabs>
        <w:spacing w:before="0" w:line="265" w:lineRule="exact"/>
        <w:ind w:hanging="415"/>
        <w:rPr>
          <w:b/>
          <w:sz w:val="20"/>
        </w:rPr>
      </w:pPr>
      <w:r>
        <w:rPr>
          <w:sz w:val="20"/>
        </w:rPr>
        <w:t>Fond</w:t>
      </w:r>
      <w:r>
        <w:rPr>
          <w:spacing w:val="48"/>
          <w:sz w:val="20"/>
        </w:rPr>
        <w:t xml:space="preserve"> </w:t>
      </w:r>
      <w:r>
        <w:rPr>
          <w:sz w:val="20"/>
        </w:rPr>
        <w:t>se</w:t>
      </w:r>
      <w:r>
        <w:rPr>
          <w:spacing w:val="47"/>
          <w:sz w:val="20"/>
        </w:rPr>
        <w:t xml:space="preserve"> </w:t>
      </w:r>
      <w:r>
        <w:rPr>
          <w:sz w:val="20"/>
        </w:rPr>
        <w:t>zavazuje</w:t>
      </w:r>
      <w:r>
        <w:rPr>
          <w:spacing w:val="47"/>
          <w:sz w:val="20"/>
        </w:rPr>
        <w:t xml:space="preserve"> </w:t>
      </w:r>
      <w:r>
        <w:rPr>
          <w:sz w:val="20"/>
        </w:rPr>
        <w:t>poskytnout</w:t>
      </w:r>
      <w:r>
        <w:rPr>
          <w:spacing w:val="48"/>
          <w:sz w:val="20"/>
        </w:rPr>
        <w:t xml:space="preserve"> </w:t>
      </w:r>
      <w:r>
        <w:rPr>
          <w:sz w:val="20"/>
        </w:rPr>
        <w:t>příjemci</w:t>
      </w:r>
      <w:r>
        <w:rPr>
          <w:spacing w:val="48"/>
          <w:sz w:val="20"/>
        </w:rPr>
        <w:t xml:space="preserve"> </w:t>
      </w:r>
      <w:r>
        <w:rPr>
          <w:sz w:val="20"/>
        </w:rPr>
        <w:t>podpory</w:t>
      </w:r>
      <w:r>
        <w:rPr>
          <w:spacing w:val="48"/>
          <w:sz w:val="20"/>
        </w:rPr>
        <w:t xml:space="preserve"> </w:t>
      </w:r>
      <w:r>
        <w:rPr>
          <w:sz w:val="20"/>
        </w:rPr>
        <w:t>podporu</w:t>
      </w:r>
      <w:r>
        <w:rPr>
          <w:spacing w:val="49"/>
          <w:sz w:val="20"/>
        </w:rPr>
        <w:t xml:space="preserve"> </w:t>
      </w:r>
      <w:r>
        <w:rPr>
          <w:sz w:val="20"/>
        </w:rPr>
        <w:t>formou</w:t>
      </w:r>
      <w:r>
        <w:rPr>
          <w:spacing w:val="48"/>
          <w:sz w:val="20"/>
        </w:rPr>
        <w:t xml:space="preserve"> </w:t>
      </w:r>
      <w:r>
        <w:rPr>
          <w:sz w:val="20"/>
        </w:rPr>
        <w:t>dotace</w:t>
      </w:r>
      <w:r>
        <w:rPr>
          <w:spacing w:val="47"/>
          <w:sz w:val="20"/>
        </w:rPr>
        <w:t xml:space="preserve"> </w:t>
      </w:r>
      <w:r>
        <w:rPr>
          <w:sz w:val="20"/>
        </w:rPr>
        <w:t>ve</w:t>
      </w:r>
      <w:r>
        <w:rPr>
          <w:spacing w:val="48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731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339,39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Kč</w:t>
      </w:r>
    </w:p>
    <w:p w:rsidR="00F13FEB" w:rsidRDefault="0028143A">
      <w:pPr>
        <w:pStyle w:val="Zkladntext"/>
        <w:spacing w:line="265" w:lineRule="exact"/>
        <w:ind w:left="664" w:right="483"/>
        <w:jc w:val="center"/>
      </w:pPr>
      <w:r>
        <w:t>(slovy:</w:t>
      </w:r>
      <w:r>
        <w:rPr>
          <w:spacing w:val="-3"/>
        </w:rPr>
        <w:t xml:space="preserve"> </w:t>
      </w:r>
      <w:r>
        <w:t>šest</w:t>
      </w:r>
      <w:r>
        <w:rPr>
          <w:spacing w:val="-3"/>
        </w:rPr>
        <w:t xml:space="preserve"> </w:t>
      </w:r>
      <w:r>
        <w:t>milionů</w:t>
      </w:r>
      <w:r>
        <w:rPr>
          <w:spacing w:val="-2"/>
        </w:rPr>
        <w:t xml:space="preserve"> </w:t>
      </w:r>
      <w:r>
        <w:t>sedm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třicet</w:t>
      </w:r>
      <w:r>
        <w:rPr>
          <w:spacing w:val="-3"/>
        </w:rPr>
        <w:t xml:space="preserve"> </w:t>
      </w:r>
      <w:r>
        <w:t>jedna</w:t>
      </w:r>
      <w:r>
        <w:rPr>
          <w:spacing w:val="-3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tři</w:t>
      </w:r>
      <w:r>
        <w:rPr>
          <w:spacing w:val="-3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třicet</w:t>
      </w:r>
      <w:r>
        <w:rPr>
          <w:spacing w:val="-3"/>
        </w:rPr>
        <w:t xml:space="preserve"> </w:t>
      </w:r>
      <w:r>
        <w:t>devět</w:t>
      </w:r>
      <w:r>
        <w:rPr>
          <w:spacing w:val="-4"/>
        </w:rPr>
        <w:t xml:space="preserve"> </w:t>
      </w:r>
      <w:r>
        <w:t>korun českých</w:t>
      </w:r>
      <w:r>
        <w:rPr>
          <w:spacing w:val="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třicet</w:t>
      </w:r>
      <w:r>
        <w:rPr>
          <w:spacing w:val="-3"/>
        </w:rPr>
        <w:t xml:space="preserve"> </w:t>
      </w:r>
      <w:r>
        <w:t>devět</w:t>
      </w:r>
      <w:r>
        <w:rPr>
          <w:spacing w:val="-3"/>
        </w:rPr>
        <w:t xml:space="preserve"> </w:t>
      </w:r>
      <w:r>
        <w:t>haléřů).</w:t>
      </w:r>
    </w:p>
    <w:p w:rsidR="00F13FEB" w:rsidRDefault="0028143A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 činí 6</w:t>
      </w:r>
      <w:r>
        <w:rPr>
          <w:spacing w:val="1"/>
          <w:sz w:val="20"/>
        </w:rPr>
        <w:t xml:space="preserve"> </w:t>
      </w:r>
      <w:r>
        <w:rPr>
          <w:sz w:val="20"/>
        </w:rPr>
        <w:t>731</w:t>
      </w:r>
      <w:r>
        <w:rPr>
          <w:spacing w:val="1"/>
          <w:sz w:val="20"/>
        </w:rPr>
        <w:t xml:space="preserve"> </w:t>
      </w:r>
      <w:r>
        <w:rPr>
          <w:sz w:val="20"/>
        </w:rPr>
        <w:t>339,39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F13FEB" w:rsidRDefault="0028143A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13FEB" w:rsidRDefault="0028143A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4"/>
          <w:sz w:val="20"/>
        </w:rPr>
        <w:t xml:space="preserve"> </w:t>
      </w:r>
      <w:r>
        <w:rPr>
          <w:sz w:val="20"/>
        </w:rPr>
        <w:t>částkou</w:t>
      </w:r>
      <w:r>
        <w:rPr>
          <w:spacing w:val="24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 V případě, že dojde po uzavření této Smlouvy ke změn</w:t>
      </w:r>
      <w:r>
        <w:rPr>
          <w:sz w:val="20"/>
        </w:rPr>
        <w:t>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stanovení podpory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F13FEB" w:rsidRDefault="0028143A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Podporu je možno použít pouze na úh</w:t>
      </w:r>
      <w:r>
        <w:rPr>
          <w:sz w:val="20"/>
        </w:rPr>
        <w:t>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F13FEB" w:rsidRDefault="0028143A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F13FEB" w:rsidRDefault="0028143A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F13FEB" w:rsidRDefault="0028143A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</w:p>
    <w:p w:rsidR="00F13FEB" w:rsidRDefault="0028143A">
      <w:pPr>
        <w:pStyle w:val="Zkladntext"/>
        <w:jc w:val="left"/>
      </w:pPr>
      <w:r>
        <w:t>Výzvy.</w:t>
      </w:r>
    </w:p>
    <w:p w:rsidR="00F13FEB" w:rsidRDefault="00F13FEB">
      <w:pPr>
        <w:pStyle w:val="Zkladntext"/>
        <w:spacing w:before="2"/>
        <w:ind w:left="0"/>
        <w:jc w:val="left"/>
        <w:rPr>
          <w:sz w:val="36"/>
        </w:rPr>
      </w:pPr>
    </w:p>
    <w:p w:rsidR="00F13FEB" w:rsidRDefault="0028143A">
      <w:pPr>
        <w:pStyle w:val="Nadpis1"/>
        <w:ind w:right="420"/>
      </w:pPr>
      <w:r>
        <w:t>III.</w:t>
      </w:r>
    </w:p>
    <w:p w:rsidR="00F13FEB" w:rsidRDefault="0028143A">
      <w:pPr>
        <w:pStyle w:val="Nadpis2"/>
        <w:spacing w:before="1"/>
        <w:ind w:right="42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F13FEB" w:rsidRDefault="00F13FEB">
      <w:pPr>
        <w:pStyle w:val="Zkladntext"/>
        <w:spacing w:before="11"/>
        <w:ind w:left="0"/>
        <w:jc w:val="left"/>
        <w:rPr>
          <w:b/>
          <w:sz w:val="17"/>
        </w:rPr>
      </w:pPr>
    </w:p>
    <w:p w:rsidR="00F13FEB" w:rsidRDefault="0028143A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ind w:right="135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13FEB" w:rsidRDefault="0028143A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F13FEB" w:rsidRDefault="0028143A">
      <w:pPr>
        <w:pStyle w:val="Odstavecseseznamem"/>
        <w:numPr>
          <w:ilvl w:val="0"/>
          <w:numId w:val="7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F13FEB" w:rsidRDefault="00F13FEB">
      <w:pPr>
        <w:pStyle w:val="Zkladntext"/>
        <w:spacing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302"/>
      </w:tblGrid>
      <w:tr w:rsidR="00F13FEB">
        <w:trPr>
          <w:trHeight w:val="505"/>
        </w:trPr>
        <w:tc>
          <w:tcPr>
            <w:tcW w:w="4249" w:type="dxa"/>
          </w:tcPr>
          <w:p w:rsidR="00F13FEB" w:rsidRDefault="0028143A">
            <w:pPr>
              <w:pStyle w:val="TableParagraph"/>
              <w:spacing w:before="120"/>
              <w:ind w:left="185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302" w:type="dxa"/>
          </w:tcPr>
          <w:p w:rsidR="00F13FEB" w:rsidRDefault="0028143A">
            <w:pPr>
              <w:pStyle w:val="TableParagraph"/>
              <w:spacing w:before="120"/>
              <w:ind w:left="1564" w:right="1559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F13FEB">
        <w:trPr>
          <w:trHeight w:val="506"/>
        </w:trPr>
        <w:tc>
          <w:tcPr>
            <w:tcW w:w="4249" w:type="dxa"/>
          </w:tcPr>
          <w:p w:rsidR="00F13FEB" w:rsidRDefault="0028143A">
            <w:pPr>
              <w:pStyle w:val="TableParagraph"/>
              <w:spacing w:before="120"/>
              <w:ind w:left="1908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302" w:type="dxa"/>
          </w:tcPr>
          <w:p w:rsidR="00F13FEB" w:rsidRDefault="0028143A">
            <w:pPr>
              <w:pStyle w:val="TableParagraph"/>
              <w:spacing w:before="120"/>
              <w:ind w:left="1569" w:right="155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731 339,39</w:t>
            </w:r>
          </w:p>
        </w:tc>
      </w:tr>
    </w:tbl>
    <w:p w:rsidR="00F13FEB" w:rsidRDefault="0028143A">
      <w:pPr>
        <w:pStyle w:val="Odstavecseseznamem"/>
        <w:numPr>
          <w:ilvl w:val="0"/>
          <w:numId w:val="7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F13FEB" w:rsidRDefault="00F13FEB">
      <w:pPr>
        <w:jc w:val="both"/>
        <w:rPr>
          <w:sz w:val="20"/>
        </w:rPr>
        <w:sectPr w:rsidR="00F13FEB">
          <w:pgSz w:w="12240" w:h="15840"/>
          <w:pgMar w:top="1060" w:right="1000" w:bottom="1660" w:left="1320" w:header="0" w:footer="1460" w:gutter="0"/>
          <w:cols w:space="708"/>
        </w:sectPr>
      </w:pPr>
    </w:p>
    <w:p w:rsidR="00F13FEB" w:rsidRDefault="0028143A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ind w:right="14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</w:t>
      </w:r>
      <w:r>
        <w:rPr>
          <w:sz w:val="20"/>
        </w:rPr>
        <w:t>ceptuje.</w:t>
      </w:r>
    </w:p>
    <w:p w:rsidR="00F13FEB" w:rsidRDefault="0028143A">
      <w:pPr>
        <w:pStyle w:val="Odstavecseseznamem"/>
        <w:numPr>
          <w:ilvl w:val="0"/>
          <w:numId w:val="7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</w:t>
      </w:r>
      <w:r>
        <w:rPr>
          <w:sz w:val="20"/>
        </w:rPr>
        <w:t xml:space="preserve">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F13FEB" w:rsidRDefault="0028143A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F13FEB" w:rsidRDefault="0028143A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F13FEB" w:rsidRDefault="0028143A">
      <w:pPr>
        <w:pStyle w:val="Odstavecseseznamem"/>
        <w:numPr>
          <w:ilvl w:val="0"/>
          <w:numId w:val="7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</w:t>
      </w:r>
      <w:r>
        <w:rPr>
          <w:sz w:val="20"/>
        </w:rPr>
        <w:t>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F13FEB" w:rsidRDefault="0028143A">
      <w:pPr>
        <w:pStyle w:val="Odstavecseseznamem"/>
        <w:numPr>
          <w:ilvl w:val="0"/>
          <w:numId w:val="7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13FEB" w:rsidRDefault="0028143A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F13FEB" w:rsidRDefault="0028143A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F13FEB" w:rsidRDefault="0028143A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F13FEB" w:rsidRDefault="0028143A">
      <w:pPr>
        <w:pStyle w:val="Odstavecseseznamem"/>
        <w:numPr>
          <w:ilvl w:val="0"/>
          <w:numId w:val="7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87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90"/>
          <w:sz w:val="20"/>
        </w:rPr>
        <w:t xml:space="preserve"> </w:t>
      </w:r>
      <w:r>
        <w:rPr>
          <w:sz w:val="20"/>
        </w:rPr>
        <w:t>faktury</w:t>
      </w:r>
      <w:r>
        <w:rPr>
          <w:spacing w:val="89"/>
          <w:sz w:val="20"/>
        </w:rPr>
        <w:t xml:space="preserve"> </w:t>
      </w:r>
      <w:r>
        <w:rPr>
          <w:sz w:val="20"/>
        </w:rPr>
        <w:t>již</w:t>
      </w:r>
      <w:r>
        <w:rPr>
          <w:spacing w:val="91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90"/>
          <w:sz w:val="20"/>
        </w:rPr>
        <w:t xml:space="preserve"> </w:t>
      </w:r>
      <w:r>
        <w:rPr>
          <w:sz w:val="20"/>
        </w:rPr>
        <w:t>uhrazené</w:t>
      </w:r>
      <w:r>
        <w:rPr>
          <w:spacing w:val="89"/>
          <w:sz w:val="20"/>
        </w:rPr>
        <w:t xml:space="preserve"> </w:t>
      </w:r>
      <w:r>
        <w:rPr>
          <w:sz w:val="20"/>
        </w:rPr>
        <w:t>či</w:t>
      </w:r>
      <w:r>
        <w:rPr>
          <w:spacing w:val="92"/>
          <w:sz w:val="20"/>
        </w:rPr>
        <w:t xml:space="preserve"> </w:t>
      </w:r>
      <w:r>
        <w:rPr>
          <w:sz w:val="20"/>
        </w:rPr>
        <w:t>neuhrazené</w:t>
      </w:r>
      <w:r>
        <w:rPr>
          <w:spacing w:val="90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 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akceptuje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2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fakturace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F13FEB" w:rsidRDefault="0028143A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F13FEB" w:rsidRDefault="0028143A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</w:t>
      </w:r>
      <w:r>
        <w:rPr>
          <w:sz w:val="20"/>
        </w:rPr>
        <w:t>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F13FEB" w:rsidRDefault="0028143A">
      <w:pPr>
        <w:pStyle w:val="Odstavecseseznamem"/>
        <w:numPr>
          <w:ilvl w:val="0"/>
          <w:numId w:val="7"/>
        </w:numPr>
        <w:tabs>
          <w:tab w:val="left" w:pos="666"/>
        </w:tabs>
        <w:ind w:right="13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F13FEB" w:rsidRDefault="0028143A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F13FEB" w:rsidRDefault="00F13FEB">
      <w:pPr>
        <w:jc w:val="both"/>
        <w:rPr>
          <w:sz w:val="20"/>
        </w:rPr>
        <w:sectPr w:rsidR="00F13FEB">
          <w:pgSz w:w="12240" w:h="15840"/>
          <w:pgMar w:top="1060" w:right="1000" w:bottom="1660" w:left="1320" w:header="0" w:footer="1460" w:gutter="0"/>
          <w:cols w:space="708"/>
        </w:sectPr>
      </w:pPr>
    </w:p>
    <w:p w:rsidR="00F13FEB" w:rsidRDefault="00F13FEB">
      <w:pPr>
        <w:pStyle w:val="Zkladntext"/>
        <w:ind w:left="0"/>
        <w:jc w:val="left"/>
        <w:rPr>
          <w:sz w:val="26"/>
        </w:rPr>
      </w:pPr>
    </w:p>
    <w:p w:rsidR="00F13FEB" w:rsidRDefault="00F13FEB">
      <w:pPr>
        <w:pStyle w:val="Zkladntext"/>
        <w:ind w:left="0"/>
        <w:jc w:val="left"/>
        <w:rPr>
          <w:sz w:val="26"/>
        </w:rPr>
      </w:pPr>
    </w:p>
    <w:p w:rsidR="00F13FEB" w:rsidRDefault="00F13FEB">
      <w:pPr>
        <w:pStyle w:val="Zkladntext"/>
        <w:spacing w:before="7"/>
        <w:ind w:left="0"/>
        <w:jc w:val="left"/>
        <w:rPr>
          <w:sz w:val="18"/>
        </w:rPr>
      </w:pPr>
    </w:p>
    <w:p w:rsidR="00F13FEB" w:rsidRDefault="0028143A">
      <w:pPr>
        <w:pStyle w:val="Odstavecseseznamem"/>
        <w:numPr>
          <w:ilvl w:val="0"/>
          <w:numId w:val="6"/>
        </w:numPr>
        <w:tabs>
          <w:tab w:val="left" w:pos="666"/>
        </w:tabs>
        <w:spacing w:before="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F13FEB" w:rsidRDefault="0028143A">
      <w:pPr>
        <w:spacing w:before="166"/>
        <w:ind w:left="2633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F13FEB" w:rsidRDefault="0028143A">
      <w:pPr>
        <w:pStyle w:val="Nadpis2"/>
        <w:ind w:left="252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F13FEB" w:rsidRDefault="00F13FEB">
      <w:pPr>
        <w:sectPr w:rsidR="00F13FEB">
          <w:pgSz w:w="12240" w:h="15840"/>
          <w:pgMar w:top="1500" w:right="1000" w:bottom="1660" w:left="1320" w:header="0" w:footer="1460" w:gutter="0"/>
          <w:cols w:num="2" w:space="708" w:equalWidth="0">
            <w:col w:w="2266" w:space="40"/>
            <w:col w:w="7614"/>
          </w:cols>
        </w:sectPr>
      </w:pPr>
    </w:p>
    <w:p w:rsidR="00F13FEB" w:rsidRDefault="0028143A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F13FEB" w:rsidRDefault="0028143A">
      <w:pPr>
        <w:pStyle w:val="Odstavecseseznamem"/>
        <w:numPr>
          <w:ilvl w:val="2"/>
          <w:numId w:val="6"/>
        </w:numPr>
        <w:tabs>
          <w:tab w:val="left" w:pos="1234"/>
        </w:tabs>
        <w:spacing w:before="118"/>
        <w:ind w:right="136"/>
        <w:rPr>
          <w:sz w:val="20"/>
        </w:rPr>
      </w:pP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Fondem</w:t>
      </w:r>
      <w:r>
        <w:rPr>
          <w:spacing w:val="-12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-13"/>
          <w:sz w:val="20"/>
        </w:rPr>
        <w:t xml:space="preserve"> </w:t>
      </w:r>
      <w:r>
        <w:rPr>
          <w:sz w:val="20"/>
        </w:rPr>
        <w:t>projektové</w:t>
      </w:r>
      <w:r>
        <w:rPr>
          <w:spacing w:val="-14"/>
          <w:sz w:val="20"/>
        </w:rPr>
        <w:t xml:space="preserve"> </w:t>
      </w:r>
      <w:r>
        <w:rPr>
          <w:sz w:val="20"/>
        </w:rPr>
        <w:t>dokumentace,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52"/>
          <w:sz w:val="20"/>
        </w:rPr>
        <w:t xml:space="preserve"> </w:t>
      </w:r>
      <w:r>
        <w:rPr>
          <w:sz w:val="20"/>
        </w:rPr>
        <w:t>žádosti, podle dokumentace výběrového řízení včetně smlouvy o dílo, včetně případných změn a</w:t>
      </w:r>
      <w:r>
        <w:rPr>
          <w:spacing w:val="1"/>
          <w:sz w:val="20"/>
        </w:rPr>
        <w:t xml:space="preserve"> </w:t>
      </w:r>
      <w:r>
        <w:rPr>
          <w:sz w:val="20"/>
        </w:rPr>
        <w:t>doplňků</w:t>
      </w:r>
      <w:r>
        <w:rPr>
          <w:spacing w:val="-2"/>
          <w:sz w:val="20"/>
        </w:rPr>
        <w:t xml:space="preserve"> </w:t>
      </w:r>
      <w:r>
        <w:rPr>
          <w:sz w:val="20"/>
        </w:rPr>
        <w:t>těchto dokumentů</w:t>
      </w:r>
      <w:r>
        <w:rPr>
          <w:spacing w:val="2"/>
          <w:sz w:val="20"/>
        </w:rPr>
        <w:t xml:space="preserve"> </w:t>
      </w:r>
      <w:r>
        <w:rPr>
          <w:sz w:val="20"/>
        </w:rPr>
        <w:t>odsouhlasených Fondem,</w:t>
      </w:r>
    </w:p>
    <w:p w:rsidR="00F13FEB" w:rsidRDefault="0028143A">
      <w:pPr>
        <w:pStyle w:val="Odstavecseseznamem"/>
        <w:numPr>
          <w:ilvl w:val="2"/>
          <w:numId w:val="6"/>
        </w:numPr>
        <w:tabs>
          <w:tab w:val="left" w:pos="1234"/>
        </w:tabs>
        <w:ind w:right="134"/>
        <w:rPr>
          <w:sz w:val="20"/>
        </w:rPr>
      </w:pPr>
      <w:r>
        <w:rPr>
          <w:sz w:val="20"/>
        </w:rPr>
        <w:t>akce bude provedena v předpokládaném rozsahu, tj. dojde k výměně nepropustných povrchů za</w:t>
      </w:r>
      <w:r>
        <w:rPr>
          <w:spacing w:val="1"/>
          <w:sz w:val="20"/>
        </w:rPr>
        <w:t xml:space="preserve"> </w:t>
      </w:r>
      <w:r>
        <w:rPr>
          <w:sz w:val="20"/>
        </w:rPr>
        <w:t>propustné a</w:t>
      </w:r>
      <w:r>
        <w:rPr>
          <w:spacing w:val="-1"/>
          <w:sz w:val="20"/>
        </w:rPr>
        <w:t xml:space="preserve"> </w:t>
      </w:r>
      <w:r>
        <w:rPr>
          <w:sz w:val="20"/>
        </w:rPr>
        <w:t>budování</w:t>
      </w:r>
      <w:r>
        <w:rPr>
          <w:spacing w:val="-1"/>
          <w:sz w:val="20"/>
        </w:rPr>
        <w:t xml:space="preserve"> </w:t>
      </w:r>
      <w:r>
        <w:rPr>
          <w:sz w:val="20"/>
        </w:rPr>
        <w:t>prop</w:t>
      </w:r>
      <w:r>
        <w:rPr>
          <w:sz w:val="20"/>
        </w:rPr>
        <w:t>ustných povrchů v</w:t>
      </w:r>
      <w:r>
        <w:rPr>
          <w:spacing w:val="3"/>
          <w:sz w:val="20"/>
        </w:rPr>
        <w:t xml:space="preserve"> </w:t>
      </w:r>
      <w:r>
        <w:rPr>
          <w:sz w:val="20"/>
        </w:rPr>
        <w:t>k.ú. Uničov,</w:t>
      </w:r>
    </w:p>
    <w:p w:rsidR="00F13FEB" w:rsidRDefault="0028143A">
      <w:pPr>
        <w:pStyle w:val="Odstavecseseznamem"/>
        <w:numPr>
          <w:ilvl w:val="2"/>
          <w:numId w:val="6"/>
        </w:numPr>
        <w:tabs>
          <w:tab w:val="left" w:pos="1234"/>
        </w:tabs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naplněn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</w:t>
      </w:r>
      <w:r>
        <w:rPr>
          <w:spacing w:val="-2"/>
          <w:sz w:val="20"/>
        </w:rPr>
        <w:t xml:space="preserve"> </w:t>
      </w:r>
      <w:r>
        <w:rPr>
          <w:sz w:val="20"/>
        </w:rPr>
        <w:t>„Objem</w:t>
      </w:r>
      <w:r>
        <w:rPr>
          <w:spacing w:val="-1"/>
          <w:sz w:val="20"/>
        </w:rPr>
        <w:t xml:space="preserve"> </w:t>
      </w:r>
      <w:r>
        <w:rPr>
          <w:sz w:val="20"/>
        </w:rPr>
        <w:t>zadržené</w:t>
      </w:r>
      <w:r>
        <w:rPr>
          <w:spacing w:val="-3"/>
          <w:sz w:val="20"/>
        </w:rPr>
        <w:t xml:space="preserve"> </w:t>
      </w:r>
      <w:r>
        <w:rPr>
          <w:sz w:val="20"/>
        </w:rPr>
        <w:t>srážkové</w:t>
      </w:r>
      <w:r>
        <w:rPr>
          <w:spacing w:val="-3"/>
          <w:sz w:val="20"/>
        </w:rPr>
        <w:t xml:space="preserve"> </w:t>
      </w:r>
      <w:r>
        <w:rPr>
          <w:sz w:val="20"/>
        </w:rPr>
        <w:t>vody“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rozsahu</w:t>
      </w:r>
      <w:r>
        <w:rPr>
          <w:spacing w:val="-2"/>
          <w:sz w:val="20"/>
        </w:rPr>
        <w:t xml:space="preserve"> </w:t>
      </w:r>
      <w:r>
        <w:rPr>
          <w:sz w:val="20"/>
        </w:rPr>
        <w:t>25,21</w:t>
      </w:r>
      <w:r>
        <w:rPr>
          <w:spacing w:val="5"/>
          <w:sz w:val="20"/>
        </w:rPr>
        <w:t xml:space="preserve"> </w:t>
      </w:r>
      <w:r>
        <w:rPr>
          <w:sz w:val="20"/>
        </w:rPr>
        <w:t>m</w:t>
      </w:r>
      <w:r>
        <w:rPr>
          <w:position w:val="7"/>
          <w:sz w:val="13"/>
        </w:rPr>
        <w:t>3</w:t>
      </w:r>
      <w:r>
        <w:rPr>
          <w:sz w:val="20"/>
        </w:rPr>
        <w:t>,</w:t>
      </w:r>
    </w:p>
    <w:p w:rsidR="00F13FEB" w:rsidRDefault="0028143A">
      <w:pPr>
        <w:pStyle w:val="Odstavecseseznamem"/>
        <w:numPr>
          <w:ilvl w:val="2"/>
          <w:numId w:val="6"/>
        </w:numPr>
        <w:tabs>
          <w:tab w:val="left" w:pos="1234"/>
        </w:tabs>
        <w:spacing w:before="119"/>
        <w:ind w:right="126"/>
        <w:rPr>
          <w:sz w:val="20"/>
        </w:rPr>
      </w:pP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provedena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pozemcích,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jejichž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seznam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předložil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dotace</w:t>
      </w:r>
      <w:r>
        <w:rPr>
          <w:spacing w:val="-13"/>
          <w:sz w:val="20"/>
        </w:rPr>
        <w:t xml:space="preserve"> </w:t>
      </w:r>
      <w:r>
        <w:rPr>
          <w:sz w:val="20"/>
        </w:rPr>
        <w:t>Fondu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není-li</w:t>
      </w:r>
      <w:r>
        <w:rPr>
          <w:spacing w:val="-13"/>
          <w:sz w:val="20"/>
        </w:rPr>
        <w:t xml:space="preserve"> </w:t>
      </w:r>
      <w:r>
        <w:rPr>
          <w:sz w:val="20"/>
        </w:rPr>
        <w:t>jejich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nájemcem,</w:t>
      </w:r>
      <w:r>
        <w:rPr>
          <w:spacing w:val="-5"/>
          <w:sz w:val="20"/>
        </w:rPr>
        <w:t xml:space="preserve"> </w:t>
      </w:r>
      <w:r>
        <w:rPr>
          <w:sz w:val="20"/>
        </w:rPr>
        <w:t>tak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disponuje</w:t>
      </w:r>
      <w:r>
        <w:rPr>
          <w:spacing w:val="-6"/>
          <w:sz w:val="20"/>
        </w:rPr>
        <w:t xml:space="preserve"> </w:t>
      </w:r>
      <w:r>
        <w:rPr>
          <w:sz w:val="20"/>
        </w:rPr>
        <w:t>písemným</w:t>
      </w:r>
      <w:r>
        <w:rPr>
          <w:spacing w:val="-4"/>
          <w:sz w:val="20"/>
        </w:rPr>
        <w:t xml:space="preserve"> </w:t>
      </w:r>
      <w:r>
        <w:rPr>
          <w:sz w:val="20"/>
        </w:rPr>
        <w:t>dokumentem,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vlastníci</w:t>
      </w:r>
      <w:r>
        <w:rPr>
          <w:spacing w:val="-52"/>
          <w:sz w:val="20"/>
        </w:rPr>
        <w:t xml:space="preserve"> </w:t>
      </w:r>
      <w:r>
        <w:rPr>
          <w:sz w:val="20"/>
        </w:rPr>
        <w:t>dotčených pozemků vyslovili souhlas s realizací akce a zajištěním udržitelnosti akce po dobu 5 let</w:t>
      </w:r>
      <w:r>
        <w:rPr>
          <w:spacing w:val="-5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3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předány),</w:t>
      </w:r>
    </w:p>
    <w:p w:rsidR="00F13FEB" w:rsidRDefault="0028143A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F13FEB" w:rsidRDefault="0028143A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13FEB" w:rsidRDefault="0028143A">
      <w:pPr>
        <w:pStyle w:val="Odstavecseseznamem"/>
        <w:numPr>
          <w:ilvl w:val="2"/>
          <w:numId w:val="6"/>
        </w:numPr>
        <w:tabs>
          <w:tab w:val="left" w:pos="1234"/>
        </w:tabs>
        <w:spacing w:before="118"/>
        <w:rPr>
          <w:sz w:val="20"/>
        </w:rPr>
      </w:pPr>
      <w:r>
        <w:rPr>
          <w:sz w:val="20"/>
        </w:rPr>
        <w:t>zabezpečí,</w:t>
      </w:r>
      <w:r>
        <w:rPr>
          <w:spacing w:val="37"/>
          <w:sz w:val="20"/>
        </w:rPr>
        <w:t xml:space="preserve"> </w:t>
      </w:r>
      <w:r>
        <w:rPr>
          <w:sz w:val="20"/>
        </w:rPr>
        <w:t>že</w:t>
      </w:r>
      <w:r>
        <w:rPr>
          <w:spacing w:val="38"/>
          <w:sz w:val="20"/>
        </w:rPr>
        <w:t xml:space="preserve"> </w:t>
      </w:r>
      <w:r>
        <w:rPr>
          <w:sz w:val="20"/>
        </w:rPr>
        <w:t>předmět</w:t>
      </w:r>
      <w:r>
        <w:rPr>
          <w:spacing w:val="38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plnit</w:t>
      </w:r>
      <w:r>
        <w:rPr>
          <w:spacing w:val="38"/>
          <w:sz w:val="20"/>
        </w:rPr>
        <w:t xml:space="preserve"> </w:t>
      </w:r>
      <w:r>
        <w:rPr>
          <w:sz w:val="20"/>
        </w:rPr>
        <w:t>svoji</w:t>
      </w:r>
      <w:r>
        <w:rPr>
          <w:spacing w:val="37"/>
          <w:sz w:val="20"/>
        </w:rPr>
        <w:t xml:space="preserve"> </w:t>
      </w:r>
      <w:r>
        <w:rPr>
          <w:sz w:val="20"/>
        </w:rPr>
        <w:t>funkci</w:t>
      </w:r>
      <w:r>
        <w:rPr>
          <w:spacing w:val="38"/>
          <w:sz w:val="20"/>
        </w:rPr>
        <w:t xml:space="preserve"> </w:t>
      </w:r>
      <w:r>
        <w:rPr>
          <w:sz w:val="20"/>
        </w:rPr>
        <w:t>po</w:t>
      </w:r>
      <w:r>
        <w:rPr>
          <w:spacing w:val="40"/>
          <w:sz w:val="20"/>
        </w:rPr>
        <w:t xml:space="preserve"> </w:t>
      </w:r>
      <w:r>
        <w:rPr>
          <w:sz w:val="20"/>
        </w:rPr>
        <w:t>dobu</w:t>
      </w:r>
      <w:r>
        <w:rPr>
          <w:spacing w:val="45"/>
          <w:sz w:val="20"/>
        </w:rPr>
        <w:t xml:space="preserve"> </w:t>
      </w:r>
      <w:r>
        <w:rPr>
          <w:sz w:val="20"/>
        </w:rPr>
        <w:t>5</w:t>
      </w:r>
      <w:r>
        <w:rPr>
          <w:spacing w:val="40"/>
          <w:sz w:val="20"/>
        </w:rPr>
        <w:t xml:space="preserve"> </w:t>
      </w:r>
      <w:r>
        <w:rPr>
          <w:sz w:val="20"/>
        </w:rPr>
        <w:t>let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9"/>
          <w:sz w:val="20"/>
        </w:rPr>
        <w:t xml:space="preserve"> </w:t>
      </w:r>
      <w:r>
        <w:rPr>
          <w:sz w:val="20"/>
        </w:rPr>
        <w:t>ukončení</w:t>
      </w:r>
      <w:r>
        <w:rPr>
          <w:spacing w:val="38"/>
          <w:sz w:val="20"/>
        </w:rPr>
        <w:t xml:space="preserve"> </w:t>
      </w:r>
      <w:r>
        <w:rPr>
          <w:sz w:val="20"/>
        </w:rPr>
        <w:t>realizace</w:t>
      </w:r>
    </w:p>
    <w:p w:rsidR="00F13FEB" w:rsidRDefault="0028143A">
      <w:pPr>
        <w:pStyle w:val="Zkladntext"/>
        <w:spacing w:before="1"/>
        <w:ind w:left="1234"/>
      </w:pPr>
      <w:r>
        <w:t>projektu,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dojde</w:t>
      </w:r>
      <w:r>
        <w:rPr>
          <w:spacing w:val="-3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změně</w:t>
      </w:r>
      <w:r>
        <w:rPr>
          <w:spacing w:val="-3"/>
        </w:rPr>
        <w:t xml:space="preserve"> </w:t>
      </w:r>
      <w:r>
        <w:t>vlastníka</w:t>
      </w:r>
      <w:r>
        <w:rPr>
          <w:spacing w:val="-1"/>
        </w:rPr>
        <w:t xml:space="preserve"> </w:t>
      </w:r>
      <w:r>
        <w:t>akcí</w:t>
      </w:r>
      <w:r>
        <w:rPr>
          <w:spacing w:val="-3"/>
        </w:rPr>
        <w:t xml:space="preserve"> </w:t>
      </w:r>
      <w:r>
        <w:t>dotčených</w:t>
      </w:r>
      <w:r>
        <w:rPr>
          <w:spacing w:val="3"/>
        </w:rPr>
        <w:t xml:space="preserve"> </w:t>
      </w:r>
      <w:r>
        <w:t>pozemků,</w:t>
      </w:r>
    </w:p>
    <w:p w:rsidR="00F13FEB" w:rsidRDefault="0028143A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4"/>
          <w:sz w:val="20"/>
        </w:rPr>
        <w:t xml:space="preserve"> </w:t>
      </w:r>
      <w:r>
        <w:rPr>
          <w:sz w:val="20"/>
        </w:rPr>
        <w:t>technický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stavebníka,</w:t>
      </w:r>
    </w:p>
    <w:p w:rsidR="00F13FEB" w:rsidRDefault="0028143A">
      <w:pPr>
        <w:pStyle w:val="Odstavecseseznamem"/>
        <w:numPr>
          <w:ilvl w:val="2"/>
          <w:numId w:val="6"/>
        </w:numPr>
        <w:tabs>
          <w:tab w:val="left" w:pos="1234"/>
        </w:tabs>
        <w:ind w:right="131"/>
        <w:rPr>
          <w:sz w:val="20"/>
        </w:rPr>
      </w:pPr>
      <w:r>
        <w:rPr>
          <w:sz w:val="20"/>
        </w:rPr>
        <w:t>bude</w:t>
      </w:r>
      <w:r>
        <w:rPr>
          <w:spacing w:val="8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výdaje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8"/>
          <w:sz w:val="20"/>
        </w:rPr>
        <w:t xml:space="preserve"> </w:t>
      </w:r>
      <w:r>
        <w:rPr>
          <w:sz w:val="20"/>
        </w:rPr>
        <w:t>vést</w:t>
      </w:r>
      <w:r>
        <w:rPr>
          <w:spacing w:val="10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10"/>
          <w:sz w:val="20"/>
        </w:rPr>
        <w:t xml:space="preserve"> </w:t>
      </w:r>
      <w:r>
        <w:rPr>
          <w:sz w:val="20"/>
        </w:rPr>
        <w:t>(zákon</w:t>
      </w:r>
      <w:r>
        <w:rPr>
          <w:spacing w:val="9"/>
          <w:sz w:val="20"/>
        </w:rPr>
        <w:t xml:space="preserve"> </w:t>
      </w:r>
      <w:r>
        <w:rPr>
          <w:sz w:val="20"/>
        </w:rPr>
        <w:t>č.</w:t>
      </w:r>
      <w:r>
        <w:rPr>
          <w:spacing w:val="9"/>
          <w:sz w:val="20"/>
        </w:rPr>
        <w:t xml:space="preserve"> </w:t>
      </w:r>
      <w:r>
        <w:rPr>
          <w:sz w:val="20"/>
        </w:rPr>
        <w:t>563/1991</w:t>
      </w:r>
      <w:r>
        <w:rPr>
          <w:spacing w:val="10"/>
          <w:sz w:val="20"/>
        </w:rPr>
        <w:t xml:space="preserve"> </w:t>
      </w:r>
      <w:r>
        <w:rPr>
          <w:sz w:val="20"/>
        </w:rPr>
        <w:t>Sb.,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z w:val="20"/>
        </w:rPr>
        <w:t>platném</w:t>
      </w:r>
      <w:r>
        <w:rPr>
          <w:spacing w:val="10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daňové</w:t>
      </w:r>
      <w:r>
        <w:rPr>
          <w:spacing w:val="35"/>
          <w:sz w:val="20"/>
        </w:rPr>
        <w:t xml:space="preserve"> </w:t>
      </w:r>
      <w:r>
        <w:rPr>
          <w:sz w:val="20"/>
        </w:rPr>
        <w:t>evidenci</w:t>
      </w:r>
      <w:r>
        <w:rPr>
          <w:spacing w:val="33"/>
          <w:sz w:val="20"/>
        </w:rPr>
        <w:t xml:space="preserve"> </w:t>
      </w:r>
      <w:r>
        <w:rPr>
          <w:sz w:val="20"/>
        </w:rPr>
        <w:t>(zákon</w:t>
      </w:r>
      <w:r>
        <w:rPr>
          <w:spacing w:val="35"/>
          <w:sz w:val="20"/>
        </w:rPr>
        <w:t xml:space="preserve"> </w:t>
      </w:r>
      <w:r>
        <w:rPr>
          <w:sz w:val="20"/>
        </w:rPr>
        <w:t>č.</w:t>
      </w:r>
      <w:r>
        <w:rPr>
          <w:spacing w:val="33"/>
          <w:sz w:val="20"/>
        </w:rPr>
        <w:t xml:space="preserve"> </w:t>
      </w:r>
      <w:r>
        <w:rPr>
          <w:sz w:val="20"/>
        </w:rPr>
        <w:t>586/1992</w:t>
      </w:r>
      <w:r>
        <w:rPr>
          <w:spacing w:val="33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5"/>
          <w:sz w:val="20"/>
        </w:rPr>
        <w:t xml:space="preserve"> </w:t>
      </w:r>
      <w:r>
        <w:rPr>
          <w:sz w:val="20"/>
        </w:rPr>
        <w:t>daních</w:t>
      </w:r>
      <w:r>
        <w:rPr>
          <w:spacing w:val="35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znění)</w:t>
      </w:r>
      <w:r>
        <w:rPr>
          <w:spacing w:val="34"/>
          <w:sz w:val="20"/>
        </w:rPr>
        <w:t xml:space="preserve"> </w:t>
      </w:r>
      <w:r>
        <w:rPr>
          <w:sz w:val="20"/>
        </w:rPr>
        <w:t>podle</w:t>
      </w:r>
      <w:r>
        <w:rPr>
          <w:spacing w:val="33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 10</w:t>
      </w:r>
      <w:r>
        <w:rPr>
          <w:spacing w:val="1"/>
          <w:sz w:val="20"/>
        </w:rPr>
        <w:t xml:space="preserve"> </w:t>
      </w:r>
      <w:r>
        <w:rPr>
          <w:sz w:val="20"/>
        </w:rPr>
        <w:t>písm. l)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F13FEB" w:rsidRDefault="0028143A">
      <w:pPr>
        <w:pStyle w:val="Odstavecseseznamem"/>
        <w:numPr>
          <w:ilvl w:val="2"/>
          <w:numId w:val="6"/>
        </w:numPr>
        <w:tabs>
          <w:tab w:val="left" w:pos="1234"/>
        </w:tabs>
        <w:spacing w:before="119"/>
        <w:ind w:right="128"/>
        <w:rPr>
          <w:sz w:val="20"/>
        </w:rPr>
      </w:pPr>
      <w:r>
        <w:rPr>
          <w:sz w:val="20"/>
        </w:rPr>
        <w:t>nebude čerpat na stejné způsobilé výdaje nebo jejich části jinou veřejnou podporu 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107 odst. 1 Smlouvy o fungování Evropské unie, podporu z prostředků Unie, které centrálně</w:t>
      </w:r>
      <w:r>
        <w:rPr>
          <w:spacing w:val="1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11"/>
          <w:sz w:val="20"/>
        </w:rPr>
        <w:t xml:space="preserve"> </w:t>
      </w:r>
      <w:r>
        <w:rPr>
          <w:sz w:val="20"/>
        </w:rPr>
        <w:t>agentury,</w:t>
      </w:r>
      <w:r>
        <w:rPr>
          <w:spacing w:val="-11"/>
          <w:sz w:val="20"/>
        </w:rPr>
        <w:t xml:space="preserve"> </w:t>
      </w:r>
      <w:r>
        <w:rPr>
          <w:sz w:val="20"/>
        </w:rPr>
        <w:t>společné</w:t>
      </w:r>
      <w:r>
        <w:rPr>
          <w:spacing w:val="-11"/>
          <w:sz w:val="20"/>
        </w:rPr>
        <w:t xml:space="preserve"> </w:t>
      </w:r>
      <w:r>
        <w:rPr>
          <w:sz w:val="20"/>
        </w:rPr>
        <w:t>podniky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jiné</w:t>
      </w:r>
      <w:r>
        <w:rPr>
          <w:spacing w:val="-10"/>
          <w:sz w:val="20"/>
        </w:rPr>
        <w:t xml:space="preserve"> </w:t>
      </w:r>
      <w:r>
        <w:rPr>
          <w:sz w:val="20"/>
        </w:rPr>
        <w:t>subjekty</w:t>
      </w:r>
      <w:r>
        <w:rPr>
          <w:spacing w:val="-8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která</w:t>
      </w:r>
      <w:r>
        <w:rPr>
          <w:spacing w:val="-11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přímo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11"/>
          <w:sz w:val="20"/>
        </w:rPr>
        <w:t xml:space="preserve"> </w:t>
      </w:r>
      <w:r>
        <w:rPr>
          <w:sz w:val="20"/>
        </w:rPr>
        <w:t>nepřímo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pacing w:val="-52"/>
          <w:sz w:val="20"/>
        </w:rPr>
        <w:t xml:space="preserve"> </w:t>
      </w:r>
      <w:r>
        <w:rPr>
          <w:sz w:val="20"/>
        </w:rPr>
        <w:t>kontrolou</w:t>
      </w:r>
      <w:r>
        <w:rPr>
          <w:spacing w:val="-8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"/>
          <w:sz w:val="20"/>
        </w:rPr>
        <w:t xml:space="preserve"> </w:t>
      </w:r>
      <w:r>
        <w:rPr>
          <w:sz w:val="20"/>
        </w:rPr>
        <w:t>států,</w:t>
      </w:r>
      <w:r>
        <w:rPr>
          <w:spacing w:val="-5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státního</w:t>
      </w:r>
      <w:r>
        <w:rPr>
          <w:spacing w:val="-5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dalších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ani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režimu 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F13FEB" w:rsidRDefault="0028143A">
      <w:pPr>
        <w:pStyle w:val="Odstavecseseznamem"/>
        <w:numPr>
          <w:ilvl w:val="2"/>
          <w:numId w:val="6"/>
        </w:numPr>
        <w:tabs>
          <w:tab w:val="left" w:pos="1234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dvojího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o)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13FEB" w:rsidRDefault="0028143A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ind w:right="131"/>
        <w:rPr>
          <w:sz w:val="20"/>
        </w:rPr>
      </w:pPr>
      <w:r>
        <w:rPr>
          <w:sz w:val="20"/>
        </w:rPr>
        <w:t>poskytne informace o přidělených podporách vyplývajících z čl. 22 Nařízení 2021/241 vč. jména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zhotovitele,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dodavatele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poskytovatele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subdodavatele,</w:t>
      </w:r>
      <w:r>
        <w:rPr>
          <w:spacing w:val="-11"/>
          <w:sz w:val="20"/>
        </w:rPr>
        <w:t xml:space="preserve"> </w:t>
      </w:r>
      <w:r>
        <w:rPr>
          <w:sz w:val="20"/>
        </w:rPr>
        <w:t>je-li</w:t>
      </w:r>
      <w:r>
        <w:rPr>
          <w:spacing w:val="-12"/>
          <w:sz w:val="20"/>
        </w:rPr>
        <w:t xml:space="preserve"> </w:t>
      </w:r>
      <w:r>
        <w:rPr>
          <w:sz w:val="20"/>
        </w:rPr>
        <w:t>konečným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1"/>
          <w:sz w:val="20"/>
        </w:rPr>
        <w:t xml:space="preserve"> </w:t>
      </w:r>
      <w:r>
        <w:rPr>
          <w:sz w:val="20"/>
        </w:rPr>
        <w:t>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 majitelů,</w:t>
      </w:r>
    </w:p>
    <w:p w:rsidR="00F13FEB" w:rsidRDefault="0028143A">
      <w:pPr>
        <w:pStyle w:val="Odstavecseseznamem"/>
        <w:numPr>
          <w:ilvl w:val="2"/>
          <w:numId w:val="6"/>
        </w:numPr>
        <w:tabs>
          <w:tab w:val="left" w:pos="1234"/>
        </w:tabs>
        <w:spacing w:before="119"/>
        <w:ind w:right="133"/>
        <w:rPr>
          <w:sz w:val="20"/>
        </w:rPr>
      </w:pPr>
      <w:r>
        <w:rPr>
          <w:sz w:val="20"/>
        </w:rPr>
        <w:t>bude dodržen čl. 10 písm. m) Výzvy, tj. realizací projektu nedojde k významnému 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</w:t>
      </w:r>
      <w:r>
        <w:rPr>
          <w:spacing w:val="1"/>
          <w:sz w:val="20"/>
        </w:rPr>
        <w:t xml:space="preserve"> </w:t>
      </w:r>
      <w:r>
        <w:rPr>
          <w:sz w:val="20"/>
        </w:rPr>
        <w:t>2020/852 ze dne 18. června 2020 o zřízení rámce pro usnadnění</w:t>
      </w:r>
      <w:r>
        <w:rPr>
          <w:sz w:val="20"/>
        </w:rPr>
        <w:t xml:space="preserve"> udržitelných investic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(EU)</w:t>
      </w:r>
      <w:r>
        <w:rPr>
          <w:spacing w:val="-1"/>
          <w:sz w:val="20"/>
        </w:rPr>
        <w:t xml:space="preserve"> </w:t>
      </w:r>
      <w:r>
        <w:rPr>
          <w:sz w:val="20"/>
        </w:rPr>
        <w:t>2019/2088,</w:t>
      </w:r>
    </w:p>
    <w:p w:rsidR="00F13FEB" w:rsidRDefault="0028143A">
      <w:pPr>
        <w:pStyle w:val="Odstavecseseznamem"/>
        <w:numPr>
          <w:ilvl w:val="2"/>
          <w:numId w:val="6"/>
        </w:numPr>
        <w:tabs>
          <w:tab w:val="left" w:pos="1234"/>
        </w:tabs>
        <w:spacing w:before="120"/>
        <w:ind w:right="134"/>
        <w:rPr>
          <w:sz w:val="20"/>
        </w:rPr>
      </w:pPr>
      <w:r>
        <w:rPr>
          <w:sz w:val="20"/>
        </w:rPr>
        <w:t>bude dodržen čl. 10 písm. n) Výzvy, t. j. nejméně 70 % (hmotnostních) stavebního a demoličního</w:t>
      </w:r>
      <w:r>
        <w:rPr>
          <w:spacing w:val="1"/>
          <w:sz w:val="20"/>
        </w:rPr>
        <w:t xml:space="preserve"> </w:t>
      </w:r>
      <w:r>
        <w:rPr>
          <w:sz w:val="20"/>
        </w:rPr>
        <w:t>odpadu neklasifikovaného jako nebezpečný</w:t>
      </w:r>
      <w:r>
        <w:rPr>
          <w:spacing w:val="1"/>
          <w:sz w:val="20"/>
        </w:rPr>
        <w:t xml:space="preserve"> </w:t>
      </w:r>
      <w:r>
        <w:rPr>
          <w:sz w:val="20"/>
        </w:rPr>
        <w:t>(s výjimkou v přírodě se vyskytujících materiálů</w:t>
      </w:r>
      <w:r>
        <w:rPr>
          <w:spacing w:val="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z w:val="20"/>
        </w:rPr>
        <w:t>ategorii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1"/>
          <w:sz w:val="20"/>
        </w:rPr>
        <w:t xml:space="preserve"> </w:t>
      </w:r>
      <w:r>
        <w:rPr>
          <w:sz w:val="20"/>
        </w:rPr>
        <w:t>05</w:t>
      </w:r>
      <w:r>
        <w:rPr>
          <w:spacing w:val="1"/>
          <w:sz w:val="20"/>
        </w:rPr>
        <w:t xml:space="preserve"> </w:t>
      </w:r>
      <w:r>
        <w:rPr>
          <w:sz w:val="20"/>
        </w:rPr>
        <w:t>04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Evropském</w:t>
      </w:r>
      <w:r>
        <w:rPr>
          <w:spacing w:val="1"/>
          <w:sz w:val="20"/>
        </w:rPr>
        <w:t xml:space="preserve"> </w:t>
      </w:r>
      <w:r>
        <w:rPr>
          <w:sz w:val="20"/>
        </w:rPr>
        <w:t>seznamu</w:t>
      </w:r>
      <w:r>
        <w:rPr>
          <w:spacing w:val="1"/>
          <w:sz w:val="20"/>
        </w:rPr>
        <w:t xml:space="preserve"> </w:t>
      </w:r>
      <w:r>
        <w:rPr>
          <w:sz w:val="20"/>
        </w:rPr>
        <w:t>odpadů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stanoveném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2000/532/ES)</w:t>
      </w:r>
      <w:r>
        <w:rPr>
          <w:spacing w:val="29"/>
          <w:sz w:val="20"/>
        </w:rPr>
        <w:t xml:space="preserve"> </w:t>
      </w:r>
      <w:r>
        <w:rPr>
          <w:sz w:val="20"/>
        </w:rPr>
        <w:t>vzniklého</w:t>
      </w:r>
      <w:r>
        <w:rPr>
          <w:spacing w:val="30"/>
          <w:sz w:val="20"/>
        </w:rPr>
        <w:t xml:space="preserve"> </w:t>
      </w:r>
      <w:r>
        <w:rPr>
          <w:sz w:val="20"/>
        </w:rPr>
        <w:t>na</w:t>
      </w:r>
      <w:r>
        <w:rPr>
          <w:spacing w:val="32"/>
          <w:sz w:val="20"/>
        </w:rPr>
        <w:t xml:space="preserve"> </w:t>
      </w:r>
      <w:r>
        <w:rPr>
          <w:sz w:val="20"/>
        </w:rPr>
        <w:t>staveništi,</w:t>
      </w:r>
      <w:r>
        <w:rPr>
          <w:spacing w:val="29"/>
          <w:sz w:val="20"/>
        </w:rPr>
        <w:t xml:space="preserve"> </w:t>
      </w:r>
      <w:r>
        <w:rPr>
          <w:sz w:val="20"/>
        </w:rPr>
        <w:t>je</w:t>
      </w:r>
      <w:r>
        <w:rPr>
          <w:spacing w:val="30"/>
          <w:sz w:val="20"/>
        </w:rPr>
        <w:t xml:space="preserve"> </w:t>
      </w:r>
      <w:r>
        <w:rPr>
          <w:sz w:val="20"/>
        </w:rPr>
        <w:t>připraveno</w:t>
      </w:r>
      <w:r>
        <w:rPr>
          <w:spacing w:val="30"/>
          <w:sz w:val="20"/>
        </w:rPr>
        <w:t xml:space="preserve"> </w:t>
      </w:r>
      <w:r>
        <w:rPr>
          <w:sz w:val="20"/>
        </w:rPr>
        <w:t>k</w:t>
      </w:r>
      <w:r>
        <w:rPr>
          <w:spacing w:val="31"/>
          <w:sz w:val="20"/>
        </w:rPr>
        <w:t xml:space="preserve"> </w:t>
      </w:r>
      <w:r>
        <w:rPr>
          <w:sz w:val="20"/>
        </w:rPr>
        <w:t>opětovnému</w:t>
      </w:r>
      <w:r>
        <w:rPr>
          <w:spacing w:val="31"/>
          <w:sz w:val="20"/>
        </w:rPr>
        <w:t xml:space="preserve"> </w:t>
      </w:r>
      <w:r>
        <w:rPr>
          <w:sz w:val="20"/>
        </w:rPr>
        <w:t>použití,</w:t>
      </w:r>
      <w:r>
        <w:rPr>
          <w:spacing w:val="30"/>
          <w:sz w:val="20"/>
        </w:rPr>
        <w:t xml:space="preserve"> </w:t>
      </w:r>
      <w:r>
        <w:rPr>
          <w:sz w:val="20"/>
        </w:rPr>
        <w:t>recyklaci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k</w:t>
      </w:r>
      <w:r>
        <w:rPr>
          <w:spacing w:val="29"/>
          <w:sz w:val="20"/>
        </w:rPr>
        <w:t xml:space="preserve"> </w:t>
      </w:r>
      <w:r>
        <w:rPr>
          <w:sz w:val="20"/>
        </w:rPr>
        <w:t>jiným</w:t>
      </w:r>
    </w:p>
    <w:p w:rsidR="00F13FEB" w:rsidRDefault="00F13FEB">
      <w:pPr>
        <w:jc w:val="both"/>
        <w:rPr>
          <w:sz w:val="20"/>
        </w:rPr>
        <w:sectPr w:rsidR="00F13FEB">
          <w:type w:val="continuous"/>
          <w:pgSz w:w="12240" w:h="15840"/>
          <w:pgMar w:top="1060" w:right="1000" w:bottom="1660" w:left="1320" w:header="0" w:footer="1460" w:gutter="0"/>
          <w:cols w:space="708"/>
        </w:sectPr>
      </w:pPr>
    </w:p>
    <w:p w:rsidR="00F13FEB" w:rsidRDefault="0028143A">
      <w:pPr>
        <w:pStyle w:val="Zkladntext"/>
        <w:spacing w:before="73"/>
        <w:ind w:left="1234" w:right="138"/>
      </w:pPr>
      <w:r>
        <w:lastRenderedPageBreak/>
        <w:t>druhům materiálového využití, včetně zásypů, při nichž jsou jiné materiály nahrazeny odpadem, v</w:t>
      </w:r>
      <w:r>
        <w:rPr>
          <w:spacing w:val="-52"/>
        </w:rPr>
        <w:t xml:space="preserve"> </w:t>
      </w:r>
      <w:r>
        <w:t>souladu s hierarchií způsobů nakládání s odpady a protokolem EU pro nakládání se stavebním a</w:t>
      </w:r>
      <w:r>
        <w:rPr>
          <w:spacing w:val="1"/>
        </w:rPr>
        <w:t xml:space="preserve"> </w:t>
      </w:r>
      <w:r>
        <w:t>demoličním odpadem,</w:t>
      </w:r>
    </w:p>
    <w:p w:rsidR="00F13FEB" w:rsidRDefault="0028143A">
      <w:pPr>
        <w:pStyle w:val="Odstavecseseznamem"/>
        <w:numPr>
          <w:ilvl w:val="2"/>
          <w:numId w:val="6"/>
        </w:numPr>
        <w:tabs>
          <w:tab w:val="left" w:pos="1234"/>
        </w:tabs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w)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13FEB" w:rsidRDefault="0028143A">
      <w:pPr>
        <w:pStyle w:val="Odstavecseseznamem"/>
        <w:numPr>
          <w:ilvl w:val="2"/>
          <w:numId w:val="6"/>
        </w:numPr>
        <w:tabs>
          <w:tab w:val="left" w:pos="123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F13FEB" w:rsidRDefault="0028143A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F13FEB" w:rsidRDefault="0028143A">
      <w:pPr>
        <w:pStyle w:val="Odstavecseseznamem"/>
        <w:numPr>
          <w:ilvl w:val="2"/>
          <w:numId w:val="6"/>
        </w:numPr>
        <w:tabs>
          <w:tab w:val="left" w:pos="1234"/>
        </w:tabs>
        <w:spacing w:before="118"/>
        <w:ind w:right="136"/>
        <w:rPr>
          <w:sz w:val="20"/>
        </w:rPr>
      </w:pPr>
      <w:r>
        <w:rPr>
          <w:sz w:val="20"/>
        </w:rPr>
        <w:t>termín dokončení akce do konce 1/2025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 informovat (za termín ukončení projektu se považuje datum protokolu o předání a</w:t>
      </w:r>
      <w:r>
        <w:rPr>
          <w:spacing w:val="1"/>
          <w:sz w:val="20"/>
        </w:rPr>
        <w:t xml:space="preserve"> </w:t>
      </w:r>
      <w:r>
        <w:rPr>
          <w:sz w:val="20"/>
        </w:rPr>
        <w:t>převzetí</w:t>
      </w:r>
      <w:r>
        <w:rPr>
          <w:spacing w:val="-2"/>
          <w:sz w:val="20"/>
        </w:rPr>
        <w:t xml:space="preserve"> </w:t>
      </w:r>
      <w:r>
        <w:rPr>
          <w:sz w:val="20"/>
        </w:rPr>
        <w:t>díla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aktivit).</w:t>
      </w:r>
      <w:r>
        <w:rPr>
          <w:spacing w:val="-1"/>
          <w:sz w:val="20"/>
        </w:rPr>
        <w:t xml:space="preserve"> </w:t>
      </w:r>
      <w:r>
        <w:rPr>
          <w:sz w:val="20"/>
        </w:rPr>
        <w:t>Přitom 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3/2024,</w:t>
      </w:r>
    </w:p>
    <w:p w:rsidR="00F13FEB" w:rsidRDefault="0028143A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4/2025</w:t>
      </w:r>
      <w:r>
        <w:rPr>
          <w:spacing w:val="3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7"/>
          <w:sz w:val="20"/>
        </w:rPr>
        <w:t xml:space="preserve"> </w:t>
      </w:r>
      <w:r>
        <w:rPr>
          <w:sz w:val="20"/>
        </w:rPr>
        <w:t>AIS</w:t>
      </w:r>
      <w:r>
        <w:rPr>
          <w:spacing w:val="34"/>
          <w:sz w:val="20"/>
        </w:rPr>
        <w:t xml:space="preserve"> </w:t>
      </w:r>
      <w:r>
        <w:rPr>
          <w:sz w:val="20"/>
        </w:rPr>
        <w:t>SFŽP</w:t>
      </w:r>
      <w:r>
        <w:rPr>
          <w:spacing w:val="35"/>
          <w:sz w:val="20"/>
        </w:rPr>
        <w:t xml:space="preserve"> </w:t>
      </w:r>
      <w:r>
        <w:rPr>
          <w:sz w:val="20"/>
        </w:rPr>
        <w:t>Č</w:t>
      </w:r>
      <w:r>
        <w:rPr>
          <w:sz w:val="20"/>
        </w:rPr>
        <w:t>R</w:t>
      </w:r>
      <w:r>
        <w:rPr>
          <w:spacing w:val="35"/>
          <w:sz w:val="20"/>
        </w:rPr>
        <w:t xml:space="preserve"> </w:t>
      </w:r>
      <w:r>
        <w:rPr>
          <w:sz w:val="20"/>
        </w:rPr>
        <w:t>Fondu</w:t>
      </w:r>
      <w:r>
        <w:rPr>
          <w:spacing w:val="36"/>
          <w:sz w:val="20"/>
        </w:rPr>
        <w:t xml:space="preserve"> </w:t>
      </w:r>
      <w:r>
        <w:rPr>
          <w:sz w:val="20"/>
        </w:rPr>
        <w:t>podklady</w:t>
      </w:r>
    </w:p>
    <w:p w:rsidR="00F13FEB" w:rsidRDefault="0028143A">
      <w:pPr>
        <w:pStyle w:val="Zkladntext"/>
        <w:spacing w:before="1"/>
        <w:ind w:left="948"/>
      </w:pPr>
      <w:r>
        <w:t>k</w:t>
      </w:r>
      <w:r>
        <w:rPr>
          <w:spacing w:val="-2"/>
        </w:rPr>
        <w:t xml:space="preserve"> </w:t>
      </w:r>
      <w:r>
        <w:t>Závěrečnému</w:t>
      </w:r>
      <w:r>
        <w:rPr>
          <w:spacing w:val="-1"/>
        </w:rPr>
        <w:t xml:space="preserve"> </w:t>
      </w:r>
      <w:r>
        <w:t>vyhodnocení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„ZVA“)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Výzvy.</w:t>
      </w:r>
    </w:p>
    <w:p w:rsidR="00F13FEB" w:rsidRDefault="0028143A">
      <w:pPr>
        <w:pStyle w:val="Zkladntext"/>
        <w:spacing w:before="120"/>
        <w:ind w:left="809" w:right="129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 xml:space="preserve">než obdrží veškeré požadované podklady a informace, na </w:t>
      </w:r>
      <w:r>
        <w:t>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</w:t>
      </w:r>
      <w:r>
        <w:t>í</w:t>
      </w:r>
      <w:r>
        <w:rPr>
          <w:spacing w:val="-2"/>
        </w:rPr>
        <w:t xml:space="preserve"> </w:t>
      </w:r>
      <w:r>
        <w:t>smluvních podmínek.</w:t>
      </w:r>
    </w:p>
    <w:p w:rsidR="00F13FEB" w:rsidRDefault="0028143A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F13FEB" w:rsidRDefault="0028143A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F13FEB" w:rsidRDefault="0028143A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F13FEB" w:rsidRDefault="0028143A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</w:t>
      </w:r>
      <w:r>
        <w:rPr>
          <w:sz w:val="20"/>
        </w:rPr>
        <w:t>nou dobu,</w:t>
      </w:r>
    </w:p>
    <w:p w:rsidR="00F13FEB" w:rsidRDefault="0028143A">
      <w:pPr>
        <w:pStyle w:val="Odstavecseseznamem"/>
        <w:numPr>
          <w:ilvl w:val="1"/>
          <w:numId w:val="6"/>
        </w:numPr>
        <w:tabs>
          <w:tab w:val="left" w:pos="949"/>
        </w:tabs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</w:t>
      </w:r>
      <w:r>
        <w:rPr>
          <w:sz w:val="20"/>
        </w:rPr>
        <w:t>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F13FEB" w:rsidRDefault="0028143A">
      <w:pPr>
        <w:pStyle w:val="Odstavecseseznamem"/>
        <w:numPr>
          <w:ilvl w:val="1"/>
          <w:numId w:val="6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F13FEB" w:rsidRDefault="0028143A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F13FEB" w:rsidRDefault="0028143A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F13FEB" w:rsidRDefault="0028143A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13FEB" w:rsidRDefault="00F13FEB">
      <w:pPr>
        <w:jc w:val="both"/>
        <w:rPr>
          <w:sz w:val="20"/>
        </w:rPr>
        <w:sectPr w:rsidR="00F13FEB">
          <w:pgSz w:w="12240" w:h="15840"/>
          <w:pgMar w:top="1060" w:right="1000" w:bottom="1660" w:left="1320" w:header="0" w:footer="1460" w:gutter="0"/>
          <w:cols w:space="708"/>
        </w:sectPr>
      </w:pPr>
    </w:p>
    <w:p w:rsidR="00F13FEB" w:rsidRDefault="0028143A">
      <w:pPr>
        <w:pStyle w:val="Odstavecseseznamem"/>
        <w:numPr>
          <w:ilvl w:val="1"/>
          <w:numId w:val="6"/>
        </w:numPr>
        <w:tabs>
          <w:tab w:val="left" w:pos="949"/>
        </w:tabs>
        <w:spacing w:before="73"/>
        <w:ind w:right="131"/>
        <w:jc w:val="both"/>
        <w:rPr>
          <w:sz w:val="20"/>
        </w:rPr>
      </w:pPr>
      <w:r>
        <w:rPr>
          <w:spacing w:val="-1"/>
          <w:sz w:val="20"/>
        </w:rPr>
        <w:lastRenderedPageBreak/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</w:t>
      </w:r>
      <w:r>
        <w:rPr>
          <w:sz w:val="20"/>
        </w:rPr>
        <w:t>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F13FEB" w:rsidRDefault="0028143A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26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F13FEB" w:rsidRDefault="00F13FEB">
      <w:pPr>
        <w:pStyle w:val="Zkladntext"/>
        <w:spacing w:before="2"/>
        <w:ind w:left="0"/>
        <w:jc w:val="left"/>
        <w:rPr>
          <w:sz w:val="36"/>
        </w:rPr>
      </w:pPr>
    </w:p>
    <w:p w:rsidR="00F13FEB" w:rsidRDefault="0028143A">
      <w:pPr>
        <w:pStyle w:val="Nadpis1"/>
        <w:ind w:right="418"/>
      </w:pPr>
      <w:r>
        <w:t>V.</w:t>
      </w:r>
    </w:p>
    <w:p w:rsidR="00F13FEB" w:rsidRDefault="0028143A">
      <w:pPr>
        <w:pStyle w:val="Nadpis2"/>
        <w:ind w:right="41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13FEB" w:rsidRDefault="00F13FEB">
      <w:pPr>
        <w:pStyle w:val="Zkladntext"/>
        <w:spacing w:before="1"/>
        <w:ind w:left="0"/>
        <w:jc w:val="left"/>
        <w:rPr>
          <w:b/>
          <w:sz w:val="18"/>
        </w:rPr>
      </w:pPr>
    </w:p>
    <w:p w:rsidR="00F13FEB" w:rsidRDefault="0028143A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F13FEB" w:rsidRDefault="0028143A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druhou,</w:t>
      </w:r>
      <w:r>
        <w:rPr>
          <w:spacing w:val="1"/>
          <w:sz w:val="20"/>
        </w:rPr>
        <w:t xml:space="preserve"> </w:t>
      </w:r>
      <w:r>
        <w:rPr>
          <w:sz w:val="20"/>
        </w:rPr>
        <w:t>třetí, pátou, šestou, sedmou, osmou nebo odrážkou devátou nebo podle článku IV bodu 2 písm. a), c)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</w:t>
      </w:r>
      <w:r>
        <w:rPr>
          <w:sz w:val="20"/>
        </w:rPr>
        <w:t>dem 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prostředkům.</w:t>
      </w:r>
    </w:p>
    <w:p w:rsidR="00F13FEB" w:rsidRDefault="0028143A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100 % z poskytnuté podpory. Dojde-li 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uvedených v článku IV bodu 1 písm. a) za druhou nebo třetí odrážkou,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 ve výši 100 % z poskytnuté podpory, byl-li naplněn účel akce podle citovaného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na méně než 50 % stanovených indikátorů. V případě</w:t>
      </w:r>
      <w:r>
        <w:rPr>
          <w:sz w:val="20"/>
        </w:rPr>
        <w:t xml:space="preserve"> plnění účelu akce podle v předchozí</w:t>
      </w:r>
      <w:r>
        <w:rPr>
          <w:spacing w:val="1"/>
          <w:sz w:val="20"/>
        </w:rPr>
        <w:t xml:space="preserve"> </w:t>
      </w:r>
      <w:r>
        <w:rPr>
          <w:sz w:val="20"/>
        </w:rPr>
        <w:t>větě citovaného ustanovení v rozmezí 51 - 95 % stanovených indikátorů, bude toto porušení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49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míře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F13FEB" w:rsidRDefault="0028143A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Por</w:t>
      </w:r>
      <w:r>
        <w:rPr>
          <w:sz w:val="20"/>
        </w:rPr>
        <w:t>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1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F13FEB" w:rsidRDefault="0028143A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j),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F13FEB" w:rsidRDefault="0028143A">
      <w:pPr>
        <w:pStyle w:val="Zkladntext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F13FEB" w:rsidRDefault="0028143A">
      <w:pPr>
        <w:pStyle w:val="Odstavecseseznamem"/>
        <w:numPr>
          <w:ilvl w:val="0"/>
          <w:numId w:val="5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8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</w:t>
      </w:r>
    </w:p>
    <w:p w:rsidR="00F13FEB" w:rsidRDefault="0028143A">
      <w:pPr>
        <w:pStyle w:val="Zkladntext"/>
        <w:jc w:val="left"/>
      </w:pPr>
      <w:r>
        <w:t>podpory.</w:t>
      </w:r>
    </w:p>
    <w:p w:rsidR="00F13FEB" w:rsidRDefault="00F13FEB">
      <w:pPr>
        <w:pStyle w:val="Zkladntext"/>
        <w:spacing w:before="12"/>
        <w:ind w:left="0"/>
        <w:jc w:val="left"/>
        <w:rPr>
          <w:sz w:val="35"/>
        </w:rPr>
      </w:pPr>
    </w:p>
    <w:p w:rsidR="00F13FEB" w:rsidRDefault="0028143A">
      <w:pPr>
        <w:pStyle w:val="Nadpis1"/>
        <w:spacing w:before="1"/>
        <w:ind w:right="418"/>
      </w:pPr>
      <w:r>
        <w:t>VI.</w:t>
      </w:r>
    </w:p>
    <w:p w:rsidR="00F13FEB" w:rsidRDefault="0028143A">
      <w:pPr>
        <w:pStyle w:val="Nadpis2"/>
        <w:ind w:right="41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13FEB" w:rsidRDefault="00F13FEB">
      <w:pPr>
        <w:pStyle w:val="Zkladntext"/>
        <w:spacing w:before="1"/>
        <w:ind w:left="0"/>
        <w:jc w:val="left"/>
        <w:rPr>
          <w:b/>
          <w:sz w:val="18"/>
        </w:rPr>
      </w:pPr>
    </w:p>
    <w:p w:rsidR="00F13FEB" w:rsidRDefault="0028143A">
      <w:pPr>
        <w:pStyle w:val="Odstavecseseznamem"/>
        <w:numPr>
          <w:ilvl w:val="0"/>
          <w:numId w:val="4"/>
        </w:numPr>
        <w:tabs>
          <w:tab w:val="left" w:pos="666"/>
        </w:tabs>
        <w:spacing w:before="1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13FEB" w:rsidRDefault="0028143A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F13FEB" w:rsidRDefault="00F13FEB">
      <w:pPr>
        <w:jc w:val="both"/>
        <w:rPr>
          <w:sz w:val="20"/>
        </w:rPr>
        <w:sectPr w:rsidR="00F13FEB">
          <w:pgSz w:w="12240" w:h="15840"/>
          <w:pgMar w:top="1060" w:right="1000" w:bottom="1660" w:left="1320" w:header="0" w:footer="1460" w:gutter="0"/>
          <w:cols w:space="708"/>
        </w:sectPr>
      </w:pPr>
    </w:p>
    <w:p w:rsidR="00F13FEB" w:rsidRDefault="0028143A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3"/>
        <w:jc w:val="both"/>
        <w:rPr>
          <w:sz w:val="20"/>
        </w:rPr>
      </w:pPr>
      <w:r>
        <w:rPr>
          <w:sz w:val="20"/>
        </w:rPr>
        <w:lastRenderedPageBreak/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13FEB" w:rsidRDefault="0028143A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F13FEB" w:rsidRDefault="0028143A">
      <w:pPr>
        <w:pStyle w:val="Zkladntext"/>
        <w:jc w:val="left"/>
      </w:pPr>
      <w:r>
        <w:t>Smlouvou.</w:t>
      </w:r>
    </w:p>
    <w:p w:rsidR="00F13FEB" w:rsidRDefault="0028143A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</w:t>
      </w:r>
      <w:r>
        <w:rPr>
          <w:sz w:val="20"/>
        </w:rPr>
        <w:t>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F13FEB" w:rsidRDefault="0028143A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F13FEB" w:rsidRDefault="0028143A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13FEB" w:rsidRDefault="0028143A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F13FEB" w:rsidRDefault="0028143A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F13FEB" w:rsidRDefault="0028143A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13FEB" w:rsidRDefault="00F13FEB">
      <w:pPr>
        <w:pStyle w:val="Zkladntext"/>
        <w:ind w:left="0"/>
        <w:jc w:val="left"/>
        <w:rPr>
          <w:sz w:val="36"/>
        </w:rPr>
      </w:pPr>
    </w:p>
    <w:p w:rsidR="00F13FEB" w:rsidRDefault="0028143A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F13FEB" w:rsidRDefault="00F13FEB">
      <w:pPr>
        <w:pStyle w:val="Zkladntext"/>
        <w:spacing w:before="1"/>
        <w:ind w:left="0"/>
        <w:jc w:val="left"/>
        <w:rPr>
          <w:sz w:val="18"/>
        </w:rPr>
      </w:pPr>
    </w:p>
    <w:p w:rsidR="00F13FEB" w:rsidRDefault="0028143A">
      <w:pPr>
        <w:pStyle w:val="Zkladntext"/>
        <w:ind w:left="382"/>
        <w:jc w:val="left"/>
      </w:pPr>
      <w:r>
        <w:t>dne:</w:t>
      </w:r>
    </w:p>
    <w:p w:rsidR="00F13FEB" w:rsidRDefault="00F13FEB">
      <w:pPr>
        <w:pStyle w:val="Zkladntext"/>
        <w:ind w:left="0"/>
        <w:jc w:val="left"/>
        <w:rPr>
          <w:sz w:val="26"/>
        </w:rPr>
      </w:pPr>
    </w:p>
    <w:p w:rsidR="00F13FEB" w:rsidRDefault="00F13FEB">
      <w:pPr>
        <w:pStyle w:val="Zkladntext"/>
        <w:spacing w:before="2"/>
        <w:ind w:left="0"/>
        <w:jc w:val="left"/>
        <w:rPr>
          <w:sz w:val="28"/>
        </w:rPr>
      </w:pPr>
    </w:p>
    <w:p w:rsidR="00F13FEB" w:rsidRDefault="0028143A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F13FEB" w:rsidRDefault="0028143A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F13FEB" w:rsidRDefault="00F13FEB">
      <w:pPr>
        <w:pStyle w:val="Zkladntext"/>
        <w:ind w:left="0"/>
        <w:jc w:val="left"/>
        <w:rPr>
          <w:sz w:val="26"/>
        </w:rPr>
      </w:pPr>
    </w:p>
    <w:p w:rsidR="00F13FEB" w:rsidRDefault="00F13FEB">
      <w:pPr>
        <w:pStyle w:val="Zkladntext"/>
        <w:ind w:left="0"/>
        <w:jc w:val="left"/>
        <w:rPr>
          <w:sz w:val="26"/>
        </w:rPr>
      </w:pPr>
    </w:p>
    <w:p w:rsidR="00F13FEB" w:rsidRDefault="00F13FEB">
      <w:pPr>
        <w:pStyle w:val="Zkladntext"/>
        <w:spacing w:before="2"/>
        <w:ind w:left="0"/>
        <w:jc w:val="left"/>
        <w:rPr>
          <w:sz w:val="37"/>
        </w:rPr>
      </w:pPr>
    </w:p>
    <w:p w:rsidR="00F13FEB" w:rsidRDefault="0028143A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F13FEB" w:rsidRDefault="00F13FEB">
      <w:pPr>
        <w:spacing w:line="264" w:lineRule="auto"/>
        <w:sectPr w:rsidR="00F13FEB">
          <w:pgSz w:w="12240" w:h="15840"/>
          <w:pgMar w:top="1060" w:right="1000" w:bottom="1660" w:left="1320" w:header="0" w:footer="1460" w:gutter="0"/>
          <w:cols w:space="708"/>
        </w:sectPr>
      </w:pPr>
    </w:p>
    <w:p w:rsidR="00F13FEB" w:rsidRDefault="0028143A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F13FEB" w:rsidRDefault="00F13FEB">
      <w:pPr>
        <w:pStyle w:val="Zkladntext"/>
        <w:ind w:left="0"/>
        <w:jc w:val="left"/>
        <w:rPr>
          <w:sz w:val="26"/>
        </w:rPr>
      </w:pPr>
    </w:p>
    <w:p w:rsidR="00F13FEB" w:rsidRDefault="00F13FEB">
      <w:pPr>
        <w:pStyle w:val="Zkladntext"/>
        <w:spacing w:before="2"/>
        <w:ind w:left="0"/>
        <w:jc w:val="left"/>
        <w:rPr>
          <w:sz w:val="32"/>
        </w:rPr>
      </w:pPr>
    </w:p>
    <w:p w:rsidR="00F13FEB" w:rsidRDefault="0028143A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F13FEB" w:rsidRDefault="00F13FEB">
      <w:pPr>
        <w:pStyle w:val="Zkladntext"/>
        <w:spacing w:before="1"/>
        <w:ind w:left="0"/>
        <w:jc w:val="left"/>
        <w:rPr>
          <w:b/>
          <w:sz w:val="27"/>
        </w:rPr>
      </w:pPr>
    </w:p>
    <w:p w:rsidR="00F13FEB" w:rsidRDefault="0028143A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F13FEB" w:rsidRDefault="00F13FEB">
      <w:pPr>
        <w:pStyle w:val="Zkladntext"/>
        <w:spacing w:before="1"/>
        <w:ind w:left="0"/>
        <w:jc w:val="left"/>
        <w:rPr>
          <w:b/>
          <w:sz w:val="29"/>
        </w:rPr>
      </w:pPr>
    </w:p>
    <w:p w:rsidR="00F13FEB" w:rsidRDefault="0028143A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F13FEB" w:rsidRDefault="0028143A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F13FEB" w:rsidRDefault="0028143A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F13FEB" w:rsidRDefault="0028143A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F13FEB" w:rsidRDefault="0028143A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F13FEB" w:rsidRDefault="0028143A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F13FEB" w:rsidRDefault="0028143A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F13FEB" w:rsidRDefault="0028143A">
      <w:pPr>
        <w:pStyle w:val="Zkladntext"/>
        <w:spacing w:before="79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F13FEB" w:rsidRDefault="00F13FEB">
      <w:pPr>
        <w:sectPr w:rsidR="00F13FEB">
          <w:pgSz w:w="12240" w:h="15840"/>
          <w:pgMar w:top="1060" w:right="1000" w:bottom="1660" w:left="1320" w:header="0" w:footer="1460" w:gutter="0"/>
          <w:cols w:space="708"/>
        </w:sectPr>
      </w:pPr>
    </w:p>
    <w:p w:rsidR="00F13FEB" w:rsidRDefault="0028143A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F13FEB" w:rsidRDefault="00F13FEB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13FE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13FE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F13FEB" w:rsidRDefault="002814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F13FEB" w:rsidRDefault="0028143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F13FEB" w:rsidRDefault="0028143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13FEB" w:rsidRDefault="0028143A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13FEB" w:rsidRDefault="002814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13FEB" w:rsidRDefault="0028143A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13FEB" w:rsidRDefault="0028143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13FEB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13FEB" w:rsidRDefault="0028143A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13FEB" w:rsidRDefault="0028143A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13FEB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F13FEB" w:rsidRDefault="002814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F13FEB" w:rsidRDefault="0028143A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F13FEB" w:rsidRDefault="0028143A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F13FEB" w:rsidRDefault="0028143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F13FEB" w:rsidRDefault="002814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F13FEB" w:rsidRDefault="0028143A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13FEB" w:rsidRDefault="0028143A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F13FEB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FEB" w:rsidRDefault="0028143A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13FEB" w:rsidRDefault="0028143A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13FEB" w:rsidRDefault="0028143A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13FEB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F13FEB" w:rsidRDefault="0028143A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F13FEB" w:rsidRDefault="0028143A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F13FEB" w:rsidRDefault="0028143A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F13FEB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13FEB" w:rsidRDefault="0028143A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13FEB" w:rsidRDefault="0028143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13FEB" w:rsidRDefault="002814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F13FEB" w:rsidRDefault="0028143A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13FEB" w:rsidRDefault="0028143A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F13FEB" w:rsidRDefault="00F13FEB">
      <w:pPr>
        <w:rPr>
          <w:sz w:val="20"/>
        </w:rPr>
        <w:sectPr w:rsidR="00F13FEB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13FE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13FEB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13FEB" w:rsidRDefault="00F13F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13FEB" w:rsidRDefault="0028143A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F13FEB" w:rsidRDefault="002814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13FEB" w:rsidRDefault="0028143A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F13FEB" w:rsidRDefault="0028143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F13FEB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F13FEB" w:rsidRDefault="0028143A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13FEB" w:rsidRDefault="0028143A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13FEB" w:rsidRDefault="0028143A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F13FEB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F13FEB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F13FEB" w:rsidRDefault="0028143A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13FEB" w:rsidRDefault="0028143A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F13FEB" w:rsidRDefault="002814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F13FEB" w:rsidRDefault="0028143A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F13FEB" w:rsidRDefault="0028143A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13FEB" w:rsidRDefault="0028143A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13FEB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FEB" w:rsidRDefault="0028143A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13FEB" w:rsidRDefault="0028143A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13FEB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F13FEB" w:rsidRDefault="0028143A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F13FEB" w:rsidRDefault="0028143A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13FEB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F13FEB" w:rsidRDefault="002814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F13FEB" w:rsidRDefault="00F13FEB">
      <w:pPr>
        <w:rPr>
          <w:sz w:val="20"/>
        </w:rPr>
        <w:sectPr w:rsidR="00F13FEB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13FE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13FEB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13FEB" w:rsidRDefault="00F13F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13FEB" w:rsidRDefault="0028143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13FEB" w:rsidRDefault="0028143A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F13FEB" w:rsidRDefault="0028143A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F13FEB" w:rsidRDefault="0028143A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F13FEB" w:rsidRDefault="002814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13FEB" w:rsidRDefault="002814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F13FEB" w:rsidRDefault="0028143A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13FEB" w:rsidRDefault="0028143A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F13FEB" w:rsidRDefault="0028143A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F13FEB" w:rsidRDefault="0028143A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F13FEB" w:rsidRDefault="0028143A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13FEB" w:rsidRDefault="0028143A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13FEB" w:rsidRDefault="0028143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F13FEB" w:rsidRDefault="0028143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13FEB" w:rsidRDefault="0028143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13FEB" w:rsidRDefault="0028143A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13FEB" w:rsidRDefault="0028143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F13FEB" w:rsidRDefault="0028143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F13FEB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13FEB" w:rsidRDefault="0028143A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13FEB" w:rsidRDefault="0028143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F13FEB" w:rsidRDefault="002814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F13FEB" w:rsidRDefault="0028143A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F13FEB" w:rsidRDefault="0028143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F13FEB" w:rsidRDefault="0028143A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F13FEB" w:rsidRDefault="0028143A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5 %</w:t>
            </w:r>
          </w:p>
        </w:tc>
      </w:tr>
      <w:tr w:rsidR="00F13FEB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F13FEB" w:rsidRDefault="0028143A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F13FEB" w:rsidRDefault="0028143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F13FEB" w:rsidRDefault="0028143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F13FEB" w:rsidRDefault="0028143A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F13FEB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13FEB" w:rsidRDefault="0028143A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13FEB" w:rsidRDefault="0028143A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F13FEB" w:rsidRDefault="00F13FEB">
      <w:pPr>
        <w:pStyle w:val="Zkladntext"/>
        <w:ind w:left="0"/>
        <w:jc w:val="left"/>
        <w:rPr>
          <w:b/>
        </w:rPr>
      </w:pPr>
    </w:p>
    <w:p w:rsidR="00F13FEB" w:rsidRDefault="00923160">
      <w:pPr>
        <w:pStyle w:val="Zkladntext"/>
        <w:spacing w:before="6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3D108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F13FEB" w:rsidRDefault="00F13FEB">
      <w:pPr>
        <w:pStyle w:val="Zkladntext"/>
        <w:ind w:left="0"/>
        <w:jc w:val="left"/>
        <w:rPr>
          <w:b/>
        </w:rPr>
      </w:pPr>
    </w:p>
    <w:p w:rsidR="00F13FEB" w:rsidRDefault="00F13FEB">
      <w:pPr>
        <w:pStyle w:val="Zkladntext"/>
        <w:spacing w:before="12"/>
        <w:ind w:left="0"/>
        <w:jc w:val="left"/>
        <w:rPr>
          <w:b/>
          <w:sz w:val="13"/>
        </w:rPr>
      </w:pPr>
    </w:p>
    <w:p w:rsidR="00F13FEB" w:rsidRDefault="0028143A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F13FEB" w:rsidRDefault="00F13FEB">
      <w:pPr>
        <w:rPr>
          <w:sz w:val="16"/>
        </w:rPr>
        <w:sectPr w:rsidR="00F13FEB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13FE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13FEB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F13FEB" w:rsidRDefault="00F13F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F13F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F13FEB" w:rsidRDefault="0028143A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F13FEB" w:rsidRDefault="0028143A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13FEB" w:rsidRDefault="0028143A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F13FEB" w:rsidRDefault="0028143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F13FEB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13FEB" w:rsidRDefault="002814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F13FEB" w:rsidRDefault="0028143A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F13FEB" w:rsidRDefault="002814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13FEB" w:rsidRDefault="0028143A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13FEB" w:rsidRDefault="0028143A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F13FEB" w:rsidRDefault="0028143A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F13FEB" w:rsidRDefault="0028143A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F13FEB" w:rsidRDefault="0028143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F13FEB" w:rsidRDefault="0028143A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F13FEB" w:rsidRDefault="0028143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F13FEB" w:rsidRDefault="002814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13FEB" w:rsidRDefault="0028143A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F13FEB" w:rsidRDefault="0028143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13FEB" w:rsidRDefault="0028143A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F13FEB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F13FEB" w:rsidRDefault="0028143A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13FEB" w:rsidRDefault="0028143A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F13FEB" w:rsidRDefault="0028143A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F13FEB" w:rsidRDefault="0028143A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F13FEB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13FEB" w:rsidRDefault="0028143A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13FEB" w:rsidRDefault="0028143A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13FEB" w:rsidRDefault="0028143A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F13FEB" w:rsidRDefault="0028143A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F13FEB" w:rsidRDefault="0028143A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13FEB" w:rsidRDefault="0028143A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13FEB" w:rsidRDefault="0028143A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13FEB" w:rsidRDefault="0028143A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</w:t>
            </w:r>
            <w:r>
              <w:rPr>
                <w:sz w:val="20"/>
              </w:rPr>
              <w:t>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13FEB" w:rsidRDefault="0028143A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13FEB" w:rsidRDefault="002814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F13FEB" w:rsidRDefault="0028143A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F13FEB" w:rsidRDefault="002814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13FEB" w:rsidRDefault="0028143A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F13FEB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F13FEB" w:rsidRDefault="00F13FEB">
      <w:pPr>
        <w:rPr>
          <w:sz w:val="20"/>
        </w:rPr>
        <w:sectPr w:rsidR="00F13FEB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13FE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13FEB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13FEB" w:rsidRDefault="0028143A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13FEB" w:rsidRDefault="0028143A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13FEB" w:rsidRDefault="0028143A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F13FEB" w:rsidRDefault="0028143A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F13FEB" w:rsidRDefault="0028143A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13FEB" w:rsidRDefault="0028143A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13FEB" w:rsidRDefault="0028143A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13FEB" w:rsidRDefault="0028143A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13FEB" w:rsidRDefault="0028143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F13FEB" w:rsidRDefault="002814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F13FEB" w:rsidRDefault="0028143A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F13FEB" w:rsidRDefault="0028143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F13FEB" w:rsidRDefault="002814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F13FEB" w:rsidRDefault="0028143A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13FEB" w:rsidRDefault="0028143A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F13FEB" w:rsidRDefault="0028143A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F13FEB" w:rsidRDefault="0028143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13FEB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F13FEB" w:rsidRDefault="0028143A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F13FEB" w:rsidRDefault="0028143A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F13FEB" w:rsidRDefault="0028143A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F13FEB" w:rsidRDefault="0028143A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13FEB" w:rsidRDefault="0028143A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13FEB" w:rsidRDefault="0028143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13FEB" w:rsidRDefault="0028143A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13FEB" w:rsidRDefault="0028143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F13FEB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F13FEB" w:rsidRDefault="0028143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F13FEB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13FEB" w:rsidRDefault="0028143A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F13FEB" w:rsidRDefault="00F13FEB">
      <w:pPr>
        <w:rPr>
          <w:sz w:val="20"/>
        </w:rPr>
        <w:sectPr w:rsidR="00F13FEB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13FE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13FEB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13FEB" w:rsidRDefault="00F13F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EB" w:rsidRDefault="00F13F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13FEB" w:rsidRDefault="0028143A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13FEB" w:rsidRDefault="00F13F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13FEB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13FEB" w:rsidRDefault="0028143A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13FEB" w:rsidRDefault="0028143A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F13FEB" w:rsidRDefault="002814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13FEB" w:rsidRDefault="002814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13FEB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F13FEB" w:rsidRDefault="0028143A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13FEB" w:rsidRDefault="0028143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13FEB" w:rsidRDefault="0028143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F13FEB" w:rsidRDefault="0028143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13FEB" w:rsidRDefault="0028143A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F13FEB" w:rsidRDefault="0028143A">
            <w:pPr>
              <w:pStyle w:val="TableParagraph"/>
              <w:spacing w:before="1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13FEB" w:rsidRDefault="002814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13FEB" w:rsidRDefault="0028143A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13FEB" w:rsidRDefault="0028143A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13FE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F13FEB" w:rsidRDefault="0028143A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F13FEB" w:rsidRDefault="0028143A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13FEB" w:rsidRDefault="0028143A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F13FEB" w:rsidRDefault="0028143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13FEB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13FEB" w:rsidRDefault="0028143A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F13FEB" w:rsidRDefault="0028143A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F13FEB" w:rsidRDefault="00F13FEB">
      <w:pPr>
        <w:rPr>
          <w:sz w:val="20"/>
        </w:rPr>
        <w:sectPr w:rsidR="00F13FEB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13FE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13FEB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F13FEB" w:rsidRDefault="0028143A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F13FEB" w:rsidRDefault="0028143A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13FEB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13FEB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F13FEB" w:rsidRDefault="0028143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13FEB" w:rsidRDefault="0028143A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F13FEB" w:rsidRDefault="0028143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F13FEB" w:rsidRDefault="0028143A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13FEB" w:rsidRDefault="0028143A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13FEB" w:rsidRDefault="0028143A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F13FEB" w:rsidRDefault="0028143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F13FEB" w:rsidRDefault="0028143A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13FEB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F13FEB" w:rsidRDefault="0028143A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F13FEB" w:rsidRDefault="002814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F13FEB" w:rsidRDefault="0028143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F13FEB" w:rsidRDefault="002814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F13FEB" w:rsidRDefault="0028143A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13FEB" w:rsidRDefault="0028143A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F13FEB" w:rsidRDefault="00F13FEB">
      <w:pPr>
        <w:rPr>
          <w:sz w:val="20"/>
        </w:rPr>
        <w:sectPr w:rsidR="00F13FEB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13FE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13FEB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F13FEB" w:rsidRDefault="0028143A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13FEB" w:rsidRDefault="0028143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13FEB" w:rsidRDefault="0028143A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F13FEB" w:rsidRDefault="0028143A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13FEB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F13FEB" w:rsidRDefault="0028143A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F13FEB" w:rsidRDefault="0028143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F13FEB" w:rsidRDefault="002814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13FEB" w:rsidRDefault="0028143A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F13FEB" w:rsidRDefault="0028143A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13FEB" w:rsidRDefault="0028143A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13FEB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13FEB" w:rsidRDefault="0028143A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F13FEB" w:rsidRDefault="0028143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F13FEB" w:rsidRDefault="0028143A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F13FEB" w:rsidRDefault="0028143A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13FEB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F13FEB" w:rsidRDefault="00923160">
      <w:pPr>
        <w:pStyle w:val="Zkladntext"/>
        <w:spacing w:before="1"/>
        <w:ind w:left="0"/>
        <w:jc w:val="left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3AD3B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13FEB" w:rsidRDefault="00F13FEB">
      <w:pPr>
        <w:pStyle w:val="Zkladntext"/>
        <w:ind w:left="0"/>
        <w:jc w:val="left"/>
      </w:pPr>
    </w:p>
    <w:p w:rsidR="00F13FEB" w:rsidRDefault="00F13FEB">
      <w:pPr>
        <w:pStyle w:val="Zkladntext"/>
        <w:spacing w:before="12"/>
        <w:ind w:left="0"/>
        <w:jc w:val="left"/>
        <w:rPr>
          <w:sz w:val="13"/>
        </w:rPr>
      </w:pPr>
    </w:p>
    <w:p w:rsidR="00F13FEB" w:rsidRDefault="0028143A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F13FEB" w:rsidRDefault="00F13FEB">
      <w:pPr>
        <w:rPr>
          <w:sz w:val="16"/>
        </w:rPr>
        <w:sectPr w:rsidR="00F13FEB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13FE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13FEB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13FEB" w:rsidRDefault="00F13F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F13F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13FEB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13FEB" w:rsidRDefault="0028143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F13FEB" w:rsidRDefault="0028143A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F13FEB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13FEB" w:rsidRDefault="0028143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F13FEB" w:rsidRDefault="0028143A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F13FEB" w:rsidRDefault="0028143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13FEB" w:rsidRDefault="0028143A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13FEB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13FEB" w:rsidRDefault="0028143A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13FEB" w:rsidRDefault="00F13FEB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F13FEB" w:rsidRDefault="0028143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13FEB" w:rsidRDefault="00F13FE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13FEB" w:rsidRDefault="0028143A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F13FEB" w:rsidRDefault="0028143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F13FEB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13FEB" w:rsidRDefault="00F13FE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13FEB" w:rsidRDefault="0028143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13FEB" w:rsidRDefault="00F13FE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13FEB" w:rsidRDefault="0028143A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13FEB" w:rsidRDefault="0028143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F13FEB" w:rsidRDefault="0028143A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13FE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F13FEB" w:rsidRDefault="0028143A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13FEB" w:rsidRDefault="0028143A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13FEB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13FEB" w:rsidRDefault="00F13FE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F13FEB" w:rsidRDefault="0028143A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F13FEB" w:rsidRDefault="00F13FEB">
      <w:pPr>
        <w:spacing w:line="265" w:lineRule="exact"/>
        <w:rPr>
          <w:sz w:val="20"/>
        </w:rPr>
        <w:sectPr w:rsidR="00F13FEB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13FEB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13FEB" w:rsidRDefault="0028143A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13FEB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F13FEB" w:rsidRDefault="00F13F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F13F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13FEB" w:rsidRDefault="0028143A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F13FEB" w:rsidRDefault="0028143A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13FEB" w:rsidRDefault="00F13FE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28143A" w:rsidRDefault="0028143A"/>
    <w:sectPr w:rsidR="0028143A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43A" w:rsidRDefault="0028143A">
      <w:r>
        <w:separator/>
      </w:r>
    </w:p>
  </w:endnote>
  <w:endnote w:type="continuationSeparator" w:id="0">
    <w:p w:rsidR="0028143A" w:rsidRDefault="0028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FEB" w:rsidRDefault="00923160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3FEB" w:rsidRDefault="0028143A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316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F13FEB" w:rsidRDefault="0028143A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2316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43A" w:rsidRDefault="0028143A">
      <w:r>
        <w:separator/>
      </w:r>
    </w:p>
  </w:footnote>
  <w:footnote w:type="continuationSeparator" w:id="0">
    <w:p w:rsidR="0028143A" w:rsidRDefault="00281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25D"/>
    <w:multiLevelType w:val="hybridMultilevel"/>
    <w:tmpl w:val="5F98C400"/>
    <w:lvl w:ilvl="0" w:tplc="A6DCC4C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54414A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862AA7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6DE55F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AF4425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4E4E4D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5F8525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574FFB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E8E2C1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0070A8E"/>
    <w:multiLevelType w:val="hybridMultilevel"/>
    <w:tmpl w:val="3B34A094"/>
    <w:lvl w:ilvl="0" w:tplc="CB80698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A520CA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936F65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C1C6C4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3F8638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902326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4E8E1A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40C402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1146E1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568208A"/>
    <w:multiLevelType w:val="hybridMultilevel"/>
    <w:tmpl w:val="2BA84582"/>
    <w:lvl w:ilvl="0" w:tplc="DB00510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AB289A2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960B4A2">
      <w:numFmt w:val="bullet"/>
      <w:lvlText w:val="-"/>
      <w:lvlJc w:val="left"/>
      <w:pPr>
        <w:ind w:left="1234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43569A86">
      <w:numFmt w:val="bullet"/>
      <w:lvlText w:val="•"/>
      <w:lvlJc w:val="left"/>
      <w:pPr>
        <w:ind w:left="1368" w:hanging="286"/>
      </w:pPr>
      <w:rPr>
        <w:rFonts w:hint="default"/>
        <w:lang w:val="cs-CZ" w:eastAsia="en-US" w:bidi="ar-SA"/>
      </w:rPr>
    </w:lvl>
    <w:lvl w:ilvl="4" w:tplc="72DCDAF6">
      <w:numFmt w:val="bullet"/>
      <w:lvlText w:val="•"/>
      <w:lvlJc w:val="left"/>
      <w:pPr>
        <w:ind w:left="1496" w:hanging="286"/>
      </w:pPr>
      <w:rPr>
        <w:rFonts w:hint="default"/>
        <w:lang w:val="cs-CZ" w:eastAsia="en-US" w:bidi="ar-SA"/>
      </w:rPr>
    </w:lvl>
    <w:lvl w:ilvl="5" w:tplc="9384D0C6">
      <w:numFmt w:val="bullet"/>
      <w:lvlText w:val="•"/>
      <w:lvlJc w:val="left"/>
      <w:pPr>
        <w:ind w:left="1624" w:hanging="286"/>
      </w:pPr>
      <w:rPr>
        <w:rFonts w:hint="default"/>
        <w:lang w:val="cs-CZ" w:eastAsia="en-US" w:bidi="ar-SA"/>
      </w:rPr>
    </w:lvl>
    <w:lvl w:ilvl="6" w:tplc="E4D8DC26">
      <w:numFmt w:val="bullet"/>
      <w:lvlText w:val="•"/>
      <w:lvlJc w:val="left"/>
      <w:pPr>
        <w:ind w:left="1752" w:hanging="286"/>
      </w:pPr>
      <w:rPr>
        <w:rFonts w:hint="default"/>
        <w:lang w:val="cs-CZ" w:eastAsia="en-US" w:bidi="ar-SA"/>
      </w:rPr>
    </w:lvl>
    <w:lvl w:ilvl="7" w:tplc="19C4F0A2">
      <w:numFmt w:val="bullet"/>
      <w:lvlText w:val="•"/>
      <w:lvlJc w:val="left"/>
      <w:pPr>
        <w:ind w:left="1880" w:hanging="286"/>
      </w:pPr>
      <w:rPr>
        <w:rFonts w:hint="default"/>
        <w:lang w:val="cs-CZ" w:eastAsia="en-US" w:bidi="ar-SA"/>
      </w:rPr>
    </w:lvl>
    <w:lvl w:ilvl="8" w:tplc="4114285A">
      <w:numFmt w:val="bullet"/>
      <w:lvlText w:val="•"/>
      <w:lvlJc w:val="left"/>
      <w:pPr>
        <w:ind w:left="2009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3673131E"/>
    <w:multiLevelType w:val="hybridMultilevel"/>
    <w:tmpl w:val="17324072"/>
    <w:lvl w:ilvl="0" w:tplc="AD843D4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554A8E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2602F5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3ECE8D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DF2928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BDA372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F36CD8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624BFC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924553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7922277"/>
    <w:multiLevelType w:val="hybridMultilevel"/>
    <w:tmpl w:val="EA4E33C6"/>
    <w:lvl w:ilvl="0" w:tplc="8EF61B8C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9FE8EA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15A6AE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1B0F62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FE8B46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056A74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E92CD9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B892282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7386F4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1BD2DF6"/>
    <w:multiLevelType w:val="hybridMultilevel"/>
    <w:tmpl w:val="DEE6D0B0"/>
    <w:lvl w:ilvl="0" w:tplc="AA3A0DB4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FAA35F4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44909470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FBD8534C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F552DA86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029214FE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D0B69354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8894375C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3D50B3AE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4261457A"/>
    <w:multiLevelType w:val="hybridMultilevel"/>
    <w:tmpl w:val="2B46A38C"/>
    <w:lvl w:ilvl="0" w:tplc="D848E2DC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C13CB50E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602E2544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1676279C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0B843EF6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C660EF02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AC3E6186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C01EF0F6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CD5263D6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445A0515"/>
    <w:multiLevelType w:val="hybridMultilevel"/>
    <w:tmpl w:val="30B61E54"/>
    <w:lvl w:ilvl="0" w:tplc="F67819FA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A302E0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530B7C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0104DB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F32C0F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11E562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34E99E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BDA765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CD8DA7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00C758F"/>
    <w:multiLevelType w:val="hybridMultilevel"/>
    <w:tmpl w:val="72C43E64"/>
    <w:lvl w:ilvl="0" w:tplc="F19CB6A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7ACE75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478CD0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48E5F1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C5C1A6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26C70F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300036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A34267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D52121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EB"/>
    <w:rsid w:val="0028143A"/>
    <w:rsid w:val="00923160"/>
    <w:rsid w:val="00F1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3B4C4B-949C-4F6C-AFA1-A17D1946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664" w:right="416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664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5074</Words>
  <Characters>29941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2024-08-02T10:44:00Z</dcterms:created>
  <dcterms:modified xsi:type="dcterms:W3CDTF">2024-08-02T10:44:00Z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2024-08-02T00:00:00Z</vt:filetime>
  </property>
</Properties>
</file>