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7913" w14:textId="3B820CBA" w:rsidR="00C10822" w:rsidRDefault="00C10822" w:rsidP="009C4E8F">
      <w:pPr>
        <w:pStyle w:val="Nzev"/>
        <w:keepNext/>
        <w:spacing w:before="120"/>
        <w:rPr>
          <w:spacing w:val="36"/>
          <w:sz w:val="24"/>
          <w:szCs w:val="24"/>
        </w:rPr>
      </w:pPr>
    </w:p>
    <w:p w14:paraId="072F1616" w14:textId="77777777" w:rsidR="00846323" w:rsidRPr="00846323" w:rsidRDefault="00846323" w:rsidP="00846323"/>
    <w:p w14:paraId="5836B2BC" w14:textId="2356AA50" w:rsidR="008D2A6D" w:rsidRPr="006F1FDC" w:rsidRDefault="002A6D8C" w:rsidP="006F1FDC">
      <w:pPr>
        <w:widowControl w:val="0"/>
        <w:autoSpaceDN w:val="0"/>
        <w:adjustRightInd w:val="0"/>
        <w:spacing w:line="360" w:lineRule="atLeast"/>
        <w:jc w:val="center"/>
        <w:rPr>
          <w:rFonts w:ascii="Verdana" w:hAnsi="Verdana"/>
          <w:b/>
          <w:bCs/>
          <w:sz w:val="40"/>
          <w:szCs w:val="40"/>
          <w:u w:val="single"/>
          <w:lang w:eastAsia="cs-CZ"/>
        </w:rPr>
      </w:pPr>
      <w:r w:rsidRPr="006F1FDC">
        <w:rPr>
          <w:b/>
          <w:spacing w:val="36"/>
          <w:szCs w:val="24"/>
        </w:rPr>
        <w:t>SMLOUVA</w:t>
      </w:r>
      <w:r w:rsidR="009C4E8F" w:rsidRPr="006F1FDC">
        <w:rPr>
          <w:b/>
          <w:spacing w:val="36"/>
          <w:szCs w:val="24"/>
        </w:rPr>
        <w:t xml:space="preserve"> </w:t>
      </w:r>
      <w:r w:rsidR="006F1FDC" w:rsidRPr="006F1FDC">
        <w:rPr>
          <w:b/>
          <w:spacing w:val="36"/>
          <w:szCs w:val="24"/>
        </w:rPr>
        <w:t>O ZAJ</w:t>
      </w:r>
      <w:r w:rsidR="00B020E8">
        <w:rPr>
          <w:b/>
          <w:spacing w:val="36"/>
          <w:szCs w:val="24"/>
        </w:rPr>
        <w:t xml:space="preserve">IŠTĚNÍ </w:t>
      </w:r>
      <w:r w:rsidR="00AF3175">
        <w:rPr>
          <w:b/>
          <w:spacing w:val="36"/>
          <w:szCs w:val="24"/>
        </w:rPr>
        <w:t>TECHNICKÉ SPRÁVY A PROVOZNÍ ÚDRŽBY BUDOV</w:t>
      </w:r>
    </w:p>
    <w:p w14:paraId="70E6989D" w14:textId="77777777" w:rsidR="00AD4845" w:rsidRDefault="00AD4845" w:rsidP="009C4E8F">
      <w:pPr>
        <w:pStyle w:val="Nzev"/>
        <w:keepNext/>
        <w:spacing w:before="120"/>
        <w:rPr>
          <w:b w:val="0"/>
        </w:rPr>
      </w:pPr>
    </w:p>
    <w:p w14:paraId="1503E8D9" w14:textId="2FC1F59F" w:rsidR="00846323" w:rsidRPr="0029299B" w:rsidRDefault="00444796" w:rsidP="00846323">
      <w:pPr>
        <w:pStyle w:val="RLdajeosmluvnstran"/>
        <w:widowControl w:val="0"/>
        <w:spacing w:after="0" w:line="280" w:lineRule="atLeast"/>
        <w:jc w:val="both"/>
        <w:rPr>
          <w:rFonts w:ascii="Arial" w:hAnsi="Arial" w:cs="Arial"/>
          <w:b/>
          <w:sz w:val="20"/>
          <w:szCs w:val="20"/>
        </w:rPr>
      </w:pPr>
      <w:r w:rsidRPr="0029299B">
        <w:rPr>
          <w:rFonts w:ascii="Arial" w:hAnsi="Arial" w:cs="Arial"/>
          <w:b/>
          <w:sz w:val="20"/>
          <w:szCs w:val="20"/>
        </w:rPr>
        <w:t>Decorum s.r.o.</w:t>
      </w:r>
    </w:p>
    <w:p w14:paraId="520881CE" w14:textId="01777E85" w:rsidR="00846323"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se sídlem: </w:t>
      </w:r>
      <w:r w:rsidRPr="009C4E8F">
        <w:rPr>
          <w:rFonts w:ascii="Arial" w:hAnsi="Arial" w:cs="Arial"/>
          <w:sz w:val="20"/>
          <w:szCs w:val="20"/>
        </w:rPr>
        <w:tab/>
      </w:r>
      <w:r w:rsidR="00444796">
        <w:rPr>
          <w:rFonts w:ascii="Arial" w:hAnsi="Arial" w:cs="Arial"/>
          <w:sz w:val="20"/>
          <w:szCs w:val="20"/>
        </w:rPr>
        <w:t xml:space="preserve">V tůních 1357/11, 120 00 Praha 2 </w:t>
      </w:r>
    </w:p>
    <w:p w14:paraId="2B68A5C9" w14:textId="71624481" w:rsidR="00846323"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zastoupen/a: </w:t>
      </w:r>
      <w:r w:rsidRPr="009C4E8F">
        <w:rPr>
          <w:rFonts w:ascii="Arial" w:hAnsi="Arial" w:cs="Arial"/>
          <w:sz w:val="20"/>
          <w:szCs w:val="20"/>
        </w:rPr>
        <w:tab/>
      </w:r>
      <w:r w:rsidR="00444796">
        <w:rPr>
          <w:rFonts w:ascii="Arial" w:hAnsi="Arial" w:cs="Arial"/>
          <w:sz w:val="20"/>
          <w:szCs w:val="20"/>
        </w:rPr>
        <w:t xml:space="preserve">Oldřichem Mrázkem </w:t>
      </w:r>
    </w:p>
    <w:p w14:paraId="68ACE3B6" w14:textId="4F26D67A" w:rsidR="00846323" w:rsidRPr="009C4E8F"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IČO: </w:t>
      </w:r>
      <w:r w:rsidRPr="009C4E8F">
        <w:rPr>
          <w:rFonts w:ascii="Arial" w:hAnsi="Arial" w:cs="Arial"/>
          <w:sz w:val="20"/>
          <w:szCs w:val="20"/>
        </w:rPr>
        <w:tab/>
      </w:r>
      <w:r w:rsidRPr="009C4E8F">
        <w:rPr>
          <w:rFonts w:ascii="Arial" w:hAnsi="Arial" w:cs="Arial"/>
          <w:sz w:val="20"/>
          <w:szCs w:val="20"/>
        </w:rPr>
        <w:tab/>
      </w:r>
      <w:r w:rsidR="00444796">
        <w:rPr>
          <w:rFonts w:ascii="Arial" w:hAnsi="Arial" w:cs="Arial"/>
          <w:sz w:val="20"/>
          <w:szCs w:val="20"/>
        </w:rPr>
        <w:t>26421259</w:t>
      </w:r>
    </w:p>
    <w:p w14:paraId="4BA8B933" w14:textId="1D532483" w:rsidR="00846323" w:rsidRPr="009C4E8F"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DIČ: </w:t>
      </w:r>
      <w:r w:rsidRPr="009C4E8F">
        <w:rPr>
          <w:rFonts w:ascii="Arial" w:hAnsi="Arial" w:cs="Arial"/>
          <w:sz w:val="20"/>
          <w:szCs w:val="20"/>
        </w:rPr>
        <w:tab/>
      </w:r>
      <w:r w:rsidRPr="009C4E8F">
        <w:rPr>
          <w:rFonts w:ascii="Arial" w:hAnsi="Arial" w:cs="Arial"/>
          <w:sz w:val="20"/>
          <w:szCs w:val="20"/>
        </w:rPr>
        <w:tab/>
      </w:r>
      <w:r w:rsidR="00444796">
        <w:rPr>
          <w:rFonts w:ascii="Arial" w:hAnsi="Arial" w:cs="Arial"/>
          <w:sz w:val="20"/>
          <w:szCs w:val="20"/>
        </w:rPr>
        <w:t>CZ26421259</w:t>
      </w:r>
      <w:r w:rsidR="00444796" w:rsidRPr="00324785">
        <w:rPr>
          <w:rFonts w:ascii="Arial" w:hAnsi="Arial" w:cs="Arial"/>
          <w:sz w:val="20"/>
          <w:szCs w:val="20"/>
          <w:highlight w:val="yellow"/>
        </w:rPr>
        <w:t xml:space="preserve"> </w:t>
      </w:r>
    </w:p>
    <w:p w14:paraId="22D5AB93" w14:textId="06C3E6F2" w:rsidR="00846323" w:rsidRPr="009C4E8F"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společnost zapsaná v obchodním rejstříku vedeném</w:t>
      </w:r>
      <w:r w:rsidR="0099332B">
        <w:rPr>
          <w:rFonts w:ascii="Arial" w:hAnsi="Arial" w:cs="Arial"/>
          <w:sz w:val="20"/>
          <w:szCs w:val="20"/>
        </w:rPr>
        <w:t xml:space="preserve"> Městským soudem v Praze</w:t>
      </w:r>
    </w:p>
    <w:p w14:paraId="7A23FC44" w14:textId="2E96C431" w:rsidR="00846323" w:rsidRPr="009C4E8F"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oddíl </w:t>
      </w:r>
      <w:r w:rsidR="0099332B">
        <w:rPr>
          <w:rFonts w:ascii="Arial" w:hAnsi="Arial" w:cs="Arial"/>
          <w:sz w:val="20"/>
          <w:szCs w:val="20"/>
        </w:rPr>
        <w:t>C</w:t>
      </w:r>
      <w:r w:rsidR="00422B6C" w:rsidRPr="0099332B">
        <w:rPr>
          <w:rFonts w:ascii="Arial" w:hAnsi="Arial" w:cs="Arial"/>
          <w:sz w:val="20"/>
          <w:szCs w:val="20"/>
        </w:rPr>
        <w:t>,</w:t>
      </w:r>
      <w:r w:rsidR="0099332B">
        <w:rPr>
          <w:rFonts w:ascii="Arial" w:hAnsi="Arial" w:cs="Arial"/>
          <w:sz w:val="20"/>
          <w:szCs w:val="20"/>
        </w:rPr>
        <w:t xml:space="preserve"> </w:t>
      </w:r>
      <w:r w:rsidRPr="009C4E8F">
        <w:rPr>
          <w:rFonts w:ascii="Arial" w:hAnsi="Arial" w:cs="Arial"/>
          <w:sz w:val="20"/>
          <w:szCs w:val="20"/>
        </w:rPr>
        <w:t xml:space="preserve">vložka </w:t>
      </w:r>
      <w:r w:rsidR="0099332B">
        <w:rPr>
          <w:rFonts w:ascii="Arial" w:hAnsi="Arial" w:cs="Arial"/>
          <w:sz w:val="20"/>
          <w:szCs w:val="20"/>
        </w:rPr>
        <w:t>80912</w:t>
      </w:r>
    </w:p>
    <w:p w14:paraId="5191C30C" w14:textId="1E97A641" w:rsidR="00846323" w:rsidRPr="009C4E8F"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 xml:space="preserve">bank. spojení: </w:t>
      </w:r>
      <w:r w:rsidRPr="009C4E8F">
        <w:rPr>
          <w:rFonts w:ascii="Arial" w:hAnsi="Arial" w:cs="Arial"/>
          <w:sz w:val="20"/>
          <w:szCs w:val="20"/>
        </w:rPr>
        <w:tab/>
      </w:r>
      <w:r w:rsidR="00F549AE" w:rsidRPr="00F549AE">
        <w:rPr>
          <w:rFonts w:ascii="Arial" w:hAnsi="Arial" w:cs="Arial"/>
          <w:i/>
          <w:iCs/>
          <w:color w:val="FFFFFF" w:themeColor="background1"/>
          <w:sz w:val="20"/>
          <w:szCs w:val="20"/>
          <w:highlight w:val="black"/>
        </w:rPr>
        <w:t>neveřejný údaj</w:t>
      </w:r>
    </w:p>
    <w:p w14:paraId="4561F1EF" w14:textId="24D53069" w:rsidR="00846323" w:rsidRPr="00324785" w:rsidRDefault="00846323" w:rsidP="00846323">
      <w:pPr>
        <w:pStyle w:val="RLdajeosmluvnstran"/>
        <w:widowControl w:val="0"/>
        <w:spacing w:after="0" w:line="280" w:lineRule="atLeast"/>
        <w:jc w:val="both"/>
        <w:rPr>
          <w:rFonts w:ascii="Arial" w:hAnsi="Arial" w:cs="Arial"/>
          <w:sz w:val="20"/>
          <w:szCs w:val="20"/>
        </w:rPr>
      </w:pPr>
      <w:r w:rsidRPr="009C4E8F">
        <w:rPr>
          <w:rFonts w:ascii="Arial" w:hAnsi="Arial" w:cs="Arial"/>
          <w:sz w:val="20"/>
          <w:szCs w:val="20"/>
        </w:rPr>
        <w:t>č. účtu:</w:t>
      </w:r>
      <w:r w:rsidRPr="009C4E8F">
        <w:rPr>
          <w:rFonts w:ascii="Arial" w:hAnsi="Arial" w:cs="Arial"/>
          <w:sz w:val="20"/>
          <w:szCs w:val="20"/>
        </w:rPr>
        <w:tab/>
      </w:r>
      <w:r w:rsidRPr="009C4E8F">
        <w:rPr>
          <w:rFonts w:ascii="Arial" w:hAnsi="Arial" w:cs="Arial"/>
          <w:sz w:val="20"/>
          <w:szCs w:val="20"/>
        </w:rPr>
        <w:tab/>
      </w:r>
      <w:r w:rsidR="00F549AE" w:rsidRPr="00F549AE">
        <w:rPr>
          <w:rFonts w:ascii="Arial" w:hAnsi="Arial" w:cs="Arial"/>
          <w:i/>
          <w:iCs/>
          <w:color w:val="FFFFFF" w:themeColor="background1"/>
          <w:sz w:val="20"/>
          <w:szCs w:val="20"/>
          <w:highlight w:val="black"/>
        </w:rPr>
        <w:t>neveřejný údaj</w:t>
      </w:r>
    </w:p>
    <w:p w14:paraId="13C5702A" w14:textId="68F1474B" w:rsidR="0018297E" w:rsidRDefault="0018297E" w:rsidP="0099332B">
      <w:pPr>
        <w:pStyle w:val="RLdajeosmluvnstran"/>
        <w:widowControl w:val="0"/>
        <w:spacing w:after="0" w:line="280" w:lineRule="atLeast"/>
        <w:jc w:val="both"/>
        <w:rPr>
          <w:rFonts w:ascii="Arial" w:hAnsi="Arial" w:cs="Arial"/>
          <w:sz w:val="20"/>
          <w:szCs w:val="20"/>
        </w:rPr>
      </w:pPr>
      <w:r w:rsidRPr="00324785">
        <w:rPr>
          <w:rFonts w:ascii="Arial" w:hAnsi="Arial" w:cs="Arial"/>
          <w:sz w:val="20"/>
          <w:szCs w:val="20"/>
        </w:rPr>
        <w:t>ID DS:</w:t>
      </w:r>
      <w:r w:rsidRPr="00324785">
        <w:rPr>
          <w:rFonts w:ascii="Arial" w:hAnsi="Arial" w:cs="Arial"/>
          <w:sz w:val="20"/>
          <w:szCs w:val="20"/>
        </w:rPr>
        <w:tab/>
      </w:r>
      <w:r w:rsidRPr="00324785">
        <w:rPr>
          <w:rFonts w:ascii="Arial" w:hAnsi="Arial" w:cs="Arial"/>
          <w:sz w:val="20"/>
          <w:szCs w:val="20"/>
        </w:rPr>
        <w:tab/>
      </w:r>
      <w:r w:rsidR="00444796">
        <w:rPr>
          <w:rFonts w:ascii="Arial" w:hAnsi="Arial" w:cs="Arial"/>
          <w:sz w:val="20"/>
          <w:szCs w:val="20"/>
        </w:rPr>
        <w:t>exjpe7r</w:t>
      </w:r>
    </w:p>
    <w:p w14:paraId="7A87E39A" w14:textId="77777777" w:rsidR="0099332B" w:rsidRDefault="0099332B" w:rsidP="0099332B">
      <w:pPr>
        <w:pStyle w:val="RLdajeosmluvnstran"/>
        <w:widowControl w:val="0"/>
        <w:spacing w:after="0" w:line="280" w:lineRule="atLeast"/>
        <w:jc w:val="both"/>
        <w:rPr>
          <w:rFonts w:ascii="Arial" w:hAnsi="Arial" w:cs="Arial"/>
          <w:sz w:val="20"/>
          <w:szCs w:val="20"/>
        </w:rPr>
      </w:pPr>
    </w:p>
    <w:p w14:paraId="598B46A6" w14:textId="5892D36A" w:rsidR="00846323" w:rsidRPr="00503EF6" w:rsidRDefault="00846323" w:rsidP="00846323">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Pr="009C4E8F">
        <w:rPr>
          <w:rStyle w:val="RLProhlensmluvnchstranChar"/>
          <w:rFonts w:ascii="Arial" w:hAnsi="Arial" w:cs="Arial"/>
          <w:i/>
          <w:sz w:val="20"/>
          <w:szCs w:val="20"/>
        </w:rPr>
        <w:t>Poskytovatel</w:t>
      </w:r>
      <w:r>
        <w:rPr>
          <w:rFonts w:ascii="Arial" w:hAnsi="Arial" w:cs="Arial"/>
          <w:sz w:val="20"/>
          <w:szCs w:val="20"/>
        </w:rPr>
        <w:t>“)</w:t>
      </w:r>
    </w:p>
    <w:p w14:paraId="1A6D4FAD" w14:textId="5BBEDA6A" w:rsidR="00846323" w:rsidRDefault="00846323" w:rsidP="00846323">
      <w:pPr>
        <w:keepNext/>
        <w:tabs>
          <w:tab w:val="left" w:pos="1496"/>
        </w:tabs>
        <w:spacing w:line="280" w:lineRule="atLeast"/>
        <w:rPr>
          <w:rFonts w:cs="Arial"/>
          <w:sz w:val="20"/>
        </w:rPr>
      </w:pPr>
    </w:p>
    <w:p w14:paraId="43CDED4C" w14:textId="3861AA78" w:rsidR="00846323" w:rsidRDefault="00846323" w:rsidP="00846323">
      <w:pPr>
        <w:keepNext/>
        <w:tabs>
          <w:tab w:val="left" w:pos="1496"/>
        </w:tabs>
        <w:spacing w:line="280" w:lineRule="atLeast"/>
        <w:rPr>
          <w:rFonts w:cs="Arial"/>
          <w:sz w:val="20"/>
        </w:rPr>
      </w:pPr>
      <w:r>
        <w:rPr>
          <w:rFonts w:cs="Arial"/>
          <w:sz w:val="20"/>
        </w:rPr>
        <w:t>a</w:t>
      </w:r>
    </w:p>
    <w:p w14:paraId="5A1484A1" w14:textId="77777777" w:rsidR="00846323" w:rsidRPr="00503EF6" w:rsidRDefault="00846323" w:rsidP="00503EF6">
      <w:pPr>
        <w:keepNext/>
        <w:tabs>
          <w:tab w:val="left" w:pos="1496"/>
        </w:tabs>
        <w:spacing w:line="280" w:lineRule="atLeast"/>
        <w:ind w:left="284"/>
        <w:jc w:val="center"/>
        <w:rPr>
          <w:rFonts w:cs="Arial"/>
          <w:sz w:val="20"/>
        </w:rPr>
      </w:pPr>
    </w:p>
    <w:p w14:paraId="5E90F778"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7A72B080" w14:textId="780FEA4E"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18297E">
        <w:rPr>
          <w:rFonts w:cs="Arial"/>
          <w:sz w:val="20"/>
        </w:rPr>
        <w:t>Na Poříčním právu 376/1, 128 00</w:t>
      </w:r>
      <w:r w:rsidR="00E5568B" w:rsidRPr="00503EF6">
        <w:rPr>
          <w:rFonts w:cs="Arial"/>
          <w:sz w:val="20"/>
        </w:rPr>
        <w:t xml:space="preserve"> Praha 2</w:t>
      </w:r>
    </w:p>
    <w:p w14:paraId="1CEA0CA6" w14:textId="195E14E4" w:rsidR="006666B4" w:rsidRPr="00A6625A" w:rsidRDefault="00994791" w:rsidP="00444796">
      <w:pPr>
        <w:pStyle w:val="Zkladntextodsazen2"/>
        <w:widowControl w:val="0"/>
        <w:tabs>
          <w:tab w:val="left" w:pos="1418"/>
        </w:tabs>
        <w:spacing w:after="0" w:line="280" w:lineRule="atLeast"/>
        <w:ind w:left="1560" w:hanging="1560"/>
        <w:rPr>
          <w:rFonts w:cs="Arial"/>
          <w:sz w:val="20"/>
        </w:rPr>
      </w:pPr>
      <w:r w:rsidRPr="00503EF6">
        <w:rPr>
          <w:rFonts w:cs="Arial"/>
          <w:sz w:val="20"/>
        </w:rPr>
        <w:t>z</w:t>
      </w:r>
      <w:r w:rsidR="00FE1CD5" w:rsidRPr="00503EF6">
        <w:rPr>
          <w:rFonts w:cs="Arial"/>
          <w:sz w:val="20"/>
        </w:rPr>
        <w:t>astoupena</w:t>
      </w:r>
      <w:r w:rsidR="00503EF6">
        <w:rPr>
          <w:rFonts w:cs="Arial"/>
          <w:sz w:val="20"/>
        </w:rPr>
        <w:t xml:space="preserve">: </w:t>
      </w:r>
      <w:r w:rsidR="00444796">
        <w:rPr>
          <w:rFonts w:cs="Arial"/>
          <w:sz w:val="20"/>
        </w:rPr>
        <w:tab/>
      </w:r>
      <w:r w:rsidR="00A6625A" w:rsidRPr="00FC7D6B">
        <w:rPr>
          <w:rFonts w:cs="Arial"/>
          <w:sz w:val="20"/>
        </w:rPr>
        <w:t>Ing. Stanislavem Klikem, Ph. D., vrchním ředitelem sekce ekonomické a provozní</w:t>
      </w:r>
    </w:p>
    <w:p w14:paraId="59F3F061" w14:textId="3DEA4E41" w:rsidR="0040380E" w:rsidRDefault="0040380E" w:rsidP="0044479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E5568B" w:rsidRPr="00503EF6">
        <w:rPr>
          <w:rFonts w:cs="Arial"/>
          <w:sz w:val="20"/>
        </w:rPr>
        <w:t>00551023</w:t>
      </w:r>
    </w:p>
    <w:p w14:paraId="0B49AD8C" w14:textId="62876F94" w:rsidR="00444796" w:rsidRPr="00BC75F1" w:rsidRDefault="00314D31" w:rsidP="00314D31">
      <w:pPr>
        <w:widowControl w:val="0"/>
        <w:tabs>
          <w:tab w:val="left" w:pos="1418"/>
        </w:tabs>
        <w:spacing w:line="280" w:lineRule="atLeast"/>
        <w:rPr>
          <w:rFonts w:cs="Arial"/>
          <w:sz w:val="20"/>
        </w:rPr>
      </w:pPr>
      <w:r>
        <w:rPr>
          <w:rFonts w:cs="Arial"/>
          <w:sz w:val="20"/>
        </w:rPr>
        <w:t>B</w:t>
      </w:r>
      <w:r w:rsidR="00444796">
        <w:rPr>
          <w:rFonts w:cs="Arial"/>
          <w:sz w:val="20"/>
        </w:rPr>
        <w:t>ank</w:t>
      </w:r>
      <w:r>
        <w:rPr>
          <w:rFonts w:cs="Arial"/>
          <w:sz w:val="20"/>
        </w:rPr>
        <w:t>.:</w:t>
      </w:r>
      <w:r>
        <w:rPr>
          <w:rFonts w:cs="Arial"/>
          <w:sz w:val="20"/>
        </w:rPr>
        <w:tab/>
      </w:r>
      <w:r w:rsidR="00F549AE" w:rsidRPr="00F549AE">
        <w:rPr>
          <w:rFonts w:cs="Arial"/>
          <w:i/>
          <w:iCs/>
          <w:color w:val="FFFFFF" w:themeColor="background1"/>
          <w:sz w:val="20"/>
          <w:highlight w:val="black"/>
        </w:rPr>
        <w:t>neveřejný údaj</w:t>
      </w:r>
    </w:p>
    <w:p w14:paraId="24939520" w14:textId="4D66A131" w:rsidR="00444796" w:rsidRPr="00922A58" w:rsidRDefault="00444796" w:rsidP="00444796">
      <w:pPr>
        <w:widowControl w:val="0"/>
        <w:spacing w:line="280" w:lineRule="atLeast"/>
        <w:jc w:val="both"/>
        <w:rPr>
          <w:rFonts w:cs="Arial"/>
          <w:sz w:val="20"/>
        </w:rPr>
      </w:pPr>
      <w:r>
        <w:rPr>
          <w:rFonts w:cs="Arial"/>
          <w:sz w:val="20"/>
        </w:rPr>
        <w:t>č. účtu:</w:t>
      </w:r>
      <w:r>
        <w:rPr>
          <w:rFonts w:cs="Arial"/>
          <w:sz w:val="20"/>
        </w:rPr>
        <w:tab/>
      </w:r>
      <w:r>
        <w:rPr>
          <w:rFonts w:cs="Arial"/>
          <w:sz w:val="20"/>
        </w:rPr>
        <w:tab/>
      </w:r>
      <w:r w:rsidR="00F549AE" w:rsidRPr="00F549AE">
        <w:rPr>
          <w:rFonts w:cs="Arial"/>
          <w:i/>
          <w:iCs/>
          <w:color w:val="FFFFFF" w:themeColor="background1"/>
          <w:sz w:val="20"/>
          <w:highlight w:val="black"/>
        </w:rPr>
        <w:t>neveřejný údaj</w:t>
      </w:r>
    </w:p>
    <w:p w14:paraId="77D36D72" w14:textId="62C1A743" w:rsidR="0018297E" w:rsidRDefault="0018297E" w:rsidP="00444796">
      <w:pPr>
        <w:widowControl w:val="0"/>
        <w:suppressAutoHyphens w:val="0"/>
        <w:spacing w:line="280" w:lineRule="atLeast"/>
        <w:rPr>
          <w:rFonts w:cs="Arial"/>
          <w:sz w:val="20"/>
        </w:rPr>
      </w:pPr>
      <w:r>
        <w:rPr>
          <w:rFonts w:cs="Arial"/>
          <w:sz w:val="20"/>
        </w:rPr>
        <w:t>ID DS:</w:t>
      </w:r>
      <w:r>
        <w:rPr>
          <w:rFonts w:cs="Arial"/>
          <w:sz w:val="20"/>
        </w:rPr>
        <w:tab/>
      </w:r>
      <w:r>
        <w:rPr>
          <w:rFonts w:cs="Arial"/>
          <w:sz w:val="20"/>
        </w:rPr>
        <w:tab/>
      </w:r>
      <w:r w:rsidRPr="0018297E">
        <w:rPr>
          <w:rFonts w:cs="Arial"/>
          <w:sz w:val="20"/>
        </w:rPr>
        <w:t>sc9aavg</w:t>
      </w:r>
    </w:p>
    <w:p w14:paraId="6091DC32" w14:textId="77777777" w:rsidR="0018297E" w:rsidRPr="00503EF6" w:rsidRDefault="0018297E" w:rsidP="00503EF6">
      <w:pPr>
        <w:widowControl w:val="0"/>
        <w:suppressAutoHyphens w:val="0"/>
        <w:spacing w:line="280" w:lineRule="atLeast"/>
        <w:rPr>
          <w:rFonts w:cs="Arial"/>
          <w:b/>
          <w:sz w:val="20"/>
        </w:rPr>
      </w:pPr>
    </w:p>
    <w:p w14:paraId="07FE23CE" w14:textId="77777777" w:rsidR="0040380E" w:rsidRPr="00503EF6" w:rsidRDefault="00640D54" w:rsidP="00503EF6">
      <w:pPr>
        <w:widowControl w:val="0"/>
        <w:suppressAutoHyphens w:val="0"/>
        <w:spacing w:line="280" w:lineRule="atLeast"/>
        <w:jc w:val="both"/>
        <w:rPr>
          <w:rFonts w:cs="Arial"/>
          <w:sz w:val="20"/>
        </w:rPr>
      </w:pPr>
      <w:r>
        <w:rPr>
          <w:rFonts w:cs="Arial"/>
          <w:sz w:val="20"/>
        </w:rPr>
        <w:t xml:space="preserve">(dále jen </w:t>
      </w:r>
      <w:r w:rsidRPr="009C4E8F">
        <w:rPr>
          <w:rFonts w:cs="Arial"/>
          <w:i/>
          <w:sz w:val="20"/>
        </w:rPr>
        <w:t>„</w:t>
      </w:r>
      <w:r w:rsidRPr="009C4E8F">
        <w:rPr>
          <w:rFonts w:cs="Arial"/>
          <w:b/>
          <w:i/>
          <w:sz w:val="20"/>
        </w:rPr>
        <w:t>Objednatel</w:t>
      </w:r>
      <w:r w:rsidRPr="009C4E8F">
        <w:rPr>
          <w:rFonts w:cs="Arial"/>
          <w:b/>
          <w:sz w:val="20"/>
        </w:rPr>
        <w:t>“)</w:t>
      </w:r>
    </w:p>
    <w:p w14:paraId="3BB0524E" w14:textId="77777777" w:rsidR="009C4E8F" w:rsidRDefault="009C4E8F" w:rsidP="00503EF6">
      <w:pPr>
        <w:widowControl w:val="0"/>
        <w:suppressAutoHyphens w:val="0"/>
        <w:spacing w:before="200" w:after="200" w:line="280" w:lineRule="atLeast"/>
        <w:jc w:val="both"/>
        <w:rPr>
          <w:rFonts w:cs="Arial"/>
          <w:sz w:val="20"/>
        </w:rPr>
      </w:pPr>
    </w:p>
    <w:p w14:paraId="5610A331" w14:textId="77777777" w:rsidR="004B2CF2" w:rsidRPr="00503EF6" w:rsidRDefault="004B2CF2" w:rsidP="00503EF6">
      <w:pPr>
        <w:pStyle w:val="RLdajeosmluvnstran"/>
        <w:widowControl w:val="0"/>
        <w:spacing w:line="280" w:lineRule="atLeast"/>
        <w:jc w:val="both"/>
        <w:rPr>
          <w:rFonts w:ascii="Arial" w:hAnsi="Arial" w:cs="Arial"/>
          <w:sz w:val="20"/>
          <w:szCs w:val="20"/>
        </w:rPr>
      </w:pPr>
      <w:r w:rsidRPr="00503EF6">
        <w:rPr>
          <w:rFonts w:ascii="Arial" w:hAnsi="Arial" w:cs="Arial"/>
          <w:sz w:val="20"/>
          <w:szCs w:val="20"/>
        </w:rPr>
        <w:t>(Objednatel a P</w:t>
      </w:r>
      <w:r w:rsidR="009C4E8F">
        <w:rPr>
          <w:rFonts w:ascii="Arial" w:hAnsi="Arial" w:cs="Arial"/>
          <w:sz w:val="20"/>
          <w:szCs w:val="20"/>
        </w:rPr>
        <w:t>oskytovatel společně též jako „</w:t>
      </w:r>
      <w:r w:rsidR="009C4E8F" w:rsidRPr="009C4E8F">
        <w:rPr>
          <w:rFonts w:ascii="Arial" w:hAnsi="Arial" w:cs="Arial"/>
          <w:b/>
          <w:i/>
          <w:sz w:val="20"/>
          <w:szCs w:val="20"/>
        </w:rPr>
        <w:t>S</w:t>
      </w:r>
      <w:r w:rsidRPr="009C4E8F">
        <w:rPr>
          <w:rFonts w:ascii="Arial" w:hAnsi="Arial" w:cs="Arial"/>
          <w:b/>
          <w:i/>
          <w:sz w:val="20"/>
          <w:szCs w:val="20"/>
        </w:rPr>
        <w:t>mluvní s</w:t>
      </w:r>
      <w:r w:rsidR="009C4E8F" w:rsidRPr="009C4E8F">
        <w:rPr>
          <w:rFonts w:ascii="Arial" w:hAnsi="Arial" w:cs="Arial"/>
          <w:b/>
          <w:i/>
          <w:sz w:val="20"/>
          <w:szCs w:val="20"/>
        </w:rPr>
        <w:t>trany</w:t>
      </w:r>
      <w:r w:rsidR="009C4E8F">
        <w:rPr>
          <w:rFonts w:ascii="Arial" w:hAnsi="Arial" w:cs="Arial"/>
          <w:sz w:val="20"/>
          <w:szCs w:val="20"/>
        </w:rPr>
        <w:t>“ a/nebo jednotlivě jako „</w:t>
      </w:r>
      <w:r w:rsidR="009C4E8F" w:rsidRPr="009C4E8F">
        <w:rPr>
          <w:rFonts w:ascii="Arial" w:hAnsi="Arial" w:cs="Arial"/>
          <w:b/>
          <w:i/>
          <w:sz w:val="20"/>
          <w:szCs w:val="20"/>
        </w:rPr>
        <w:t>S</w:t>
      </w:r>
      <w:r w:rsidRPr="009C4E8F">
        <w:rPr>
          <w:rFonts w:ascii="Arial" w:hAnsi="Arial" w:cs="Arial"/>
          <w:b/>
          <w:i/>
          <w:sz w:val="20"/>
          <w:szCs w:val="20"/>
        </w:rPr>
        <w:t>mluvní strana</w:t>
      </w:r>
      <w:r w:rsidRPr="009C4E8F">
        <w:rPr>
          <w:rFonts w:ascii="Arial" w:hAnsi="Arial" w:cs="Arial"/>
          <w:i/>
          <w:sz w:val="20"/>
          <w:szCs w:val="20"/>
        </w:rPr>
        <w:t>“)</w:t>
      </w:r>
    </w:p>
    <w:p w14:paraId="575175AD"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938C29E" w14:textId="611C71E8"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031128">
        <w:rPr>
          <w:rFonts w:cs="Arial"/>
          <w:sz w:val="20"/>
        </w:rPr>
        <w:t>o</w:t>
      </w:r>
      <w:r w:rsidRPr="00503EF6">
        <w:rPr>
          <w:rFonts w:cs="Arial"/>
          <w:sz w:val="20"/>
        </w:rPr>
        <w:t xml:space="preserve"> </w:t>
      </w:r>
      <w:r w:rsidR="00B020E8">
        <w:rPr>
          <w:rFonts w:cs="Arial"/>
          <w:sz w:val="20"/>
        </w:rPr>
        <w:t xml:space="preserve">zajištění </w:t>
      </w:r>
      <w:r w:rsidR="00AF3175">
        <w:rPr>
          <w:rFonts w:cs="Arial"/>
          <w:sz w:val="20"/>
        </w:rPr>
        <w:t xml:space="preserve">technické správy a provozní údržby budov </w:t>
      </w:r>
      <w:r w:rsidRPr="00503EF6">
        <w:rPr>
          <w:rFonts w:cs="Arial"/>
          <w:sz w:val="20"/>
        </w:rPr>
        <w:t>(dále jen „</w:t>
      </w:r>
      <w:r w:rsidRPr="009C4E8F">
        <w:rPr>
          <w:rFonts w:cs="Arial"/>
          <w:b/>
          <w:i/>
          <w:sz w:val="20"/>
        </w:rPr>
        <w:t>Smlouva</w:t>
      </w:r>
      <w:r w:rsidRPr="00503EF6">
        <w:rPr>
          <w:rFonts w:cs="Arial"/>
          <w:sz w:val="20"/>
        </w:rPr>
        <w:t>“) v souladu s ustanovením § 1746 odst. 2 zákona č. 89/2012 Sb</w:t>
      </w:r>
      <w:r w:rsidR="00511F13">
        <w:rPr>
          <w:rFonts w:cs="Arial"/>
          <w:sz w:val="20"/>
        </w:rPr>
        <w:t xml:space="preserve">., občanský zákoník, ve znění pozdějších předpisů </w:t>
      </w:r>
      <w:r w:rsidR="00E5568B" w:rsidRPr="00503EF6">
        <w:rPr>
          <w:rFonts w:cs="Arial"/>
          <w:sz w:val="20"/>
        </w:rPr>
        <w:t>(dále jen „</w:t>
      </w:r>
      <w:r w:rsidR="00E5568B" w:rsidRPr="009C4E8F">
        <w:rPr>
          <w:rFonts w:cs="Arial"/>
          <w:b/>
          <w:i/>
          <w:sz w:val="20"/>
        </w:rPr>
        <w:t>O</w:t>
      </w:r>
      <w:r w:rsidRPr="009C4E8F">
        <w:rPr>
          <w:rFonts w:cs="Arial"/>
          <w:b/>
          <w:i/>
          <w:sz w:val="20"/>
        </w:rPr>
        <w:t>bčanský zákoník</w:t>
      </w:r>
      <w:r w:rsidRPr="00503EF6">
        <w:rPr>
          <w:rFonts w:cs="Arial"/>
          <w:sz w:val="20"/>
        </w:rPr>
        <w:t>“).</w:t>
      </w:r>
    </w:p>
    <w:p w14:paraId="518EEA29"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72B9FAA9"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63D22871"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10666B6B"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44339EB8" w14:textId="6B6B7035" w:rsidR="00656825" w:rsidRDefault="00AF3175" w:rsidP="00656825">
      <w:pPr>
        <w:widowControl w:val="0"/>
        <w:tabs>
          <w:tab w:val="left" w:pos="1080"/>
          <w:tab w:val="left" w:pos="1098"/>
        </w:tabs>
        <w:suppressAutoHyphens w:val="0"/>
        <w:spacing w:line="280" w:lineRule="atLeast"/>
        <w:rPr>
          <w:rFonts w:cs="Arial"/>
          <w:b/>
          <w:bCs/>
          <w:sz w:val="20"/>
        </w:rPr>
      </w:pPr>
      <w:r>
        <w:rPr>
          <w:rFonts w:cs="Arial"/>
          <w:b/>
          <w:bCs/>
          <w:sz w:val="20"/>
        </w:rPr>
        <w:br/>
      </w:r>
    </w:p>
    <w:p w14:paraId="0B5CD130" w14:textId="62EC85C1" w:rsidR="006F1FDC" w:rsidRDefault="006F1FDC" w:rsidP="00656825">
      <w:pPr>
        <w:widowControl w:val="0"/>
        <w:tabs>
          <w:tab w:val="left" w:pos="1080"/>
          <w:tab w:val="left" w:pos="1098"/>
        </w:tabs>
        <w:suppressAutoHyphens w:val="0"/>
        <w:spacing w:line="280" w:lineRule="atLeast"/>
        <w:rPr>
          <w:rFonts w:cs="Arial"/>
          <w:b/>
          <w:bCs/>
          <w:sz w:val="20"/>
        </w:rPr>
      </w:pPr>
    </w:p>
    <w:p w14:paraId="26D4275D" w14:textId="731CD17D" w:rsidR="00511F13" w:rsidRDefault="00511F13" w:rsidP="00656825">
      <w:pPr>
        <w:widowControl w:val="0"/>
        <w:tabs>
          <w:tab w:val="left" w:pos="1080"/>
          <w:tab w:val="left" w:pos="1098"/>
        </w:tabs>
        <w:suppressAutoHyphens w:val="0"/>
        <w:spacing w:line="280" w:lineRule="atLeast"/>
        <w:rPr>
          <w:rFonts w:cs="Arial"/>
          <w:b/>
          <w:bCs/>
          <w:sz w:val="20"/>
        </w:rPr>
      </w:pPr>
    </w:p>
    <w:p w14:paraId="339D9309" w14:textId="455991FF" w:rsidR="00511F13" w:rsidRDefault="00511F13" w:rsidP="00656825">
      <w:pPr>
        <w:widowControl w:val="0"/>
        <w:tabs>
          <w:tab w:val="left" w:pos="1080"/>
          <w:tab w:val="left" w:pos="1098"/>
        </w:tabs>
        <w:suppressAutoHyphens w:val="0"/>
        <w:spacing w:line="280" w:lineRule="atLeast"/>
        <w:rPr>
          <w:rFonts w:cs="Arial"/>
          <w:b/>
          <w:bCs/>
          <w:sz w:val="20"/>
        </w:rPr>
      </w:pPr>
    </w:p>
    <w:p w14:paraId="1842C56C" w14:textId="79A21761" w:rsidR="00511F13" w:rsidRDefault="00511F13" w:rsidP="00656825">
      <w:pPr>
        <w:widowControl w:val="0"/>
        <w:tabs>
          <w:tab w:val="left" w:pos="1080"/>
          <w:tab w:val="left" w:pos="1098"/>
        </w:tabs>
        <w:suppressAutoHyphens w:val="0"/>
        <w:spacing w:line="280" w:lineRule="atLeast"/>
        <w:rPr>
          <w:rFonts w:cs="Arial"/>
          <w:b/>
          <w:bCs/>
          <w:sz w:val="20"/>
        </w:rPr>
      </w:pPr>
    </w:p>
    <w:p w14:paraId="63625B0F" w14:textId="77777777" w:rsidR="00444796" w:rsidRDefault="00444796">
      <w:pPr>
        <w:suppressAutoHyphens w:val="0"/>
        <w:overflowPunct/>
        <w:autoSpaceDE/>
        <w:textAlignment w:val="auto"/>
        <w:rPr>
          <w:rFonts w:cs="Arial"/>
          <w:b/>
          <w:bCs/>
          <w:sz w:val="20"/>
        </w:rPr>
      </w:pPr>
      <w:r>
        <w:rPr>
          <w:rFonts w:cs="Arial"/>
          <w:b/>
          <w:bCs/>
          <w:sz w:val="20"/>
        </w:rPr>
        <w:br w:type="page"/>
      </w:r>
    </w:p>
    <w:p w14:paraId="4751E576" w14:textId="31E2C312" w:rsidR="00DF50B1" w:rsidRPr="00503EF6" w:rsidRDefault="00E5568B" w:rsidP="00397B34">
      <w:pPr>
        <w:widowControl w:val="0"/>
        <w:tabs>
          <w:tab w:val="left" w:pos="0"/>
        </w:tabs>
        <w:suppressAutoHyphens w:val="0"/>
        <w:spacing w:before="240" w:after="120" w:line="280" w:lineRule="atLeast"/>
        <w:jc w:val="center"/>
        <w:rPr>
          <w:rFonts w:cs="Arial"/>
          <w:b/>
          <w:bCs/>
          <w:sz w:val="20"/>
        </w:rPr>
      </w:pPr>
      <w:r w:rsidRPr="00503EF6">
        <w:rPr>
          <w:rFonts w:cs="Arial"/>
          <w:b/>
          <w:bCs/>
          <w:sz w:val="20"/>
        </w:rPr>
        <w:lastRenderedPageBreak/>
        <w:t>Článek 1</w:t>
      </w:r>
    </w:p>
    <w:p w14:paraId="2BDCCCF7" w14:textId="77777777" w:rsidR="00E5568B" w:rsidRPr="00503EF6" w:rsidRDefault="00E5568B" w:rsidP="00397B34">
      <w:pPr>
        <w:widowControl w:val="0"/>
        <w:tabs>
          <w:tab w:val="left" w:pos="0"/>
        </w:tabs>
        <w:suppressAutoHyphens w:val="0"/>
        <w:spacing w:after="240" w:line="280" w:lineRule="atLeast"/>
        <w:jc w:val="center"/>
        <w:rPr>
          <w:rFonts w:cs="Arial"/>
          <w:b/>
          <w:bCs/>
          <w:sz w:val="20"/>
        </w:rPr>
      </w:pPr>
      <w:r w:rsidRPr="00503EF6">
        <w:rPr>
          <w:rFonts w:cs="Arial"/>
          <w:b/>
          <w:bCs/>
          <w:sz w:val="20"/>
        </w:rPr>
        <w:t>Úvodní ustanovení</w:t>
      </w:r>
    </w:p>
    <w:p w14:paraId="50AFFC31" w14:textId="1C20601B" w:rsidR="00FD159E" w:rsidRPr="00E85382" w:rsidRDefault="008D2A6D" w:rsidP="00E85382">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E85382">
        <w:rPr>
          <w:rFonts w:cs="Arial"/>
          <w:sz w:val="20"/>
          <w:lang w:eastAsia="en-US"/>
        </w:rPr>
        <w:t xml:space="preserve">Na základě zadávacího řízení na veřejnou zakázku zadávanou v otevřeném řízení </w:t>
      </w:r>
      <w:r w:rsidR="00AF3175" w:rsidRPr="00E85382">
        <w:rPr>
          <w:rFonts w:cs="Arial"/>
          <w:sz w:val="20"/>
          <w:lang w:eastAsia="en-US"/>
        </w:rPr>
        <w:t xml:space="preserve">v nadlimitním </w:t>
      </w:r>
      <w:r w:rsidR="00B81C8E" w:rsidRPr="00E85382">
        <w:rPr>
          <w:rFonts w:cs="Arial"/>
          <w:sz w:val="20"/>
          <w:lang w:eastAsia="en-US"/>
        </w:rPr>
        <w:t>režimu</w:t>
      </w:r>
      <w:r w:rsidR="00AF3175" w:rsidRPr="00E85382">
        <w:rPr>
          <w:rFonts w:cs="Arial"/>
          <w:sz w:val="20"/>
          <w:lang w:eastAsia="en-US"/>
        </w:rPr>
        <w:t xml:space="preserve"> </w:t>
      </w:r>
      <w:r w:rsidRPr="00E85382">
        <w:rPr>
          <w:rFonts w:cs="Arial"/>
          <w:sz w:val="20"/>
          <w:lang w:eastAsia="en-US"/>
        </w:rPr>
        <w:t>pod názvem „</w:t>
      </w:r>
      <w:r w:rsidR="00E85382" w:rsidRPr="00E85382">
        <w:rPr>
          <w:rFonts w:cs="Arial"/>
          <w:sz w:val="20"/>
          <w:lang w:eastAsia="en-US"/>
        </w:rPr>
        <w:t>Zajištění údržby a drobných úprav na budovách MPSV v Praze (</w:t>
      </w:r>
      <w:r w:rsidR="00FE5934" w:rsidRPr="00E85382">
        <w:rPr>
          <w:rFonts w:cs="Arial"/>
          <w:sz w:val="20"/>
          <w:lang w:eastAsia="en-US"/>
        </w:rPr>
        <w:t>2024–2026</w:t>
      </w:r>
      <w:r w:rsidR="00E85382" w:rsidRPr="00E85382">
        <w:rPr>
          <w:rFonts w:cs="Arial"/>
          <w:sz w:val="20"/>
          <w:lang w:eastAsia="en-US"/>
        </w:rPr>
        <w:t xml:space="preserve">)“ </w:t>
      </w:r>
      <w:r w:rsidRPr="00E85382">
        <w:rPr>
          <w:rFonts w:cs="Arial"/>
          <w:sz w:val="20"/>
          <w:lang w:eastAsia="en-US"/>
        </w:rPr>
        <w:t>(dále jen „</w:t>
      </w:r>
      <w:r w:rsidR="00422B6C" w:rsidRPr="00E85382">
        <w:rPr>
          <w:rFonts w:cs="Arial"/>
          <w:b/>
          <w:bCs/>
          <w:i/>
          <w:iCs/>
          <w:sz w:val="20"/>
          <w:lang w:eastAsia="en-US"/>
        </w:rPr>
        <w:t>V</w:t>
      </w:r>
      <w:r w:rsidRPr="00E85382">
        <w:rPr>
          <w:rFonts w:cs="Arial"/>
          <w:b/>
          <w:bCs/>
          <w:i/>
          <w:iCs/>
          <w:sz w:val="20"/>
          <w:lang w:eastAsia="en-US"/>
        </w:rPr>
        <w:t>eřejná zakázka</w:t>
      </w:r>
      <w:r w:rsidRPr="00E85382">
        <w:rPr>
          <w:rFonts w:cs="Arial"/>
          <w:sz w:val="20"/>
          <w:lang w:eastAsia="en-US"/>
        </w:rPr>
        <w:t xml:space="preserve">“) Poskytovatel předložil, v souladu se zadávacími podmínkami </w:t>
      </w:r>
      <w:r w:rsidR="00422B6C" w:rsidRPr="00E85382">
        <w:rPr>
          <w:rFonts w:cs="Arial"/>
          <w:sz w:val="20"/>
          <w:lang w:eastAsia="en-US"/>
        </w:rPr>
        <w:t>V</w:t>
      </w:r>
      <w:r w:rsidRPr="00E85382">
        <w:rPr>
          <w:rFonts w:cs="Arial"/>
          <w:sz w:val="20"/>
          <w:lang w:eastAsia="en-US"/>
        </w:rPr>
        <w:t xml:space="preserve">eřejné zakázky, nabídku, která byla pro plnění </w:t>
      </w:r>
      <w:r w:rsidR="00422B6C" w:rsidRPr="00E85382">
        <w:rPr>
          <w:rFonts w:cs="Arial"/>
          <w:sz w:val="20"/>
          <w:lang w:eastAsia="en-US"/>
        </w:rPr>
        <w:t>V</w:t>
      </w:r>
      <w:r w:rsidRPr="00E85382">
        <w:rPr>
          <w:rFonts w:cs="Arial"/>
          <w:sz w:val="20"/>
          <w:lang w:eastAsia="en-US"/>
        </w:rPr>
        <w:t xml:space="preserve">eřejné zakázky vybrána jako nejvhodnější. V návaznosti </w:t>
      </w:r>
      <w:r w:rsidR="00E85382">
        <w:rPr>
          <w:rFonts w:cs="Arial"/>
          <w:sz w:val="20"/>
          <w:lang w:eastAsia="en-US"/>
        </w:rPr>
        <w:br/>
      </w:r>
      <w:r w:rsidRPr="00E85382">
        <w:rPr>
          <w:rFonts w:cs="Arial"/>
          <w:sz w:val="20"/>
          <w:lang w:eastAsia="en-US"/>
        </w:rPr>
        <w:t>na tuto skutečnost se Smluvní strany dohodly na uzavření této Smlouvy.</w:t>
      </w:r>
    </w:p>
    <w:p w14:paraId="65979CC6" w14:textId="5E11D778" w:rsidR="000B63EC" w:rsidRDefault="00E5568B" w:rsidP="00C528DA">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FD159E">
        <w:rPr>
          <w:rFonts w:cs="Arial"/>
          <w:sz w:val="20"/>
          <w:lang w:eastAsia="en-US"/>
        </w:rPr>
        <w:t>Při výk</w:t>
      </w:r>
      <w:r w:rsidR="009C4E8F">
        <w:rPr>
          <w:rFonts w:cs="Arial"/>
          <w:sz w:val="20"/>
          <w:lang w:eastAsia="en-US"/>
        </w:rPr>
        <w:t xml:space="preserve">ladu obsahu této Smlouvy </w:t>
      </w:r>
      <w:r w:rsidR="00724D51">
        <w:rPr>
          <w:rFonts w:cs="Arial"/>
          <w:sz w:val="20"/>
          <w:lang w:eastAsia="en-US"/>
        </w:rPr>
        <w:t xml:space="preserve">se </w:t>
      </w:r>
      <w:r w:rsidR="009C4E8F">
        <w:rPr>
          <w:rFonts w:cs="Arial"/>
          <w:sz w:val="20"/>
          <w:lang w:eastAsia="en-US"/>
        </w:rPr>
        <w:t>S</w:t>
      </w:r>
      <w:r w:rsidRPr="00FD159E">
        <w:rPr>
          <w:rFonts w:cs="Arial"/>
          <w:sz w:val="20"/>
          <w:lang w:eastAsia="en-US"/>
        </w:rPr>
        <w:t>mluvní</w:t>
      </w:r>
      <w:r w:rsidR="009C4E8F">
        <w:rPr>
          <w:rFonts w:cs="Arial"/>
          <w:sz w:val="20"/>
          <w:lang w:eastAsia="en-US"/>
        </w:rPr>
        <w:t xml:space="preserve"> strany</w:t>
      </w:r>
      <w:r w:rsidRPr="00FD159E">
        <w:rPr>
          <w:rFonts w:cs="Arial"/>
          <w:sz w:val="20"/>
          <w:lang w:eastAsia="en-US"/>
        </w:rPr>
        <w:t xml:space="preserve"> </w:t>
      </w:r>
      <w:r w:rsidR="00724D51">
        <w:rPr>
          <w:rFonts w:cs="Arial"/>
          <w:sz w:val="20"/>
          <w:lang w:eastAsia="en-US"/>
        </w:rPr>
        <w:t xml:space="preserve">zavazují </w:t>
      </w:r>
      <w:r w:rsidRPr="00FD159E">
        <w:rPr>
          <w:rFonts w:cs="Arial"/>
          <w:sz w:val="20"/>
          <w:lang w:eastAsia="en-US"/>
        </w:rPr>
        <w:t xml:space="preserve">přihlížet k zadávacím podmínkám </w:t>
      </w:r>
      <w:r w:rsidR="009C4E8F">
        <w:rPr>
          <w:rFonts w:cs="Arial"/>
          <w:sz w:val="20"/>
          <w:lang w:eastAsia="en-US"/>
        </w:rPr>
        <w:t>Veřejné zakázky</w:t>
      </w:r>
      <w:r w:rsidRPr="00FD159E">
        <w:rPr>
          <w:rFonts w:cs="Arial"/>
          <w:sz w:val="20"/>
          <w:lang w:eastAsia="en-US"/>
        </w:rPr>
        <w:t>, k účelu</w:t>
      </w:r>
      <w:r w:rsidR="002A3644">
        <w:rPr>
          <w:rFonts w:cs="Arial"/>
          <w:sz w:val="20"/>
          <w:lang w:eastAsia="en-US"/>
        </w:rPr>
        <w:t xml:space="preserve"> </w:t>
      </w:r>
      <w:r w:rsidRPr="00FD159E">
        <w:rPr>
          <w:rFonts w:cs="Arial"/>
          <w:sz w:val="20"/>
          <w:lang w:eastAsia="en-US"/>
        </w:rPr>
        <w:t>zad</w:t>
      </w:r>
      <w:r w:rsidR="002654D3">
        <w:rPr>
          <w:rFonts w:cs="Arial"/>
          <w:sz w:val="20"/>
          <w:lang w:eastAsia="en-US"/>
        </w:rPr>
        <w:t xml:space="preserve">ávacího řízení </w:t>
      </w:r>
      <w:r w:rsidR="002A3644">
        <w:rPr>
          <w:rFonts w:cs="Arial"/>
          <w:sz w:val="20"/>
          <w:lang w:eastAsia="en-US"/>
        </w:rPr>
        <w:t xml:space="preserve">Veřejné zakázky </w:t>
      </w:r>
      <w:r w:rsidR="002654D3">
        <w:rPr>
          <w:rFonts w:cs="Arial"/>
          <w:sz w:val="20"/>
          <w:lang w:eastAsia="en-US"/>
        </w:rPr>
        <w:t>a dalším úkonům S</w:t>
      </w:r>
      <w:r w:rsidRPr="00FD159E">
        <w:rPr>
          <w:rFonts w:cs="Arial"/>
          <w:sz w:val="20"/>
          <w:lang w:eastAsia="en-US"/>
        </w:rPr>
        <w:t>mluvních stran učiněným v průběhu zadávacího řízen</w:t>
      </w:r>
      <w:r w:rsidR="002654D3">
        <w:rPr>
          <w:rFonts w:cs="Arial"/>
          <w:sz w:val="20"/>
          <w:lang w:eastAsia="en-US"/>
        </w:rPr>
        <w:t>í, jako k relevantnímu jednání S</w:t>
      </w:r>
      <w:r w:rsidRPr="00FD159E">
        <w:rPr>
          <w:rFonts w:cs="Arial"/>
          <w:sz w:val="20"/>
          <w:lang w:eastAsia="en-US"/>
        </w:rPr>
        <w:t xml:space="preserve">mluvních stran o obsahu této Smlouvy před jejím uzavřením. </w:t>
      </w:r>
      <w:r w:rsidR="00511F13" w:rsidRPr="00511F13">
        <w:rPr>
          <w:rFonts w:cs="Arial"/>
          <w:sz w:val="20"/>
          <w:lang w:eastAsia="en-US"/>
        </w:rPr>
        <w:t>Ustanovení právních předpisů České republiky o výkladu právních jednání tím nejsou dotčena.</w:t>
      </w:r>
    </w:p>
    <w:p w14:paraId="318F43FB" w14:textId="502F8F2E" w:rsidR="000B63EC" w:rsidRDefault="000B63EC" w:rsidP="00C528DA">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Pr>
          <w:rFonts w:cs="Arial"/>
          <w:sz w:val="20"/>
          <w:lang w:eastAsia="en-US"/>
        </w:rPr>
        <w:t>Objednatel</w:t>
      </w:r>
      <w:r w:rsidRPr="000B63EC">
        <w:rPr>
          <w:rFonts w:cs="Arial"/>
          <w:sz w:val="20"/>
          <w:lang w:eastAsia="en-US"/>
        </w:rPr>
        <w:t xml:space="preserve"> prohlašuje, že je organizační složkou státu, splňuje veškeré podmínky a požadavky v</w:t>
      </w:r>
      <w:r>
        <w:rPr>
          <w:rFonts w:cs="Arial"/>
          <w:sz w:val="20"/>
          <w:lang w:eastAsia="en-US"/>
        </w:rPr>
        <w:t> této Smlouvě</w:t>
      </w:r>
      <w:r w:rsidRPr="000B63EC">
        <w:rPr>
          <w:rFonts w:cs="Arial"/>
          <w:sz w:val="20"/>
          <w:lang w:eastAsia="en-US"/>
        </w:rPr>
        <w:t xml:space="preserve"> stanovené a je oprávněn </w:t>
      </w:r>
      <w:r>
        <w:rPr>
          <w:rFonts w:cs="Arial"/>
          <w:sz w:val="20"/>
          <w:lang w:eastAsia="en-US"/>
        </w:rPr>
        <w:t>tuto Smlouvu</w:t>
      </w:r>
      <w:r w:rsidRPr="000B63EC">
        <w:rPr>
          <w:rFonts w:cs="Arial"/>
          <w:sz w:val="20"/>
          <w:lang w:eastAsia="en-US"/>
        </w:rPr>
        <w:t xml:space="preserve"> uzavřít a řádně plnit závazky v ní obsažené.</w:t>
      </w:r>
    </w:p>
    <w:p w14:paraId="2AE6E383" w14:textId="7D781E84" w:rsidR="000B63EC" w:rsidRDefault="000B63EC" w:rsidP="00C528DA">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Pr>
          <w:rFonts w:cs="Arial"/>
          <w:sz w:val="20"/>
          <w:lang w:eastAsia="en-US"/>
        </w:rPr>
        <w:t>Poskytovatel</w:t>
      </w:r>
      <w:r w:rsidRPr="000B63EC">
        <w:rPr>
          <w:rFonts w:cs="Arial"/>
          <w:sz w:val="20"/>
          <w:lang w:eastAsia="en-US"/>
        </w:rPr>
        <w:t xml:space="preserve"> prohlašuje, že je podnikatelem dle ustanovení § 420 a násl. Občanského zákoníku, náležitě se seznámil se všemi podklady, které byly součástí zadávací dokumentace Veřejné zaká</w:t>
      </w:r>
      <w:r>
        <w:rPr>
          <w:rFonts w:cs="Arial"/>
          <w:sz w:val="20"/>
          <w:lang w:eastAsia="en-US"/>
        </w:rPr>
        <w:t xml:space="preserve">zky včetně všech jejích příloh, </w:t>
      </w:r>
      <w:r w:rsidRPr="000B63EC">
        <w:rPr>
          <w:rFonts w:cs="Arial"/>
          <w:sz w:val="20"/>
          <w:lang w:eastAsia="en-US"/>
        </w:rPr>
        <w:t xml:space="preserve">které stanovují požadavky na plnění </w:t>
      </w:r>
      <w:r>
        <w:rPr>
          <w:rFonts w:cs="Arial"/>
          <w:sz w:val="20"/>
          <w:lang w:eastAsia="en-US"/>
        </w:rPr>
        <w:t>této Smlouvy</w:t>
      </w:r>
      <w:r w:rsidRPr="000B63EC">
        <w:rPr>
          <w:rFonts w:cs="Arial"/>
          <w:sz w:val="20"/>
          <w:lang w:eastAsia="en-US"/>
        </w:rPr>
        <w:t xml:space="preserve">, splňuje veškeré podmínky a požadavky </w:t>
      </w:r>
      <w:r>
        <w:rPr>
          <w:rFonts w:cs="Arial"/>
          <w:sz w:val="20"/>
          <w:lang w:eastAsia="en-US"/>
        </w:rPr>
        <w:t>v této Smlouvě</w:t>
      </w:r>
      <w:r w:rsidR="00E85382">
        <w:rPr>
          <w:rFonts w:cs="Arial"/>
          <w:sz w:val="20"/>
          <w:lang w:eastAsia="en-US"/>
        </w:rPr>
        <w:t xml:space="preserve"> a jejích přílohách</w:t>
      </w:r>
      <w:r w:rsidRPr="000B63EC">
        <w:rPr>
          <w:rFonts w:cs="Arial"/>
          <w:sz w:val="20"/>
          <w:lang w:eastAsia="en-US"/>
        </w:rPr>
        <w:t xml:space="preserve"> stanovené a je oprávněn </w:t>
      </w:r>
      <w:r>
        <w:rPr>
          <w:rFonts w:cs="Arial"/>
          <w:sz w:val="20"/>
          <w:lang w:eastAsia="en-US"/>
        </w:rPr>
        <w:t xml:space="preserve">tuto Smlouvu </w:t>
      </w:r>
      <w:r w:rsidRPr="000B63EC">
        <w:rPr>
          <w:rFonts w:cs="Arial"/>
          <w:sz w:val="20"/>
          <w:lang w:eastAsia="en-US"/>
        </w:rPr>
        <w:t>uzavřít a</w:t>
      </w:r>
      <w:r w:rsidR="00E40349">
        <w:rPr>
          <w:rFonts w:cs="Arial"/>
          <w:sz w:val="20"/>
          <w:lang w:eastAsia="en-US"/>
        </w:rPr>
        <w:t> </w:t>
      </w:r>
      <w:r w:rsidRPr="000B63EC">
        <w:rPr>
          <w:rFonts w:cs="Arial"/>
          <w:sz w:val="20"/>
          <w:lang w:eastAsia="en-US"/>
        </w:rPr>
        <w:t>řádně plnit závazky v ní obsažené.</w:t>
      </w:r>
    </w:p>
    <w:p w14:paraId="6EF1A057" w14:textId="77777777" w:rsidR="00AF3175" w:rsidRDefault="00422B6C" w:rsidP="00AF3175">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0B63EC">
        <w:rPr>
          <w:rFonts w:cs="Arial"/>
          <w:sz w:val="20"/>
          <w:lang w:eastAsia="en-US"/>
        </w:rPr>
        <w:t>P</w:t>
      </w:r>
      <w:r>
        <w:rPr>
          <w:rFonts w:cs="Arial"/>
          <w:sz w:val="20"/>
          <w:lang w:eastAsia="en-US"/>
        </w:rPr>
        <w:t xml:space="preserve">oskytovatel </w:t>
      </w:r>
      <w:r w:rsidR="000B63EC">
        <w:rPr>
          <w:rFonts w:cs="Arial"/>
          <w:sz w:val="20"/>
          <w:lang w:eastAsia="en-US"/>
        </w:rPr>
        <w:t xml:space="preserve">dále prohlašuje, že </w:t>
      </w:r>
      <w:r w:rsidR="000B63EC" w:rsidRPr="000B63EC">
        <w:rPr>
          <w:rFonts w:cs="Arial"/>
          <w:sz w:val="20"/>
          <w:lang w:eastAsia="en-US"/>
        </w:rPr>
        <w:t xml:space="preserve">v okamžiku uzavření </w:t>
      </w:r>
      <w:r w:rsidR="000B63EC">
        <w:rPr>
          <w:rFonts w:cs="Arial"/>
          <w:sz w:val="20"/>
          <w:lang w:eastAsia="en-US"/>
        </w:rPr>
        <w:t>této Smlouvy</w:t>
      </w:r>
      <w:r w:rsidR="000B63EC" w:rsidRPr="000B63EC">
        <w:rPr>
          <w:rFonts w:cs="Arial"/>
          <w:sz w:val="20"/>
          <w:lang w:eastAsia="en-US"/>
        </w:rPr>
        <w:t xml:space="preserve"> disponuje odbornými personálními kapacitami v dostatečném počtu k řádnému a včasnému plnění </w:t>
      </w:r>
      <w:r w:rsidR="000B63EC">
        <w:rPr>
          <w:rFonts w:cs="Arial"/>
          <w:sz w:val="20"/>
          <w:lang w:eastAsia="en-US"/>
        </w:rPr>
        <w:t>této Smlouvy</w:t>
      </w:r>
      <w:r w:rsidR="00AF3175">
        <w:rPr>
          <w:rFonts w:cs="Arial"/>
          <w:sz w:val="20"/>
          <w:lang w:eastAsia="en-US"/>
        </w:rPr>
        <w:t>.</w:t>
      </w:r>
    </w:p>
    <w:p w14:paraId="7E6FD998" w14:textId="4C2DD589" w:rsidR="00236FDE" w:rsidRDefault="00E417FF" w:rsidP="00236FDE">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AF3175">
        <w:rPr>
          <w:rFonts w:cs="Arial"/>
          <w:sz w:val="20"/>
          <w:lang w:eastAsia="en-US"/>
        </w:rPr>
        <w:t xml:space="preserve">Smluvní strany prohlašují, že mají společnou snahu přispět k férovému a etickému prostředí. </w:t>
      </w:r>
      <w:r w:rsidRPr="00AF3175">
        <w:rPr>
          <w:rFonts w:cs="Arial"/>
          <w:sz w:val="20"/>
          <w:lang w:eastAsia="en-US"/>
        </w:rPr>
        <w:br/>
        <w:t xml:space="preserve">S cílem kultivovat prostředí tuzemského trhu tak, aby se přiblížilo vyšším standardům v oblasti obchodní, soutěžní a pracovněprávní etiky, </w:t>
      </w:r>
      <w:r w:rsidR="00E85382">
        <w:rPr>
          <w:rFonts w:cs="Arial"/>
          <w:sz w:val="20"/>
          <w:lang w:eastAsia="en-US"/>
        </w:rPr>
        <w:t>S</w:t>
      </w:r>
      <w:r w:rsidRPr="00AF3175">
        <w:rPr>
          <w:rFonts w:cs="Arial"/>
          <w:sz w:val="20"/>
          <w:lang w:eastAsia="en-US"/>
        </w:rPr>
        <w:t>mluvní strany učinily</w:t>
      </w:r>
      <w:r w:rsidR="00422B6C" w:rsidRPr="00AF3175">
        <w:rPr>
          <w:rFonts w:cs="Arial"/>
          <w:sz w:val="20"/>
          <w:lang w:eastAsia="en-US"/>
        </w:rPr>
        <w:t xml:space="preserve"> </w:t>
      </w:r>
      <w:r w:rsidR="0094455F" w:rsidRPr="00AF3175">
        <w:rPr>
          <w:rFonts w:cs="Arial"/>
          <w:sz w:val="20"/>
          <w:lang w:eastAsia="en-US"/>
        </w:rPr>
        <w:t>p</w:t>
      </w:r>
      <w:r w:rsidR="00422B6C" w:rsidRPr="00AF3175">
        <w:rPr>
          <w:rFonts w:cs="Arial"/>
          <w:sz w:val="20"/>
          <w:lang w:eastAsia="en-US"/>
        </w:rPr>
        <w:t xml:space="preserve">řílohou </w:t>
      </w:r>
      <w:r w:rsidR="006D44F7">
        <w:rPr>
          <w:rFonts w:cs="Arial"/>
          <w:sz w:val="20"/>
          <w:lang w:eastAsia="en-US"/>
        </w:rPr>
        <w:t>B4</w:t>
      </w:r>
      <w:r w:rsidR="00133E0C">
        <w:rPr>
          <w:rFonts w:cs="Arial"/>
          <w:sz w:val="20"/>
          <w:lang w:eastAsia="en-US"/>
        </w:rPr>
        <w:t xml:space="preserve"> </w:t>
      </w:r>
      <w:r w:rsidR="00422B6C" w:rsidRPr="00AF3175">
        <w:rPr>
          <w:rFonts w:cs="Arial"/>
          <w:sz w:val="20"/>
          <w:lang w:eastAsia="en-US"/>
        </w:rPr>
        <w:t>a</w:t>
      </w:r>
      <w:r w:rsidRPr="00AF3175">
        <w:rPr>
          <w:rFonts w:cs="Arial"/>
          <w:sz w:val="20"/>
          <w:lang w:eastAsia="en-US"/>
        </w:rPr>
        <w:t xml:space="preserve"> nedílnou součástí </w:t>
      </w:r>
      <w:r w:rsidR="00422B6C" w:rsidRPr="00AF3175">
        <w:rPr>
          <w:rFonts w:cs="Arial"/>
          <w:sz w:val="20"/>
          <w:lang w:eastAsia="en-US"/>
        </w:rPr>
        <w:t xml:space="preserve">této </w:t>
      </w:r>
      <w:r w:rsidRPr="00AF3175">
        <w:rPr>
          <w:rFonts w:cs="Arial"/>
          <w:sz w:val="20"/>
          <w:lang w:eastAsia="en-US"/>
        </w:rPr>
        <w:t xml:space="preserve">Smlouvy </w:t>
      </w:r>
      <w:r w:rsidR="00E511B1">
        <w:rPr>
          <w:rFonts w:cs="Arial"/>
          <w:sz w:val="20"/>
          <w:lang w:eastAsia="en-US"/>
        </w:rPr>
        <w:t>E</w:t>
      </w:r>
      <w:r w:rsidRPr="00AF3175">
        <w:rPr>
          <w:rFonts w:cs="Arial"/>
          <w:sz w:val="20"/>
          <w:lang w:eastAsia="en-US"/>
        </w:rPr>
        <w:t>tický kodex, v</w:t>
      </w:r>
      <w:r w:rsidR="00A44A74">
        <w:rPr>
          <w:rFonts w:cs="Arial"/>
          <w:sz w:val="20"/>
          <w:lang w:eastAsia="en-US"/>
        </w:rPr>
        <w:t> </w:t>
      </w:r>
      <w:r w:rsidR="00A44A74" w:rsidRPr="00AF3175">
        <w:rPr>
          <w:rFonts w:cs="Arial"/>
          <w:sz w:val="20"/>
          <w:lang w:eastAsia="en-US"/>
        </w:rPr>
        <w:t>souladu</w:t>
      </w:r>
      <w:r w:rsidR="00A44A74">
        <w:rPr>
          <w:rFonts w:cs="Arial"/>
          <w:sz w:val="20"/>
          <w:lang w:eastAsia="en-US"/>
        </w:rPr>
        <w:t xml:space="preserve"> </w:t>
      </w:r>
      <w:r w:rsidRPr="00AF3175">
        <w:rPr>
          <w:rFonts w:cs="Arial"/>
          <w:sz w:val="20"/>
          <w:lang w:eastAsia="en-US"/>
        </w:rPr>
        <w:t xml:space="preserve">s jehož pravidly se zavazují předmět </w:t>
      </w:r>
      <w:r w:rsidR="00422B6C" w:rsidRPr="00AF3175">
        <w:rPr>
          <w:rFonts w:cs="Arial"/>
          <w:sz w:val="20"/>
          <w:lang w:eastAsia="en-US"/>
        </w:rPr>
        <w:t xml:space="preserve">této </w:t>
      </w:r>
      <w:r w:rsidRPr="00AF3175">
        <w:rPr>
          <w:rFonts w:cs="Arial"/>
          <w:sz w:val="20"/>
          <w:lang w:eastAsia="en-US"/>
        </w:rPr>
        <w:t xml:space="preserve">Smlouvy plnit. </w:t>
      </w:r>
      <w:r w:rsidR="008466A4" w:rsidRPr="00AF3175">
        <w:rPr>
          <w:rFonts w:cs="Arial"/>
          <w:sz w:val="20"/>
          <w:lang w:eastAsia="en-US"/>
        </w:rPr>
        <w:t>Poskytovatel prohlašuje, že si je vědom skutečnosti, že Objednatel má zájem na realizaci plnění dle této Smlouvy v souladu se zásadami odpovědného veřejného</w:t>
      </w:r>
      <w:bookmarkStart w:id="0" w:name="_Ref359924175"/>
      <w:bookmarkStart w:id="1" w:name="_Ref260209809"/>
      <w:r w:rsidR="00E85382">
        <w:rPr>
          <w:rFonts w:cs="Arial"/>
          <w:sz w:val="20"/>
          <w:lang w:eastAsia="en-US"/>
        </w:rPr>
        <w:t xml:space="preserve"> zadávání.</w:t>
      </w:r>
    </w:p>
    <w:p w14:paraId="4CA1E7ED" w14:textId="137ADA75" w:rsidR="00236FDE" w:rsidRPr="009C4082" w:rsidRDefault="00236FDE" w:rsidP="00236FDE">
      <w:pPr>
        <w:pStyle w:val="Odstavecseseznamem"/>
        <w:numPr>
          <w:ilvl w:val="1"/>
          <w:numId w:val="11"/>
        </w:numPr>
        <w:suppressAutoHyphens w:val="0"/>
        <w:overflowPunct/>
        <w:autoSpaceDE/>
        <w:spacing w:after="120" w:line="280" w:lineRule="atLeast"/>
        <w:ind w:left="567" w:hanging="567"/>
        <w:jc w:val="both"/>
        <w:textAlignment w:val="auto"/>
        <w:rPr>
          <w:rFonts w:cs="Arial"/>
          <w:sz w:val="20"/>
          <w:lang w:eastAsia="en-US"/>
        </w:rPr>
      </w:pPr>
      <w:r w:rsidRPr="009C4082">
        <w:rPr>
          <w:rFonts w:cs="Arial"/>
          <w:sz w:val="20"/>
          <w:lang w:eastAsia="en-US"/>
        </w:rPr>
        <w:t xml:space="preserve">Poskytovatel prohlašuje a zavazuje se, že </w:t>
      </w:r>
      <w:r w:rsidR="00A44A74" w:rsidRPr="009C4082">
        <w:rPr>
          <w:rFonts w:cs="Arial"/>
          <w:sz w:val="20"/>
          <w:lang w:eastAsia="en-US"/>
        </w:rPr>
        <w:t>při poskytování</w:t>
      </w:r>
      <w:r w:rsidRPr="009C4082">
        <w:rPr>
          <w:rFonts w:cs="Arial"/>
          <w:sz w:val="20"/>
          <w:lang w:eastAsia="en-US"/>
        </w:rPr>
        <w:t xml:space="preserve"> plnění dle této Smlouvy bude dbát </w:t>
      </w:r>
      <w:r w:rsidRPr="009C4082">
        <w:rPr>
          <w:rFonts w:cs="Arial"/>
          <w:sz w:val="20"/>
          <w:lang w:eastAsia="en-US"/>
        </w:rPr>
        <w:br/>
        <w:t>o dodržování důstojných pracovních podmínek svých zaměstnanců</w:t>
      </w:r>
      <w:r w:rsidR="009C4082">
        <w:rPr>
          <w:rFonts w:cs="Arial"/>
          <w:sz w:val="20"/>
          <w:lang w:eastAsia="en-US"/>
        </w:rPr>
        <w:t xml:space="preserve"> či pracovníků</w:t>
      </w:r>
      <w:r w:rsidRPr="009C4082">
        <w:rPr>
          <w:rFonts w:cs="Arial"/>
          <w:sz w:val="20"/>
          <w:lang w:eastAsia="en-US"/>
        </w:rPr>
        <w:t xml:space="preserve">, kteří se </w:t>
      </w:r>
      <w:r w:rsidR="00CC0123" w:rsidRPr="009C4082">
        <w:rPr>
          <w:rFonts w:cs="Arial"/>
          <w:sz w:val="20"/>
          <w:lang w:eastAsia="en-US"/>
        </w:rPr>
        <w:t xml:space="preserve">na poskytování </w:t>
      </w:r>
      <w:r w:rsidRPr="009C4082">
        <w:rPr>
          <w:rFonts w:cs="Arial"/>
          <w:sz w:val="20"/>
          <w:lang w:eastAsia="en-US"/>
        </w:rPr>
        <w:t>plnění</w:t>
      </w:r>
      <w:r w:rsidR="009C4082">
        <w:rPr>
          <w:rFonts w:cs="Arial"/>
          <w:sz w:val="20"/>
          <w:lang w:eastAsia="en-US"/>
        </w:rPr>
        <w:t xml:space="preserve"> dle Smlouvy</w:t>
      </w:r>
      <w:r w:rsidRPr="009C4082">
        <w:rPr>
          <w:rFonts w:cs="Arial"/>
          <w:sz w:val="20"/>
          <w:lang w:eastAsia="en-US"/>
        </w:rPr>
        <w:t xml:space="preserve"> budou podílet,</w:t>
      </w:r>
      <w:r w:rsidR="00CC0123" w:rsidRPr="009C4082">
        <w:rPr>
          <w:rFonts w:cs="Arial"/>
          <w:sz w:val="20"/>
          <w:lang w:eastAsia="en-US"/>
        </w:rPr>
        <w:t xml:space="preserve"> konkrétně</w:t>
      </w:r>
      <w:r w:rsidRPr="009C4082">
        <w:rPr>
          <w:rFonts w:cs="Arial"/>
          <w:sz w:val="20"/>
          <w:lang w:eastAsia="en-US"/>
        </w:rPr>
        <w:t xml:space="preserve"> že bude:</w:t>
      </w:r>
    </w:p>
    <w:p w14:paraId="0996EB4A" w14:textId="33A0CA61" w:rsidR="00236FDE" w:rsidRPr="009C4082" w:rsidRDefault="00236FDE" w:rsidP="00236FDE">
      <w:pPr>
        <w:pStyle w:val="kancel"/>
        <w:numPr>
          <w:ilvl w:val="1"/>
          <w:numId w:val="15"/>
        </w:numPr>
        <w:tabs>
          <w:tab w:val="left" w:pos="1134"/>
        </w:tabs>
        <w:spacing w:before="60" w:after="60" w:line="280" w:lineRule="atLeast"/>
        <w:ind w:left="1134" w:hanging="567"/>
        <w:rPr>
          <w:rFonts w:ascii="Arial" w:hAnsi="Arial" w:cs="Arial"/>
          <w:sz w:val="20"/>
          <w:lang w:eastAsia="en-US"/>
        </w:rPr>
      </w:pPr>
      <w:r w:rsidRPr="009C4082">
        <w:rPr>
          <w:rFonts w:ascii="Arial" w:hAnsi="Arial" w:cs="Arial"/>
          <w:sz w:val="20"/>
        </w:rPr>
        <w:t xml:space="preserve">plnění zajišťovat </w:t>
      </w:r>
      <w:r w:rsidR="003868D6">
        <w:rPr>
          <w:rFonts w:ascii="Arial" w:hAnsi="Arial" w:cs="Arial"/>
          <w:sz w:val="20"/>
        </w:rPr>
        <w:t xml:space="preserve">pracovníky </w:t>
      </w:r>
      <w:r w:rsidRPr="009C4082">
        <w:rPr>
          <w:rFonts w:ascii="Arial" w:hAnsi="Arial" w:cs="Arial"/>
          <w:sz w:val="20"/>
        </w:rPr>
        <w:t xml:space="preserve">s řádně </w:t>
      </w:r>
      <w:r w:rsidRPr="006D44F7">
        <w:rPr>
          <w:rFonts w:ascii="Arial" w:hAnsi="Arial" w:cs="Arial"/>
          <w:sz w:val="20"/>
        </w:rPr>
        <w:t>uzavřenými smlouvami</w:t>
      </w:r>
      <w:r w:rsidR="006D44F7" w:rsidRPr="006D44F7">
        <w:rPr>
          <w:rFonts w:ascii="Arial" w:hAnsi="Arial" w:cs="Arial"/>
          <w:sz w:val="20"/>
        </w:rPr>
        <w:t xml:space="preserve"> dle zákona č. 262/2006 Sb., zákoník práce, ve znění pozdějších předpisů</w:t>
      </w:r>
      <w:r w:rsidRPr="006D44F7">
        <w:rPr>
          <w:rFonts w:ascii="Arial" w:hAnsi="Arial" w:cs="Arial"/>
          <w:sz w:val="20"/>
        </w:rPr>
        <w:t>;</w:t>
      </w:r>
    </w:p>
    <w:p w14:paraId="0F4E9378" w14:textId="4DD887F0" w:rsidR="00236FDE" w:rsidRPr="009C4082" w:rsidRDefault="00236FDE" w:rsidP="00CC0123">
      <w:pPr>
        <w:pStyle w:val="kancel"/>
        <w:numPr>
          <w:ilvl w:val="1"/>
          <w:numId w:val="50"/>
        </w:numPr>
        <w:tabs>
          <w:tab w:val="left" w:pos="710"/>
        </w:tabs>
        <w:spacing w:before="60" w:after="60" w:line="280" w:lineRule="atLeast"/>
        <w:ind w:left="1134" w:hanging="567"/>
        <w:rPr>
          <w:rFonts w:ascii="Arial" w:hAnsi="Arial" w:cs="Arial"/>
          <w:sz w:val="20"/>
        </w:rPr>
      </w:pPr>
      <w:r w:rsidRPr="009C4082">
        <w:rPr>
          <w:rFonts w:ascii="Arial" w:hAnsi="Arial" w:cs="Arial"/>
          <w:sz w:val="20"/>
        </w:rPr>
        <w:t>ve vztahu k </w:t>
      </w:r>
      <w:r w:rsidR="003868D6">
        <w:rPr>
          <w:rFonts w:ascii="Arial" w:hAnsi="Arial" w:cs="Arial"/>
          <w:sz w:val="20"/>
        </w:rPr>
        <w:t>pracovníkům</w:t>
      </w:r>
      <w:r w:rsidRPr="009C4082">
        <w:rPr>
          <w:rFonts w:ascii="Arial" w:hAnsi="Arial" w:cs="Arial"/>
          <w:sz w:val="20"/>
        </w:rPr>
        <w:t xml:space="preserve"> důsledně dodržovat pracovněprávní práva a povinnosti vyplývající z obecně závazných právních předpisů a smluv, zejména vytvářet slušné a důstojné pracovní podmínky, dbát na bezpečnost a o ochranu zdraví při práci, poskytovat vhodné a dostatečné pracovní pomůcky a ochranné prostředky, dodržovat pravidla pro stanovování pracovní doby a doby odpočinku;</w:t>
      </w:r>
    </w:p>
    <w:p w14:paraId="23AB4C5C" w14:textId="4808D599" w:rsidR="00CC0123" w:rsidRPr="009C4082" w:rsidRDefault="003868D6" w:rsidP="00CC0123">
      <w:pPr>
        <w:pStyle w:val="kancel"/>
        <w:numPr>
          <w:ilvl w:val="1"/>
          <w:numId w:val="48"/>
        </w:numPr>
        <w:tabs>
          <w:tab w:val="left" w:pos="1134"/>
        </w:tabs>
        <w:spacing w:before="60" w:after="60" w:line="280" w:lineRule="atLeast"/>
        <w:ind w:left="1134" w:hanging="567"/>
        <w:rPr>
          <w:rFonts w:ascii="Arial" w:hAnsi="Arial" w:cs="Arial"/>
          <w:sz w:val="20"/>
        </w:rPr>
      </w:pPr>
      <w:r>
        <w:rPr>
          <w:rFonts w:ascii="Arial" w:hAnsi="Arial" w:cs="Arial"/>
          <w:sz w:val="20"/>
        </w:rPr>
        <w:t xml:space="preserve">pracovníkům </w:t>
      </w:r>
      <w:r w:rsidR="00236FDE" w:rsidRPr="009C4082">
        <w:rPr>
          <w:rFonts w:ascii="Arial" w:hAnsi="Arial" w:cs="Arial"/>
          <w:sz w:val="20"/>
        </w:rPr>
        <w:t>poskytovat pracovněprávní odměnu v souladu s právní úpravou odměňování v pracovněprávních vztazích a rovněž odpovídající odměnu (příplatek) za případnou práci přesčas, práci ve svátek atp. a na výzvu Objednatele za účelem kontroly, při splnění zákonných požadavků týkajících se přístupu k osobním údajům, předkládat (či zajistit předložení) příslušných dokladů (zejména, nikoli však výlučně pracovněprávních smluv), a to bez zbytečného odkladu od výzvy, nejpozději však do 2 pracovních dnů. Neposkytne-li Poskytovatel či jeho poddodavatel součinnost nezbytnou k provedení kontroly dle tohoto odstavce, obrátí se Objednatel na příslušný orgán dohledu s žádostí, aby jakožto orgán k tomu oprávněný zákonem takovou kontrolu provedl</w:t>
      </w:r>
      <w:r w:rsidR="00CC0123" w:rsidRPr="009C4082">
        <w:rPr>
          <w:rFonts w:ascii="Arial" w:hAnsi="Arial" w:cs="Arial"/>
          <w:sz w:val="20"/>
        </w:rPr>
        <w:t>.</w:t>
      </w:r>
    </w:p>
    <w:p w14:paraId="60A63ECE" w14:textId="4A1F423E" w:rsidR="00DF50B1" w:rsidRPr="00AF3175" w:rsidRDefault="00E5568B" w:rsidP="00AF3175">
      <w:pPr>
        <w:widowControl w:val="0"/>
        <w:tabs>
          <w:tab w:val="left" w:pos="0"/>
        </w:tabs>
        <w:suppressAutoHyphens w:val="0"/>
        <w:spacing w:before="240" w:after="120" w:line="280" w:lineRule="atLeast"/>
        <w:jc w:val="center"/>
        <w:rPr>
          <w:rFonts w:cs="Arial"/>
          <w:b/>
          <w:bCs/>
          <w:sz w:val="20"/>
        </w:rPr>
      </w:pPr>
      <w:r w:rsidRPr="00AF3175">
        <w:rPr>
          <w:rFonts w:cs="Arial"/>
          <w:b/>
          <w:bCs/>
          <w:sz w:val="20"/>
        </w:rPr>
        <w:lastRenderedPageBreak/>
        <w:t>Článek 2</w:t>
      </w:r>
    </w:p>
    <w:bookmarkEnd w:id="0"/>
    <w:p w14:paraId="64C45EE4" w14:textId="7D4FFF4E" w:rsidR="00DF50B1" w:rsidRPr="0036293E" w:rsidRDefault="00DC717F" w:rsidP="00AF3175">
      <w:pPr>
        <w:widowControl w:val="0"/>
        <w:tabs>
          <w:tab w:val="left" w:pos="0"/>
        </w:tabs>
        <w:suppressAutoHyphens w:val="0"/>
        <w:spacing w:before="120" w:after="120" w:line="280" w:lineRule="atLeast"/>
        <w:jc w:val="center"/>
        <w:rPr>
          <w:rFonts w:cs="Arial"/>
          <w:b/>
          <w:bCs/>
          <w:sz w:val="20"/>
        </w:rPr>
      </w:pPr>
      <w:r>
        <w:rPr>
          <w:rFonts w:cs="Arial"/>
          <w:b/>
          <w:bCs/>
          <w:sz w:val="20"/>
        </w:rPr>
        <w:t xml:space="preserve">   </w:t>
      </w:r>
      <w:r w:rsidR="00DF50B1" w:rsidRPr="0036293E">
        <w:rPr>
          <w:rFonts w:cs="Arial"/>
          <w:b/>
          <w:bCs/>
          <w:sz w:val="20"/>
        </w:rPr>
        <w:t>Předmět Smlouvy</w:t>
      </w:r>
      <w:bookmarkEnd w:id="1"/>
    </w:p>
    <w:p w14:paraId="5C794CE8" w14:textId="34898C13" w:rsidR="00DF07F2" w:rsidRPr="00AF3175" w:rsidRDefault="00DF50B1" w:rsidP="00AF3175">
      <w:pPr>
        <w:pStyle w:val="RLTextlnkuslovan"/>
        <w:widowControl w:val="0"/>
        <w:numPr>
          <w:ilvl w:val="1"/>
          <w:numId w:val="3"/>
        </w:numPr>
        <w:spacing w:line="280" w:lineRule="atLeast"/>
        <w:ind w:left="567" w:hanging="567"/>
        <w:rPr>
          <w:rFonts w:cs="Arial"/>
          <w:sz w:val="20"/>
          <w:szCs w:val="20"/>
        </w:rPr>
      </w:pPr>
      <w:r w:rsidRPr="00503EF6">
        <w:rPr>
          <w:rFonts w:cs="Arial"/>
          <w:sz w:val="20"/>
          <w:szCs w:val="20"/>
        </w:rPr>
        <w:t>Předmětem</w:t>
      </w:r>
      <w:r w:rsidR="00434264" w:rsidRPr="00503EF6">
        <w:rPr>
          <w:rFonts w:cs="Arial"/>
          <w:sz w:val="20"/>
          <w:szCs w:val="20"/>
        </w:rPr>
        <w:t xml:space="preserve"> této</w:t>
      </w:r>
      <w:r w:rsidRPr="00503EF6">
        <w:rPr>
          <w:rFonts w:cs="Arial"/>
          <w:sz w:val="20"/>
          <w:szCs w:val="20"/>
        </w:rPr>
        <w:t xml:space="preserve"> Smlouvy je </w:t>
      </w:r>
      <w:r w:rsidR="00724D51">
        <w:rPr>
          <w:rFonts w:cs="Arial"/>
          <w:sz w:val="20"/>
          <w:szCs w:val="20"/>
        </w:rPr>
        <w:t xml:space="preserve">závazek </w:t>
      </w:r>
      <w:r w:rsidRPr="00503EF6">
        <w:rPr>
          <w:rFonts w:cs="Arial"/>
          <w:sz w:val="20"/>
          <w:szCs w:val="20"/>
        </w:rPr>
        <w:t>Poskytovatele</w:t>
      </w:r>
      <w:r w:rsidR="00B968E0">
        <w:rPr>
          <w:rFonts w:cs="Arial"/>
          <w:sz w:val="20"/>
          <w:szCs w:val="20"/>
        </w:rPr>
        <w:t xml:space="preserve"> poskytnout</w:t>
      </w:r>
      <w:r w:rsidRPr="00503EF6">
        <w:rPr>
          <w:rFonts w:cs="Arial"/>
          <w:sz w:val="20"/>
          <w:szCs w:val="20"/>
        </w:rPr>
        <w:t xml:space="preserve"> Objednatel</w:t>
      </w:r>
      <w:r w:rsidR="00B968E0">
        <w:rPr>
          <w:rFonts w:cs="Arial"/>
          <w:sz w:val="20"/>
          <w:szCs w:val="20"/>
        </w:rPr>
        <w:t>i s</w:t>
      </w:r>
      <w:r w:rsidR="00E511B1">
        <w:rPr>
          <w:rFonts w:cs="Arial"/>
          <w:sz w:val="20"/>
          <w:szCs w:val="20"/>
        </w:rPr>
        <w:t>lužby spočívající v </w:t>
      </w:r>
      <w:r w:rsidR="00AF3175" w:rsidRPr="00AF3175">
        <w:rPr>
          <w:rFonts w:cs="Arial"/>
          <w:sz w:val="20"/>
          <w:szCs w:val="20"/>
        </w:rPr>
        <w:t>komplexní</w:t>
      </w:r>
      <w:r w:rsidR="00E511B1">
        <w:rPr>
          <w:rFonts w:cs="Arial"/>
          <w:sz w:val="20"/>
          <w:szCs w:val="20"/>
        </w:rPr>
        <w:t xml:space="preserve">m zajištění technické správy a provozní </w:t>
      </w:r>
      <w:r w:rsidR="00AF3175" w:rsidRPr="00AF3175">
        <w:rPr>
          <w:rFonts w:cs="Arial"/>
          <w:sz w:val="20"/>
          <w:szCs w:val="20"/>
        </w:rPr>
        <w:t>údržb</w:t>
      </w:r>
      <w:r w:rsidR="00E511B1">
        <w:rPr>
          <w:rFonts w:cs="Arial"/>
          <w:sz w:val="20"/>
          <w:szCs w:val="20"/>
        </w:rPr>
        <w:t>y budov Objednatele</w:t>
      </w:r>
      <w:r w:rsidR="00E511B1" w:rsidRPr="00E511B1">
        <w:rPr>
          <w:rFonts w:cs="Arial"/>
          <w:sz w:val="20"/>
          <w:szCs w:val="20"/>
        </w:rPr>
        <w:t xml:space="preserve"> </w:t>
      </w:r>
      <w:r w:rsidR="00E511B1">
        <w:rPr>
          <w:rFonts w:cs="Arial"/>
          <w:sz w:val="20"/>
          <w:szCs w:val="20"/>
        </w:rPr>
        <w:t xml:space="preserve">specifikovaných </w:t>
      </w:r>
      <w:r w:rsidR="00133E0C">
        <w:rPr>
          <w:rFonts w:cs="Arial"/>
          <w:sz w:val="20"/>
          <w:szCs w:val="20"/>
        </w:rPr>
        <w:br/>
      </w:r>
      <w:r w:rsidR="00E511B1">
        <w:rPr>
          <w:rFonts w:cs="Arial"/>
          <w:sz w:val="20"/>
          <w:szCs w:val="20"/>
        </w:rPr>
        <w:t xml:space="preserve">v čl. </w:t>
      </w:r>
      <w:r w:rsidR="00E85382">
        <w:rPr>
          <w:rFonts w:cs="Arial"/>
          <w:sz w:val="20"/>
          <w:szCs w:val="20"/>
        </w:rPr>
        <w:t>3</w:t>
      </w:r>
      <w:r w:rsidR="00E511B1">
        <w:rPr>
          <w:rFonts w:cs="Arial"/>
          <w:sz w:val="20"/>
          <w:szCs w:val="20"/>
        </w:rPr>
        <w:t xml:space="preserve"> této Smlouvy</w:t>
      </w:r>
      <w:r w:rsidR="00A71906">
        <w:rPr>
          <w:rFonts w:cs="Arial"/>
          <w:sz w:val="20"/>
          <w:szCs w:val="20"/>
        </w:rPr>
        <w:t xml:space="preserve">, </w:t>
      </w:r>
      <w:r w:rsidR="007B68B1">
        <w:rPr>
          <w:rFonts w:cs="Arial"/>
          <w:sz w:val="20"/>
          <w:szCs w:val="20"/>
        </w:rPr>
        <w:t xml:space="preserve">a to </w:t>
      </w:r>
      <w:r w:rsidR="00E511B1">
        <w:rPr>
          <w:rFonts w:cs="Arial"/>
          <w:sz w:val="20"/>
          <w:szCs w:val="20"/>
        </w:rPr>
        <w:t xml:space="preserve">za podmínek vymezených </w:t>
      </w:r>
      <w:r w:rsidR="00B968E0">
        <w:rPr>
          <w:rFonts w:cs="Arial"/>
          <w:sz w:val="20"/>
          <w:szCs w:val="20"/>
        </w:rPr>
        <w:t xml:space="preserve">v této Smlouvě a její </w:t>
      </w:r>
      <w:r w:rsidR="00E511B1">
        <w:rPr>
          <w:rFonts w:cs="Arial"/>
          <w:sz w:val="20"/>
          <w:szCs w:val="20"/>
        </w:rPr>
        <w:t xml:space="preserve">příloze </w:t>
      </w:r>
      <w:r w:rsidR="006D44F7">
        <w:rPr>
          <w:rFonts w:cs="Arial"/>
          <w:sz w:val="20"/>
          <w:szCs w:val="20"/>
        </w:rPr>
        <w:t>B1</w:t>
      </w:r>
      <w:r w:rsidR="00E511B1">
        <w:rPr>
          <w:rFonts w:cs="Arial"/>
          <w:sz w:val="20"/>
          <w:szCs w:val="20"/>
        </w:rPr>
        <w:t xml:space="preserve">, a závazek </w:t>
      </w:r>
      <w:r w:rsidR="00656825" w:rsidRPr="00AF3175">
        <w:rPr>
          <w:rFonts w:cs="Arial"/>
          <w:iCs/>
          <w:sz w:val="20"/>
          <w:szCs w:val="20"/>
        </w:rPr>
        <w:t xml:space="preserve">Objednatele za </w:t>
      </w:r>
      <w:r w:rsidR="00D7308A" w:rsidRPr="00AF3175">
        <w:rPr>
          <w:rFonts w:cs="Arial"/>
          <w:iCs/>
          <w:sz w:val="20"/>
          <w:szCs w:val="20"/>
        </w:rPr>
        <w:t xml:space="preserve">řádně </w:t>
      </w:r>
      <w:r w:rsidR="00E511B1">
        <w:rPr>
          <w:rFonts w:cs="Arial"/>
          <w:iCs/>
          <w:sz w:val="20"/>
          <w:szCs w:val="20"/>
        </w:rPr>
        <w:t>poskytnu</w:t>
      </w:r>
      <w:r w:rsidR="00B968E0">
        <w:rPr>
          <w:rFonts w:cs="Arial"/>
          <w:iCs/>
          <w:sz w:val="20"/>
          <w:szCs w:val="20"/>
        </w:rPr>
        <w:t>t</w:t>
      </w:r>
      <w:r w:rsidR="00E511B1">
        <w:rPr>
          <w:rFonts w:cs="Arial"/>
          <w:iCs/>
          <w:sz w:val="20"/>
          <w:szCs w:val="20"/>
        </w:rPr>
        <w:t>é služby</w:t>
      </w:r>
      <w:r w:rsidR="00D7308A">
        <w:rPr>
          <w:rFonts w:cs="Arial"/>
          <w:iCs/>
          <w:sz w:val="20"/>
          <w:szCs w:val="20"/>
        </w:rPr>
        <w:t xml:space="preserve"> </w:t>
      </w:r>
      <w:r w:rsidR="00E22C81" w:rsidRPr="00AF3175">
        <w:rPr>
          <w:rFonts w:cs="Arial"/>
          <w:iCs/>
          <w:sz w:val="20"/>
          <w:szCs w:val="20"/>
        </w:rPr>
        <w:t>zaplatit</w:t>
      </w:r>
      <w:r w:rsidR="00434264" w:rsidRPr="00AF3175">
        <w:rPr>
          <w:rFonts w:cs="Arial"/>
          <w:iCs/>
          <w:sz w:val="20"/>
          <w:szCs w:val="20"/>
        </w:rPr>
        <w:t xml:space="preserve"> Poskytovateli </w:t>
      </w:r>
      <w:r w:rsidR="002A3644" w:rsidRPr="00AF3175">
        <w:rPr>
          <w:rFonts w:cs="Arial"/>
          <w:iCs/>
          <w:sz w:val="20"/>
          <w:szCs w:val="20"/>
        </w:rPr>
        <w:t>od</w:t>
      </w:r>
      <w:r w:rsidR="004000E2" w:rsidRPr="00AF3175">
        <w:rPr>
          <w:rFonts w:cs="Arial"/>
          <w:iCs/>
          <w:sz w:val="20"/>
          <w:szCs w:val="20"/>
        </w:rPr>
        <w:t xml:space="preserve">měnu sjednanou v souladu s čl. </w:t>
      </w:r>
      <w:r w:rsidR="00171E5B">
        <w:rPr>
          <w:rFonts w:cs="Arial"/>
          <w:iCs/>
          <w:sz w:val="20"/>
          <w:szCs w:val="20"/>
        </w:rPr>
        <w:t>7</w:t>
      </w:r>
      <w:r w:rsidR="00434264" w:rsidRPr="00AF3175">
        <w:rPr>
          <w:rFonts w:cs="Arial"/>
          <w:iCs/>
          <w:sz w:val="20"/>
          <w:szCs w:val="20"/>
        </w:rPr>
        <w:t xml:space="preserve"> této Smlouvy</w:t>
      </w:r>
      <w:r w:rsidR="00E511B1">
        <w:rPr>
          <w:rFonts w:cs="Arial"/>
          <w:iCs/>
          <w:sz w:val="20"/>
          <w:szCs w:val="20"/>
        </w:rPr>
        <w:t>.</w:t>
      </w:r>
    </w:p>
    <w:p w14:paraId="348858B1" w14:textId="67E348CD" w:rsidR="00112CF1" w:rsidRPr="00112CF1" w:rsidRDefault="00E511B1" w:rsidP="00E82DCF">
      <w:pPr>
        <w:pStyle w:val="RLTextlnkuslovan"/>
        <w:widowControl w:val="0"/>
        <w:numPr>
          <w:ilvl w:val="1"/>
          <w:numId w:val="3"/>
        </w:numPr>
        <w:tabs>
          <w:tab w:val="left" w:pos="993"/>
        </w:tabs>
        <w:spacing w:line="280" w:lineRule="atLeast"/>
        <w:ind w:left="567" w:hanging="567"/>
        <w:contextualSpacing/>
        <w:rPr>
          <w:rFonts w:eastAsiaTheme="minorHAnsi" w:cs="Arial"/>
          <w:sz w:val="20"/>
          <w:lang w:eastAsia="en-US"/>
        </w:rPr>
      </w:pPr>
      <w:r>
        <w:rPr>
          <w:rFonts w:cs="Arial"/>
          <w:iCs/>
          <w:sz w:val="20"/>
          <w:szCs w:val="20"/>
        </w:rPr>
        <w:t>Službami</w:t>
      </w:r>
      <w:r w:rsidR="00D7308A">
        <w:rPr>
          <w:rFonts w:cs="Arial"/>
          <w:iCs/>
          <w:sz w:val="20"/>
          <w:szCs w:val="20"/>
        </w:rPr>
        <w:t xml:space="preserve"> dle této Smlouvy se rozumí</w:t>
      </w:r>
      <w:bookmarkStart w:id="2" w:name="_Ref359941196"/>
      <w:r w:rsidR="00D7308A">
        <w:rPr>
          <w:rFonts w:cs="Arial"/>
          <w:iCs/>
          <w:sz w:val="20"/>
          <w:szCs w:val="20"/>
        </w:rPr>
        <w:t>:</w:t>
      </w:r>
    </w:p>
    <w:p w14:paraId="0DFFD2E2" w14:textId="007E1BE4" w:rsidR="009D4343" w:rsidRDefault="009D4343" w:rsidP="00CC0123">
      <w:pPr>
        <w:pStyle w:val="kancel"/>
        <w:numPr>
          <w:ilvl w:val="1"/>
          <w:numId w:val="49"/>
        </w:numPr>
        <w:tabs>
          <w:tab w:val="left" w:pos="1134"/>
        </w:tabs>
        <w:spacing w:before="60" w:after="60" w:line="280" w:lineRule="atLeast"/>
        <w:ind w:left="851" w:hanging="284"/>
        <w:rPr>
          <w:rFonts w:ascii="Arial" w:hAnsi="Arial" w:cs="Arial"/>
          <w:sz w:val="20"/>
        </w:rPr>
      </w:pPr>
      <w:r>
        <w:rPr>
          <w:rFonts w:ascii="Arial" w:hAnsi="Arial" w:cs="Arial"/>
          <w:sz w:val="20"/>
        </w:rPr>
        <w:t>e</w:t>
      </w:r>
      <w:r w:rsidRPr="009D4343">
        <w:rPr>
          <w:rFonts w:ascii="Arial" w:hAnsi="Arial" w:cs="Arial"/>
          <w:sz w:val="20"/>
        </w:rPr>
        <w:t>lektrikářské činnosti</w:t>
      </w:r>
      <w:r>
        <w:rPr>
          <w:rFonts w:ascii="Arial" w:hAnsi="Arial" w:cs="Arial"/>
          <w:sz w:val="20"/>
        </w:rPr>
        <w:t>;</w:t>
      </w:r>
      <w:r w:rsidRPr="009D4343">
        <w:rPr>
          <w:rFonts w:ascii="Arial" w:hAnsi="Arial" w:cs="Arial"/>
          <w:sz w:val="20"/>
        </w:rPr>
        <w:t xml:space="preserve"> </w:t>
      </w:r>
    </w:p>
    <w:p w14:paraId="1CCA9FA3" w14:textId="6C1602B3" w:rsidR="009D4343" w:rsidRDefault="009D4343" w:rsidP="00E73B99">
      <w:pPr>
        <w:pStyle w:val="kancel"/>
        <w:numPr>
          <w:ilvl w:val="1"/>
          <w:numId w:val="16"/>
        </w:numPr>
        <w:tabs>
          <w:tab w:val="left" w:pos="1134"/>
        </w:tabs>
        <w:spacing w:before="60" w:after="60" w:line="280" w:lineRule="atLeast"/>
        <w:ind w:left="1134" w:hanging="567"/>
        <w:rPr>
          <w:rFonts w:ascii="Arial" w:hAnsi="Arial" w:cs="Arial"/>
          <w:sz w:val="20"/>
        </w:rPr>
      </w:pPr>
      <w:r>
        <w:rPr>
          <w:rFonts w:ascii="Arial" w:hAnsi="Arial" w:cs="Arial"/>
          <w:sz w:val="20"/>
        </w:rPr>
        <w:t>d</w:t>
      </w:r>
      <w:r w:rsidRPr="007B74E5">
        <w:rPr>
          <w:rFonts w:ascii="Arial" w:hAnsi="Arial" w:cs="Arial"/>
          <w:sz w:val="20"/>
        </w:rPr>
        <w:t>omovnické činnosti</w:t>
      </w:r>
      <w:r>
        <w:rPr>
          <w:rFonts w:ascii="Arial" w:hAnsi="Arial" w:cs="Arial"/>
          <w:sz w:val="20"/>
        </w:rPr>
        <w:t xml:space="preserve"> (instalat</w:t>
      </w:r>
      <w:r w:rsidR="00B81C8E">
        <w:rPr>
          <w:rFonts w:ascii="Arial" w:hAnsi="Arial" w:cs="Arial"/>
          <w:sz w:val="20"/>
        </w:rPr>
        <w:t>ér</w:t>
      </w:r>
      <w:r>
        <w:rPr>
          <w:rFonts w:ascii="Arial" w:hAnsi="Arial" w:cs="Arial"/>
          <w:sz w:val="20"/>
        </w:rPr>
        <w:t>ské, zámečnické</w:t>
      </w:r>
      <w:r w:rsidR="00B81C8E">
        <w:rPr>
          <w:rFonts w:ascii="Arial" w:hAnsi="Arial" w:cs="Arial"/>
          <w:sz w:val="20"/>
        </w:rPr>
        <w:t xml:space="preserve"> či</w:t>
      </w:r>
      <w:r>
        <w:rPr>
          <w:rFonts w:ascii="Arial" w:hAnsi="Arial" w:cs="Arial"/>
          <w:sz w:val="20"/>
        </w:rPr>
        <w:t xml:space="preserve"> truhlářské</w:t>
      </w:r>
      <w:r w:rsidR="00B81C8E">
        <w:rPr>
          <w:rFonts w:ascii="Arial" w:hAnsi="Arial" w:cs="Arial"/>
          <w:sz w:val="20"/>
        </w:rPr>
        <w:t xml:space="preserve"> povahy,</w:t>
      </w:r>
      <w:r>
        <w:rPr>
          <w:rFonts w:ascii="Arial" w:hAnsi="Arial" w:cs="Arial"/>
          <w:sz w:val="20"/>
        </w:rPr>
        <w:t xml:space="preserve"> malířské/natěračské, </w:t>
      </w:r>
      <w:r w:rsidR="00B81C8E">
        <w:rPr>
          <w:rFonts w:ascii="Arial" w:hAnsi="Arial" w:cs="Arial"/>
          <w:sz w:val="20"/>
        </w:rPr>
        <w:br/>
      </w:r>
      <w:r>
        <w:rPr>
          <w:rFonts w:ascii="Arial" w:hAnsi="Arial" w:cs="Arial"/>
          <w:sz w:val="20"/>
        </w:rPr>
        <w:t>a další)</w:t>
      </w:r>
      <w:r w:rsidR="00C84D7C">
        <w:rPr>
          <w:rFonts w:ascii="Arial" w:hAnsi="Arial" w:cs="Arial"/>
          <w:sz w:val="20"/>
        </w:rPr>
        <w:t>;</w:t>
      </w:r>
      <w:r>
        <w:rPr>
          <w:rFonts w:ascii="Arial" w:hAnsi="Arial" w:cs="Arial"/>
          <w:sz w:val="20"/>
        </w:rPr>
        <w:t xml:space="preserve"> </w:t>
      </w:r>
    </w:p>
    <w:p w14:paraId="7DB4FD1D" w14:textId="0DE7D1D4" w:rsidR="00B35468" w:rsidRDefault="009D4343" w:rsidP="00CC0123">
      <w:pPr>
        <w:pStyle w:val="kancel"/>
        <w:numPr>
          <w:ilvl w:val="1"/>
          <w:numId w:val="22"/>
        </w:numPr>
        <w:tabs>
          <w:tab w:val="left" w:pos="1134"/>
        </w:tabs>
        <w:spacing w:before="60" w:after="60" w:line="280" w:lineRule="atLeast"/>
        <w:ind w:left="1134" w:hanging="567"/>
        <w:rPr>
          <w:rFonts w:ascii="Arial" w:hAnsi="Arial" w:cs="Arial"/>
          <w:sz w:val="20"/>
        </w:rPr>
      </w:pPr>
      <w:r w:rsidRPr="009D4343">
        <w:rPr>
          <w:rFonts w:ascii="Arial" w:hAnsi="Arial" w:cs="Arial"/>
          <w:sz w:val="20"/>
        </w:rPr>
        <w:t>provozování a pravidelná údržba výměníkové stanice a plynových kotelen</w:t>
      </w:r>
      <w:r w:rsidR="00E51B9C">
        <w:rPr>
          <w:rFonts w:ascii="Arial" w:hAnsi="Arial" w:cs="Arial"/>
          <w:sz w:val="20"/>
        </w:rPr>
        <w:t>;</w:t>
      </w:r>
    </w:p>
    <w:p w14:paraId="78D76A13" w14:textId="5C9375CE" w:rsidR="0031798E" w:rsidRPr="0031798E" w:rsidRDefault="00B968E0" w:rsidP="00CC0123">
      <w:pPr>
        <w:pStyle w:val="kancel"/>
        <w:numPr>
          <w:ilvl w:val="1"/>
          <w:numId w:val="31"/>
        </w:numPr>
        <w:tabs>
          <w:tab w:val="left" w:pos="1134"/>
        </w:tabs>
        <w:spacing w:before="60" w:after="60" w:line="280" w:lineRule="atLeast"/>
        <w:ind w:hanging="92"/>
        <w:rPr>
          <w:rFonts w:ascii="Arial" w:hAnsi="Arial" w:cs="Arial"/>
          <w:sz w:val="20"/>
        </w:rPr>
      </w:pPr>
      <w:r>
        <w:rPr>
          <w:rFonts w:ascii="Arial" w:hAnsi="Arial" w:cs="Arial"/>
          <w:sz w:val="20"/>
        </w:rPr>
        <w:t xml:space="preserve">nepřetržitá </w:t>
      </w:r>
      <w:r w:rsidR="00B35468" w:rsidRPr="00B35468">
        <w:rPr>
          <w:rFonts w:ascii="Arial" w:hAnsi="Arial" w:cs="Arial"/>
          <w:sz w:val="20"/>
        </w:rPr>
        <w:t>pohotovostní služba</w:t>
      </w:r>
      <w:r w:rsidR="00B35468">
        <w:rPr>
          <w:rFonts w:ascii="Arial" w:hAnsi="Arial" w:cs="Arial"/>
          <w:sz w:val="20"/>
        </w:rPr>
        <w:t>;</w:t>
      </w:r>
    </w:p>
    <w:p w14:paraId="79A34E2C" w14:textId="1645FAFC" w:rsidR="00E51B9C" w:rsidRDefault="00E51B9C" w:rsidP="00CC0123">
      <w:pPr>
        <w:pStyle w:val="kancel"/>
        <w:numPr>
          <w:ilvl w:val="1"/>
          <w:numId w:val="32"/>
        </w:numPr>
        <w:tabs>
          <w:tab w:val="left" w:pos="1134"/>
        </w:tabs>
        <w:spacing w:before="60" w:after="60" w:line="280" w:lineRule="atLeast"/>
        <w:ind w:left="1134" w:hanging="567"/>
        <w:rPr>
          <w:rFonts w:ascii="Arial" w:hAnsi="Arial" w:cs="Arial"/>
          <w:sz w:val="20"/>
        </w:rPr>
      </w:pPr>
      <w:r w:rsidRPr="00B968E0">
        <w:rPr>
          <w:rFonts w:ascii="Arial" w:hAnsi="Arial" w:cs="Arial"/>
          <w:sz w:val="20"/>
        </w:rPr>
        <w:t>ad hoc</w:t>
      </w:r>
      <w:r w:rsidR="00B968E0" w:rsidRPr="00B968E0">
        <w:rPr>
          <w:rFonts w:ascii="Arial" w:hAnsi="Arial" w:cs="Arial"/>
          <w:sz w:val="20"/>
        </w:rPr>
        <w:t xml:space="preserve"> specializované</w:t>
      </w:r>
      <w:r w:rsidRPr="00B968E0">
        <w:rPr>
          <w:rFonts w:ascii="Arial" w:hAnsi="Arial" w:cs="Arial"/>
          <w:sz w:val="20"/>
        </w:rPr>
        <w:t xml:space="preserve"> činnosti na základě aktuální potřeby Objednatel</w:t>
      </w:r>
      <w:r w:rsidR="002D6FC0" w:rsidRPr="00B968E0">
        <w:rPr>
          <w:rFonts w:ascii="Arial" w:hAnsi="Arial" w:cs="Arial"/>
          <w:sz w:val="20"/>
        </w:rPr>
        <w:t>e</w:t>
      </w:r>
      <w:r w:rsidR="00DD3DCD">
        <w:rPr>
          <w:rFonts w:ascii="Arial" w:hAnsi="Arial" w:cs="Arial"/>
          <w:sz w:val="20"/>
        </w:rPr>
        <w:t xml:space="preserve"> </w:t>
      </w:r>
      <w:r w:rsidR="00DD3DCD" w:rsidRPr="00DD3DCD">
        <w:rPr>
          <w:rFonts w:ascii="Arial" w:hAnsi="Arial" w:cs="Arial"/>
          <w:sz w:val="20"/>
        </w:rPr>
        <w:t>a cenové nabídky Poskytovatele</w:t>
      </w:r>
      <w:r w:rsidR="0031798E" w:rsidRPr="00DD3DCD">
        <w:rPr>
          <w:rFonts w:ascii="Arial" w:hAnsi="Arial" w:cs="Arial"/>
          <w:sz w:val="20"/>
        </w:rPr>
        <w:t>;</w:t>
      </w:r>
    </w:p>
    <w:p w14:paraId="1C01EAAB" w14:textId="4ABA702B" w:rsidR="003804ED" w:rsidRPr="004A0363" w:rsidRDefault="00E85382" w:rsidP="00E85382">
      <w:pPr>
        <w:tabs>
          <w:tab w:val="left" w:pos="567"/>
        </w:tabs>
        <w:suppressAutoHyphens w:val="0"/>
        <w:overflowPunct/>
        <w:autoSpaceDE/>
        <w:spacing w:before="120" w:after="120" w:line="280" w:lineRule="atLeast"/>
        <w:contextualSpacing/>
        <w:jc w:val="both"/>
        <w:textAlignment w:val="auto"/>
        <w:rPr>
          <w:rFonts w:eastAsiaTheme="minorHAnsi" w:cs="Arial"/>
          <w:sz w:val="20"/>
          <w:lang w:eastAsia="en-US"/>
        </w:rPr>
      </w:pPr>
      <w:r>
        <w:rPr>
          <w:rFonts w:eastAsiaTheme="minorHAnsi" w:cs="Arial"/>
          <w:sz w:val="20"/>
          <w:lang w:eastAsia="en-US"/>
        </w:rPr>
        <w:tab/>
      </w:r>
      <w:r w:rsidR="00E82DCF" w:rsidRPr="00EA0031">
        <w:rPr>
          <w:rFonts w:eastAsiaTheme="minorHAnsi" w:cs="Arial"/>
          <w:sz w:val="20"/>
          <w:lang w:eastAsia="en-US"/>
        </w:rPr>
        <w:t xml:space="preserve">(dále </w:t>
      </w:r>
      <w:r w:rsidR="00B973C7" w:rsidRPr="00EA0031">
        <w:rPr>
          <w:rFonts w:eastAsiaTheme="minorHAnsi" w:cs="Arial"/>
          <w:sz w:val="20"/>
          <w:lang w:eastAsia="en-US"/>
        </w:rPr>
        <w:t xml:space="preserve">souhrnně </w:t>
      </w:r>
      <w:r w:rsidR="00E82DCF" w:rsidRPr="00EA0031">
        <w:rPr>
          <w:rFonts w:eastAsiaTheme="minorHAnsi" w:cs="Arial"/>
          <w:sz w:val="20"/>
          <w:lang w:eastAsia="en-US"/>
        </w:rPr>
        <w:t>také jen „</w:t>
      </w:r>
      <w:r w:rsidR="00B973C7" w:rsidRPr="00EA0031">
        <w:rPr>
          <w:rFonts w:eastAsiaTheme="minorHAnsi" w:cs="Arial"/>
          <w:b/>
          <w:i/>
          <w:sz w:val="20"/>
          <w:lang w:eastAsia="en-US"/>
        </w:rPr>
        <w:t>plnění</w:t>
      </w:r>
      <w:r w:rsidR="00E82DCF" w:rsidRPr="00EA0031">
        <w:rPr>
          <w:rFonts w:eastAsiaTheme="minorHAnsi" w:cs="Arial"/>
          <w:sz w:val="20"/>
          <w:lang w:eastAsia="en-US"/>
        </w:rPr>
        <w:t>“)</w:t>
      </w:r>
      <w:r w:rsidR="00415101" w:rsidRPr="00EA0031">
        <w:rPr>
          <w:rFonts w:eastAsiaTheme="minorHAnsi" w:cs="Arial"/>
          <w:sz w:val="20"/>
          <w:lang w:eastAsia="en-US"/>
        </w:rPr>
        <w:t>.</w:t>
      </w:r>
    </w:p>
    <w:p w14:paraId="3C4565EE" w14:textId="70724434" w:rsidR="00AB3D3B" w:rsidRPr="0036293E" w:rsidRDefault="00AB3D3B" w:rsidP="00397B34">
      <w:pPr>
        <w:widowControl w:val="0"/>
        <w:tabs>
          <w:tab w:val="left" w:pos="0"/>
        </w:tabs>
        <w:suppressAutoHyphens w:val="0"/>
        <w:spacing w:before="240" w:after="120" w:line="280" w:lineRule="atLeast"/>
        <w:jc w:val="center"/>
        <w:rPr>
          <w:rFonts w:cs="Arial"/>
          <w:b/>
          <w:bCs/>
          <w:sz w:val="20"/>
        </w:rPr>
      </w:pPr>
      <w:r w:rsidRPr="0036293E">
        <w:rPr>
          <w:rFonts w:cs="Arial"/>
          <w:b/>
          <w:bCs/>
          <w:sz w:val="20"/>
        </w:rPr>
        <w:t xml:space="preserve">Článek </w:t>
      </w:r>
      <w:r w:rsidR="00595776">
        <w:rPr>
          <w:rFonts w:cs="Arial"/>
          <w:b/>
          <w:bCs/>
          <w:sz w:val="20"/>
        </w:rPr>
        <w:t>3</w:t>
      </w:r>
    </w:p>
    <w:p w14:paraId="4D643440" w14:textId="1E4804E0" w:rsidR="00AB3D3B" w:rsidRPr="0036293E" w:rsidRDefault="00AB3D3B" w:rsidP="00397B34">
      <w:pPr>
        <w:widowControl w:val="0"/>
        <w:tabs>
          <w:tab w:val="left" w:pos="0"/>
        </w:tabs>
        <w:suppressAutoHyphens w:val="0"/>
        <w:spacing w:after="240" w:line="280" w:lineRule="atLeast"/>
        <w:jc w:val="center"/>
        <w:rPr>
          <w:rFonts w:cs="Arial"/>
          <w:b/>
          <w:bCs/>
          <w:sz w:val="20"/>
        </w:rPr>
      </w:pPr>
      <w:r>
        <w:rPr>
          <w:rFonts w:cs="Arial"/>
          <w:b/>
          <w:bCs/>
          <w:sz w:val="20"/>
        </w:rPr>
        <w:t>Místo</w:t>
      </w:r>
      <w:r w:rsidR="00D7308A">
        <w:rPr>
          <w:rFonts w:cs="Arial"/>
          <w:b/>
          <w:bCs/>
          <w:sz w:val="20"/>
        </w:rPr>
        <w:t xml:space="preserve"> a doba</w:t>
      </w:r>
      <w:r>
        <w:rPr>
          <w:rFonts w:cs="Arial"/>
          <w:b/>
          <w:bCs/>
          <w:sz w:val="20"/>
        </w:rPr>
        <w:t xml:space="preserve"> </w:t>
      </w:r>
      <w:r w:rsidRPr="0036293E">
        <w:rPr>
          <w:rFonts w:cs="Arial"/>
          <w:b/>
          <w:bCs/>
          <w:sz w:val="20"/>
        </w:rPr>
        <w:t>plnění</w:t>
      </w:r>
    </w:p>
    <w:p w14:paraId="1BEB3B5E" w14:textId="0AD16B89" w:rsidR="00EA0031" w:rsidRDefault="00AB3D3B" w:rsidP="00CC0123">
      <w:pPr>
        <w:pStyle w:val="RLTextlnkuslovan"/>
        <w:widowControl w:val="0"/>
        <w:numPr>
          <w:ilvl w:val="1"/>
          <w:numId w:val="19"/>
        </w:numPr>
        <w:spacing w:line="280" w:lineRule="atLeast"/>
        <w:ind w:left="567" w:hanging="567"/>
        <w:rPr>
          <w:rFonts w:cs="Arial"/>
          <w:iCs/>
          <w:sz w:val="20"/>
        </w:rPr>
      </w:pPr>
      <w:bookmarkStart w:id="3" w:name="_Ref259275753"/>
      <w:bookmarkStart w:id="4" w:name="_Ref209935830"/>
      <w:r w:rsidRPr="00D7308A">
        <w:rPr>
          <w:rFonts w:cs="Arial"/>
          <w:iCs/>
          <w:sz w:val="20"/>
        </w:rPr>
        <w:t xml:space="preserve">Poskytovatel </w:t>
      </w:r>
      <w:r w:rsidR="005D18C4" w:rsidRPr="00D7308A">
        <w:rPr>
          <w:rFonts w:cs="Arial"/>
          <w:iCs/>
          <w:sz w:val="20"/>
        </w:rPr>
        <w:t xml:space="preserve">se </w:t>
      </w:r>
      <w:r w:rsidR="005D18C4">
        <w:rPr>
          <w:rFonts w:cs="Arial"/>
          <w:iCs/>
          <w:sz w:val="20"/>
        </w:rPr>
        <w:t xml:space="preserve">zavazuje </w:t>
      </w:r>
      <w:r w:rsidR="00E82DCF" w:rsidRPr="00D7308A">
        <w:rPr>
          <w:rFonts w:cs="Arial"/>
          <w:iCs/>
          <w:sz w:val="20"/>
        </w:rPr>
        <w:t xml:space="preserve">poskytovat </w:t>
      </w:r>
      <w:r w:rsidR="00B55286" w:rsidRPr="00D7308A">
        <w:rPr>
          <w:rFonts w:cs="Arial"/>
          <w:iCs/>
          <w:sz w:val="20"/>
        </w:rPr>
        <w:t>plnění</w:t>
      </w:r>
      <w:r w:rsidR="00E82DCF" w:rsidRPr="00D7308A">
        <w:rPr>
          <w:rFonts w:cs="Arial"/>
          <w:iCs/>
          <w:sz w:val="20"/>
        </w:rPr>
        <w:t xml:space="preserve"> dle této Smlouvy </w:t>
      </w:r>
      <w:r w:rsidR="00EA0031">
        <w:rPr>
          <w:rFonts w:cs="Arial"/>
          <w:iCs/>
          <w:sz w:val="20"/>
        </w:rPr>
        <w:t>v následujících objektech Objednatele:</w:t>
      </w:r>
    </w:p>
    <w:p w14:paraId="18355E75" w14:textId="55412166" w:rsidR="00FA05A5" w:rsidRDefault="00AB3D3B" w:rsidP="00CC0123">
      <w:pPr>
        <w:pStyle w:val="kancel"/>
        <w:numPr>
          <w:ilvl w:val="2"/>
          <w:numId w:val="20"/>
        </w:numPr>
        <w:tabs>
          <w:tab w:val="left" w:pos="1134"/>
        </w:tabs>
        <w:spacing w:before="60" w:after="60" w:line="280" w:lineRule="atLeast"/>
        <w:ind w:left="1276"/>
        <w:rPr>
          <w:rFonts w:ascii="Arial" w:hAnsi="Arial" w:cs="Arial"/>
          <w:sz w:val="20"/>
        </w:rPr>
      </w:pPr>
      <w:r w:rsidRPr="00EA0031">
        <w:rPr>
          <w:rFonts w:ascii="Arial" w:hAnsi="Arial" w:cs="Arial"/>
          <w:sz w:val="20"/>
        </w:rPr>
        <w:t>Na Poříčn</w:t>
      </w:r>
      <w:r w:rsidR="00E82DCF" w:rsidRPr="00EA0031">
        <w:rPr>
          <w:rFonts w:ascii="Arial" w:hAnsi="Arial" w:cs="Arial"/>
          <w:sz w:val="20"/>
        </w:rPr>
        <w:t>ím právu 376/1, 128 0</w:t>
      </w:r>
      <w:r w:rsidR="00EA0031">
        <w:rPr>
          <w:rFonts w:ascii="Arial" w:hAnsi="Arial" w:cs="Arial"/>
          <w:sz w:val="20"/>
        </w:rPr>
        <w:t>0</w:t>
      </w:r>
      <w:r w:rsidR="00E82DCF" w:rsidRPr="00EA0031">
        <w:rPr>
          <w:rFonts w:ascii="Arial" w:hAnsi="Arial" w:cs="Arial"/>
          <w:sz w:val="20"/>
        </w:rPr>
        <w:t xml:space="preserve"> Praha 2</w:t>
      </w:r>
      <w:bookmarkEnd w:id="3"/>
      <w:bookmarkEnd w:id="4"/>
      <w:r w:rsidR="00EA0031">
        <w:rPr>
          <w:rFonts w:ascii="Arial" w:hAnsi="Arial" w:cs="Arial"/>
          <w:sz w:val="20"/>
        </w:rPr>
        <w:t>;</w:t>
      </w:r>
    </w:p>
    <w:p w14:paraId="4BC1B190" w14:textId="7E4B11D8" w:rsidR="00EA0031" w:rsidRPr="00EA0031" w:rsidRDefault="00EA0031" w:rsidP="00CC0123">
      <w:pPr>
        <w:pStyle w:val="kancel"/>
        <w:numPr>
          <w:ilvl w:val="2"/>
          <w:numId w:val="20"/>
        </w:numPr>
        <w:tabs>
          <w:tab w:val="left" w:pos="1134"/>
        </w:tabs>
        <w:spacing w:before="60" w:after="60" w:line="280" w:lineRule="atLeast"/>
        <w:ind w:left="1276"/>
        <w:rPr>
          <w:rFonts w:ascii="Arial" w:hAnsi="Arial" w:cs="Arial"/>
          <w:sz w:val="20"/>
        </w:rPr>
      </w:pPr>
      <w:r w:rsidRPr="00EA0031">
        <w:rPr>
          <w:rFonts w:ascii="Arial" w:hAnsi="Arial" w:cs="Arial"/>
          <w:sz w:val="20"/>
        </w:rPr>
        <w:t xml:space="preserve">Podskalská 1290/19, </w:t>
      </w:r>
      <w:r>
        <w:rPr>
          <w:rFonts w:ascii="Arial" w:hAnsi="Arial" w:cs="Arial"/>
          <w:sz w:val="20"/>
        </w:rPr>
        <w:t xml:space="preserve">128 00 </w:t>
      </w:r>
      <w:r w:rsidRPr="00EA0031">
        <w:rPr>
          <w:rFonts w:ascii="Arial" w:hAnsi="Arial" w:cs="Arial"/>
          <w:sz w:val="20"/>
        </w:rPr>
        <w:t>Praha 2</w:t>
      </w:r>
      <w:r>
        <w:rPr>
          <w:rFonts w:ascii="Arial" w:hAnsi="Arial" w:cs="Arial"/>
          <w:sz w:val="20"/>
        </w:rPr>
        <w:t>;</w:t>
      </w:r>
      <w:r w:rsidRPr="00EA0031">
        <w:rPr>
          <w:rFonts w:ascii="Arial" w:hAnsi="Arial" w:cs="Arial"/>
          <w:sz w:val="20"/>
        </w:rPr>
        <w:t xml:space="preserve"> </w:t>
      </w:r>
    </w:p>
    <w:p w14:paraId="7B270AD0" w14:textId="77777777" w:rsidR="00EA0031" w:rsidRDefault="00EA0031" w:rsidP="00CC0123">
      <w:pPr>
        <w:pStyle w:val="kancel"/>
        <w:numPr>
          <w:ilvl w:val="2"/>
          <w:numId w:val="20"/>
        </w:numPr>
        <w:tabs>
          <w:tab w:val="left" w:pos="1134"/>
        </w:tabs>
        <w:spacing w:before="60" w:after="60" w:line="280" w:lineRule="atLeast"/>
        <w:ind w:left="1276"/>
        <w:rPr>
          <w:rFonts w:ascii="Arial" w:hAnsi="Arial" w:cs="Arial"/>
          <w:sz w:val="20"/>
        </w:rPr>
      </w:pPr>
      <w:r w:rsidRPr="00EA0031">
        <w:rPr>
          <w:rFonts w:ascii="Arial" w:hAnsi="Arial" w:cs="Arial"/>
          <w:sz w:val="20"/>
        </w:rPr>
        <w:t xml:space="preserve">Karlovo náměstí 1359/1, </w:t>
      </w:r>
      <w:r>
        <w:rPr>
          <w:rFonts w:ascii="Arial" w:hAnsi="Arial" w:cs="Arial"/>
          <w:sz w:val="20"/>
        </w:rPr>
        <w:t xml:space="preserve">128 00 </w:t>
      </w:r>
      <w:r w:rsidRPr="00EA0031">
        <w:rPr>
          <w:rFonts w:ascii="Arial" w:hAnsi="Arial" w:cs="Arial"/>
          <w:sz w:val="20"/>
        </w:rPr>
        <w:t>Praha 2</w:t>
      </w:r>
    </w:p>
    <w:p w14:paraId="60C5CA23" w14:textId="0B0F892B" w:rsidR="00EA0031" w:rsidRPr="00EA0031" w:rsidRDefault="00EA0031" w:rsidP="00EA0031">
      <w:pPr>
        <w:pStyle w:val="kancel"/>
        <w:tabs>
          <w:tab w:val="left" w:pos="567"/>
        </w:tabs>
        <w:spacing w:before="120" w:line="280" w:lineRule="atLeast"/>
        <w:rPr>
          <w:rFonts w:ascii="Arial" w:hAnsi="Arial" w:cs="Arial"/>
          <w:sz w:val="20"/>
        </w:rPr>
      </w:pPr>
      <w:r>
        <w:rPr>
          <w:rFonts w:ascii="Arial" w:hAnsi="Arial" w:cs="Arial"/>
          <w:sz w:val="20"/>
        </w:rPr>
        <w:tab/>
      </w:r>
      <w:r>
        <w:rPr>
          <w:rFonts w:ascii="Arial" w:hAnsi="Arial" w:cs="Arial"/>
          <w:sz w:val="20"/>
        </w:rPr>
        <w:tab/>
        <w:t>(</w:t>
      </w:r>
      <w:r w:rsidRPr="00EA0031">
        <w:rPr>
          <w:rFonts w:ascii="Arial" w:hAnsi="Arial" w:cs="Arial"/>
          <w:sz w:val="20"/>
        </w:rPr>
        <w:t xml:space="preserve">společně </w:t>
      </w:r>
      <w:r>
        <w:rPr>
          <w:rFonts w:ascii="Arial" w:hAnsi="Arial" w:cs="Arial"/>
          <w:sz w:val="20"/>
        </w:rPr>
        <w:t>dále jen</w:t>
      </w:r>
      <w:r w:rsidRPr="00EA0031">
        <w:rPr>
          <w:rFonts w:ascii="Arial" w:hAnsi="Arial" w:cs="Arial"/>
          <w:sz w:val="20"/>
        </w:rPr>
        <w:t xml:space="preserve"> „</w:t>
      </w:r>
      <w:r w:rsidRPr="00EA0031">
        <w:rPr>
          <w:rFonts w:ascii="Arial" w:hAnsi="Arial" w:cs="Arial"/>
          <w:b/>
          <w:bCs/>
          <w:i/>
          <w:iCs/>
          <w:sz w:val="20"/>
        </w:rPr>
        <w:t>Objekty</w:t>
      </w:r>
      <w:r w:rsidRPr="00EA0031">
        <w:rPr>
          <w:rFonts w:ascii="Arial" w:hAnsi="Arial" w:cs="Arial"/>
          <w:sz w:val="20"/>
        </w:rPr>
        <w:t>“ a/nebo jednotlivě j</w:t>
      </w:r>
      <w:r>
        <w:rPr>
          <w:rFonts w:ascii="Arial" w:hAnsi="Arial" w:cs="Arial"/>
          <w:sz w:val="20"/>
        </w:rPr>
        <w:t>en</w:t>
      </w:r>
      <w:r w:rsidRPr="00EA0031">
        <w:rPr>
          <w:rFonts w:ascii="Arial" w:hAnsi="Arial" w:cs="Arial"/>
          <w:sz w:val="20"/>
        </w:rPr>
        <w:t xml:space="preserve"> „</w:t>
      </w:r>
      <w:r w:rsidRPr="00EA0031">
        <w:rPr>
          <w:rFonts w:ascii="Arial" w:hAnsi="Arial" w:cs="Arial"/>
          <w:b/>
          <w:bCs/>
          <w:i/>
          <w:iCs/>
          <w:sz w:val="20"/>
        </w:rPr>
        <w:t>Objekt</w:t>
      </w:r>
      <w:r w:rsidRPr="00EA0031">
        <w:rPr>
          <w:rFonts w:ascii="Arial" w:hAnsi="Arial" w:cs="Arial"/>
          <w:sz w:val="20"/>
        </w:rPr>
        <w:t>“)</w:t>
      </w:r>
      <w:r>
        <w:rPr>
          <w:rFonts w:ascii="Arial" w:hAnsi="Arial" w:cs="Arial"/>
          <w:sz w:val="20"/>
        </w:rPr>
        <w:t>.</w:t>
      </w:r>
      <w:r w:rsidRPr="00EA0031">
        <w:rPr>
          <w:rFonts w:ascii="Arial" w:hAnsi="Arial" w:cs="Arial"/>
          <w:sz w:val="20"/>
        </w:rPr>
        <w:t xml:space="preserve"> </w:t>
      </w:r>
    </w:p>
    <w:p w14:paraId="51C62C61" w14:textId="6D93CFA8" w:rsidR="00D7308A" w:rsidRDefault="00EA0031" w:rsidP="00CC0123">
      <w:pPr>
        <w:pStyle w:val="RLTextlnkuslovan"/>
        <w:widowControl w:val="0"/>
        <w:numPr>
          <w:ilvl w:val="1"/>
          <w:numId w:val="20"/>
        </w:numPr>
        <w:spacing w:before="120" w:line="280" w:lineRule="atLeast"/>
        <w:ind w:left="567" w:hanging="567"/>
        <w:rPr>
          <w:rFonts w:cs="Arial"/>
          <w:iCs/>
          <w:sz w:val="20"/>
        </w:rPr>
      </w:pPr>
      <w:r>
        <w:rPr>
          <w:rFonts w:cs="Arial"/>
          <w:iCs/>
          <w:sz w:val="20"/>
        </w:rPr>
        <w:t>Poskytovatel se zava</w:t>
      </w:r>
      <w:r w:rsidR="00B968E0">
        <w:rPr>
          <w:rFonts w:cs="Arial"/>
          <w:iCs/>
          <w:sz w:val="20"/>
        </w:rPr>
        <w:t>z</w:t>
      </w:r>
      <w:r>
        <w:rPr>
          <w:rFonts w:cs="Arial"/>
          <w:iCs/>
          <w:sz w:val="20"/>
        </w:rPr>
        <w:t xml:space="preserve">uje </w:t>
      </w:r>
      <w:r w:rsidRPr="00312611">
        <w:rPr>
          <w:rFonts w:cs="Arial"/>
          <w:iCs/>
          <w:sz w:val="20"/>
        </w:rPr>
        <w:t>zajistit, že p</w:t>
      </w:r>
      <w:r w:rsidR="00D7308A" w:rsidRPr="00312611">
        <w:rPr>
          <w:rFonts w:cs="Arial"/>
          <w:iCs/>
          <w:sz w:val="20"/>
        </w:rPr>
        <w:t>racovníci Poskytovatele</w:t>
      </w:r>
      <w:r w:rsidR="00E85382" w:rsidRPr="00312611">
        <w:rPr>
          <w:rFonts w:cs="Arial"/>
          <w:iCs/>
          <w:sz w:val="20"/>
        </w:rPr>
        <w:t xml:space="preserve"> zajišťující plnění dle odst. 2.2.1 a odst. 2.2.2</w:t>
      </w:r>
      <w:r w:rsidR="00D7308A" w:rsidRPr="00312611">
        <w:rPr>
          <w:rFonts w:cs="Arial"/>
          <w:iCs/>
          <w:sz w:val="20"/>
        </w:rPr>
        <w:t xml:space="preserve"> </w:t>
      </w:r>
      <w:r w:rsidR="00E85382" w:rsidRPr="00312611">
        <w:rPr>
          <w:rFonts w:cs="Arial"/>
          <w:iCs/>
          <w:sz w:val="20"/>
        </w:rPr>
        <w:t xml:space="preserve">této Smlouvy </w:t>
      </w:r>
      <w:r w:rsidR="00D7308A" w:rsidRPr="00312611">
        <w:rPr>
          <w:rFonts w:cs="Arial"/>
          <w:iCs/>
          <w:sz w:val="20"/>
        </w:rPr>
        <w:t>budou osobně přítomni v</w:t>
      </w:r>
      <w:r w:rsidRPr="00312611">
        <w:rPr>
          <w:rFonts w:cs="Arial"/>
          <w:iCs/>
          <w:sz w:val="20"/>
        </w:rPr>
        <w:t xml:space="preserve"> Objektech</w:t>
      </w:r>
      <w:r w:rsidR="00D7308A" w:rsidRPr="00312611">
        <w:rPr>
          <w:rFonts w:cs="Arial"/>
          <w:iCs/>
          <w:sz w:val="20"/>
        </w:rPr>
        <w:t xml:space="preserve"> dle odst. 1 tohoto článku Smlouvy dle požadavků Objednatele uvedených </w:t>
      </w:r>
      <w:r w:rsidR="00B968E0" w:rsidRPr="00312611">
        <w:rPr>
          <w:rFonts w:cs="Arial"/>
          <w:iCs/>
          <w:sz w:val="20"/>
        </w:rPr>
        <w:t>v </w:t>
      </w:r>
      <w:r w:rsidR="00B968E0">
        <w:rPr>
          <w:rFonts w:cs="Arial"/>
          <w:iCs/>
          <w:sz w:val="20"/>
        </w:rPr>
        <w:t xml:space="preserve">čl. </w:t>
      </w:r>
      <w:r w:rsidR="00E85382">
        <w:rPr>
          <w:rFonts w:cs="Arial"/>
          <w:iCs/>
          <w:sz w:val="20"/>
        </w:rPr>
        <w:t>4</w:t>
      </w:r>
      <w:r w:rsidR="00B968E0">
        <w:rPr>
          <w:rFonts w:cs="Arial"/>
          <w:iCs/>
          <w:sz w:val="20"/>
        </w:rPr>
        <w:t xml:space="preserve"> této Smlouvy.</w:t>
      </w:r>
    </w:p>
    <w:p w14:paraId="3453E5F4" w14:textId="4ED8B84D" w:rsidR="00EA0031" w:rsidRPr="00EA0031" w:rsidRDefault="00EA0031" w:rsidP="00EA0031">
      <w:pPr>
        <w:widowControl w:val="0"/>
        <w:tabs>
          <w:tab w:val="left" w:pos="0"/>
        </w:tabs>
        <w:suppressAutoHyphens w:val="0"/>
        <w:spacing w:before="240" w:line="280" w:lineRule="atLeast"/>
        <w:jc w:val="center"/>
        <w:rPr>
          <w:rFonts w:cs="Arial"/>
          <w:b/>
          <w:bCs/>
          <w:sz w:val="20"/>
        </w:rPr>
      </w:pPr>
      <w:r w:rsidRPr="00EA0031">
        <w:rPr>
          <w:rFonts w:cs="Arial"/>
          <w:b/>
          <w:bCs/>
          <w:sz w:val="20"/>
        </w:rPr>
        <w:t xml:space="preserve">Článek </w:t>
      </w:r>
      <w:r w:rsidR="00595776">
        <w:rPr>
          <w:rFonts w:cs="Arial"/>
          <w:b/>
          <w:bCs/>
          <w:sz w:val="20"/>
        </w:rPr>
        <w:t>4</w:t>
      </w:r>
    </w:p>
    <w:p w14:paraId="5444E302" w14:textId="104280E6" w:rsidR="00EA0031" w:rsidRDefault="00EA0031" w:rsidP="00EA0031">
      <w:pPr>
        <w:widowControl w:val="0"/>
        <w:tabs>
          <w:tab w:val="left" w:pos="0"/>
        </w:tabs>
        <w:suppressAutoHyphens w:val="0"/>
        <w:spacing w:before="120" w:after="120" w:line="280" w:lineRule="atLeast"/>
        <w:jc w:val="center"/>
        <w:rPr>
          <w:rFonts w:cs="Arial"/>
          <w:b/>
          <w:bCs/>
          <w:sz w:val="20"/>
        </w:rPr>
      </w:pPr>
      <w:r w:rsidRPr="00EA0031">
        <w:rPr>
          <w:rFonts w:cs="Arial"/>
          <w:b/>
          <w:bCs/>
          <w:sz w:val="20"/>
        </w:rPr>
        <w:t>Způsob plnění</w:t>
      </w:r>
    </w:p>
    <w:p w14:paraId="1FAB6DB8" w14:textId="3F6C38D2" w:rsidR="00D1249C" w:rsidRPr="00312611" w:rsidRDefault="00EA0031" w:rsidP="00CC0123">
      <w:pPr>
        <w:pStyle w:val="RLTextlnkuslovan"/>
        <w:widowControl w:val="0"/>
        <w:numPr>
          <w:ilvl w:val="1"/>
          <w:numId w:val="21"/>
        </w:numPr>
        <w:spacing w:line="280" w:lineRule="atLeast"/>
        <w:ind w:left="567" w:hanging="567"/>
        <w:rPr>
          <w:rFonts w:cs="Arial"/>
          <w:iCs/>
          <w:sz w:val="20"/>
          <w:szCs w:val="20"/>
        </w:rPr>
      </w:pPr>
      <w:r w:rsidRPr="00C23146">
        <w:rPr>
          <w:rFonts w:cs="Arial"/>
          <w:iCs/>
          <w:sz w:val="20"/>
          <w:szCs w:val="20"/>
        </w:rPr>
        <w:t xml:space="preserve">Poskytovatel </w:t>
      </w:r>
      <w:r w:rsidR="00C23146">
        <w:rPr>
          <w:rFonts w:cs="Arial"/>
          <w:iCs/>
          <w:sz w:val="20"/>
          <w:szCs w:val="20"/>
        </w:rPr>
        <w:t xml:space="preserve">se </w:t>
      </w:r>
      <w:r w:rsidRPr="00C23146">
        <w:rPr>
          <w:rFonts w:cs="Arial"/>
          <w:iCs/>
          <w:sz w:val="20"/>
          <w:szCs w:val="20"/>
        </w:rPr>
        <w:t>zavazuje vyhradit pro účely poskytování plnění dle odst. 2.2.1 této Smlouvy</w:t>
      </w:r>
      <w:r w:rsidR="00BC5EE6" w:rsidRPr="00C23146">
        <w:rPr>
          <w:rFonts w:cs="Arial"/>
          <w:iCs/>
          <w:sz w:val="20"/>
          <w:szCs w:val="20"/>
        </w:rPr>
        <w:t xml:space="preserve"> </w:t>
      </w:r>
      <w:r w:rsidR="00D1249C">
        <w:rPr>
          <w:rFonts w:cs="Arial"/>
          <w:iCs/>
          <w:sz w:val="20"/>
          <w:szCs w:val="20"/>
        </w:rPr>
        <w:br/>
      </w:r>
      <w:r w:rsidR="00B968E0">
        <w:rPr>
          <w:rFonts w:cs="Arial"/>
          <w:iCs/>
          <w:sz w:val="20"/>
          <w:szCs w:val="20"/>
        </w:rPr>
        <w:t>1</w:t>
      </w:r>
      <w:r w:rsidR="00C23146" w:rsidRPr="00C23146">
        <w:rPr>
          <w:rFonts w:cs="Arial"/>
          <w:iCs/>
          <w:sz w:val="20"/>
          <w:szCs w:val="20"/>
        </w:rPr>
        <w:t xml:space="preserve"> stálého p</w:t>
      </w:r>
      <w:r w:rsidR="00C23146">
        <w:rPr>
          <w:rFonts w:cs="Arial"/>
          <w:iCs/>
          <w:sz w:val="20"/>
          <w:szCs w:val="20"/>
        </w:rPr>
        <w:t>r</w:t>
      </w:r>
      <w:r w:rsidR="00C23146" w:rsidRPr="00C23146">
        <w:rPr>
          <w:rFonts w:cs="Arial"/>
          <w:iCs/>
          <w:sz w:val="20"/>
          <w:szCs w:val="20"/>
        </w:rPr>
        <w:t>acovníka</w:t>
      </w:r>
      <w:r w:rsidR="00D1249C">
        <w:rPr>
          <w:rFonts w:cs="Arial"/>
          <w:iCs/>
          <w:sz w:val="20"/>
          <w:szCs w:val="20"/>
        </w:rPr>
        <w:t xml:space="preserve">, který splňuje požadavky na minimální praxi </w:t>
      </w:r>
      <w:r w:rsidR="00D1249C" w:rsidRPr="00D1249C">
        <w:rPr>
          <w:rFonts w:cs="Arial"/>
          <w:iCs/>
          <w:sz w:val="20"/>
          <w:szCs w:val="20"/>
        </w:rPr>
        <w:t xml:space="preserve">v oboru a </w:t>
      </w:r>
      <w:r w:rsidR="00D1249C">
        <w:rPr>
          <w:rFonts w:cs="Arial"/>
          <w:iCs/>
          <w:sz w:val="20"/>
          <w:szCs w:val="20"/>
        </w:rPr>
        <w:t xml:space="preserve">disponuje </w:t>
      </w:r>
      <w:r w:rsidR="00D1249C" w:rsidRPr="00D1249C">
        <w:rPr>
          <w:rFonts w:cs="Arial"/>
          <w:iCs/>
          <w:sz w:val="20"/>
          <w:szCs w:val="20"/>
        </w:rPr>
        <w:t>osvědčení</w:t>
      </w:r>
      <w:r w:rsidR="00D1249C">
        <w:rPr>
          <w:rFonts w:cs="Arial"/>
          <w:iCs/>
          <w:sz w:val="20"/>
          <w:szCs w:val="20"/>
        </w:rPr>
        <w:t xml:space="preserve">m </w:t>
      </w:r>
      <w:r w:rsidR="00D1249C" w:rsidRPr="00D1249C">
        <w:rPr>
          <w:rFonts w:cs="Arial"/>
          <w:iCs/>
          <w:sz w:val="20"/>
          <w:szCs w:val="20"/>
        </w:rPr>
        <w:t xml:space="preserve">dle </w:t>
      </w:r>
      <w:r w:rsidR="00D1249C">
        <w:rPr>
          <w:rFonts w:cs="Arial"/>
          <w:iCs/>
          <w:sz w:val="20"/>
          <w:szCs w:val="20"/>
        </w:rPr>
        <w:t>nařízení vlády</w:t>
      </w:r>
      <w:r w:rsidR="00D1249C" w:rsidRPr="00D1249C">
        <w:rPr>
          <w:rFonts w:cs="Arial"/>
          <w:iCs/>
          <w:sz w:val="20"/>
          <w:szCs w:val="20"/>
        </w:rPr>
        <w:t xml:space="preserve"> č. 194/2022 Sb.</w:t>
      </w:r>
      <w:r w:rsidR="00D1249C">
        <w:t xml:space="preserve">, </w:t>
      </w:r>
      <w:r w:rsidR="00D1249C" w:rsidRPr="00D1249C">
        <w:rPr>
          <w:rFonts w:cs="Arial"/>
          <w:iCs/>
          <w:sz w:val="20"/>
          <w:szCs w:val="20"/>
        </w:rPr>
        <w:t xml:space="preserve">o požadavcích na odbornou způsobilost k výkonu činnosti </w:t>
      </w:r>
      <w:r w:rsidR="00D1249C">
        <w:rPr>
          <w:rFonts w:cs="Arial"/>
          <w:iCs/>
          <w:sz w:val="20"/>
          <w:szCs w:val="20"/>
        </w:rPr>
        <w:br/>
      </w:r>
      <w:r w:rsidR="00D1249C" w:rsidRPr="00D1249C">
        <w:rPr>
          <w:rFonts w:cs="Arial"/>
          <w:iCs/>
          <w:sz w:val="20"/>
          <w:szCs w:val="20"/>
        </w:rPr>
        <w:t>na elektrických zařízeních a na odbornou způsobilost v</w:t>
      </w:r>
      <w:r w:rsidR="00D1249C">
        <w:rPr>
          <w:rFonts w:cs="Arial"/>
          <w:iCs/>
          <w:sz w:val="20"/>
          <w:szCs w:val="20"/>
        </w:rPr>
        <w:t> </w:t>
      </w:r>
      <w:r w:rsidR="00D1249C" w:rsidRPr="00D1249C">
        <w:rPr>
          <w:rFonts w:cs="Arial"/>
          <w:iCs/>
          <w:sz w:val="20"/>
          <w:szCs w:val="20"/>
        </w:rPr>
        <w:t>elektrotechnice</w:t>
      </w:r>
      <w:r w:rsidR="00D1249C">
        <w:rPr>
          <w:rFonts w:cs="Arial"/>
          <w:iCs/>
          <w:sz w:val="20"/>
          <w:szCs w:val="20"/>
        </w:rPr>
        <w:t>.</w:t>
      </w:r>
      <w:r w:rsidR="00D1249C" w:rsidRPr="00D1249C">
        <w:rPr>
          <w:rFonts w:cs="Arial"/>
          <w:iCs/>
          <w:sz w:val="20"/>
          <w:szCs w:val="20"/>
        </w:rPr>
        <w:t xml:space="preserve"> </w:t>
      </w:r>
      <w:r w:rsidR="00D1249C">
        <w:rPr>
          <w:rFonts w:cs="Arial"/>
          <w:iCs/>
          <w:sz w:val="20"/>
          <w:szCs w:val="20"/>
        </w:rPr>
        <w:t xml:space="preserve">Pracovník dle předchozí věty </w:t>
      </w:r>
      <w:r w:rsidR="00D1249C" w:rsidRPr="00C23146">
        <w:rPr>
          <w:rFonts w:cs="Arial"/>
          <w:iCs/>
          <w:sz w:val="20"/>
          <w:szCs w:val="20"/>
        </w:rPr>
        <w:t>bud</w:t>
      </w:r>
      <w:r w:rsidR="00D1249C">
        <w:rPr>
          <w:rFonts w:cs="Arial"/>
          <w:iCs/>
          <w:sz w:val="20"/>
          <w:szCs w:val="20"/>
        </w:rPr>
        <w:t xml:space="preserve">e </w:t>
      </w:r>
      <w:r w:rsidR="00D1249C" w:rsidRPr="00C23146">
        <w:rPr>
          <w:rFonts w:cs="Arial"/>
          <w:iCs/>
          <w:sz w:val="20"/>
          <w:szCs w:val="20"/>
        </w:rPr>
        <w:t xml:space="preserve">zajišťovat činnosti sjednané touto </w:t>
      </w:r>
      <w:r w:rsidR="00D1249C" w:rsidRPr="00312611">
        <w:rPr>
          <w:rFonts w:cs="Arial"/>
          <w:iCs/>
          <w:sz w:val="20"/>
          <w:szCs w:val="20"/>
        </w:rPr>
        <w:t xml:space="preserve">Smlouvou, resp. její přílohou </w:t>
      </w:r>
      <w:r w:rsidR="00CA56F1">
        <w:rPr>
          <w:rFonts w:cs="Arial"/>
          <w:iCs/>
          <w:sz w:val="20"/>
          <w:szCs w:val="20"/>
        </w:rPr>
        <w:t>B1</w:t>
      </w:r>
      <w:r w:rsidR="00D1249C" w:rsidRPr="00312611">
        <w:rPr>
          <w:rFonts w:cs="Arial"/>
          <w:iCs/>
          <w:sz w:val="20"/>
          <w:szCs w:val="20"/>
        </w:rPr>
        <w:t>, a to v pravidelném týdenním režimu, v pracovní době 07.30 - 16.15 hodin</w:t>
      </w:r>
      <w:r w:rsidR="00E85382" w:rsidRPr="00312611">
        <w:rPr>
          <w:rFonts w:cs="Arial"/>
          <w:iCs/>
          <w:sz w:val="20"/>
          <w:szCs w:val="20"/>
        </w:rPr>
        <w:t xml:space="preserve"> a v pátek od 07.30 do 15.00 hodin,</w:t>
      </w:r>
      <w:r w:rsidR="00B968E0" w:rsidRPr="00312611">
        <w:rPr>
          <w:rFonts w:cs="Arial"/>
          <w:iCs/>
          <w:sz w:val="20"/>
          <w:szCs w:val="20"/>
        </w:rPr>
        <w:t xml:space="preserve"> a to</w:t>
      </w:r>
      <w:r w:rsidR="00D1249C" w:rsidRPr="00312611">
        <w:rPr>
          <w:rFonts w:cs="Arial"/>
          <w:iCs/>
          <w:sz w:val="20"/>
          <w:szCs w:val="20"/>
        </w:rPr>
        <w:t xml:space="preserve"> a ve všech Objektem s tím, že </w:t>
      </w:r>
      <w:r w:rsidR="00B968E0" w:rsidRPr="00312611">
        <w:rPr>
          <w:rFonts w:cs="Arial"/>
          <w:iCs/>
          <w:sz w:val="20"/>
          <w:szCs w:val="20"/>
        </w:rPr>
        <w:t xml:space="preserve">v pracovní době bude </w:t>
      </w:r>
      <w:r w:rsidR="00D1249C" w:rsidRPr="00312611">
        <w:rPr>
          <w:rFonts w:cs="Arial"/>
          <w:iCs/>
          <w:sz w:val="20"/>
          <w:szCs w:val="20"/>
        </w:rPr>
        <w:t>přítomen v Objektu dle odst. 3.1.1 této Smlouvy.</w:t>
      </w:r>
      <w:r w:rsidR="00595776" w:rsidRPr="00312611">
        <w:rPr>
          <w:rFonts w:cs="Arial"/>
          <w:iCs/>
          <w:sz w:val="20"/>
          <w:szCs w:val="20"/>
        </w:rPr>
        <w:t xml:space="preserve"> </w:t>
      </w:r>
    </w:p>
    <w:p w14:paraId="2EF749E9" w14:textId="3123A48B" w:rsidR="00C71A7C" w:rsidRPr="00A62AEC" w:rsidRDefault="00D1249C" w:rsidP="00CC0123">
      <w:pPr>
        <w:pStyle w:val="RLTextlnkuslovan"/>
        <w:widowControl w:val="0"/>
        <w:numPr>
          <w:ilvl w:val="1"/>
          <w:numId w:val="21"/>
        </w:numPr>
        <w:spacing w:line="280" w:lineRule="atLeast"/>
        <w:ind w:left="567" w:hanging="567"/>
        <w:rPr>
          <w:rFonts w:cs="Arial"/>
          <w:iCs/>
          <w:sz w:val="20"/>
          <w:szCs w:val="20"/>
        </w:rPr>
      </w:pPr>
      <w:r w:rsidRPr="00312611">
        <w:rPr>
          <w:rFonts w:cs="Arial"/>
          <w:iCs/>
          <w:sz w:val="20"/>
          <w:szCs w:val="20"/>
        </w:rPr>
        <w:t>Poskytovatel se zavazuje vyhradit pro účely</w:t>
      </w:r>
      <w:r w:rsidR="00C23146" w:rsidRPr="00312611">
        <w:rPr>
          <w:rFonts w:cs="Arial"/>
          <w:iCs/>
          <w:sz w:val="20"/>
          <w:szCs w:val="20"/>
        </w:rPr>
        <w:t xml:space="preserve"> poskytování plnění dle odst. 2.2.2 této Smlouvy 3 stálé pracovníky, kteří</w:t>
      </w:r>
      <w:r w:rsidR="00EA0031" w:rsidRPr="00312611">
        <w:rPr>
          <w:rFonts w:cs="Arial"/>
          <w:iCs/>
          <w:sz w:val="20"/>
          <w:szCs w:val="20"/>
        </w:rPr>
        <w:t xml:space="preserve"> budou zajišťovat činnosti sjednané touto Smlouvou</w:t>
      </w:r>
      <w:r w:rsidR="00BC5EE6" w:rsidRPr="00312611">
        <w:rPr>
          <w:rFonts w:cs="Arial"/>
          <w:iCs/>
          <w:sz w:val="20"/>
          <w:szCs w:val="20"/>
        </w:rPr>
        <w:t xml:space="preserve">, resp. její přílohou </w:t>
      </w:r>
      <w:r w:rsidR="00CA56F1">
        <w:rPr>
          <w:rFonts w:cs="Arial"/>
          <w:iCs/>
          <w:sz w:val="20"/>
          <w:szCs w:val="20"/>
        </w:rPr>
        <w:t>B1</w:t>
      </w:r>
      <w:r w:rsidR="00EA0031" w:rsidRPr="00312611">
        <w:rPr>
          <w:rFonts w:cs="Arial"/>
          <w:iCs/>
          <w:sz w:val="20"/>
          <w:szCs w:val="20"/>
        </w:rPr>
        <w:t xml:space="preserve">, a to </w:t>
      </w:r>
      <w:r w:rsidR="0031798E" w:rsidRPr="00312611">
        <w:rPr>
          <w:rFonts w:cs="Arial"/>
          <w:iCs/>
          <w:sz w:val="20"/>
          <w:szCs w:val="20"/>
        </w:rPr>
        <w:br/>
      </w:r>
      <w:r w:rsidR="00EA0031" w:rsidRPr="00312611">
        <w:rPr>
          <w:rFonts w:cs="Arial"/>
          <w:iCs/>
          <w:sz w:val="20"/>
          <w:szCs w:val="20"/>
        </w:rPr>
        <w:t xml:space="preserve">v </w:t>
      </w:r>
      <w:r w:rsidRPr="00312611">
        <w:rPr>
          <w:rFonts w:cs="Arial"/>
          <w:iCs/>
          <w:sz w:val="20"/>
          <w:szCs w:val="20"/>
        </w:rPr>
        <w:t>p</w:t>
      </w:r>
      <w:r w:rsidR="00EA0031" w:rsidRPr="00312611">
        <w:rPr>
          <w:rFonts w:cs="Arial"/>
          <w:iCs/>
          <w:sz w:val="20"/>
          <w:szCs w:val="20"/>
        </w:rPr>
        <w:t>ravidelném týdenním režimu, v pracovní době 0</w:t>
      </w:r>
      <w:r w:rsidR="00C23146" w:rsidRPr="00312611">
        <w:rPr>
          <w:rFonts w:cs="Arial"/>
          <w:iCs/>
          <w:sz w:val="20"/>
          <w:szCs w:val="20"/>
        </w:rPr>
        <w:t>7</w:t>
      </w:r>
      <w:r w:rsidR="00EA0031" w:rsidRPr="00312611">
        <w:rPr>
          <w:rFonts w:cs="Arial"/>
          <w:iCs/>
          <w:sz w:val="20"/>
          <w:szCs w:val="20"/>
        </w:rPr>
        <w:t>.</w:t>
      </w:r>
      <w:r w:rsidR="00C23146" w:rsidRPr="00312611">
        <w:rPr>
          <w:rFonts w:cs="Arial"/>
          <w:iCs/>
          <w:sz w:val="20"/>
          <w:szCs w:val="20"/>
        </w:rPr>
        <w:t>3</w:t>
      </w:r>
      <w:r w:rsidR="00EA0031" w:rsidRPr="00312611">
        <w:rPr>
          <w:rFonts w:cs="Arial"/>
          <w:iCs/>
          <w:sz w:val="20"/>
          <w:szCs w:val="20"/>
        </w:rPr>
        <w:t>0 - 16.</w:t>
      </w:r>
      <w:r w:rsidR="00C23146" w:rsidRPr="00312611">
        <w:rPr>
          <w:rFonts w:cs="Arial"/>
          <w:iCs/>
          <w:sz w:val="20"/>
          <w:szCs w:val="20"/>
        </w:rPr>
        <w:t>15</w:t>
      </w:r>
      <w:r w:rsidR="00EA0031" w:rsidRPr="00312611">
        <w:rPr>
          <w:rFonts w:cs="Arial"/>
          <w:iCs/>
          <w:sz w:val="20"/>
          <w:szCs w:val="20"/>
        </w:rPr>
        <w:t xml:space="preserve"> hodin</w:t>
      </w:r>
      <w:r w:rsidRPr="00312611">
        <w:rPr>
          <w:rFonts w:cs="Arial"/>
          <w:iCs/>
          <w:sz w:val="20"/>
          <w:szCs w:val="20"/>
        </w:rPr>
        <w:t xml:space="preserve"> </w:t>
      </w:r>
      <w:r w:rsidR="00E85382" w:rsidRPr="00312611">
        <w:rPr>
          <w:rFonts w:cs="Arial"/>
          <w:iCs/>
          <w:sz w:val="20"/>
          <w:szCs w:val="20"/>
        </w:rPr>
        <w:t xml:space="preserve">a v pátek od 07.30 do 15.00 hodin, </w:t>
      </w:r>
      <w:r w:rsidRPr="00312611">
        <w:rPr>
          <w:rFonts w:cs="Arial"/>
          <w:iCs/>
          <w:sz w:val="20"/>
          <w:szCs w:val="20"/>
        </w:rPr>
        <w:t>s tím, že</w:t>
      </w:r>
      <w:r w:rsidR="0031798E" w:rsidRPr="00312611">
        <w:rPr>
          <w:rFonts w:cs="Arial"/>
          <w:iCs/>
          <w:sz w:val="20"/>
          <w:szCs w:val="20"/>
        </w:rPr>
        <w:t xml:space="preserve"> </w:t>
      </w:r>
      <w:r w:rsidRPr="00312611">
        <w:rPr>
          <w:rFonts w:cs="Arial"/>
          <w:iCs/>
          <w:sz w:val="20"/>
          <w:szCs w:val="20"/>
        </w:rPr>
        <w:t>v </w:t>
      </w:r>
      <w:r w:rsidR="00B968E0" w:rsidRPr="00312611">
        <w:rPr>
          <w:rFonts w:cs="Arial"/>
          <w:iCs/>
          <w:sz w:val="20"/>
          <w:szCs w:val="20"/>
        </w:rPr>
        <w:t>O</w:t>
      </w:r>
      <w:r w:rsidRPr="00312611">
        <w:rPr>
          <w:rFonts w:cs="Arial"/>
          <w:iCs/>
          <w:sz w:val="20"/>
          <w:szCs w:val="20"/>
        </w:rPr>
        <w:t xml:space="preserve">bjektu </w:t>
      </w:r>
      <w:r w:rsidR="00B968E0" w:rsidRPr="00312611">
        <w:rPr>
          <w:rFonts w:cs="Arial"/>
          <w:iCs/>
          <w:sz w:val="20"/>
          <w:szCs w:val="20"/>
        </w:rPr>
        <w:t xml:space="preserve">dle odst. 3.1.1 této Smlouvy budou </w:t>
      </w:r>
      <w:r w:rsidR="00B81C8E" w:rsidRPr="00312611">
        <w:rPr>
          <w:rFonts w:cs="Arial"/>
          <w:iCs/>
          <w:sz w:val="20"/>
          <w:szCs w:val="20"/>
        </w:rPr>
        <w:t>přítomni</w:t>
      </w:r>
      <w:r w:rsidR="00B968E0" w:rsidRPr="00312611">
        <w:rPr>
          <w:rFonts w:cs="Arial"/>
          <w:iCs/>
          <w:sz w:val="20"/>
          <w:szCs w:val="20"/>
        </w:rPr>
        <w:t xml:space="preserve"> 2 pracovníci a v Objektu dle odst. 3.1.2 této Smlouvy </w:t>
      </w:r>
      <w:r w:rsidRPr="00312611">
        <w:rPr>
          <w:rFonts w:cs="Arial"/>
          <w:iCs/>
          <w:sz w:val="20"/>
          <w:szCs w:val="20"/>
        </w:rPr>
        <w:t xml:space="preserve">bude přítomen </w:t>
      </w:r>
      <w:r w:rsidR="00B968E0" w:rsidRPr="00312611">
        <w:rPr>
          <w:rFonts w:cs="Arial"/>
          <w:iCs/>
          <w:sz w:val="20"/>
          <w:szCs w:val="20"/>
        </w:rPr>
        <w:t xml:space="preserve">1 </w:t>
      </w:r>
      <w:r w:rsidRPr="00312611">
        <w:rPr>
          <w:rFonts w:cs="Arial"/>
          <w:iCs/>
          <w:sz w:val="20"/>
          <w:szCs w:val="20"/>
        </w:rPr>
        <w:t>pracovník dle předchozí věty.</w:t>
      </w:r>
      <w:r w:rsidR="003A3EFC" w:rsidRPr="00312611">
        <w:rPr>
          <w:rFonts w:cs="Arial"/>
          <w:iCs/>
          <w:sz w:val="20"/>
          <w:szCs w:val="20"/>
        </w:rPr>
        <w:t xml:space="preserve"> </w:t>
      </w:r>
      <w:r w:rsidR="008D5593" w:rsidRPr="00312611">
        <w:rPr>
          <w:rFonts w:cs="Arial"/>
          <w:iCs/>
          <w:sz w:val="20"/>
          <w:szCs w:val="20"/>
        </w:rPr>
        <w:t xml:space="preserve">V případě pracovní </w:t>
      </w:r>
      <w:r w:rsidR="008D5593" w:rsidRPr="00A62AEC">
        <w:rPr>
          <w:rFonts w:cs="Arial"/>
          <w:iCs/>
          <w:sz w:val="20"/>
          <w:szCs w:val="20"/>
        </w:rPr>
        <w:t>neschopnosti či dovolené pracovníka dle tohoto odstavce, která přesahuje 3 pracovní dny, se Poskytovatel zavazuje zajistit za daného pracovníka odpovídající náhradu</w:t>
      </w:r>
      <w:r w:rsidR="0074720F" w:rsidRPr="00A62AEC">
        <w:rPr>
          <w:rFonts w:cs="Arial"/>
          <w:iCs/>
          <w:sz w:val="20"/>
          <w:szCs w:val="20"/>
        </w:rPr>
        <w:t>, a to nejpozději k 4. pracovnímu dni nepřítomnosti pracovníka v Objektu.</w:t>
      </w:r>
      <w:r w:rsidR="008D5593" w:rsidRPr="00A62AEC">
        <w:rPr>
          <w:rFonts w:cs="Arial"/>
          <w:iCs/>
          <w:sz w:val="20"/>
          <w:szCs w:val="20"/>
        </w:rPr>
        <w:t xml:space="preserve"> </w:t>
      </w:r>
    </w:p>
    <w:p w14:paraId="0EBA1493" w14:textId="3A444706" w:rsidR="00C23146" w:rsidRPr="00DD74CD" w:rsidRDefault="003A3EFC" w:rsidP="00CC0123">
      <w:pPr>
        <w:pStyle w:val="RLTextlnkuslovan"/>
        <w:widowControl w:val="0"/>
        <w:numPr>
          <w:ilvl w:val="1"/>
          <w:numId w:val="21"/>
        </w:numPr>
        <w:spacing w:line="280" w:lineRule="atLeast"/>
        <w:ind w:left="567" w:hanging="567"/>
        <w:rPr>
          <w:rFonts w:cs="Arial"/>
          <w:iCs/>
          <w:sz w:val="20"/>
          <w:szCs w:val="20"/>
        </w:rPr>
      </w:pPr>
      <w:r w:rsidRPr="00A62AEC">
        <w:rPr>
          <w:rFonts w:cs="Arial"/>
          <w:iCs/>
          <w:sz w:val="20"/>
          <w:szCs w:val="20"/>
        </w:rPr>
        <w:lastRenderedPageBreak/>
        <w:t xml:space="preserve">V případě potřeby </w:t>
      </w:r>
      <w:r w:rsidR="00B968E0" w:rsidRPr="00A62AEC">
        <w:rPr>
          <w:rFonts w:cs="Arial"/>
          <w:iCs/>
          <w:sz w:val="20"/>
          <w:szCs w:val="20"/>
        </w:rPr>
        <w:t xml:space="preserve">Objednatele se Poskytovatel zavazuje vyhradit </w:t>
      </w:r>
      <w:r w:rsidR="00162FF9" w:rsidRPr="00A62AEC">
        <w:rPr>
          <w:rFonts w:cs="Arial"/>
          <w:iCs/>
          <w:sz w:val="20"/>
          <w:szCs w:val="20"/>
        </w:rPr>
        <w:t xml:space="preserve">pro ad hoc </w:t>
      </w:r>
      <w:r w:rsidR="00DD3DCD" w:rsidRPr="00A62AEC">
        <w:rPr>
          <w:rFonts w:cs="Arial"/>
          <w:iCs/>
          <w:sz w:val="20"/>
          <w:szCs w:val="20"/>
        </w:rPr>
        <w:t xml:space="preserve">nastalé </w:t>
      </w:r>
      <w:r w:rsidR="00C71A7C" w:rsidRPr="00A62AEC">
        <w:rPr>
          <w:rFonts w:cs="Arial"/>
          <w:iCs/>
          <w:sz w:val="20"/>
          <w:szCs w:val="20"/>
        </w:rPr>
        <w:t xml:space="preserve">komplexnější </w:t>
      </w:r>
      <w:r w:rsidR="00C71A7C" w:rsidRPr="00A62AEC">
        <w:rPr>
          <w:rFonts w:cs="Arial"/>
          <w:iCs/>
          <w:sz w:val="20"/>
          <w:szCs w:val="20"/>
        </w:rPr>
        <w:br/>
        <w:t xml:space="preserve">a personálně náročnější činnosti dle odst. 2.2.2 této Smlouvy dalšího </w:t>
      </w:r>
      <w:r w:rsidR="0031798E" w:rsidRPr="00A62AEC">
        <w:rPr>
          <w:rFonts w:cs="Arial"/>
          <w:iCs/>
          <w:sz w:val="20"/>
          <w:szCs w:val="20"/>
        </w:rPr>
        <w:t>pracovníka nebo pracovníky (max</w:t>
      </w:r>
      <w:r w:rsidR="00DD3DCD" w:rsidRPr="00A62AEC">
        <w:rPr>
          <w:rFonts w:cs="Arial"/>
          <w:iCs/>
          <w:sz w:val="20"/>
          <w:szCs w:val="20"/>
        </w:rPr>
        <w:t>imálně</w:t>
      </w:r>
      <w:r w:rsidR="0031798E" w:rsidRPr="00A62AEC">
        <w:rPr>
          <w:rFonts w:cs="Arial"/>
          <w:iCs/>
          <w:sz w:val="20"/>
          <w:szCs w:val="20"/>
        </w:rPr>
        <w:t xml:space="preserve"> 3)</w:t>
      </w:r>
      <w:r w:rsidR="00162FF9" w:rsidRPr="00A62AEC">
        <w:rPr>
          <w:rFonts w:cs="Arial"/>
          <w:iCs/>
          <w:sz w:val="20"/>
          <w:szCs w:val="20"/>
        </w:rPr>
        <w:t>,</w:t>
      </w:r>
      <w:r w:rsidR="00C71A7C" w:rsidRPr="00A62AEC">
        <w:rPr>
          <w:rFonts w:cs="Arial"/>
          <w:iCs/>
          <w:sz w:val="20"/>
          <w:szCs w:val="20"/>
        </w:rPr>
        <w:t xml:space="preserve"> a to za </w:t>
      </w:r>
      <w:r w:rsidR="008D5593" w:rsidRPr="00A62AEC">
        <w:rPr>
          <w:rFonts w:cs="Arial"/>
          <w:iCs/>
          <w:sz w:val="20"/>
          <w:szCs w:val="20"/>
        </w:rPr>
        <w:t xml:space="preserve">cenových podmínek </w:t>
      </w:r>
      <w:r w:rsidR="00C71A7C" w:rsidRPr="00A62AEC">
        <w:rPr>
          <w:rFonts w:cs="Arial"/>
          <w:iCs/>
          <w:sz w:val="20"/>
          <w:szCs w:val="20"/>
        </w:rPr>
        <w:t>sjednan</w:t>
      </w:r>
      <w:r w:rsidR="008D5593" w:rsidRPr="00A62AEC">
        <w:rPr>
          <w:rFonts w:cs="Arial"/>
          <w:iCs/>
          <w:sz w:val="20"/>
          <w:szCs w:val="20"/>
        </w:rPr>
        <w:t>ých</w:t>
      </w:r>
      <w:r w:rsidR="00C71A7C" w:rsidRPr="00A62AEC">
        <w:rPr>
          <w:rFonts w:cs="Arial"/>
          <w:iCs/>
          <w:sz w:val="20"/>
          <w:szCs w:val="20"/>
        </w:rPr>
        <w:t xml:space="preserve"> </w:t>
      </w:r>
      <w:r w:rsidR="008D5593" w:rsidRPr="00A62AEC">
        <w:rPr>
          <w:rFonts w:cs="Arial"/>
          <w:iCs/>
          <w:sz w:val="20"/>
          <w:szCs w:val="20"/>
        </w:rPr>
        <w:t>v</w:t>
      </w:r>
      <w:r w:rsidR="00C71A7C" w:rsidRPr="00A62AEC">
        <w:rPr>
          <w:rFonts w:cs="Arial"/>
          <w:iCs/>
          <w:sz w:val="20"/>
          <w:szCs w:val="20"/>
        </w:rPr>
        <w:t xml:space="preserve"> odst. </w:t>
      </w:r>
      <w:r w:rsidR="00171E5B" w:rsidRPr="00A62AEC">
        <w:rPr>
          <w:rFonts w:cs="Arial"/>
          <w:iCs/>
          <w:sz w:val="20"/>
          <w:szCs w:val="20"/>
        </w:rPr>
        <w:t>7</w:t>
      </w:r>
      <w:r w:rsidR="00C71A7C" w:rsidRPr="00A62AEC">
        <w:rPr>
          <w:rFonts w:cs="Arial"/>
          <w:iCs/>
          <w:sz w:val="20"/>
          <w:szCs w:val="20"/>
        </w:rPr>
        <w:t>.</w:t>
      </w:r>
      <w:r w:rsidR="00171E5B" w:rsidRPr="00A62AEC">
        <w:rPr>
          <w:rFonts w:cs="Arial"/>
          <w:iCs/>
          <w:sz w:val="20"/>
          <w:szCs w:val="20"/>
        </w:rPr>
        <w:t>2</w:t>
      </w:r>
      <w:r w:rsidR="00C71A7C" w:rsidRPr="00A62AEC">
        <w:rPr>
          <w:rFonts w:cs="Arial"/>
          <w:iCs/>
          <w:sz w:val="20"/>
          <w:szCs w:val="20"/>
        </w:rPr>
        <w:t xml:space="preserve"> této Smlouvy. Výzvu k poskytnutí </w:t>
      </w:r>
      <w:r w:rsidR="00DD3DCD" w:rsidRPr="00A62AEC">
        <w:rPr>
          <w:rFonts w:cs="Arial"/>
          <w:iCs/>
          <w:sz w:val="20"/>
          <w:szCs w:val="20"/>
        </w:rPr>
        <w:t xml:space="preserve">dalších </w:t>
      </w:r>
      <w:r w:rsidR="00C71A7C" w:rsidRPr="00A62AEC">
        <w:rPr>
          <w:rFonts w:cs="Arial"/>
          <w:iCs/>
          <w:sz w:val="20"/>
          <w:szCs w:val="20"/>
        </w:rPr>
        <w:t>pracovníků dle předchozí věty se Objednatel zavazuje zaslat Poskytovatel</w:t>
      </w:r>
      <w:r w:rsidR="00D43BAA" w:rsidRPr="00A62AEC">
        <w:rPr>
          <w:rFonts w:cs="Arial"/>
          <w:iCs/>
          <w:sz w:val="20"/>
          <w:szCs w:val="20"/>
        </w:rPr>
        <w:t>i</w:t>
      </w:r>
      <w:r w:rsidR="00C71A7C" w:rsidRPr="00A62AEC">
        <w:rPr>
          <w:rFonts w:cs="Arial"/>
          <w:iCs/>
          <w:sz w:val="20"/>
          <w:szCs w:val="20"/>
        </w:rPr>
        <w:t xml:space="preserve"> minimálně </w:t>
      </w:r>
      <w:r w:rsidR="008A0511">
        <w:rPr>
          <w:rFonts w:cs="Arial"/>
          <w:iCs/>
          <w:sz w:val="20"/>
          <w:szCs w:val="20"/>
        </w:rPr>
        <w:br/>
      </w:r>
      <w:r w:rsidR="00162FF9" w:rsidRPr="00A62AEC">
        <w:rPr>
          <w:rFonts w:cs="Arial"/>
          <w:iCs/>
          <w:sz w:val="20"/>
          <w:szCs w:val="20"/>
        </w:rPr>
        <w:t xml:space="preserve">5 </w:t>
      </w:r>
      <w:r w:rsidR="0031798E" w:rsidRPr="00A62AEC">
        <w:rPr>
          <w:rFonts w:cs="Arial"/>
          <w:iCs/>
          <w:sz w:val="20"/>
          <w:szCs w:val="20"/>
        </w:rPr>
        <w:t>pracovních dnů</w:t>
      </w:r>
      <w:r w:rsidR="00C71A7C" w:rsidRPr="00A62AEC">
        <w:rPr>
          <w:rFonts w:cs="Arial"/>
          <w:iCs/>
          <w:sz w:val="20"/>
          <w:szCs w:val="20"/>
        </w:rPr>
        <w:t xml:space="preserve"> předem s tím, že bude obsahovat</w:t>
      </w:r>
      <w:r w:rsidR="00DD3DCD" w:rsidRPr="00A62AEC">
        <w:rPr>
          <w:rFonts w:cs="Arial"/>
          <w:iCs/>
          <w:sz w:val="20"/>
          <w:szCs w:val="20"/>
        </w:rPr>
        <w:t xml:space="preserve"> minimálně</w:t>
      </w:r>
      <w:r w:rsidR="00C71A7C" w:rsidRPr="00A62AEC">
        <w:rPr>
          <w:rFonts w:cs="Arial"/>
          <w:iCs/>
          <w:sz w:val="20"/>
          <w:szCs w:val="20"/>
        </w:rPr>
        <w:t xml:space="preserve"> počet požadov</w:t>
      </w:r>
      <w:r w:rsidR="00DD3DCD" w:rsidRPr="00A62AEC">
        <w:rPr>
          <w:rFonts w:cs="Arial"/>
          <w:iCs/>
          <w:sz w:val="20"/>
          <w:szCs w:val="20"/>
        </w:rPr>
        <w:t>a</w:t>
      </w:r>
      <w:r w:rsidR="00C71A7C" w:rsidRPr="00A62AEC">
        <w:rPr>
          <w:rFonts w:cs="Arial"/>
          <w:iCs/>
          <w:sz w:val="20"/>
          <w:szCs w:val="20"/>
        </w:rPr>
        <w:t>ných</w:t>
      </w:r>
      <w:r w:rsidR="008A0511">
        <w:rPr>
          <w:rFonts w:cs="Arial"/>
          <w:iCs/>
          <w:sz w:val="20"/>
          <w:szCs w:val="20"/>
        </w:rPr>
        <w:t xml:space="preserve"> dalších</w:t>
      </w:r>
      <w:r w:rsidR="00C71A7C" w:rsidRPr="00A62AEC">
        <w:rPr>
          <w:rFonts w:cs="Arial"/>
          <w:iCs/>
          <w:sz w:val="20"/>
          <w:szCs w:val="20"/>
        </w:rPr>
        <w:t xml:space="preserve"> pracovníků, předmět činnosti, která bude zajišťována, termín realizace</w:t>
      </w:r>
      <w:r w:rsidR="003C33E3" w:rsidRPr="00A62AEC">
        <w:rPr>
          <w:rFonts w:cs="Arial"/>
          <w:iCs/>
          <w:sz w:val="20"/>
          <w:szCs w:val="20"/>
        </w:rPr>
        <w:t xml:space="preserve"> a předpokládanou časovou náročnost.</w:t>
      </w:r>
      <w:r w:rsidR="00C71A7C" w:rsidRPr="00A62AEC">
        <w:rPr>
          <w:rFonts w:cs="Arial"/>
          <w:iCs/>
          <w:sz w:val="20"/>
          <w:szCs w:val="20"/>
        </w:rPr>
        <w:t xml:space="preserve"> Činnosti dalších pracovníků dle tohoto odstavce bu</w:t>
      </w:r>
      <w:r w:rsidR="00DD3DCD" w:rsidRPr="00A62AEC">
        <w:rPr>
          <w:rFonts w:cs="Arial"/>
          <w:iCs/>
          <w:sz w:val="20"/>
          <w:szCs w:val="20"/>
        </w:rPr>
        <w:t>b</w:t>
      </w:r>
      <w:r w:rsidR="00C71A7C" w:rsidRPr="00A62AEC">
        <w:rPr>
          <w:rFonts w:cs="Arial"/>
          <w:iCs/>
          <w:sz w:val="20"/>
          <w:szCs w:val="20"/>
        </w:rPr>
        <w:t>ou poskytovány v pracovní době 07.30 - 16.15 hodin</w:t>
      </w:r>
      <w:r w:rsidR="00DD3DCD" w:rsidRPr="00A62AEC">
        <w:rPr>
          <w:rFonts w:cs="Arial"/>
          <w:iCs/>
          <w:sz w:val="20"/>
          <w:szCs w:val="20"/>
        </w:rPr>
        <w:t xml:space="preserve"> v Objektech Objednatele.</w:t>
      </w:r>
    </w:p>
    <w:p w14:paraId="60E8EE89" w14:textId="2C0674D3" w:rsidR="00CC0123" w:rsidRPr="00DD74CD" w:rsidRDefault="00C23146" w:rsidP="00CC0123">
      <w:pPr>
        <w:pStyle w:val="RLTextlnkuslovan"/>
        <w:widowControl w:val="0"/>
        <w:numPr>
          <w:ilvl w:val="1"/>
          <w:numId w:val="21"/>
        </w:numPr>
        <w:spacing w:line="280" w:lineRule="atLeast"/>
        <w:ind w:left="567" w:hanging="567"/>
        <w:rPr>
          <w:rFonts w:cs="Arial"/>
          <w:iCs/>
          <w:sz w:val="20"/>
          <w:szCs w:val="20"/>
        </w:rPr>
      </w:pPr>
      <w:r w:rsidRPr="00DD74CD">
        <w:rPr>
          <w:rFonts w:cs="Arial"/>
          <w:iCs/>
          <w:sz w:val="20"/>
          <w:szCs w:val="20"/>
        </w:rPr>
        <w:t xml:space="preserve">Poskytovatel se zavazuje vyhradit pro účely poskytování plnění dle odst. 2.2.3 této Smlouvy </w:t>
      </w:r>
      <w:r w:rsidR="00D1249C" w:rsidRPr="00DD74CD">
        <w:rPr>
          <w:rFonts w:cs="Arial"/>
          <w:iCs/>
          <w:sz w:val="20"/>
          <w:szCs w:val="20"/>
        </w:rPr>
        <w:br/>
      </w:r>
      <w:r w:rsidRPr="00DD74CD">
        <w:rPr>
          <w:rFonts w:cs="Arial"/>
          <w:iCs/>
          <w:sz w:val="20"/>
          <w:szCs w:val="20"/>
        </w:rPr>
        <w:t>1 pracovníka, který bude zajišťovat činnosti sjednané touto Smlouvo</w:t>
      </w:r>
      <w:r w:rsidR="00F65771" w:rsidRPr="00DD74CD">
        <w:rPr>
          <w:rFonts w:cs="Arial"/>
          <w:iCs/>
          <w:sz w:val="20"/>
          <w:szCs w:val="20"/>
        </w:rPr>
        <w:t>u a její příloh</w:t>
      </w:r>
      <w:r w:rsidR="00D43BAA" w:rsidRPr="00DD74CD">
        <w:rPr>
          <w:rFonts w:cs="Arial"/>
          <w:iCs/>
          <w:sz w:val="20"/>
          <w:szCs w:val="20"/>
        </w:rPr>
        <w:t>o</w:t>
      </w:r>
      <w:r w:rsidR="00F65771" w:rsidRPr="00DD74CD">
        <w:rPr>
          <w:rFonts w:cs="Arial"/>
          <w:iCs/>
          <w:sz w:val="20"/>
          <w:szCs w:val="20"/>
        </w:rPr>
        <w:t xml:space="preserve">u </w:t>
      </w:r>
      <w:r w:rsidR="00CA56F1" w:rsidRPr="00DD74CD">
        <w:rPr>
          <w:rFonts w:cs="Arial"/>
          <w:iCs/>
          <w:sz w:val="20"/>
          <w:szCs w:val="20"/>
        </w:rPr>
        <w:t>B1</w:t>
      </w:r>
      <w:r w:rsidR="00BD67BE" w:rsidRPr="00DD74CD">
        <w:rPr>
          <w:rFonts w:cs="Arial"/>
          <w:iCs/>
          <w:sz w:val="20"/>
          <w:szCs w:val="20"/>
        </w:rPr>
        <w:t xml:space="preserve">, </w:t>
      </w:r>
      <w:r w:rsidR="004E5249" w:rsidRPr="00DD74CD">
        <w:rPr>
          <w:rFonts w:cs="Arial"/>
          <w:iCs/>
          <w:sz w:val="20"/>
          <w:szCs w:val="20"/>
        </w:rPr>
        <w:t>který splňuje požadavky na minimální praxi v oboru a disponuje osvědčením dle vyhlášky č. 91/1993 Sb., k zajištění bezpečnosti práce v nízkotlakých kotelnách.</w:t>
      </w:r>
    </w:p>
    <w:p w14:paraId="4F63B371" w14:textId="1F504597" w:rsidR="00B82FF5" w:rsidRPr="00CC0123" w:rsidRDefault="00B35468" w:rsidP="00CC0123">
      <w:pPr>
        <w:pStyle w:val="RLTextlnkuslovan"/>
        <w:widowControl w:val="0"/>
        <w:numPr>
          <w:ilvl w:val="1"/>
          <w:numId w:val="21"/>
        </w:numPr>
        <w:spacing w:line="280" w:lineRule="atLeast"/>
        <w:ind w:left="567" w:hanging="567"/>
        <w:rPr>
          <w:rFonts w:cs="Arial"/>
          <w:iCs/>
          <w:sz w:val="20"/>
          <w:szCs w:val="20"/>
        </w:rPr>
      </w:pPr>
      <w:r w:rsidRPr="00CC0123">
        <w:rPr>
          <w:rFonts w:cs="Arial"/>
          <w:sz w:val="20"/>
        </w:rPr>
        <w:t xml:space="preserve">Poskytovatel se zavazuje </w:t>
      </w:r>
      <w:r w:rsidR="00B81C8E" w:rsidRPr="00CC0123">
        <w:rPr>
          <w:rFonts w:cs="Arial"/>
          <w:sz w:val="20"/>
        </w:rPr>
        <w:t>zajistit</w:t>
      </w:r>
      <w:r w:rsidRPr="00CC0123">
        <w:rPr>
          <w:rFonts w:cs="Arial"/>
          <w:sz w:val="20"/>
        </w:rPr>
        <w:t xml:space="preserve"> nepřetržitou pohotovostní službu </w:t>
      </w:r>
      <w:r w:rsidR="008A0511" w:rsidRPr="00CC0123">
        <w:rPr>
          <w:rFonts w:cs="Arial"/>
          <w:sz w:val="20"/>
        </w:rPr>
        <w:t xml:space="preserve">dle odst. 2.2.4 této Smlouvy </w:t>
      </w:r>
      <w:r w:rsidRPr="00CC0123">
        <w:rPr>
          <w:rFonts w:cs="Arial"/>
          <w:sz w:val="20"/>
        </w:rPr>
        <w:t>v mimopracovní době</w:t>
      </w:r>
      <w:r w:rsidR="00F65771" w:rsidRPr="00CC0123">
        <w:rPr>
          <w:rFonts w:cs="Arial"/>
          <w:sz w:val="20"/>
        </w:rPr>
        <w:t xml:space="preserve">, tj. mimo </w:t>
      </w:r>
      <w:r w:rsidR="00F65771" w:rsidRPr="00CC0123">
        <w:rPr>
          <w:rFonts w:cs="Arial"/>
          <w:iCs/>
          <w:sz w:val="20"/>
          <w:szCs w:val="20"/>
        </w:rPr>
        <w:t>07.30 - 16.15 hodin</w:t>
      </w:r>
      <w:r w:rsidR="00F65771" w:rsidRPr="00CC0123">
        <w:rPr>
          <w:rFonts w:cs="Arial"/>
          <w:sz w:val="20"/>
        </w:rPr>
        <w:t xml:space="preserve">, </w:t>
      </w:r>
      <w:r w:rsidRPr="00CC0123">
        <w:rPr>
          <w:rFonts w:cs="Arial"/>
          <w:sz w:val="20"/>
        </w:rPr>
        <w:t>a ve dnech pracovního volna a pracovního klidu</w:t>
      </w:r>
      <w:r w:rsidR="00F65771" w:rsidRPr="00CC0123">
        <w:rPr>
          <w:rFonts w:cs="Arial"/>
          <w:sz w:val="20"/>
        </w:rPr>
        <w:t xml:space="preserve">, </w:t>
      </w:r>
      <w:r w:rsidR="008A0511" w:rsidRPr="00CC0123">
        <w:rPr>
          <w:rFonts w:cs="Arial"/>
          <w:sz w:val="20"/>
        </w:rPr>
        <w:br/>
      </w:r>
      <w:r w:rsidR="00F65771" w:rsidRPr="00CC0123">
        <w:rPr>
          <w:rFonts w:cs="Arial"/>
          <w:sz w:val="20"/>
        </w:rPr>
        <w:t xml:space="preserve">a to pro potřeby </w:t>
      </w:r>
      <w:r w:rsidR="008A0511" w:rsidRPr="00CC0123">
        <w:rPr>
          <w:rFonts w:cs="Arial"/>
          <w:sz w:val="20"/>
        </w:rPr>
        <w:t>řešení h</w:t>
      </w:r>
      <w:r w:rsidR="00F65771" w:rsidRPr="00CC0123">
        <w:rPr>
          <w:rFonts w:cs="Arial"/>
          <w:sz w:val="20"/>
        </w:rPr>
        <w:t>avárie v Objektu Objednatele.</w:t>
      </w:r>
      <w:r w:rsidRPr="00CC0123">
        <w:rPr>
          <w:rFonts w:cs="Arial"/>
          <w:sz w:val="20"/>
        </w:rPr>
        <w:t xml:space="preserve"> </w:t>
      </w:r>
      <w:r w:rsidR="00CC71BB" w:rsidRPr="00CC0123">
        <w:rPr>
          <w:rFonts w:cs="Arial"/>
          <w:sz w:val="20"/>
        </w:rPr>
        <w:t xml:space="preserve">Smluvní strany sjednávají, že havárie budou </w:t>
      </w:r>
      <w:r w:rsidRPr="00CC0123">
        <w:rPr>
          <w:rFonts w:cs="Arial"/>
          <w:sz w:val="20"/>
        </w:rPr>
        <w:t>Objednatel</w:t>
      </w:r>
      <w:r w:rsidR="00CC71BB" w:rsidRPr="00CC0123">
        <w:rPr>
          <w:rFonts w:cs="Arial"/>
          <w:sz w:val="20"/>
        </w:rPr>
        <w:t>em</w:t>
      </w:r>
      <w:r w:rsidRPr="00CC0123">
        <w:rPr>
          <w:rFonts w:cs="Arial"/>
          <w:sz w:val="20"/>
        </w:rPr>
        <w:t xml:space="preserve"> hlá</w:t>
      </w:r>
      <w:r w:rsidR="00CC71BB" w:rsidRPr="00CC0123">
        <w:rPr>
          <w:rFonts w:cs="Arial"/>
          <w:sz w:val="20"/>
        </w:rPr>
        <w:t xml:space="preserve">šeny na </w:t>
      </w:r>
      <w:r w:rsidR="00F549AE" w:rsidRPr="00F549AE">
        <w:rPr>
          <w:rFonts w:cs="Arial"/>
          <w:i/>
          <w:iCs/>
          <w:color w:val="FFFFFF" w:themeColor="background1"/>
          <w:sz w:val="20"/>
          <w:szCs w:val="20"/>
          <w:highlight w:val="black"/>
        </w:rPr>
        <w:t>neveřejný údaj</w:t>
      </w:r>
      <w:r w:rsidR="00F549AE">
        <w:rPr>
          <w:rFonts w:cs="Arial"/>
          <w:i/>
          <w:iCs/>
          <w:color w:val="000000" w:themeColor="text1"/>
          <w:sz w:val="20"/>
          <w:szCs w:val="20"/>
        </w:rPr>
        <w:t>.</w:t>
      </w:r>
      <w:r w:rsidRPr="00CC0123">
        <w:rPr>
          <w:rFonts w:cs="Arial"/>
          <w:sz w:val="20"/>
          <w:szCs w:val="20"/>
        </w:rPr>
        <w:t xml:space="preserve"> Poskytovatel se </w:t>
      </w:r>
      <w:r w:rsidR="00B81C8E" w:rsidRPr="00CC0123">
        <w:rPr>
          <w:rFonts w:cs="Arial"/>
          <w:sz w:val="20"/>
          <w:szCs w:val="20"/>
        </w:rPr>
        <w:t>zavazuje</w:t>
      </w:r>
      <w:r w:rsidRPr="00CC0123">
        <w:rPr>
          <w:rFonts w:cs="Arial"/>
          <w:sz w:val="20"/>
          <w:szCs w:val="20"/>
        </w:rPr>
        <w:t xml:space="preserve"> zajistit příjezd odborně způsobilého pracovníka Poskytovatele do příslušného Objektu</w:t>
      </w:r>
      <w:r w:rsidR="00CC71BB" w:rsidRPr="00CC0123">
        <w:rPr>
          <w:rFonts w:cs="Arial"/>
          <w:sz w:val="20"/>
          <w:szCs w:val="20"/>
        </w:rPr>
        <w:t xml:space="preserve"> v přiměřené lhůtě s ohledem na povahu hlášené havárie,</w:t>
      </w:r>
      <w:r w:rsidR="008A0511" w:rsidRPr="00CC0123">
        <w:rPr>
          <w:rFonts w:cs="Arial"/>
          <w:sz w:val="20"/>
          <w:szCs w:val="20"/>
        </w:rPr>
        <w:t xml:space="preserve"> nejpozději však do 24 hodin od nahlášení havárie ze strany Objednatele,</w:t>
      </w:r>
      <w:r w:rsidR="00CC71BB" w:rsidRPr="00CC0123">
        <w:rPr>
          <w:rFonts w:cs="Arial"/>
          <w:sz w:val="20"/>
          <w:szCs w:val="20"/>
        </w:rPr>
        <w:t xml:space="preserve"> v </w:t>
      </w:r>
      <w:r w:rsidR="00B81C8E" w:rsidRPr="00CC0123">
        <w:rPr>
          <w:rFonts w:cs="Arial"/>
          <w:sz w:val="20"/>
          <w:szCs w:val="20"/>
        </w:rPr>
        <w:t>příslušném</w:t>
      </w:r>
      <w:r w:rsidR="00CC71BB" w:rsidRPr="00CC0123">
        <w:rPr>
          <w:rFonts w:cs="Arial"/>
          <w:sz w:val="20"/>
          <w:szCs w:val="20"/>
        </w:rPr>
        <w:t xml:space="preserve"> místě</w:t>
      </w:r>
      <w:r w:rsidRPr="00CC0123">
        <w:rPr>
          <w:rFonts w:cs="Arial"/>
          <w:sz w:val="20"/>
          <w:szCs w:val="20"/>
        </w:rPr>
        <w:t xml:space="preserve"> elim</w:t>
      </w:r>
      <w:r w:rsidR="00B81C8E" w:rsidRPr="00CC0123">
        <w:rPr>
          <w:rFonts w:cs="Arial"/>
          <w:sz w:val="20"/>
          <w:szCs w:val="20"/>
        </w:rPr>
        <w:t>i</w:t>
      </w:r>
      <w:r w:rsidRPr="00CC0123">
        <w:rPr>
          <w:rFonts w:cs="Arial"/>
          <w:sz w:val="20"/>
          <w:szCs w:val="20"/>
        </w:rPr>
        <w:t>n</w:t>
      </w:r>
      <w:r w:rsidR="00CC71BB" w:rsidRPr="00CC0123">
        <w:rPr>
          <w:rFonts w:cs="Arial"/>
          <w:sz w:val="20"/>
          <w:szCs w:val="20"/>
        </w:rPr>
        <w:t>ovat</w:t>
      </w:r>
      <w:r w:rsidRPr="00CC0123">
        <w:rPr>
          <w:rFonts w:cs="Arial"/>
          <w:sz w:val="20"/>
          <w:szCs w:val="20"/>
        </w:rPr>
        <w:t xml:space="preserve"> </w:t>
      </w:r>
      <w:r w:rsidRPr="00CC0123">
        <w:rPr>
          <w:rFonts w:cs="Arial"/>
          <w:sz w:val="20"/>
        </w:rPr>
        <w:t>případné škody vzniklé v důsledku havárie a navrhn</w:t>
      </w:r>
      <w:r w:rsidR="00CC71BB" w:rsidRPr="00CC0123">
        <w:rPr>
          <w:rFonts w:cs="Arial"/>
          <w:sz w:val="20"/>
        </w:rPr>
        <w:t>out</w:t>
      </w:r>
      <w:r w:rsidRPr="00CC0123">
        <w:rPr>
          <w:rFonts w:cs="Arial"/>
          <w:sz w:val="20"/>
        </w:rPr>
        <w:t xml:space="preserve"> Objednateli další postup pro ukončení havarijního stavu a uvedení Objektu do původního stavu.</w:t>
      </w:r>
    </w:p>
    <w:p w14:paraId="47D7E150" w14:textId="36F2B1E6" w:rsidR="00B82FF5" w:rsidRPr="00A62AEC" w:rsidRDefault="00C23146" w:rsidP="00CC0123">
      <w:pPr>
        <w:pStyle w:val="RLTextlnkuslovan"/>
        <w:widowControl w:val="0"/>
        <w:numPr>
          <w:ilvl w:val="1"/>
          <w:numId w:val="21"/>
        </w:numPr>
        <w:spacing w:line="280" w:lineRule="atLeast"/>
        <w:ind w:left="567" w:hanging="567"/>
        <w:rPr>
          <w:rFonts w:cs="Arial"/>
          <w:iCs/>
          <w:sz w:val="20"/>
          <w:szCs w:val="20"/>
        </w:rPr>
      </w:pPr>
      <w:r w:rsidRPr="00A62AEC">
        <w:rPr>
          <w:rFonts w:cs="Arial"/>
          <w:iCs/>
          <w:sz w:val="20"/>
        </w:rPr>
        <w:t xml:space="preserve">Poskytovatel se zavazuje </w:t>
      </w:r>
      <w:r w:rsidR="00F53E50" w:rsidRPr="00A62AEC">
        <w:rPr>
          <w:rFonts w:cs="Arial"/>
          <w:iCs/>
          <w:sz w:val="20"/>
        </w:rPr>
        <w:t xml:space="preserve">vyhradit </w:t>
      </w:r>
      <w:r w:rsidRPr="00A62AEC">
        <w:rPr>
          <w:rFonts w:cs="Arial"/>
          <w:iCs/>
          <w:sz w:val="20"/>
        </w:rPr>
        <w:t>pro účely poskytování plnění dle odst. 2.2.</w:t>
      </w:r>
      <w:r w:rsidR="00B35468" w:rsidRPr="00A62AEC">
        <w:rPr>
          <w:rFonts w:cs="Arial"/>
          <w:iCs/>
          <w:sz w:val="20"/>
        </w:rPr>
        <w:t>5</w:t>
      </w:r>
      <w:r w:rsidRPr="00A62AEC">
        <w:rPr>
          <w:rFonts w:cs="Arial"/>
          <w:iCs/>
          <w:sz w:val="20"/>
        </w:rPr>
        <w:t xml:space="preserve"> této Smlouvy </w:t>
      </w:r>
      <w:r w:rsidR="00F53E50" w:rsidRPr="00A62AEC">
        <w:rPr>
          <w:rFonts w:cs="Arial"/>
          <w:iCs/>
          <w:sz w:val="20"/>
        </w:rPr>
        <w:t xml:space="preserve">odborně způsobilého </w:t>
      </w:r>
      <w:r w:rsidRPr="00A62AEC">
        <w:rPr>
          <w:rFonts w:cs="Arial"/>
          <w:iCs/>
          <w:sz w:val="20"/>
        </w:rPr>
        <w:t xml:space="preserve">pracovníka, který bude zajišťovat </w:t>
      </w:r>
      <w:r w:rsidR="00E51B9C" w:rsidRPr="00A62AEC">
        <w:rPr>
          <w:rFonts w:cs="Arial"/>
          <w:iCs/>
          <w:sz w:val="20"/>
        </w:rPr>
        <w:t>Objednatele</w:t>
      </w:r>
      <w:r w:rsidR="00F53E50" w:rsidRPr="00A62AEC">
        <w:rPr>
          <w:rFonts w:cs="Arial"/>
          <w:iCs/>
          <w:sz w:val="20"/>
        </w:rPr>
        <w:t>m</w:t>
      </w:r>
      <w:r w:rsidR="00E51B9C" w:rsidRPr="00A62AEC">
        <w:rPr>
          <w:rFonts w:cs="Arial"/>
          <w:iCs/>
          <w:sz w:val="20"/>
        </w:rPr>
        <w:t xml:space="preserve"> předem nespecifikované </w:t>
      </w:r>
      <w:r w:rsidR="008D5593" w:rsidRPr="00A62AEC">
        <w:rPr>
          <w:rFonts w:cs="Arial"/>
          <w:iCs/>
          <w:sz w:val="20"/>
        </w:rPr>
        <w:t xml:space="preserve">specializované </w:t>
      </w:r>
      <w:r w:rsidRPr="00A62AEC">
        <w:rPr>
          <w:rFonts w:cs="Arial"/>
          <w:iCs/>
          <w:sz w:val="20"/>
        </w:rPr>
        <w:t>činnosti</w:t>
      </w:r>
      <w:r w:rsidR="00E51B9C" w:rsidRPr="00A62AEC">
        <w:rPr>
          <w:rFonts w:cs="Arial"/>
          <w:iCs/>
          <w:sz w:val="20"/>
        </w:rPr>
        <w:t>, a to ad hoc dle potřeby Objednatele</w:t>
      </w:r>
      <w:r w:rsidR="00B82FF5" w:rsidRPr="00A62AEC">
        <w:rPr>
          <w:rFonts w:cs="Arial"/>
          <w:iCs/>
          <w:sz w:val="20"/>
        </w:rPr>
        <w:t>. Pro účely zajištění ad hoc special</w:t>
      </w:r>
      <w:r w:rsidR="00B81C8E" w:rsidRPr="00A62AEC">
        <w:rPr>
          <w:rFonts w:cs="Arial"/>
          <w:iCs/>
          <w:sz w:val="20"/>
        </w:rPr>
        <w:t>iz</w:t>
      </w:r>
      <w:r w:rsidR="00B82FF5" w:rsidRPr="00A62AEC">
        <w:rPr>
          <w:rFonts w:cs="Arial"/>
          <w:iCs/>
          <w:sz w:val="20"/>
        </w:rPr>
        <w:t>ovaných činností dle předchozí věty se Poskytovatel zavazuje na výzvu Objednatele předložit Objednateli ke schválení cenovou nabídku Poskytovatele reflektující povahu a časovou náročnost konkrétní činnosti</w:t>
      </w:r>
      <w:r w:rsidR="008A0511">
        <w:rPr>
          <w:rFonts w:cs="Arial"/>
          <w:iCs/>
          <w:sz w:val="20"/>
        </w:rPr>
        <w:t xml:space="preserve"> a</w:t>
      </w:r>
      <w:r w:rsidR="00B82FF5" w:rsidRPr="00A62AEC">
        <w:rPr>
          <w:rFonts w:cs="Arial"/>
          <w:iCs/>
          <w:sz w:val="20"/>
        </w:rPr>
        <w:t xml:space="preserve"> náklady na spotřební materiál či náhradní díly nezbytné p</w:t>
      </w:r>
      <w:r w:rsidR="00B81C8E" w:rsidRPr="00A62AEC">
        <w:rPr>
          <w:rFonts w:cs="Arial"/>
          <w:iCs/>
          <w:sz w:val="20"/>
        </w:rPr>
        <w:t>r</w:t>
      </w:r>
      <w:r w:rsidR="00B82FF5" w:rsidRPr="00A62AEC">
        <w:rPr>
          <w:rFonts w:cs="Arial"/>
          <w:iCs/>
          <w:sz w:val="20"/>
        </w:rPr>
        <w:t>o řádné provedení ad hoc specializované činnosti.</w:t>
      </w:r>
      <w:r w:rsidR="00B82FF5" w:rsidRPr="00A62AEC">
        <w:rPr>
          <w:rFonts w:cs="Arial"/>
          <w:iCs/>
          <w:sz w:val="20"/>
          <w:szCs w:val="20"/>
        </w:rPr>
        <w:t xml:space="preserve"> </w:t>
      </w:r>
      <w:r w:rsidR="00B82FF5" w:rsidRPr="00A62AEC">
        <w:rPr>
          <w:rFonts w:cs="Arial"/>
          <w:iCs/>
          <w:sz w:val="20"/>
        </w:rPr>
        <w:t xml:space="preserve">Objednatel je oprávněn cenovou nabídku Poskytovatele odmítnout, přijmout jen zčásti nebo o této nabídce s Poskytovatelem jednat. Podmínkou zahájení </w:t>
      </w:r>
      <w:r w:rsidR="00133E0C">
        <w:rPr>
          <w:rFonts w:cs="Arial"/>
          <w:iCs/>
          <w:sz w:val="20"/>
        </w:rPr>
        <w:br/>
      </w:r>
      <w:r w:rsidR="00B82FF5" w:rsidRPr="00A62AEC">
        <w:rPr>
          <w:rFonts w:cs="Arial"/>
          <w:iCs/>
          <w:sz w:val="20"/>
        </w:rPr>
        <w:t xml:space="preserve">ad hoc specializované činnosti ze strany </w:t>
      </w:r>
      <w:r w:rsidR="00B81C8E" w:rsidRPr="00A62AEC">
        <w:rPr>
          <w:rFonts w:cs="Arial"/>
          <w:iCs/>
          <w:sz w:val="20"/>
        </w:rPr>
        <w:t>Poskytovatele</w:t>
      </w:r>
      <w:r w:rsidR="00B82FF5" w:rsidRPr="00A62AEC">
        <w:rPr>
          <w:rFonts w:cs="Arial"/>
          <w:iCs/>
          <w:sz w:val="20"/>
        </w:rPr>
        <w:t xml:space="preserve"> je schválení cenové nabídky</w:t>
      </w:r>
      <w:r w:rsidR="003D6978" w:rsidRPr="00A62AEC">
        <w:rPr>
          <w:rFonts w:cs="Arial"/>
          <w:iCs/>
          <w:sz w:val="20"/>
        </w:rPr>
        <w:t>, či její konkrétní části,</w:t>
      </w:r>
      <w:r w:rsidR="00B82FF5" w:rsidRPr="00A62AEC">
        <w:rPr>
          <w:rFonts w:cs="Arial"/>
          <w:iCs/>
          <w:sz w:val="20"/>
        </w:rPr>
        <w:t xml:space="preserve"> ze strany Objednatele</w:t>
      </w:r>
      <w:r w:rsidR="003D6978" w:rsidRPr="00A62AEC">
        <w:rPr>
          <w:rFonts w:cs="Arial"/>
          <w:iCs/>
          <w:sz w:val="20"/>
        </w:rPr>
        <w:t>.</w:t>
      </w:r>
    </w:p>
    <w:p w14:paraId="149FB95C" w14:textId="08D16502" w:rsidR="00595776" w:rsidRPr="00A62AEC" w:rsidRDefault="00595776" w:rsidP="00CC0123">
      <w:pPr>
        <w:pStyle w:val="RLTextlnkuslovan"/>
        <w:widowControl w:val="0"/>
        <w:numPr>
          <w:ilvl w:val="1"/>
          <w:numId w:val="21"/>
        </w:numPr>
        <w:spacing w:line="280" w:lineRule="atLeast"/>
        <w:ind w:left="567" w:hanging="567"/>
        <w:rPr>
          <w:rFonts w:cs="Arial"/>
          <w:iCs/>
          <w:sz w:val="20"/>
          <w:szCs w:val="20"/>
        </w:rPr>
      </w:pPr>
      <w:r w:rsidRPr="00A62AEC">
        <w:rPr>
          <w:rFonts w:cs="Arial"/>
          <w:iCs/>
          <w:sz w:val="20"/>
          <w:szCs w:val="20"/>
        </w:rPr>
        <w:t xml:space="preserve">Poskytovatel se zavazuje zajistit veškerý spotřební materiál, náhradní díly a další movité věci </w:t>
      </w:r>
      <w:r w:rsidR="00133E0C">
        <w:rPr>
          <w:rFonts w:cs="Arial"/>
          <w:iCs/>
          <w:sz w:val="20"/>
          <w:szCs w:val="20"/>
        </w:rPr>
        <w:br/>
      </w:r>
      <w:r w:rsidRPr="00A62AEC">
        <w:rPr>
          <w:rFonts w:cs="Arial"/>
          <w:iCs/>
          <w:sz w:val="20"/>
          <w:szCs w:val="20"/>
        </w:rPr>
        <w:t>či služby nezbytné k řádnému poskytování plnění dle odst. 2.2.1</w:t>
      </w:r>
      <w:r w:rsidR="00DD3DCD" w:rsidRPr="00A62AEC">
        <w:rPr>
          <w:rFonts w:cs="Arial"/>
          <w:iCs/>
          <w:sz w:val="20"/>
          <w:szCs w:val="20"/>
        </w:rPr>
        <w:t>,</w:t>
      </w:r>
      <w:r w:rsidRPr="00A62AEC">
        <w:rPr>
          <w:rFonts w:cs="Arial"/>
          <w:iCs/>
          <w:sz w:val="20"/>
          <w:szCs w:val="20"/>
        </w:rPr>
        <w:t xml:space="preserve"> odst. 2.2.2 </w:t>
      </w:r>
      <w:r w:rsidR="00DD3DCD" w:rsidRPr="00A62AEC">
        <w:rPr>
          <w:rFonts w:cs="Arial"/>
          <w:iCs/>
          <w:sz w:val="20"/>
          <w:szCs w:val="20"/>
        </w:rPr>
        <w:t xml:space="preserve">a odst. 2.2.3 </w:t>
      </w:r>
      <w:r w:rsidRPr="00A62AEC">
        <w:rPr>
          <w:rFonts w:cs="Arial"/>
          <w:iCs/>
          <w:sz w:val="20"/>
          <w:szCs w:val="20"/>
        </w:rPr>
        <w:t>této Smlouvy s tím, že jejich následné zaplacení ze strany Objednatele je Poskytovatel oprávněn nárokovat za předpokladu, že byly předloženy Objednatel</w:t>
      </w:r>
      <w:r w:rsidR="00D43BAA" w:rsidRPr="00A62AEC">
        <w:rPr>
          <w:rFonts w:cs="Arial"/>
          <w:iCs/>
          <w:sz w:val="20"/>
          <w:szCs w:val="20"/>
        </w:rPr>
        <w:t xml:space="preserve">i </w:t>
      </w:r>
      <w:r w:rsidR="008A0511">
        <w:rPr>
          <w:rFonts w:cs="Arial"/>
          <w:iCs/>
          <w:sz w:val="20"/>
          <w:szCs w:val="20"/>
        </w:rPr>
        <w:t>a Objednatel je schválil</w:t>
      </w:r>
      <w:r w:rsidRPr="00A62AEC">
        <w:rPr>
          <w:rFonts w:cs="Arial"/>
          <w:iCs/>
          <w:sz w:val="20"/>
          <w:szCs w:val="20"/>
        </w:rPr>
        <w:t>. V případě poskytování plnění</w:t>
      </w:r>
      <w:r w:rsidR="00DD3DCD" w:rsidRPr="00A62AEC">
        <w:rPr>
          <w:rFonts w:cs="Arial"/>
          <w:iCs/>
          <w:sz w:val="20"/>
          <w:szCs w:val="20"/>
        </w:rPr>
        <w:t xml:space="preserve"> dle odst. 2.2.2 této Smlouvy podléhá schválení </w:t>
      </w:r>
      <w:r w:rsidR="008A0511">
        <w:rPr>
          <w:rFonts w:cs="Arial"/>
          <w:iCs/>
          <w:sz w:val="20"/>
          <w:szCs w:val="20"/>
        </w:rPr>
        <w:t xml:space="preserve">Objednatele </w:t>
      </w:r>
      <w:r w:rsidR="00DD3DCD" w:rsidRPr="00A62AEC">
        <w:rPr>
          <w:rFonts w:cs="Arial"/>
          <w:iCs/>
          <w:sz w:val="20"/>
          <w:szCs w:val="20"/>
        </w:rPr>
        <w:t xml:space="preserve">dle předchozí věty nákup spotřebního materiálu </w:t>
      </w:r>
      <w:r w:rsidR="008A0511">
        <w:rPr>
          <w:rFonts w:cs="Arial"/>
          <w:iCs/>
          <w:sz w:val="20"/>
          <w:szCs w:val="20"/>
        </w:rPr>
        <w:t xml:space="preserve">či náhradních dílů </w:t>
      </w:r>
      <w:r w:rsidR="00DD3DCD" w:rsidRPr="00A62AEC">
        <w:rPr>
          <w:rFonts w:cs="Arial"/>
          <w:iCs/>
          <w:sz w:val="20"/>
          <w:szCs w:val="20"/>
        </w:rPr>
        <w:t>v hodnotě vyšší než 5.000 Kč vč. DPH.</w:t>
      </w:r>
    </w:p>
    <w:p w14:paraId="589E9A60" w14:textId="6B96B3CD" w:rsidR="00A71906" w:rsidRPr="00A62AEC" w:rsidRDefault="00A71906" w:rsidP="00CC0123">
      <w:pPr>
        <w:pStyle w:val="RLTextlnkuslovan"/>
        <w:widowControl w:val="0"/>
        <w:numPr>
          <w:ilvl w:val="1"/>
          <w:numId w:val="21"/>
        </w:numPr>
        <w:spacing w:line="280" w:lineRule="atLeast"/>
        <w:ind w:left="567" w:hanging="567"/>
        <w:rPr>
          <w:rFonts w:cs="Arial"/>
          <w:iCs/>
          <w:sz w:val="20"/>
          <w:szCs w:val="20"/>
        </w:rPr>
      </w:pPr>
      <w:r w:rsidRPr="00A62AEC">
        <w:rPr>
          <w:rFonts w:cs="Arial"/>
          <w:sz w:val="20"/>
        </w:rPr>
        <w:t xml:space="preserve">Ve vztahu k poskytování </w:t>
      </w:r>
      <w:r w:rsidR="00B35468" w:rsidRPr="00A62AEC">
        <w:rPr>
          <w:rFonts w:cs="Arial"/>
          <w:sz w:val="20"/>
        </w:rPr>
        <w:t xml:space="preserve">plnění </w:t>
      </w:r>
      <w:r w:rsidRPr="00A62AEC">
        <w:rPr>
          <w:rFonts w:cs="Arial"/>
          <w:sz w:val="20"/>
        </w:rPr>
        <w:t>dle odst. 2.2.1 a odst. 2.2.2 této Smlouvy (dále jen „</w:t>
      </w:r>
      <w:r w:rsidRPr="00A62AEC">
        <w:rPr>
          <w:rFonts w:cs="Arial"/>
          <w:b/>
          <w:bCs/>
          <w:i/>
          <w:iCs/>
          <w:sz w:val="20"/>
        </w:rPr>
        <w:t>Provozní údržba</w:t>
      </w:r>
      <w:r w:rsidRPr="00A62AEC">
        <w:rPr>
          <w:rFonts w:cs="Arial"/>
          <w:sz w:val="20"/>
        </w:rPr>
        <w:t xml:space="preserve">“) se Poskytovatel </w:t>
      </w:r>
      <w:r w:rsidR="0055452B" w:rsidRPr="00A62AEC">
        <w:rPr>
          <w:rFonts w:cs="Arial"/>
          <w:sz w:val="20"/>
        </w:rPr>
        <w:t>zavazuje:</w:t>
      </w:r>
    </w:p>
    <w:p w14:paraId="08BBB9D0" w14:textId="77777777" w:rsidR="00A62AEC" w:rsidRPr="00A62AEC" w:rsidRDefault="00A71906" w:rsidP="00CC0123">
      <w:pPr>
        <w:pStyle w:val="kancel"/>
        <w:numPr>
          <w:ilvl w:val="2"/>
          <w:numId w:val="23"/>
        </w:numPr>
        <w:tabs>
          <w:tab w:val="left" w:pos="1134"/>
        </w:tabs>
        <w:spacing w:before="60" w:after="60" w:line="280" w:lineRule="atLeast"/>
        <w:ind w:left="1134" w:hanging="567"/>
        <w:rPr>
          <w:rFonts w:ascii="Arial" w:hAnsi="Arial" w:cs="Arial"/>
          <w:sz w:val="20"/>
        </w:rPr>
      </w:pPr>
      <w:r w:rsidRPr="00A62AEC">
        <w:rPr>
          <w:rFonts w:ascii="Arial" w:hAnsi="Arial" w:cs="Arial"/>
          <w:sz w:val="20"/>
        </w:rPr>
        <w:t>řídit a kontrol</w:t>
      </w:r>
      <w:r w:rsidR="00B81C8E" w:rsidRPr="00A62AEC">
        <w:rPr>
          <w:rFonts w:ascii="Arial" w:hAnsi="Arial" w:cs="Arial"/>
          <w:sz w:val="20"/>
        </w:rPr>
        <w:t>ov</w:t>
      </w:r>
      <w:r w:rsidRPr="00A62AEC">
        <w:rPr>
          <w:rFonts w:ascii="Arial" w:hAnsi="Arial" w:cs="Arial"/>
          <w:sz w:val="20"/>
        </w:rPr>
        <w:t xml:space="preserve">at činnosti pracovníků; </w:t>
      </w:r>
    </w:p>
    <w:p w14:paraId="146D3561" w14:textId="6A39E738" w:rsidR="00A62AEC" w:rsidRPr="00A62AEC" w:rsidRDefault="00A71906" w:rsidP="00CC0123">
      <w:pPr>
        <w:pStyle w:val="kancel"/>
        <w:numPr>
          <w:ilvl w:val="2"/>
          <w:numId w:val="23"/>
        </w:numPr>
        <w:tabs>
          <w:tab w:val="left" w:pos="1134"/>
        </w:tabs>
        <w:spacing w:before="60" w:after="60" w:line="280" w:lineRule="atLeast"/>
        <w:ind w:left="1134" w:hanging="567"/>
        <w:rPr>
          <w:rFonts w:ascii="Arial" w:hAnsi="Arial" w:cs="Arial"/>
          <w:sz w:val="20"/>
        </w:rPr>
      </w:pPr>
      <w:r w:rsidRPr="00A62AEC">
        <w:rPr>
          <w:rFonts w:ascii="Arial" w:hAnsi="Arial" w:cs="Arial"/>
          <w:sz w:val="20"/>
        </w:rPr>
        <w:t>n</w:t>
      </w:r>
      <w:r w:rsidR="00E51B9C" w:rsidRPr="00A62AEC">
        <w:rPr>
          <w:rFonts w:ascii="Arial" w:hAnsi="Arial" w:cs="Arial"/>
          <w:sz w:val="20"/>
        </w:rPr>
        <w:t>eprodleně inform</w:t>
      </w:r>
      <w:r w:rsidRPr="00A62AEC">
        <w:rPr>
          <w:rFonts w:ascii="Arial" w:hAnsi="Arial" w:cs="Arial"/>
          <w:sz w:val="20"/>
        </w:rPr>
        <w:t>ovat</w:t>
      </w:r>
      <w:r w:rsidR="00E51B9C" w:rsidRPr="00A62AEC">
        <w:rPr>
          <w:rFonts w:ascii="Arial" w:hAnsi="Arial" w:cs="Arial"/>
          <w:sz w:val="20"/>
        </w:rPr>
        <w:t xml:space="preserve"> Objednatele o potřebě oprav </w:t>
      </w:r>
      <w:r w:rsidRPr="00A62AEC">
        <w:rPr>
          <w:rFonts w:ascii="Arial" w:hAnsi="Arial" w:cs="Arial"/>
          <w:sz w:val="20"/>
        </w:rPr>
        <w:t>O</w:t>
      </w:r>
      <w:r w:rsidR="00E51B9C" w:rsidRPr="00A62AEC">
        <w:rPr>
          <w:rFonts w:ascii="Arial" w:hAnsi="Arial" w:cs="Arial"/>
          <w:sz w:val="20"/>
        </w:rPr>
        <w:t>bjektu společně s návrhem řešení</w:t>
      </w:r>
      <w:r w:rsidR="00BF3815">
        <w:rPr>
          <w:rFonts w:ascii="Arial" w:hAnsi="Arial" w:cs="Arial"/>
          <w:sz w:val="20"/>
        </w:rPr>
        <w:t>;</w:t>
      </w:r>
      <w:r w:rsidRPr="00A62AEC">
        <w:rPr>
          <w:rFonts w:ascii="Arial" w:hAnsi="Arial" w:cs="Arial"/>
          <w:sz w:val="20"/>
        </w:rPr>
        <w:t xml:space="preserve"> </w:t>
      </w:r>
    </w:p>
    <w:p w14:paraId="5BE3A1E0" w14:textId="3F90047F" w:rsidR="00E51B9C" w:rsidRPr="00A62AEC" w:rsidRDefault="00E51B9C" w:rsidP="00CC0123">
      <w:pPr>
        <w:pStyle w:val="kancel"/>
        <w:numPr>
          <w:ilvl w:val="2"/>
          <w:numId w:val="23"/>
        </w:numPr>
        <w:tabs>
          <w:tab w:val="left" w:pos="1134"/>
        </w:tabs>
        <w:spacing w:before="60" w:after="60" w:line="280" w:lineRule="atLeast"/>
        <w:ind w:left="1134" w:hanging="567"/>
        <w:rPr>
          <w:rFonts w:ascii="Arial" w:hAnsi="Arial" w:cs="Arial"/>
          <w:sz w:val="20"/>
        </w:rPr>
      </w:pPr>
      <w:r w:rsidRPr="00A62AEC">
        <w:rPr>
          <w:rFonts w:ascii="Arial" w:hAnsi="Arial" w:cs="Arial"/>
          <w:sz w:val="20"/>
        </w:rPr>
        <w:t>zajist</w:t>
      </w:r>
      <w:r w:rsidR="00A71906" w:rsidRPr="00A62AEC">
        <w:rPr>
          <w:rFonts w:ascii="Arial" w:hAnsi="Arial" w:cs="Arial"/>
          <w:sz w:val="20"/>
        </w:rPr>
        <w:t>it</w:t>
      </w:r>
      <w:r w:rsidRPr="00A62AEC">
        <w:rPr>
          <w:rFonts w:ascii="Arial" w:hAnsi="Arial" w:cs="Arial"/>
          <w:sz w:val="20"/>
        </w:rPr>
        <w:t xml:space="preserve"> potřebné měřící přístroje, nářadí</w:t>
      </w:r>
      <w:r w:rsidR="00A62AEC" w:rsidRPr="00A62AEC">
        <w:rPr>
          <w:rFonts w:ascii="Arial" w:hAnsi="Arial" w:cs="Arial"/>
          <w:sz w:val="20"/>
        </w:rPr>
        <w:t xml:space="preserve"> </w:t>
      </w:r>
      <w:r w:rsidRPr="00A62AEC">
        <w:rPr>
          <w:rFonts w:ascii="Arial" w:hAnsi="Arial" w:cs="Arial"/>
          <w:sz w:val="20"/>
        </w:rPr>
        <w:t xml:space="preserve">a veškerý spotřební materiál (mazadla, čistící </w:t>
      </w:r>
      <w:r w:rsidR="00133E0C">
        <w:rPr>
          <w:rFonts w:ascii="Arial" w:hAnsi="Arial" w:cs="Arial"/>
          <w:sz w:val="20"/>
        </w:rPr>
        <w:br/>
      </w:r>
      <w:r w:rsidRPr="00A62AEC">
        <w:rPr>
          <w:rFonts w:ascii="Arial" w:hAnsi="Arial" w:cs="Arial"/>
          <w:sz w:val="20"/>
        </w:rPr>
        <w:t xml:space="preserve">a konzervační prostředky, spojovací materiál, brusný materiál, pilové kotouče, smirkové plátno, hmoždinky, barvy, hadice, </w:t>
      </w:r>
      <w:r w:rsidR="0055452B" w:rsidRPr="00A62AEC">
        <w:rPr>
          <w:rFonts w:ascii="Arial" w:hAnsi="Arial" w:cs="Arial"/>
          <w:sz w:val="20"/>
        </w:rPr>
        <w:t>štětce</w:t>
      </w:r>
      <w:r w:rsidRPr="00A62AEC">
        <w:rPr>
          <w:rFonts w:ascii="Arial" w:hAnsi="Arial" w:cs="Arial"/>
          <w:sz w:val="20"/>
        </w:rPr>
        <w:t xml:space="preserve"> apod.)</w:t>
      </w:r>
      <w:r w:rsidR="00BF3815">
        <w:rPr>
          <w:rFonts w:ascii="Arial" w:hAnsi="Arial" w:cs="Arial"/>
          <w:sz w:val="20"/>
        </w:rPr>
        <w:t>.</w:t>
      </w:r>
    </w:p>
    <w:p w14:paraId="36DB81B5" w14:textId="7B60B9F1" w:rsidR="00095CAE" w:rsidRPr="00A62AEC" w:rsidRDefault="00095CAE" w:rsidP="00CC0123">
      <w:pPr>
        <w:pStyle w:val="RLTextlnkuslovan"/>
        <w:widowControl w:val="0"/>
        <w:numPr>
          <w:ilvl w:val="1"/>
          <w:numId w:val="21"/>
        </w:numPr>
        <w:spacing w:before="120" w:line="280" w:lineRule="atLeast"/>
        <w:ind w:left="567" w:hanging="567"/>
        <w:rPr>
          <w:rFonts w:cs="Arial"/>
          <w:sz w:val="20"/>
        </w:rPr>
      </w:pPr>
      <w:r w:rsidRPr="00A62AEC">
        <w:rPr>
          <w:rFonts w:cs="Arial"/>
          <w:sz w:val="20"/>
        </w:rPr>
        <w:t xml:space="preserve">Ve vztahu k poskytování činností dle odst. 2.2.3 této Smlouvy </w:t>
      </w:r>
      <w:r w:rsidR="00DD3DCD" w:rsidRPr="00A62AEC">
        <w:rPr>
          <w:rFonts w:cs="Arial"/>
          <w:sz w:val="20"/>
        </w:rPr>
        <w:t>v</w:t>
      </w:r>
      <w:r w:rsidR="00BF3815">
        <w:rPr>
          <w:rFonts w:cs="Arial"/>
          <w:sz w:val="20"/>
        </w:rPr>
        <w:t> </w:t>
      </w:r>
      <w:r w:rsidR="00DD3DCD" w:rsidRPr="00A62AEC">
        <w:rPr>
          <w:rFonts w:cs="Arial"/>
          <w:sz w:val="20"/>
        </w:rPr>
        <w:t>případě</w:t>
      </w:r>
      <w:r w:rsidR="00BF3815">
        <w:rPr>
          <w:rFonts w:cs="Arial"/>
          <w:sz w:val="20"/>
        </w:rPr>
        <w:t xml:space="preserve"> plynových</w:t>
      </w:r>
      <w:r w:rsidR="00DD3DCD" w:rsidRPr="00A62AEC">
        <w:rPr>
          <w:rFonts w:cs="Arial"/>
          <w:sz w:val="20"/>
        </w:rPr>
        <w:t xml:space="preserve"> kotelen</w:t>
      </w:r>
      <w:r w:rsidR="007F7AAA" w:rsidRPr="00A62AEC">
        <w:rPr>
          <w:rFonts w:cs="Arial"/>
          <w:sz w:val="20"/>
        </w:rPr>
        <w:t xml:space="preserve"> a rozvodu ÚT</w:t>
      </w:r>
      <w:r w:rsidR="00DD3DCD" w:rsidRPr="00A62AEC">
        <w:rPr>
          <w:rFonts w:cs="Arial"/>
          <w:sz w:val="20"/>
        </w:rPr>
        <w:t xml:space="preserve"> v</w:t>
      </w:r>
      <w:r w:rsidR="007F7AAA" w:rsidRPr="00A62AEC">
        <w:rPr>
          <w:rFonts w:cs="Arial"/>
          <w:sz w:val="20"/>
        </w:rPr>
        <w:t> </w:t>
      </w:r>
      <w:r w:rsidR="00DD3DCD" w:rsidRPr="00A62AEC">
        <w:rPr>
          <w:rFonts w:cs="Arial"/>
          <w:sz w:val="20"/>
        </w:rPr>
        <w:t>Objektech</w:t>
      </w:r>
      <w:r w:rsidR="007F7AAA" w:rsidRPr="00A62AEC">
        <w:rPr>
          <w:rFonts w:cs="Arial"/>
          <w:sz w:val="20"/>
        </w:rPr>
        <w:t xml:space="preserve"> </w:t>
      </w:r>
      <w:r w:rsidR="00DD3DCD" w:rsidRPr="00A62AEC">
        <w:rPr>
          <w:rFonts w:cs="Arial"/>
          <w:sz w:val="20"/>
        </w:rPr>
        <w:t xml:space="preserve">Objednatele uvedených v odst. 3.1.2 a odst. 3.1.3 této Smlouvy se Poskytovatel zavazuje: </w:t>
      </w:r>
    </w:p>
    <w:p w14:paraId="7C82F958" w14:textId="77945788" w:rsidR="00095CAE" w:rsidRPr="00A62AEC" w:rsidRDefault="00F7622C" w:rsidP="00CC0123">
      <w:pPr>
        <w:pStyle w:val="kancel"/>
        <w:numPr>
          <w:ilvl w:val="2"/>
          <w:numId w:val="24"/>
        </w:numPr>
        <w:tabs>
          <w:tab w:val="left" w:pos="1134"/>
        </w:tabs>
        <w:spacing w:before="60" w:after="60" w:line="280" w:lineRule="atLeast"/>
        <w:ind w:left="1134" w:hanging="567"/>
        <w:rPr>
          <w:rFonts w:ascii="Arial" w:hAnsi="Arial" w:cs="Arial"/>
          <w:sz w:val="20"/>
        </w:rPr>
      </w:pPr>
      <w:r w:rsidRPr="00A62AEC">
        <w:rPr>
          <w:rFonts w:ascii="Arial" w:hAnsi="Arial" w:cs="Arial"/>
          <w:sz w:val="20"/>
        </w:rPr>
        <w:lastRenderedPageBreak/>
        <w:t>p</w:t>
      </w:r>
      <w:r w:rsidR="00095CAE" w:rsidRPr="00A62AEC">
        <w:rPr>
          <w:rFonts w:ascii="Arial" w:hAnsi="Arial" w:cs="Arial"/>
          <w:sz w:val="20"/>
        </w:rPr>
        <w:t>rovádět 1x týdně fyzickou</w:t>
      </w:r>
      <w:r w:rsidR="00EB74F5" w:rsidRPr="00A62AEC">
        <w:rPr>
          <w:rFonts w:ascii="Arial" w:hAnsi="Arial" w:cs="Arial"/>
          <w:sz w:val="20"/>
        </w:rPr>
        <w:t xml:space="preserve"> pravidelnou preventivní</w:t>
      </w:r>
      <w:r w:rsidR="00095CAE" w:rsidRPr="00A62AEC">
        <w:rPr>
          <w:rFonts w:ascii="Arial" w:hAnsi="Arial" w:cs="Arial"/>
          <w:sz w:val="20"/>
        </w:rPr>
        <w:t xml:space="preserve"> kontrolu </w:t>
      </w:r>
      <w:r w:rsidR="00DD3DCD" w:rsidRPr="00A62AEC">
        <w:rPr>
          <w:rFonts w:ascii="Arial" w:hAnsi="Arial" w:cs="Arial"/>
          <w:sz w:val="20"/>
        </w:rPr>
        <w:t>p</w:t>
      </w:r>
      <w:r w:rsidR="00095CAE" w:rsidRPr="00A62AEC">
        <w:rPr>
          <w:rFonts w:ascii="Arial" w:hAnsi="Arial" w:cs="Arial"/>
          <w:sz w:val="20"/>
        </w:rPr>
        <w:t xml:space="preserve">rovozu </w:t>
      </w:r>
      <w:r w:rsidR="00BF3815">
        <w:rPr>
          <w:rFonts w:ascii="Arial" w:hAnsi="Arial" w:cs="Arial"/>
          <w:sz w:val="20"/>
        </w:rPr>
        <w:t xml:space="preserve">plynových </w:t>
      </w:r>
      <w:r w:rsidR="00095CAE" w:rsidRPr="00A62AEC">
        <w:rPr>
          <w:rFonts w:ascii="Arial" w:hAnsi="Arial" w:cs="Arial"/>
          <w:sz w:val="20"/>
        </w:rPr>
        <w:t>kotel</w:t>
      </w:r>
      <w:r w:rsidR="00DD3DCD" w:rsidRPr="00A62AEC">
        <w:rPr>
          <w:rFonts w:ascii="Arial" w:hAnsi="Arial" w:cs="Arial"/>
          <w:sz w:val="20"/>
        </w:rPr>
        <w:t>en</w:t>
      </w:r>
      <w:r w:rsidR="00095CAE" w:rsidRPr="00A62AEC">
        <w:rPr>
          <w:rFonts w:ascii="Arial" w:hAnsi="Arial" w:cs="Arial"/>
          <w:sz w:val="20"/>
        </w:rPr>
        <w:t xml:space="preserve"> </w:t>
      </w:r>
      <w:r w:rsidR="00184D15" w:rsidRPr="00A62AEC">
        <w:rPr>
          <w:rFonts w:ascii="Arial" w:hAnsi="Arial" w:cs="Arial"/>
          <w:sz w:val="20"/>
        </w:rPr>
        <w:br/>
      </w:r>
      <w:r w:rsidR="00DD2A66" w:rsidRPr="00A62AEC">
        <w:rPr>
          <w:rFonts w:ascii="Arial" w:hAnsi="Arial" w:cs="Arial"/>
          <w:sz w:val="20"/>
        </w:rPr>
        <w:t xml:space="preserve">a </w:t>
      </w:r>
      <w:r w:rsidR="00095CAE" w:rsidRPr="00A62AEC">
        <w:rPr>
          <w:rFonts w:ascii="Arial" w:hAnsi="Arial" w:cs="Arial"/>
          <w:sz w:val="20"/>
        </w:rPr>
        <w:t>zaznamenávat zápisy o kontrolách do provozního deník</w:t>
      </w:r>
      <w:r w:rsidR="00CD2785" w:rsidRPr="00A62AEC">
        <w:rPr>
          <w:rFonts w:ascii="Arial" w:hAnsi="Arial" w:cs="Arial"/>
          <w:sz w:val="20"/>
        </w:rPr>
        <w:t>u</w:t>
      </w:r>
      <w:r w:rsidR="00DD2A66" w:rsidRPr="00A62AEC">
        <w:rPr>
          <w:rFonts w:ascii="Arial" w:hAnsi="Arial" w:cs="Arial"/>
          <w:sz w:val="20"/>
        </w:rPr>
        <w:t>. P</w:t>
      </w:r>
      <w:r w:rsidR="00EB74F5" w:rsidRPr="00A62AEC">
        <w:rPr>
          <w:rFonts w:ascii="Arial" w:hAnsi="Arial" w:cs="Arial"/>
          <w:sz w:val="20"/>
        </w:rPr>
        <w:t>reven</w:t>
      </w:r>
      <w:r w:rsidR="00184D15" w:rsidRPr="00A62AEC">
        <w:rPr>
          <w:rFonts w:ascii="Arial" w:hAnsi="Arial" w:cs="Arial"/>
          <w:sz w:val="20"/>
        </w:rPr>
        <w:t>t</w:t>
      </w:r>
      <w:r w:rsidR="00EB74F5" w:rsidRPr="00A62AEC">
        <w:rPr>
          <w:rFonts w:ascii="Arial" w:hAnsi="Arial" w:cs="Arial"/>
          <w:sz w:val="20"/>
        </w:rPr>
        <w:t>i</w:t>
      </w:r>
      <w:r w:rsidR="00184D15" w:rsidRPr="00A62AEC">
        <w:rPr>
          <w:rFonts w:ascii="Arial" w:hAnsi="Arial" w:cs="Arial"/>
          <w:sz w:val="20"/>
        </w:rPr>
        <w:t>v</w:t>
      </w:r>
      <w:r w:rsidR="00EB74F5" w:rsidRPr="00A62AEC">
        <w:rPr>
          <w:rFonts w:ascii="Arial" w:hAnsi="Arial" w:cs="Arial"/>
          <w:sz w:val="20"/>
        </w:rPr>
        <w:t xml:space="preserve">ní kontrolou </w:t>
      </w:r>
      <w:r w:rsidR="00DD3DCD" w:rsidRPr="00A62AEC">
        <w:rPr>
          <w:rFonts w:ascii="Arial" w:hAnsi="Arial" w:cs="Arial"/>
          <w:sz w:val="20"/>
        </w:rPr>
        <w:t>p</w:t>
      </w:r>
      <w:r w:rsidR="00EB74F5" w:rsidRPr="00A62AEC">
        <w:rPr>
          <w:rFonts w:ascii="Arial" w:hAnsi="Arial" w:cs="Arial"/>
          <w:sz w:val="20"/>
        </w:rPr>
        <w:t xml:space="preserve">rovozu </w:t>
      </w:r>
      <w:r w:rsidR="00BF3815">
        <w:rPr>
          <w:rFonts w:ascii="Arial" w:hAnsi="Arial" w:cs="Arial"/>
          <w:sz w:val="20"/>
        </w:rPr>
        <w:t xml:space="preserve">plynových </w:t>
      </w:r>
      <w:r w:rsidR="00EB74F5" w:rsidRPr="00A62AEC">
        <w:rPr>
          <w:rFonts w:ascii="Arial" w:hAnsi="Arial" w:cs="Arial"/>
          <w:sz w:val="20"/>
        </w:rPr>
        <w:t>kotel</w:t>
      </w:r>
      <w:r w:rsidR="00DD3DCD" w:rsidRPr="00A62AEC">
        <w:rPr>
          <w:rFonts w:ascii="Arial" w:hAnsi="Arial" w:cs="Arial"/>
          <w:sz w:val="20"/>
        </w:rPr>
        <w:t xml:space="preserve">en </w:t>
      </w:r>
      <w:r w:rsidR="00EB74F5" w:rsidRPr="00A62AEC">
        <w:rPr>
          <w:rFonts w:ascii="Arial" w:hAnsi="Arial" w:cs="Arial"/>
          <w:sz w:val="20"/>
        </w:rPr>
        <w:t>se rozumí:</w:t>
      </w:r>
    </w:p>
    <w:p w14:paraId="19A17BE7" w14:textId="17296FA7" w:rsidR="00EB74F5" w:rsidRPr="00A62AEC" w:rsidRDefault="00EB74F5"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prohlídka a přezkoušení SW a ostatních zařízení MaR za účelem minimalizace r</w:t>
      </w:r>
      <w:r w:rsidR="00F7622C" w:rsidRPr="00A62AEC">
        <w:rPr>
          <w:rFonts w:ascii="Arial" w:hAnsi="Arial" w:cs="Arial"/>
          <w:sz w:val="20"/>
        </w:rPr>
        <w:t>i</w:t>
      </w:r>
      <w:r w:rsidRPr="00A62AEC">
        <w:rPr>
          <w:rFonts w:ascii="Arial" w:hAnsi="Arial" w:cs="Arial"/>
          <w:sz w:val="20"/>
        </w:rPr>
        <w:t>zika poruchových stavů</w:t>
      </w:r>
      <w:r w:rsidR="00C27B52" w:rsidRPr="00A62AEC">
        <w:rPr>
          <w:rFonts w:ascii="Arial" w:hAnsi="Arial" w:cs="Arial"/>
          <w:sz w:val="20"/>
        </w:rPr>
        <w:t>;</w:t>
      </w:r>
    </w:p>
    <w:p w14:paraId="59EA020D" w14:textId="77777777" w:rsidR="00DD3DCD" w:rsidRPr="00A62AEC" w:rsidRDefault="00EB74F5"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provedení analýzy stavu zařízení MaR;</w:t>
      </w:r>
    </w:p>
    <w:p w14:paraId="35A78749" w14:textId="297DCB39" w:rsidR="00F7622C" w:rsidRPr="00A62AEC" w:rsidRDefault="00DD3DCD"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zajištění čistoty v</w:t>
      </w:r>
      <w:r w:rsidR="00F7622C" w:rsidRPr="00A62AEC">
        <w:rPr>
          <w:rFonts w:ascii="Arial" w:hAnsi="Arial" w:cs="Arial"/>
          <w:sz w:val="20"/>
        </w:rPr>
        <w:t xml:space="preserve"> prost</w:t>
      </w:r>
      <w:r w:rsidR="00C84D7C" w:rsidRPr="00A62AEC">
        <w:rPr>
          <w:rFonts w:ascii="Arial" w:hAnsi="Arial" w:cs="Arial"/>
          <w:sz w:val="20"/>
        </w:rPr>
        <w:t>o</w:t>
      </w:r>
      <w:r w:rsidR="00F7622C" w:rsidRPr="00A62AEC">
        <w:rPr>
          <w:rFonts w:ascii="Arial" w:hAnsi="Arial" w:cs="Arial"/>
          <w:sz w:val="20"/>
        </w:rPr>
        <w:t>r</w:t>
      </w:r>
      <w:r w:rsidRPr="00A62AEC">
        <w:rPr>
          <w:rFonts w:ascii="Arial" w:hAnsi="Arial" w:cs="Arial"/>
          <w:sz w:val="20"/>
        </w:rPr>
        <w:t>ách</w:t>
      </w:r>
      <w:r w:rsidR="00F7622C" w:rsidRPr="00A62AEC">
        <w:rPr>
          <w:rFonts w:ascii="Arial" w:hAnsi="Arial" w:cs="Arial"/>
          <w:sz w:val="20"/>
        </w:rPr>
        <w:t xml:space="preserve"> kotel</w:t>
      </w:r>
      <w:r w:rsidRPr="00A62AEC">
        <w:rPr>
          <w:rFonts w:ascii="Arial" w:hAnsi="Arial" w:cs="Arial"/>
          <w:sz w:val="20"/>
        </w:rPr>
        <w:t>e</w:t>
      </w:r>
      <w:r w:rsidR="00F7622C" w:rsidRPr="00A62AEC">
        <w:rPr>
          <w:rFonts w:ascii="Arial" w:hAnsi="Arial" w:cs="Arial"/>
          <w:sz w:val="20"/>
        </w:rPr>
        <w:t>n;</w:t>
      </w:r>
    </w:p>
    <w:p w14:paraId="71B9CF49" w14:textId="42B1BA0E" w:rsidR="00EB74F5" w:rsidRPr="00A62AEC" w:rsidRDefault="00EB74F5"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zajištění veškerých opatřen</w:t>
      </w:r>
      <w:r w:rsidR="00C84D7C" w:rsidRPr="00A62AEC">
        <w:rPr>
          <w:rFonts w:ascii="Arial" w:hAnsi="Arial" w:cs="Arial"/>
          <w:sz w:val="20"/>
        </w:rPr>
        <w:t>í</w:t>
      </w:r>
      <w:r w:rsidRPr="00A62AEC">
        <w:rPr>
          <w:rFonts w:ascii="Arial" w:hAnsi="Arial" w:cs="Arial"/>
          <w:sz w:val="20"/>
        </w:rPr>
        <w:t xml:space="preserve">, nezbytných </w:t>
      </w:r>
      <w:r w:rsidR="00DF449A" w:rsidRPr="00A62AEC">
        <w:rPr>
          <w:rFonts w:ascii="Arial" w:hAnsi="Arial" w:cs="Arial"/>
          <w:sz w:val="20"/>
        </w:rPr>
        <w:t xml:space="preserve">k </w:t>
      </w:r>
      <w:r w:rsidRPr="00A62AEC">
        <w:rPr>
          <w:rFonts w:ascii="Arial" w:hAnsi="Arial" w:cs="Arial"/>
          <w:sz w:val="20"/>
        </w:rPr>
        <w:t>zaručení řádného provozu zařízení</w:t>
      </w:r>
      <w:r w:rsidR="00C27B52" w:rsidRPr="00A62AEC">
        <w:rPr>
          <w:rFonts w:ascii="Arial" w:hAnsi="Arial" w:cs="Arial"/>
          <w:sz w:val="20"/>
        </w:rPr>
        <w:t xml:space="preserve"> MaR a SW, a to po konzultaci s Objednatele</w:t>
      </w:r>
      <w:r w:rsidR="00D43BAA" w:rsidRPr="00A62AEC">
        <w:rPr>
          <w:rFonts w:ascii="Arial" w:hAnsi="Arial" w:cs="Arial"/>
          <w:sz w:val="20"/>
        </w:rPr>
        <w:t>m</w:t>
      </w:r>
      <w:r w:rsidR="004E7520" w:rsidRPr="00A62AEC">
        <w:rPr>
          <w:rFonts w:ascii="Arial" w:hAnsi="Arial" w:cs="Arial"/>
          <w:sz w:val="20"/>
        </w:rPr>
        <w:t>.</w:t>
      </w:r>
    </w:p>
    <w:p w14:paraId="6E78307B" w14:textId="4B649F22" w:rsidR="00F7622C" w:rsidRPr="00A62AEC" w:rsidRDefault="00F7622C" w:rsidP="00CC0123">
      <w:pPr>
        <w:pStyle w:val="kancel"/>
        <w:numPr>
          <w:ilvl w:val="2"/>
          <w:numId w:val="24"/>
        </w:numPr>
        <w:tabs>
          <w:tab w:val="left" w:pos="1134"/>
        </w:tabs>
        <w:spacing w:before="60" w:after="60" w:line="280" w:lineRule="atLeast"/>
        <w:ind w:left="1134" w:hanging="567"/>
        <w:rPr>
          <w:rFonts w:ascii="Arial" w:hAnsi="Arial" w:cs="Arial"/>
          <w:sz w:val="20"/>
        </w:rPr>
      </w:pPr>
      <w:r w:rsidRPr="00A62AEC">
        <w:rPr>
          <w:rFonts w:ascii="Arial" w:hAnsi="Arial" w:cs="Arial"/>
          <w:sz w:val="20"/>
        </w:rPr>
        <w:t>provádět 1x měsíčně následuj</w:t>
      </w:r>
      <w:r w:rsidR="00B81C8E" w:rsidRPr="00A62AEC">
        <w:rPr>
          <w:rFonts w:ascii="Arial" w:hAnsi="Arial" w:cs="Arial"/>
          <w:sz w:val="20"/>
        </w:rPr>
        <w:t>í</w:t>
      </w:r>
      <w:r w:rsidRPr="00A62AEC">
        <w:rPr>
          <w:rFonts w:ascii="Arial" w:hAnsi="Arial" w:cs="Arial"/>
          <w:sz w:val="20"/>
        </w:rPr>
        <w:t>cí činnosti:</w:t>
      </w:r>
    </w:p>
    <w:p w14:paraId="2550510D" w14:textId="5B721E79"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kontrolu plynových rozvodů a zařízení;</w:t>
      </w:r>
    </w:p>
    <w:p w14:paraId="16599BBE" w14:textId="348FE2C3"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kontrolu pojistných a vypouštěcích ventilů;</w:t>
      </w:r>
    </w:p>
    <w:p w14:paraId="06B87296" w14:textId="2D0D7DDF"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kontrolu a vyčistění filtru VZT kotelny;</w:t>
      </w:r>
    </w:p>
    <w:p w14:paraId="6D109E8F" w14:textId="201F19EF"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kontrolu těsnosti rozvodu ÚT;</w:t>
      </w:r>
    </w:p>
    <w:p w14:paraId="319FCB63" w14:textId="1C9D5D59"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kontrolu funkčnosti a čistoty kotlů;</w:t>
      </w:r>
    </w:p>
    <w:p w14:paraId="3B340502" w14:textId="612EBEAF"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kontrolu popouštěcího expanzního automatu, úpravny vod</w:t>
      </w:r>
      <w:r w:rsidR="004E7520" w:rsidRPr="00A62AEC">
        <w:rPr>
          <w:rFonts w:ascii="Arial" w:hAnsi="Arial" w:cs="Arial"/>
          <w:sz w:val="20"/>
        </w:rPr>
        <w:t>.</w:t>
      </w:r>
    </w:p>
    <w:p w14:paraId="2E360245" w14:textId="4407DC2D" w:rsidR="00F7622C" w:rsidRPr="00A62AEC" w:rsidRDefault="00F7622C" w:rsidP="00CC0123">
      <w:pPr>
        <w:pStyle w:val="kancel"/>
        <w:numPr>
          <w:ilvl w:val="2"/>
          <w:numId w:val="24"/>
        </w:numPr>
        <w:tabs>
          <w:tab w:val="left" w:pos="1134"/>
        </w:tabs>
        <w:spacing w:before="60" w:after="60" w:line="280" w:lineRule="atLeast"/>
        <w:ind w:left="1134" w:hanging="567"/>
        <w:rPr>
          <w:rFonts w:ascii="Arial" w:hAnsi="Arial" w:cs="Arial"/>
          <w:sz w:val="20"/>
        </w:rPr>
      </w:pPr>
      <w:r w:rsidRPr="00A62AEC">
        <w:rPr>
          <w:rFonts w:ascii="Arial" w:hAnsi="Arial" w:cs="Arial"/>
          <w:sz w:val="20"/>
        </w:rPr>
        <w:t>provádět 1x ročně</w:t>
      </w:r>
      <w:r w:rsidR="00CD2785" w:rsidRPr="00A62AEC">
        <w:rPr>
          <w:rFonts w:ascii="Arial" w:hAnsi="Arial" w:cs="Arial"/>
          <w:sz w:val="20"/>
        </w:rPr>
        <w:t xml:space="preserve"> následující činnosti:</w:t>
      </w:r>
    </w:p>
    <w:p w14:paraId="22B2E90A" w14:textId="1D5C591D"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odborn</w:t>
      </w:r>
      <w:r w:rsidR="00CD2785" w:rsidRPr="00A62AEC">
        <w:rPr>
          <w:rFonts w:ascii="Arial" w:hAnsi="Arial" w:cs="Arial"/>
          <w:sz w:val="20"/>
        </w:rPr>
        <w:t>ou</w:t>
      </w:r>
      <w:r w:rsidRPr="00A62AEC">
        <w:rPr>
          <w:rFonts w:ascii="Arial" w:hAnsi="Arial" w:cs="Arial"/>
          <w:sz w:val="20"/>
        </w:rPr>
        <w:t xml:space="preserve"> prohlídk</w:t>
      </w:r>
      <w:r w:rsidR="00CD2785" w:rsidRPr="00A62AEC">
        <w:rPr>
          <w:rFonts w:ascii="Arial" w:hAnsi="Arial" w:cs="Arial"/>
          <w:sz w:val="20"/>
        </w:rPr>
        <w:t>u</w:t>
      </w:r>
      <w:r w:rsidRPr="00A62AEC">
        <w:rPr>
          <w:rFonts w:ascii="Arial" w:hAnsi="Arial" w:cs="Arial"/>
          <w:sz w:val="20"/>
        </w:rPr>
        <w:t xml:space="preserve"> kotelen;</w:t>
      </w:r>
    </w:p>
    <w:p w14:paraId="44A2F781" w14:textId="2E65E26D" w:rsidR="00F7622C" w:rsidRPr="00A62AEC" w:rsidRDefault="00F7622C"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odborn</w:t>
      </w:r>
      <w:r w:rsidR="00CD2785" w:rsidRPr="00A62AEC">
        <w:rPr>
          <w:rFonts w:ascii="Arial" w:hAnsi="Arial" w:cs="Arial"/>
          <w:sz w:val="20"/>
        </w:rPr>
        <w:t xml:space="preserve">ou </w:t>
      </w:r>
      <w:r w:rsidRPr="00A62AEC">
        <w:rPr>
          <w:rFonts w:ascii="Arial" w:hAnsi="Arial" w:cs="Arial"/>
          <w:sz w:val="20"/>
        </w:rPr>
        <w:t>prohlídk</w:t>
      </w:r>
      <w:r w:rsidR="00CD2785" w:rsidRPr="00A62AEC">
        <w:rPr>
          <w:rFonts w:ascii="Arial" w:hAnsi="Arial" w:cs="Arial"/>
          <w:sz w:val="20"/>
        </w:rPr>
        <w:t>u</w:t>
      </w:r>
      <w:r w:rsidRPr="00A62AEC">
        <w:rPr>
          <w:rFonts w:ascii="Arial" w:hAnsi="Arial" w:cs="Arial"/>
          <w:sz w:val="20"/>
        </w:rPr>
        <w:t xml:space="preserve"> a servis kotlů;</w:t>
      </w:r>
    </w:p>
    <w:p w14:paraId="3AFDE5A8" w14:textId="3C0EA824" w:rsidR="00F7622C" w:rsidRPr="003E00C0" w:rsidRDefault="00F7622C" w:rsidP="00CC0123">
      <w:pPr>
        <w:pStyle w:val="kancel"/>
        <w:numPr>
          <w:ilvl w:val="0"/>
          <w:numId w:val="25"/>
        </w:numPr>
        <w:tabs>
          <w:tab w:val="left" w:pos="1560"/>
        </w:tabs>
        <w:spacing w:before="60" w:after="60" w:line="280" w:lineRule="atLeast"/>
        <w:rPr>
          <w:rFonts w:ascii="Arial" w:hAnsi="Arial" w:cs="Arial"/>
          <w:sz w:val="20"/>
        </w:rPr>
      </w:pPr>
      <w:r w:rsidRPr="003E00C0">
        <w:rPr>
          <w:rFonts w:ascii="Arial" w:hAnsi="Arial" w:cs="Arial"/>
          <w:sz w:val="20"/>
        </w:rPr>
        <w:t>revize plyn</w:t>
      </w:r>
      <w:r w:rsidR="00CD2785" w:rsidRPr="003E00C0">
        <w:rPr>
          <w:rFonts w:ascii="Arial" w:hAnsi="Arial" w:cs="Arial"/>
          <w:sz w:val="20"/>
        </w:rPr>
        <w:t>u</w:t>
      </w:r>
      <w:r w:rsidRPr="003E00C0">
        <w:rPr>
          <w:rFonts w:ascii="Arial" w:hAnsi="Arial" w:cs="Arial"/>
          <w:sz w:val="20"/>
        </w:rPr>
        <w:t>;</w:t>
      </w:r>
    </w:p>
    <w:p w14:paraId="3960370C" w14:textId="128F9CC6" w:rsidR="00F7622C" w:rsidRPr="003E00C0" w:rsidRDefault="00F7622C" w:rsidP="00CC0123">
      <w:pPr>
        <w:pStyle w:val="kancel"/>
        <w:numPr>
          <w:ilvl w:val="0"/>
          <w:numId w:val="25"/>
        </w:numPr>
        <w:tabs>
          <w:tab w:val="left" w:pos="1560"/>
        </w:tabs>
        <w:spacing w:before="60" w:after="60" w:line="280" w:lineRule="atLeast"/>
        <w:rPr>
          <w:rFonts w:ascii="Arial" w:hAnsi="Arial" w:cs="Arial"/>
          <w:sz w:val="20"/>
        </w:rPr>
      </w:pPr>
      <w:r w:rsidRPr="003E00C0">
        <w:rPr>
          <w:rFonts w:ascii="Arial" w:hAnsi="Arial" w:cs="Arial"/>
          <w:sz w:val="20"/>
        </w:rPr>
        <w:t>revize kouřovodů;</w:t>
      </w:r>
    </w:p>
    <w:p w14:paraId="3B2C991B" w14:textId="08D5D655" w:rsidR="00F7622C" w:rsidRPr="003E00C0" w:rsidRDefault="00F7622C" w:rsidP="00CC0123">
      <w:pPr>
        <w:pStyle w:val="kancel"/>
        <w:numPr>
          <w:ilvl w:val="0"/>
          <w:numId w:val="25"/>
        </w:numPr>
        <w:tabs>
          <w:tab w:val="left" w:pos="1560"/>
        </w:tabs>
        <w:spacing w:before="60" w:after="60" w:line="280" w:lineRule="atLeast"/>
        <w:rPr>
          <w:rFonts w:ascii="Arial" w:hAnsi="Arial" w:cs="Arial"/>
          <w:sz w:val="20"/>
        </w:rPr>
      </w:pPr>
      <w:r w:rsidRPr="003E00C0">
        <w:rPr>
          <w:rFonts w:ascii="Arial" w:hAnsi="Arial" w:cs="Arial"/>
          <w:sz w:val="20"/>
        </w:rPr>
        <w:t>revize plynových čidel;</w:t>
      </w:r>
    </w:p>
    <w:p w14:paraId="03E7308D" w14:textId="7751E036" w:rsidR="004E7520" w:rsidRPr="003E00C0" w:rsidRDefault="00F7622C" w:rsidP="00CC0123">
      <w:pPr>
        <w:pStyle w:val="kancel"/>
        <w:numPr>
          <w:ilvl w:val="0"/>
          <w:numId w:val="25"/>
        </w:numPr>
        <w:tabs>
          <w:tab w:val="left" w:pos="1560"/>
        </w:tabs>
        <w:spacing w:before="60" w:after="60" w:line="280" w:lineRule="atLeast"/>
        <w:rPr>
          <w:rFonts w:ascii="Arial" w:hAnsi="Arial" w:cs="Arial"/>
          <w:sz w:val="20"/>
        </w:rPr>
      </w:pPr>
      <w:r w:rsidRPr="003E00C0">
        <w:rPr>
          <w:rFonts w:ascii="Arial" w:hAnsi="Arial" w:cs="Arial"/>
          <w:sz w:val="20"/>
        </w:rPr>
        <w:t>revize tlakových nádob, TUV</w:t>
      </w:r>
      <w:r w:rsidR="003E00C0">
        <w:rPr>
          <w:rFonts w:ascii="Arial" w:hAnsi="Arial" w:cs="Arial"/>
          <w:sz w:val="20"/>
        </w:rPr>
        <w:t>.</w:t>
      </w:r>
    </w:p>
    <w:p w14:paraId="7FDA631F" w14:textId="27A1B3A7" w:rsidR="008F13B4" w:rsidRPr="00A62AEC" w:rsidRDefault="008F13B4" w:rsidP="00CC0123">
      <w:pPr>
        <w:pStyle w:val="RLTextlnkuslovan"/>
        <w:widowControl w:val="0"/>
        <w:numPr>
          <w:ilvl w:val="1"/>
          <w:numId w:val="21"/>
        </w:numPr>
        <w:spacing w:before="120" w:line="280" w:lineRule="atLeast"/>
        <w:ind w:left="567" w:hanging="567"/>
        <w:rPr>
          <w:rFonts w:cs="Arial"/>
          <w:sz w:val="20"/>
        </w:rPr>
      </w:pPr>
      <w:r w:rsidRPr="00A62AEC">
        <w:rPr>
          <w:rFonts w:cs="Arial"/>
          <w:sz w:val="20"/>
        </w:rPr>
        <w:t>Ve vztahu k poskytování činností dle odst. 2.2.3 této Smlouvy v</w:t>
      </w:r>
      <w:r w:rsidR="00B81C8E" w:rsidRPr="00A62AEC">
        <w:rPr>
          <w:rFonts w:cs="Arial"/>
          <w:sz w:val="20"/>
        </w:rPr>
        <w:t> </w:t>
      </w:r>
      <w:r w:rsidRPr="00A62AEC">
        <w:rPr>
          <w:rFonts w:cs="Arial"/>
          <w:sz w:val="20"/>
        </w:rPr>
        <w:t>případě</w:t>
      </w:r>
      <w:r w:rsidR="00B81C8E" w:rsidRPr="00A62AEC">
        <w:rPr>
          <w:rFonts w:cs="Arial"/>
          <w:sz w:val="20"/>
        </w:rPr>
        <w:t xml:space="preserve"> </w:t>
      </w:r>
      <w:r w:rsidRPr="00A62AEC">
        <w:rPr>
          <w:rFonts w:cs="Arial"/>
          <w:sz w:val="20"/>
        </w:rPr>
        <w:t>výměníkové stanice</w:t>
      </w:r>
      <w:r w:rsidR="00E447D4" w:rsidRPr="00A62AEC">
        <w:rPr>
          <w:rFonts w:cs="Arial"/>
          <w:sz w:val="20"/>
        </w:rPr>
        <w:t xml:space="preserve"> </w:t>
      </w:r>
      <w:r w:rsidR="00133E0C">
        <w:rPr>
          <w:rFonts w:cs="Arial"/>
          <w:sz w:val="20"/>
        </w:rPr>
        <w:br/>
      </w:r>
      <w:r w:rsidRPr="00A62AEC">
        <w:rPr>
          <w:rFonts w:cs="Arial"/>
          <w:sz w:val="20"/>
        </w:rPr>
        <w:t xml:space="preserve">v Objektu Objednatele uvedeném v odst. 3.1.1 této Smlouvy se Poskytovatel zavazuje: </w:t>
      </w:r>
    </w:p>
    <w:p w14:paraId="78199BDD" w14:textId="0175CF3C" w:rsidR="008F13B4" w:rsidRPr="00A62AEC" w:rsidRDefault="008F13B4" w:rsidP="00CC0123">
      <w:pPr>
        <w:pStyle w:val="kancel"/>
        <w:numPr>
          <w:ilvl w:val="2"/>
          <w:numId w:val="34"/>
        </w:numPr>
        <w:tabs>
          <w:tab w:val="left" w:pos="1134"/>
        </w:tabs>
        <w:spacing w:before="60" w:after="60" w:line="280" w:lineRule="atLeast"/>
        <w:ind w:left="1134" w:hanging="708"/>
        <w:rPr>
          <w:rFonts w:ascii="Arial" w:hAnsi="Arial" w:cs="Arial"/>
          <w:sz w:val="20"/>
        </w:rPr>
      </w:pPr>
      <w:r w:rsidRPr="00A62AEC">
        <w:rPr>
          <w:rFonts w:ascii="Arial" w:hAnsi="Arial" w:cs="Arial"/>
          <w:sz w:val="20"/>
        </w:rPr>
        <w:t>provádět 1x měsíčně fyzickou pravidelnou preventivní kontrolu provozu</w:t>
      </w:r>
      <w:r w:rsidR="00B81C8E" w:rsidRPr="00A62AEC">
        <w:rPr>
          <w:rFonts w:ascii="Arial" w:hAnsi="Arial" w:cs="Arial"/>
          <w:sz w:val="20"/>
        </w:rPr>
        <w:t xml:space="preserve"> </w:t>
      </w:r>
      <w:r w:rsidRPr="00A62AEC">
        <w:rPr>
          <w:rFonts w:ascii="Arial" w:hAnsi="Arial" w:cs="Arial"/>
          <w:sz w:val="20"/>
        </w:rPr>
        <w:t>výměníkové stanice</w:t>
      </w:r>
      <w:r w:rsidR="002565B2" w:rsidRPr="00A62AEC">
        <w:rPr>
          <w:rFonts w:ascii="Arial" w:hAnsi="Arial" w:cs="Arial"/>
          <w:sz w:val="20"/>
        </w:rPr>
        <w:t xml:space="preserve"> </w:t>
      </w:r>
      <w:r w:rsidR="00133E0C">
        <w:rPr>
          <w:rFonts w:ascii="Arial" w:hAnsi="Arial" w:cs="Arial"/>
          <w:sz w:val="20"/>
        </w:rPr>
        <w:br/>
      </w:r>
      <w:r w:rsidR="002565B2" w:rsidRPr="00A62AEC">
        <w:rPr>
          <w:rFonts w:ascii="Arial" w:hAnsi="Arial" w:cs="Arial"/>
          <w:sz w:val="20"/>
        </w:rPr>
        <w:t>a rozvodů ÚT</w:t>
      </w:r>
      <w:r w:rsidRPr="00A62AEC">
        <w:rPr>
          <w:rFonts w:ascii="Arial" w:hAnsi="Arial" w:cs="Arial"/>
          <w:sz w:val="20"/>
        </w:rPr>
        <w:t xml:space="preserve"> a zaznamenávat zápisy o kontrolách do provozního deníku. Preventivní kontrolou provozu výměníkové stanice se rozumí:</w:t>
      </w:r>
    </w:p>
    <w:p w14:paraId="71F9433D" w14:textId="77777777" w:rsidR="008F13B4" w:rsidRPr="00A62AEC" w:rsidRDefault="008F13B4"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prohlídka a přezkoušení SW a ostatních zařízení MaR za účelem minimalizace rizika poruchových stavů;</w:t>
      </w:r>
    </w:p>
    <w:p w14:paraId="02956530" w14:textId="77777777" w:rsidR="008F13B4" w:rsidRPr="00A62AEC" w:rsidRDefault="008F13B4"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provedení analýzy stavu zařízení MaR;</w:t>
      </w:r>
    </w:p>
    <w:p w14:paraId="385796D0" w14:textId="77777777" w:rsidR="008F13B4" w:rsidRPr="00A62AEC" w:rsidRDefault="008F13B4"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kontrola vypouštěcích ventilů;</w:t>
      </w:r>
    </w:p>
    <w:p w14:paraId="13418222" w14:textId="77777777" w:rsidR="008F13B4" w:rsidRPr="00A62AEC" w:rsidRDefault="008F13B4"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kontrola těsnosti izolací;</w:t>
      </w:r>
    </w:p>
    <w:p w14:paraId="532A114A" w14:textId="77777777" w:rsidR="008F13B4" w:rsidRPr="00A62AEC" w:rsidRDefault="008F13B4"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kontrola odkalovacích ventilů;</w:t>
      </w:r>
    </w:p>
    <w:p w14:paraId="27277B71" w14:textId="5C11FD13" w:rsidR="002565B2" w:rsidRPr="00A62AEC" w:rsidRDefault="002565B2"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kontrolu těsnosti rozvodu ÚT;</w:t>
      </w:r>
    </w:p>
    <w:p w14:paraId="0FE633E7" w14:textId="1E2762B4" w:rsidR="008F13B4" w:rsidRPr="00A62AEC" w:rsidRDefault="008F13B4" w:rsidP="00CC0123">
      <w:pPr>
        <w:pStyle w:val="kancel"/>
        <w:numPr>
          <w:ilvl w:val="0"/>
          <w:numId w:val="25"/>
        </w:numPr>
        <w:tabs>
          <w:tab w:val="left" w:pos="1560"/>
        </w:tabs>
        <w:spacing w:before="60" w:after="60" w:line="280" w:lineRule="atLeast"/>
        <w:rPr>
          <w:rFonts w:ascii="Arial" w:hAnsi="Arial" w:cs="Arial"/>
          <w:sz w:val="20"/>
        </w:rPr>
      </w:pPr>
      <w:r w:rsidRPr="00A62AEC">
        <w:rPr>
          <w:rFonts w:ascii="Arial" w:hAnsi="Arial" w:cs="Arial"/>
          <w:sz w:val="20"/>
        </w:rPr>
        <w:t>kontrola těsnosti potrubí</w:t>
      </w:r>
      <w:r w:rsidR="004E7520" w:rsidRPr="00A62AEC">
        <w:rPr>
          <w:rFonts w:ascii="Arial" w:hAnsi="Arial" w:cs="Arial"/>
          <w:sz w:val="20"/>
        </w:rPr>
        <w:t>.</w:t>
      </w:r>
    </w:p>
    <w:p w14:paraId="7B6384F8" w14:textId="1B119748" w:rsidR="008F13B4" w:rsidRPr="00A62AEC" w:rsidRDefault="008F13B4" w:rsidP="00CC0123">
      <w:pPr>
        <w:pStyle w:val="kancel"/>
        <w:numPr>
          <w:ilvl w:val="2"/>
          <w:numId w:val="34"/>
        </w:numPr>
        <w:tabs>
          <w:tab w:val="left" w:pos="1134"/>
        </w:tabs>
        <w:spacing w:before="60" w:after="60" w:line="280" w:lineRule="atLeast"/>
        <w:ind w:left="1134" w:hanging="708"/>
        <w:rPr>
          <w:rFonts w:cs="Arial"/>
          <w:sz w:val="20"/>
          <w:szCs w:val="24"/>
        </w:rPr>
      </w:pPr>
      <w:r w:rsidRPr="00A62AEC">
        <w:rPr>
          <w:rFonts w:ascii="Arial" w:hAnsi="Arial" w:cs="Arial"/>
          <w:sz w:val="20"/>
        </w:rPr>
        <w:t>provádět 2x ročně v souvislosti se zahájením a ukončením topné sezony</w:t>
      </w:r>
      <w:r w:rsidR="008E7D10" w:rsidRPr="00A62AEC">
        <w:rPr>
          <w:rFonts w:ascii="Arial" w:hAnsi="Arial" w:cs="Arial"/>
          <w:sz w:val="20"/>
        </w:rPr>
        <w:t xml:space="preserve"> </w:t>
      </w:r>
      <w:r w:rsidRPr="00A62AEC">
        <w:rPr>
          <w:rFonts w:ascii="Arial" w:hAnsi="Arial" w:cs="Arial"/>
          <w:sz w:val="20"/>
        </w:rPr>
        <w:t>kontrolu řídícího systému a čerpadel.</w:t>
      </w:r>
    </w:p>
    <w:p w14:paraId="425B0FD8" w14:textId="77777777" w:rsidR="008F13B4" w:rsidRDefault="008F13B4">
      <w:pPr>
        <w:suppressAutoHyphens w:val="0"/>
        <w:overflowPunct/>
        <w:autoSpaceDE/>
        <w:textAlignment w:val="auto"/>
        <w:rPr>
          <w:rFonts w:cs="Arial"/>
          <w:sz w:val="20"/>
          <w:szCs w:val="24"/>
        </w:rPr>
      </w:pPr>
    </w:p>
    <w:p w14:paraId="32782BFB" w14:textId="28A169ED" w:rsidR="00171E5B" w:rsidRDefault="00EB74F5" w:rsidP="00CC0123">
      <w:pPr>
        <w:pStyle w:val="RLTextlnkuslovan"/>
        <w:widowControl w:val="0"/>
        <w:numPr>
          <w:ilvl w:val="1"/>
          <w:numId w:val="21"/>
        </w:numPr>
        <w:spacing w:line="280" w:lineRule="atLeast"/>
        <w:ind w:left="567" w:hanging="567"/>
        <w:rPr>
          <w:rFonts w:cs="Arial"/>
          <w:sz w:val="20"/>
        </w:rPr>
      </w:pPr>
      <w:r w:rsidRPr="00EB74F5">
        <w:rPr>
          <w:rFonts w:cs="Arial"/>
          <w:sz w:val="20"/>
        </w:rPr>
        <w:t xml:space="preserve">V případě, že bude v rámci pravidelné kontroly dle odst. </w:t>
      </w:r>
      <w:r w:rsidR="004E7520">
        <w:rPr>
          <w:rFonts w:cs="Arial"/>
          <w:sz w:val="20"/>
        </w:rPr>
        <w:t>4</w:t>
      </w:r>
      <w:r w:rsidRPr="00EB74F5">
        <w:rPr>
          <w:rFonts w:cs="Arial"/>
          <w:sz w:val="20"/>
        </w:rPr>
        <w:t>.</w:t>
      </w:r>
      <w:r w:rsidR="004E7520">
        <w:rPr>
          <w:rFonts w:cs="Arial"/>
          <w:sz w:val="20"/>
        </w:rPr>
        <w:t>9</w:t>
      </w:r>
      <w:r w:rsidR="00F7622C">
        <w:rPr>
          <w:rFonts w:cs="Arial"/>
          <w:sz w:val="20"/>
        </w:rPr>
        <w:t>.1</w:t>
      </w:r>
      <w:r w:rsidRPr="00EB74F5">
        <w:rPr>
          <w:rFonts w:cs="Arial"/>
          <w:sz w:val="20"/>
        </w:rPr>
        <w:t xml:space="preserve"> </w:t>
      </w:r>
      <w:r w:rsidR="004E7520">
        <w:rPr>
          <w:rFonts w:cs="Arial"/>
          <w:sz w:val="20"/>
        </w:rPr>
        <w:t xml:space="preserve">a odst. 4.10.1 </w:t>
      </w:r>
      <w:r w:rsidRPr="00EB74F5">
        <w:rPr>
          <w:rFonts w:cs="Arial"/>
          <w:sz w:val="20"/>
        </w:rPr>
        <w:t>toho</w:t>
      </w:r>
      <w:r>
        <w:rPr>
          <w:rFonts w:cs="Arial"/>
          <w:sz w:val="20"/>
        </w:rPr>
        <w:t>t</w:t>
      </w:r>
      <w:r w:rsidRPr="00EB74F5">
        <w:rPr>
          <w:rFonts w:cs="Arial"/>
          <w:sz w:val="20"/>
        </w:rPr>
        <w:t>o článku Smlouvy zjištěno</w:t>
      </w:r>
      <w:r>
        <w:rPr>
          <w:rFonts w:cs="Arial"/>
          <w:sz w:val="20"/>
        </w:rPr>
        <w:t>,</w:t>
      </w:r>
      <w:r w:rsidRPr="00EB74F5">
        <w:rPr>
          <w:rFonts w:cs="Arial"/>
          <w:sz w:val="20"/>
        </w:rPr>
        <w:t xml:space="preserve"> že přístroje nebo zařízení ohrožují bezpečný provoz a funkčnost</w:t>
      </w:r>
      <w:r w:rsidR="003E00C0">
        <w:rPr>
          <w:rFonts w:cs="Arial"/>
          <w:sz w:val="20"/>
        </w:rPr>
        <w:t xml:space="preserve"> plynové</w:t>
      </w:r>
      <w:r>
        <w:rPr>
          <w:rFonts w:cs="Arial"/>
          <w:sz w:val="20"/>
        </w:rPr>
        <w:t xml:space="preserve"> </w:t>
      </w:r>
      <w:r w:rsidRPr="00A62AEC">
        <w:rPr>
          <w:rFonts w:cs="Arial"/>
          <w:sz w:val="20"/>
        </w:rPr>
        <w:t>kotelny</w:t>
      </w:r>
      <w:r w:rsidR="002565B2" w:rsidRPr="00A62AEC">
        <w:rPr>
          <w:rFonts w:cs="Arial"/>
          <w:sz w:val="20"/>
        </w:rPr>
        <w:t xml:space="preserve"> </w:t>
      </w:r>
      <w:r w:rsidR="003E00C0">
        <w:rPr>
          <w:rFonts w:cs="Arial"/>
          <w:sz w:val="20"/>
        </w:rPr>
        <w:t>nebo</w:t>
      </w:r>
      <w:r w:rsidR="002565B2" w:rsidRPr="00A62AEC">
        <w:rPr>
          <w:rFonts w:cs="Arial"/>
          <w:sz w:val="20"/>
        </w:rPr>
        <w:t xml:space="preserve"> výměníkové stanice</w:t>
      </w:r>
      <w:r w:rsidRPr="00A62AEC">
        <w:rPr>
          <w:rFonts w:cs="Arial"/>
          <w:sz w:val="20"/>
        </w:rPr>
        <w:t xml:space="preserve">, Poskytovatel, resp. pracovník Poskytovatele, </w:t>
      </w:r>
      <w:r w:rsidR="003E00C0">
        <w:rPr>
          <w:rFonts w:cs="Arial"/>
          <w:sz w:val="20"/>
        </w:rPr>
        <w:t xml:space="preserve">se zavazuje </w:t>
      </w:r>
      <w:r w:rsidRPr="00A62AEC">
        <w:rPr>
          <w:rFonts w:cs="Arial"/>
          <w:sz w:val="20"/>
        </w:rPr>
        <w:t>neprodleně inform</w:t>
      </w:r>
      <w:r w:rsidR="003E00C0">
        <w:rPr>
          <w:rFonts w:cs="Arial"/>
          <w:sz w:val="20"/>
        </w:rPr>
        <w:t>ovat</w:t>
      </w:r>
      <w:r w:rsidRPr="00A62AEC">
        <w:rPr>
          <w:rFonts w:cs="Arial"/>
          <w:sz w:val="20"/>
        </w:rPr>
        <w:t xml:space="preserve"> správce budovy a zajist</w:t>
      </w:r>
      <w:r w:rsidR="003E00C0">
        <w:rPr>
          <w:rFonts w:cs="Arial"/>
          <w:sz w:val="20"/>
        </w:rPr>
        <w:t>it</w:t>
      </w:r>
      <w:r w:rsidRPr="00A62AEC">
        <w:rPr>
          <w:rFonts w:cs="Arial"/>
          <w:sz w:val="20"/>
        </w:rPr>
        <w:t xml:space="preserve"> odpovídající servisní zásah. </w:t>
      </w:r>
    </w:p>
    <w:p w14:paraId="102E54B4" w14:textId="77777777" w:rsidR="00CC0123" w:rsidRDefault="00CC0123">
      <w:pPr>
        <w:suppressAutoHyphens w:val="0"/>
        <w:overflowPunct/>
        <w:autoSpaceDE/>
        <w:textAlignment w:val="auto"/>
        <w:rPr>
          <w:rFonts w:cs="Arial"/>
          <w:sz w:val="20"/>
          <w:szCs w:val="24"/>
        </w:rPr>
      </w:pPr>
      <w:r>
        <w:rPr>
          <w:rFonts w:cs="Arial"/>
          <w:sz w:val="20"/>
        </w:rPr>
        <w:br w:type="page"/>
      </w:r>
    </w:p>
    <w:p w14:paraId="0B458256" w14:textId="13094139" w:rsidR="00BF3815" w:rsidRPr="003E00C0" w:rsidRDefault="00CD2785" w:rsidP="00CC0123">
      <w:pPr>
        <w:pStyle w:val="RLTextlnkuslovan"/>
        <w:widowControl w:val="0"/>
        <w:numPr>
          <w:ilvl w:val="1"/>
          <w:numId w:val="21"/>
        </w:numPr>
        <w:spacing w:line="280" w:lineRule="atLeast"/>
        <w:ind w:left="567" w:hanging="567"/>
        <w:rPr>
          <w:rFonts w:cs="Arial"/>
          <w:sz w:val="20"/>
          <w:szCs w:val="20"/>
        </w:rPr>
      </w:pPr>
      <w:r w:rsidRPr="00171E5B">
        <w:rPr>
          <w:rFonts w:cs="Arial"/>
          <w:sz w:val="20"/>
        </w:rPr>
        <w:lastRenderedPageBreak/>
        <w:t xml:space="preserve">V případě kontrol dle odst. </w:t>
      </w:r>
      <w:r w:rsidR="008E7D10" w:rsidRPr="00171E5B">
        <w:rPr>
          <w:rFonts w:cs="Arial"/>
          <w:sz w:val="20"/>
        </w:rPr>
        <w:t xml:space="preserve">4.9 a odst. 4.10 </w:t>
      </w:r>
      <w:r w:rsidRPr="00171E5B">
        <w:rPr>
          <w:rFonts w:cs="Arial"/>
          <w:sz w:val="20"/>
        </w:rPr>
        <w:t xml:space="preserve">tohoto článku Smlouvy se Poskytovatel, resp. pracovník Poskytovatele, </w:t>
      </w:r>
      <w:r w:rsidR="00BF3815">
        <w:rPr>
          <w:rFonts w:cs="Arial"/>
          <w:sz w:val="20"/>
        </w:rPr>
        <w:t xml:space="preserve">zavazuje </w:t>
      </w:r>
      <w:r w:rsidRPr="00171E5B">
        <w:rPr>
          <w:rFonts w:cs="Arial"/>
          <w:sz w:val="20"/>
        </w:rPr>
        <w:t>provádět průběžné odstraňovaní zjištěných závad v rámci platných záruk na zařízení nacházejících se v</w:t>
      </w:r>
      <w:r w:rsidR="003E00C0">
        <w:rPr>
          <w:rFonts w:cs="Arial"/>
          <w:sz w:val="20"/>
        </w:rPr>
        <w:t xml:space="preserve"> plynových </w:t>
      </w:r>
      <w:r w:rsidRPr="00171E5B">
        <w:rPr>
          <w:rFonts w:cs="Arial"/>
          <w:sz w:val="20"/>
        </w:rPr>
        <w:t>kotelnách</w:t>
      </w:r>
      <w:r w:rsidR="008E7D10" w:rsidRPr="00171E5B">
        <w:rPr>
          <w:rFonts w:cs="Arial"/>
          <w:sz w:val="20"/>
        </w:rPr>
        <w:t xml:space="preserve"> a výměníkové stanici</w:t>
      </w:r>
      <w:r w:rsidRPr="00171E5B">
        <w:rPr>
          <w:rFonts w:cs="Arial"/>
          <w:sz w:val="20"/>
        </w:rPr>
        <w:t>.</w:t>
      </w:r>
      <w:r w:rsidRPr="00171E5B">
        <w:rPr>
          <w:rFonts w:cs="Arial"/>
          <w:color w:val="FF0000"/>
          <w:sz w:val="20"/>
        </w:rPr>
        <w:t xml:space="preserve"> </w:t>
      </w:r>
      <w:r w:rsidRPr="003E00C0">
        <w:rPr>
          <w:rFonts w:cs="Arial"/>
          <w:sz w:val="20"/>
          <w:szCs w:val="20"/>
        </w:rPr>
        <w:t>Závady</w:t>
      </w:r>
      <w:r w:rsidR="00A7421F" w:rsidRPr="003E00C0">
        <w:rPr>
          <w:rFonts w:cs="Arial"/>
          <w:sz w:val="20"/>
          <w:szCs w:val="20"/>
        </w:rPr>
        <w:t xml:space="preserve"> se Poskytovatel zavazuje</w:t>
      </w:r>
      <w:r w:rsidRPr="003E00C0">
        <w:rPr>
          <w:rFonts w:cs="Arial"/>
          <w:sz w:val="20"/>
          <w:szCs w:val="20"/>
        </w:rPr>
        <w:t xml:space="preserve"> odstran</w:t>
      </w:r>
      <w:r w:rsidR="00A7421F" w:rsidRPr="003E00C0">
        <w:rPr>
          <w:rFonts w:cs="Arial"/>
          <w:sz w:val="20"/>
          <w:szCs w:val="20"/>
        </w:rPr>
        <w:t>it</w:t>
      </w:r>
      <w:r w:rsidRPr="003E00C0">
        <w:rPr>
          <w:rFonts w:cs="Arial"/>
          <w:sz w:val="20"/>
          <w:szCs w:val="20"/>
        </w:rPr>
        <w:t xml:space="preserve"> </w:t>
      </w:r>
      <w:r w:rsidR="00A7421F" w:rsidRPr="003E00C0">
        <w:rPr>
          <w:rFonts w:cs="Arial"/>
          <w:sz w:val="20"/>
          <w:szCs w:val="20"/>
        </w:rPr>
        <w:t xml:space="preserve">způsobem a </w:t>
      </w:r>
      <w:r w:rsidRPr="003E00C0">
        <w:rPr>
          <w:rFonts w:cs="Arial"/>
          <w:sz w:val="20"/>
          <w:szCs w:val="20"/>
        </w:rPr>
        <w:t xml:space="preserve">v termínu stanoveném po dohodě </w:t>
      </w:r>
      <w:r w:rsidR="00D43BAA" w:rsidRPr="003E00C0">
        <w:rPr>
          <w:rFonts w:cs="Arial"/>
          <w:sz w:val="20"/>
          <w:szCs w:val="20"/>
        </w:rPr>
        <w:t xml:space="preserve">s </w:t>
      </w:r>
      <w:r w:rsidR="008E7D10" w:rsidRPr="003E00C0">
        <w:rPr>
          <w:rFonts w:cs="Arial"/>
          <w:sz w:val="20"/>
          <w:szCs w:val="20"/>
        </w:rPr>
        <w:t>Objednatele</w:t>
      </w:r>
      <w:r w:rsidR="00D43BAA" w:rsidRPr="003E00C0">
        <w:rPr>
          <w:rFonts w:cs="Arial"/>
          <w:sz w:val="20"/>
          <w:szCs w:val="20"/>
        </w:rPr>
        <w:t>m</w:t>
      </w:r>
      <w:r w:rsidR="008E7D10" w:rsidRPr="003E00C0">
        <w:rPr>
          <w:rFonts w:cs="Arial"/>
          <w:sz w:val="20"/>
          <w:szCs w:val="20"/>
        </w:rPr>
        <w:t xml:space="preserve"> </w:t>
      </w:r>
      <w:r w:rsidR="00AE369E" w:rsidRPr="003E00C0">
        <w:rPr>
          <w:rFonts w:cs="Arial"/>
          <w:sz w:val="20"/>
          <w:szCs w:val="20"/>
        </w:rPr>
        <w:t xml:space="preserve">s tím, že termín pro odstranění </w:t>
      </w:r>
      <w:r w:rsidR="00A7421F" w:rsidRPr="003E00C0">
        <w:rPr>
          <w:rFonts w:cs="Arial"/>
          <w:sz w:val="20"/>
          <w:szCs w:val="20"/>
        </w:rPr>
        <w:t xml:space="preserve">závady </w:t>
      </w:r>
      <w:r w:rsidR="00AE369E" w:rsidRPr="003E00C0">
        <w:rPr>
          <w:rFonts w:cs="Arial"/>
          <w:sz w:val="20"/>
          <w:szCs w:val="20"/>
        </w:rPr>
        <w:t xml:space="preserve">bude </w:t>
      </w:r>
      <w:r w:rsidR="008E7D10" w:rsidRPr="003E00C0">
        <w:rPr>
          <w:rFonts w:cs="Arial"/>
          <w:sz w:val="20"/>
          <w:szCs w:val="20"/>
        </w:rPr>
        <w:t xml:space="preserve">sjednán </w:t>
      </w:r>
      <w:r w:rsidR="00AE369E" w:rsidRPr="003E00C0">
        <w:rPr>
          <w:rFonts w:cs="Arial"/>
          <w:sz w:val="20"/>
          <w:szCs w:val="20"/>
        </w:rPr>
        <w:t xml:space="preserve">zejména </w:t>
      </w:r>
      <w:r w:rsidR="008E7D10" w:rsidRPr="003E00C0">
        <w:rPr>
          <w:rFonts w:cs="Arial"/>
          <w:sz w:val="20"/>
          <w:szCs w:val="20"/>
        </w:rPr>
        <w:t>s ohledem na</w:t>
      </w:r>
      <w:r w:rsidR="00AE369E" w:rsidRPr="003E00C0">
        <w:rPr>
          <w:rFonts w:cs="Arial"/>
          <w:sz w:val="20"/>
          <w:szCs w:val="20"/>
        </w:rPr>
        <w:t xml:space="preserve"> rozsah závady, druh závady (</w:t>
      </w:r>
      <w:r w:rsidR="00A7421F" w:rsidRPr="003E00C0">
        <w:rPr>
          <w:rFonts w:cs="Arial"/>
          <w:sz w:val="20"/>
          <w:szCs w:val="20"/>
        </w:rPr>
        <w:t xml:space="preserve">např. </w:t>
      </w:r>
      <w:r w:rsidR="00AE369E" w:rsidRPr="003E00C0">
        <w:rPr>
          <w:rFonts w:cs="Arial"/>
          <w:sz w:val="20"/>
          <w:szCs w:val="20"/>
        </w:rPr>
        <w:t>dostupnosti náhradních dílů)</w:t>
      </w:r>
      <w:r w:rsidR="00A7421F" w:rsidRPr="003E00C0">
        <w:rPr>
          <w:rFonts w:cs="Arial"/>
          <w:sz w:val="20"/>
          <w:szCs w:val="20"/>
        </w:rPr>
        <w:t xml:space="preserve"> a</w:t>
      </w:r>
      <w:r w:rsidR="00AE369E" w:rsidRPr="003E00C0">
        <w:rPr>
          <w:rFonts w:cs="Arial"/>
          <w:sz w:val="20"/>
          <w:szCs w:val="20"/>
        </w:rPr>
        <w:t xml:space="preserve"> určení způsobu odstranění</w:t>
      </w:r>
      <w:r w:rsidR="00A7421F" w:rsidRPr="003E00C0">
        <w:rPr>
          <w:rFonts w:cs="Arial"/>
          <w:sz w:val="20"/>
          <w:szCs w:val="20"/>
        </w:rPr>
        <w:t xml:space="preserve"> závady</w:t>
      </w:r>
      <w:r w:rsidR="00AE369E" w:rsidRPr="003E00C0">
        <w:rPr>
          <w:rFonts w:cs="Arial"/>
          <w:sz w:val="20"/>
          <w:szCs w:val="20"/>
        </w:rPr>
        <w:t>.</w:t>
      </w:r>
      <w:r w:rsidR="00A7421F" w:rsidRPr="003E00C0">
        <w:rPr>
          <w:rFonts w:cs="Arial"/>
          <w:sz w:val="20"/>
          <w:szCs w:val="20"/>
        </w:rPr>
        <w:t xml:space="preserve"> V případě závady, která má zásadní vliv na funkci zařízení </w:t>
      </w:r>
      <w:r w:rsidR="006975D4">
        <w:rPr>
          <w:rFonts w:cs="Arial"/>
          <w:sz w:val="20"/>
          <w:szCs w:val="20"/>
        </w:rPr>
        <w:t>S</w:t>
      </w:r>
      <w:r w:rsidR="00A7421F" w:rsidRPr="003E00C0">
        <w:rPr>
          <w:rFonts w:cs="Arial"/>
          <w:sz w:val="20"/>
          <w:szCs w:val="20"/>
        </w:rPr>
        <w:t>mluvní stran</w:t>
      </w:r>
      <w:r w:rsidR="00B81C8E" w:rsidRPr="003E00C0">
        <w:rPr>
          <w:rFonts w:cs="Arial"/>
          <w:sz w:val="20"/>
          <w:szCs w:val="20"/>
        </w:rPr>
        <w:t>y</w:t>
      </w:r>
      <w:r w:rsidR="00A7421F" w:rsidRPr="003E00C0">
        <w:rPr>
          <w:rFonts w:cs="Arial"/>
          <w:sz w:val="20"/>
          <w:szCs w:val="20"/>
        </w:rPr>
        <w:t xml:space="preserve"> sjednávají termín pro odstranění závady nejpozději do 24 hod. od informování kontaktní osoby Objednatel</w:t>
      </w:r>
      <w:r w:rsidR="0055452B">
        <w:rPr>
          <w:rFonts w:cs="Arial"/>
          <w:sz w:val="20"/>
          <w:szCs w:val="20"/>
        </w:rPr>
        <w:t>e</w:t>
      </w:r>
      <w:r w:rsidR="00A7421F" w:rsidRPr="003E00C0">
        <w:rPr>
          <w:rFonts w:cs="Arial"/>
          <w:sz w:val="20"/>
          <w:szCs w:val="20"/>
        </w:rPr>
        <w:t xml:space="preserve"> o zjištění dané závady. </w:t>
      </w:r>
      <w:r w:rsidR="00B81C8E" w:rsidRPr="003E00C0">
        <w:rPr>
          <w:rFonts w:cs="Arial"/>
          <w:sz w:val="20"/>
          <w:szCs w:val="20"/>
        </w:rPr>
        <w:t>Veškeré</w:t>
      </w:r>
      <w:r w:rsidR="00A7421F" w:rsidRPr="003E00C0">
        <w:rPr>
          <w:rFonts w:cs="Arial"/>
          <w:sz w:val="20"/>
          <w:szCs w:val="20"/>
        </w:rPr>
        <w:t xml:space="preserve"> relev</w:t>
      </w:r>
      <w:r w:rsidR="00B81C8E" w:rsidRPr="003E00C0">
        <w:rPr>
          <w:rFonts w:cs="Arial"/>
          <w:sz w:val="20"/>
          <w:szCs w:val="20"/>
        </w:rPr>
        <w:t>an</w:t>
      </w:r>
      <w:r w:rsidR="00A7421F" w:rsidRPr="003E00C0">
        <w:rPr>
          <w:rFonts w:cs="Arial"/>
          <w:sz w:val="20"/>
          <w:szCs w:val="20"/>
        </w:rPr>
        <w:t>t</w:t>
      </w:r>
      <w:r w:rsidR="00B81C8E" w:rsidRPr="003E00C0">
        <w:rPr>
          <w:rFonts w:cs="Arial"/>
          <w:sz w:val="20"/>
          <w:szCs w:val="20"/>
        </w:rPr>
        <w:t>n</w:t>
      </w:r>
      <w:r w:rsidR="00A7421F" w:rsidRPr="003E00C0">
        <w:rPr>
          <w:rFonts w:cs="Arial"/>
          <w:sz w:val="20"/>
          <w:szCs w:val="20"/>
        </w:rPr>
        <w:t xml:space="preserve">í informace k zjištěným závadám a </w:t>
      </w:r>
      <w:r w:rsidR="00B81C8E" w:rsidRPr="003E00C0">
        <w:rPr>
          <w:rFonts w:cs="Arial"/>
          <w:sz w:val="20"/>
          <w:szCs w:val="20"/>
        </w:rPr>
        <w:t>jejich</w:t>
      </w:r>
      <w:r w:rsidR="00A7421F" w:rsidRPr="003E00C0">
        <w:rPr>
          <w:rFonts w:cs="Arial"/>
          <w:sz w:val="20"/>
          <w:szCs w:val="20"/>
        </w:rPr>
        <w:t xml:space="preserve"> odstranění se Poskytovatel zavazuje zaznamenat </w:t>
      </w:r>
      <w:r w:rsidR="003E00C0">
        <w:rPr>
          <w:rFonts w:cs="Arial"/>
          <w:sz w:val="20"/>
          <w:szCs w:val="20"/>
        </w:rPr>
        <w:br/>
      </w:r>
      <w:r w:rsidR="00A7421F" w:rsidRPr="003E00C0">
        <w:rPr>
          <w:rFonts w:cs="Arial"/>
          <w:sz w:val="20"/>
          <w:szCs w:val="20"/>
        </w:rPr>
        <w:t xml:space="preserve">do provozního deníku. </w:t>
      </w:r>
    </w:p>
    <w:p w14:paraId="078876C0" w14:textId="6ED8CD20" w:rsidR="003E00C0" w:rsidRPr="00312611" w:rsidRDefault="00EB74F5" w:rsidP="00CC0123">
      <w:pPr>
        <w:pStyle w:val="RLTextlnkuslovan"/>
        <w:widowControl w:val="0"/>
        <w:numPr>
          <w:ilvl w:val="1"/>
          <w:numId w:val="21"/>
        </w:numPr>
        <w:spacing w:line="280" w:lineRule="atLeast"/>
        <w:ind w:left="567" w:hanging="567"/>
        <w:rPr>
          <w:rFonts w:cs="Arial"/>
          <w:sz w:val="20"/>
        </w:rPr>
      </w:pPr>
      <w:r w:rsidRPr="003D6978">
        <w:rPr>
          <w:rFonts w:cs="Arial"/>
          <w:sz w:val="20"/>
        </w:rPr>
        <w:t>Poskytovatel se zavazuje veškeré činnosti spojené s</w:t>
      </w:r>
      <w:r w:rsidR="00BF3815">
        <w:rPr>
          <w:rFonts w:cs="Arial"/>
          <w:sz w:val="20"/>
        </w:rPr>
        <w:t> </w:t>
      </w:r>
      <w:r w:rsidR="00D43BAA" w:rsidRPr="003D6978">
        <w:rPr>
          <w:rFonts w:cs="Arial"/>
          <w:sz w:val="20"/>
        </w:rPr>
        <w:t>pr</w:t>
      </w:r>
      <w:r w:rsidRPr="003D6978">
        <w:rPr>
          <w:rFonts w:cs="Arial"/>
          <w:sz w:val="20"/>
        </w:rPr>
        <w:t>ovozem</w:t>
      </w:r>
      <w:r w:rsidR="00BF3815">
        <w:rPr>
          <w:rFonts w:cs="Arial"/>
          <w:sz w:val="20"/>
        </w:rPr>
        <w:t xml:space="preserve"> plynových</w:t>
      </w:r>
      <w:r w:rsidRPr="003D6978">
        <w:rPr>
          <w:rFonts w:cs="Arial"/>
          <w:sz w:val="20"/>
        </w:rPr>
        <w:t xml:space="preserve"> kotel</w:t>
      </w:r>
      <w:r w:rsidR="00BF3815">
        <w:rPr>
          <w:rFonts w:cs="Arial"/>
          <w:sz w:val="20"/>
        </w:rPr>
        <w:t>en</w:t>
      </w:r>
      <w:r w:rsidR="00D43BAA" w:rsidRPr="003D6978">
        <w:rPr>
          <w:rFonts w:cs="Arial"/>
          <w:sz w:val="20"/>
        </w:rPr>
        <w:t xml:space="preserve"> a výměníkové stanice</w:t>
      </w:r>
      <w:r w:rsidRPr="003D6978">
        <w:rPr>
          <w:rFonts w:cs="Arial"/>
          <w:sz w:val="20"/>
        </w:rPr>
        <w:t xml:space="preserve"> provádět prostřednictvím odborně způsobilých a řádně zaškolených techni</w:t>
      </w:r>
      <w:r w:rsidR="00C562F3" w:rsidRPr="003D6978">
        <w:rPr>
          <w:rFonts w:cs="Arial"/>
          <w:sz w:val="20"/>
        </w:rPr>
        <w:t xml:space="preserve">ckých pracovníků </w:t>
      </w:r>
      <w:r w:rsidRPr="003D6978">
        <w:rPr>
          <w:rFonts w:cs="Arial"/>
          <w:sz w:val="20"/>
        </w:rPr>
        <w:t>Poskytovatele, a to během pracovní doby stano</w:t>
      </w:r>
      <w:r w:rsidR="00C562F3" w:rsidRPr="003D6978">
        <w:rPr>
          <w:rFonts w:cs="Arial"/>
          <w:sz w:val="20"/>
        </w:rPr>
        <w:t>v</w:t>
      </w:r>
      <w:r w:rsidRPr="003D6978">
        <w:rPr>
          <w:rFonts w:cs="Arial"/>
          <w:sz w:val="20"/>
        </w:rPr>
        <w:t>en</w:t>
      </w:r>
      <w:r w:rsidR="00D43BAA" w:rsidRPr="003D6978">
        <w:rPr>
          <w:rFonts w:cs="Arial"/>
          <w:sz w:val="20"/>
        </w:rPr>
        <w:t>é</w:t>
      </w:r>
      <w:r w:rsidRPr="003D6978">
        <w:rPr>
          <w:rFonts w:cs="Arial"/>
          <w:sz w:val="20"/>
        </w:rPr>
        <w:t xml:space="preserve"> pro dané</w:t>
      </w:r>
      <w:r w:rsidR="00C562F3" w:rsidRPr="003D6978">
        <w:rPr>
          <w:rFonts w:cs="Arial"/>
          <w:sz w:val="20"/>
        </w:rPr>
        <w:t xml:space="preserve"> pracovníky</w:t>
      </w:r>
      <w:r w:rsidRPr="003D6978">
        <w:rPr>
          <w:rFonts w:cs="Arial"/>
          <w:sz w:val="20"/>
        </w:rPr>
        <w:t xml:space="preserve"> vnitřními předpisy </w:t>
      </w:r>
      <w:r w:rsidRPr="00312611">
        <w:rPr>
          <w:rFonts w:cs="Arial"/>
          <w:sz w:val="20"/>
        </w:rPr>
        <w:t>Poskytovatele.</w:t>
      </w:r>
      <w:r w:rsidR="00BF3815" w:rsidRPr="00312611">
        <w:rPr>
          <w:rFonts w:cs="Arial"/>
          <w:sz w:val="20"/>
        </w:rPr>
        <w:t xml:space="preserve"> </w:t>
      </w:r>
    </w:p>
    <w:p w14:paraId="40C72349" w14:textId="3C9F4C48" w:rsidR="003E00C0" w:rsidRPr="00312611" w:rsidRDefault="003E00C0" w:rsidP="00CC0123">
      <w:pPr>
        <w:pStyle w:val="RLTextlnkuslovan"/>
        <w:widowControl w:val="0"/>
        <w:numPr>
          <w:ilvl w:val="1"/>
          <w:numId w:val="21"/>
        </w:numPr>
        <w:spacing w:line="280" w:lineRule="atLeast"/>
        <w:ind w:left="567" w:hanging="567"/>
        <w:rPr>
          <w:rFonts w:cs="Arial"/>
          <w:sz w:val="20"/>
        </w:rPr>
      </w:pPr>
      <w:r w:rsidRPr="00312611">
        <w:rPr>
          <w:rFonts w:cs="Arial"/>
          <w:sz w:val="20"/>
        </w:rPr>
        <w:t>Poskytovatel se zavazuje předat Objednateli zprávy o provedených revizích dle odst. 4.9.3 tohoto článku Smlouvy potvrzené certifikovaným pracovníkem.</w:t>
      </w:r>
    </w:p>
    <w:p w14:paraId="0C19BDA3" w14:textId="77777777" w:rsidR="00D43BAA" w:rsidRPr="00312611" w:rsidRDefault="00CD2785" w:rsidP="00CC0123">
      <w:pPr>
        <w:pStyle w:val="RLTextlnkuslovan"/>
        <w:widowControl w:val="0"/>
        <w:numPr>
          <w:ilvl w:val="1"/>
          <w:numId w:val="21"/>
        </w:numPr>
        <w:spacing w:line="280" w:lineRule="atLeast"/>
        <w:ind w:left="567" w:hanging="567"/>
        <w:rPr>
          <w:rFonts w:cs="Arial"/>
          <w:sz w:val="20"/>
        </w:rPr>
      </w:pPr>
      <w:r w:rsidRPr="00312611">
        <w:rPr>
          <w:rFonts w:cs="Arial"/>
          <w:sz w:val="20"/>
        </w:rPr>
        <w:t>P</w:t>
      </w:r>
      <w:r w:rsidR="00095CAE" w:rsidRPr="00312611">
        <w:rPr>
          <w:rFonts w:cs="Arial"/>
          <w:iCs/>
          <w:sz w:val="20"/>
          <w:szCs w:val="20"/>
        </w:rPr>
        <w:t>oskytovatel se zavazuje pracovníky vybavit nástroji pro řádný výkon jejich činnosti a zajistit pro jejich potřeby osobní ochranné prostředky a ochranné pomůcky.</w:t>
      </w:r>
    </w:p>
    <w:p w14:paraId="6D37B572" w14:textId="77777777" w:rsidR="003E00C0" w:rsidRPr="00312611" w:rsidRDefault="003E00C0" w:rsidP="00CC0123">
      <w:pPr>
        <w:pStyle w:val="RLTextlnkuslovan"/>
        <w:widowControl w:val="0"/>
        <w:numPr>
          <w:ilvl w:val="1"/>
          <w:numId w:val="21"/>
        </w:numPr>
        <w:spacing w:line="280" w:lineRule="atLeast"/>
        <w:ind w:left="567" w:hanging="567"/>
        <w:rPr>
          <w:rFonts w:cs="Arial"/>
          <w:sz w:val="20"/>
        </w:rPr>
      </w:pPr>
      <w:r w:rsidRPr="00312611">
        <w:rPr>
          <w:rFonts w:cs="Arial"/>
          <w:sz w:val="20"/>
        </w:rPr>
        <w:t xml:space="preserve">Poskytovatel se zavazuje zajistit ekologickou likvidaci veškerého odpadu vzniklého na základě poskytování plnění dle této Smlouvy. </w:t>
      </w:r>
    </w:p>
    <w:p w14:paraId="784C059A" w14:textId="0CE90C30" w:rsidR="00D43BAA" w:rsidRPr="003E00C0" w:rsidRDefault="00095CAE" w:rsidP="00CC0123">
      <w:pPr>
        <w:pStyle w:val="RLTextlnkuslovan"/>
        <w:widowControl w:val="0"/>
        <w:numPr>
          <w:ilvl w:val="1"/>
          <w:numId w:val="21"/>
        </w:numPr>
        <w:spacing w:line="280" w:lineRule="atLeast"/>
        <w:ind w:left="567" w:hanging="567"/>
        <w:rPr>
          <w:rFonts w:cs="Arial"/>
          <w:sz w:val="20"/>
        </w:rPr>
      </w:pPr>
      <w:r w:rsidRPr="00312611">
        <w:rPr>
          <w:rFonts w:cs="Arial"/>
          <w:iCs/>
          <w:sz w:val="20"/>
        </w:rPr>
        <w:t xml:space="preserve">Objednatel se zavazuje zajistit pro pracovníky Poskytovatele skladové prostory a technickou místnost, volný přístup k přístrojům a </w:t>
      </w:r>
      <w:r w:rsidRPr="003E00C0">
        <w:rPr>
          <w:rFonts w:cs="Arial"/>
          <w:iCs/>
          <w:sz w:val="20"/>
        </w:rPr>
        <w:t xml:space="preserve">zařízením a zajistit veškeré </w:t>
      </w:r>
      <w:r w:rsidR="00CD2785" w:rsidRPr="003E00C0">
        <w:rPr>
          <w:rFonts w:cs="Arial"/>
          <w:iCs/>
          <w:sz w:val="20"/>
        </w:rPr>
        <w:t xml:space="preserve">nezbytné </w:t>
      </w:r>
      <w:r w:rsidRPr="003E00C0">
        <w:rPr>
          <w:rFonts w:cs="Arial"/>
          <w:iCs/>
          <w:sz w:val="20"/>
        </w:rPr>
        <w:t xml:space="preserve">předpoklady pro řádné </w:t>
      </w:r>
      <w:r w:rsidR="00CD2785" w:rsidRPr="003E00C0">
        <w:rPr>
          <w:rFonts w:cs="Arial"/>
          <w:iCs/>
          <w:sz w:val="20"/>
        </w:rPr>
        <w:br/>
      </w:r>
      <w:r w:rsidRPr="003E00C0">
        <w:rPr>
          <w:rFonts w:cs="Arial"/>
          <w:iCs/>
          <w:sz w:val="20"/>
        </w:rPr>
        <w:t xml:space="preserve">a včasné poskytování </w:t>
      </w:r>
      <w:r w:rsidR="00C562F3" w:rsidRPr="003E00C0">
        <w:rPr>
          <w:rFonts w:cs="Arial"/>
          <w:iCs/>
          <w:sz w:val="20"/>
        </w:rPr>
        <w:t>plnění</w:t>
      </w:r>
      <w:r w:rsidRPr="003E00C0">
        <w:rPr>
          <w:rFonts w:cs="Arial"/>
          <w:iCs/>
          <w:sz w:val="20"/>
        </w:rPr>
        <w:t xml:space="preserve"> dle této Smlouvy a je</w:t>
      </w:r>
      <w:r w:rsidR="00CD2785" w:rsidRPr="003E00C0">
        <w:rPr>
          <w:rFonts w:cs="Arial"/>
          <w:iCs/>
          <w:sz w:val="20"/>
        </w:rPr>
        <w:t>j</w:t>
      </w:r>
      <w:r w:rsidRPr="003E00C0">
        <w:rPr>
          <w:rFonts w:cs="Arial"/>
          <w:iCs/>
          <w:sz w:val="20"/>
        </w:rPr>
        <w:t xml:space="preserve">í přílohy </w:t>
      </w:r>
      <w:r w:rsidR="00CA56F1">
        <w:rPr>
          <w:rFonts w:cs="Arial"/>
          <w:iCs/>
          <w:sz w:val="20"/>
        </w:rPr>
        <w:t>B1</w:t>
      </w:r>
      <w:r w:rsidRPr="003E00C0">
        <w:rPr>
          <w:rFonts w:cs="Arial"/>
          <w:iCs/>
          <w:sz w:val="20"/>
        </w:rPr>
        <w:t xml:space="preserve">. </w:t>
      </w:r>
    </w:p>
    <w:p w14:paraId="7490D1D6" w14:textId="28036673" w:rsidR="00D43BAA" w:rsidRDefault="00095CAE" w:rsidP="00CC0123">
      <w:pPr>
        <w:pStyle w:val="RLTextlnkuslovan"/>
        <w:widowControl w:val="0"/>
        <w:numPr>
          <w:ilvl w:val="1"/>
          <w:numId w:val="21"/>
        </w:numPr>
        <w:spacing w:line="280" w:lineRule="atLeast"/>
        <w:ind w:left="567" w:hanging="567"/>
        <w:rPr>
          <w:rFonts w:cs="Arial"/>
          <w:sz w:val="20"/>
        </w:rPr>
      </w:pPr>
      <w:r w:rsidRPr="00D43BAA">
        <w:rPr>
          <w:rFonts w:cs="Arial"/>
          <w:iCs/>
          <w:sz w:val="20"/>
          <w:szCs w:val="20"/>
        </w:rPr>
        <w:t xml:space="preserve">Objednatel se zavazuje zajistit seznámení pracovníků Poskytovatele s bezpečnostními předpisy </w:t>
      </w:r>
      <w:r w:rsidR="00CD2785" w:rsidRPr="00D43BAA">
        <w:rPr>
          <w:rFonts w:cs="Arial"/>
          <w:iCs/>
          <w:sz w:val="20"/>
          <w:szCs w:val="20"/>
        </w:rPr>
        <w:br/>
      </w:r>
      <w:r w:rsidRPr="00D43BAA">
        <w:rPr>
          <w:rFonts w:cs="Arial"/>
          <w:iCs/>
          <w:sz w:val="20"/>
          <w:szCs w:val="20"/>
        </w:rPr>
        <w:t>v Objektech Objednatele</w:t>
      </w:r>
      <w:r w:rsidR="00C562F3" w:rsidRPr="00D43BAA">
        <w:rPr>
          <w:rFonts w:cs="Arial"/>
          <w:iCs/>
          <w:sz w:val="20"/>
          <w:szCs w:val="20"/>
        </w:rPr>
        <w:t xml:space="preserve"> a rovněž </w:t>
      </w:r>
      <w:r w:rsidR="006975D4">
        <w:rPr>
          <w:rFonts w:cs="Arial"/>
          <w:iCs/>
          <w:sz w:val="20"/>
          <w:szCs w:val="20"/>
        </w:rPr>
        <w:t xml:space="preserve">se </w:t>
      </w:r>
      <w:r w:rsidR="00C562F3" w:rsidRPr="00D43BAA">
        <w:rPr>
          <w:rFonts w:cs="Arial"/>
          <w:iCs/>
          <w:sz w:val="20"/>
          <w:szCs w:val="20"/>
        </w:rPr>
        <w:t>správci jednotlivých Objektů.</w:t>
      </w:r>
    </w:p>
    <w:p w14:paraId="4885A027" w14:textId="7830B66E" w:rsidR="00EA0031" w:rsidRPr="00D43BAA" w:rsidRDefault="00EA0031" w:rsidP="00CC0123">
      <w:pPr>
        <w:pStyle w:val="RLTextlnkuslovan"/>
        <w:widowControl w:val="0"/>
        <w:numPr>
          <w:ilvl w:val="1"/>
          <w:numId w:val="21"/>
        </w:numPr>
        <w:spacing w:line="280" w:lineRule="atLeast"/>
        <w:ind w:left="567" w:hanging="567"/>
        <w:rPr>
          <w:rFonts w:cs="Arial"/>
          <w:sz w:val="20"/>
        </w:rPr>
      </w:pPr>
      <w:r w:rsidRPr="00D43BAA">
        <w:rPr>
          <w:rFonts w:cs="Arial"/>
          <w:iCs/>
          <w:sz w:val="20"/>
          <w:szCs w:val="20"/>
        </w:rPr>
        <w:t xml:space="preserve">Smluvní strany sjednávají, že v průběhu plnění této Smlouvy bude pravidelně každé čtvrtletí konzultována optimalizace </w:t>
      </w:r>
      <w:r w:rsidR="00E51B9C" w:rsidRPr="00D43BAA">
        <w:rPr>
          <w:rFonts w:cs="Arial"/>
          <w:iCs/>
          <w:sz w:val="20"/>
          <w:szCs w:val="20"/>
        </w:rPr>
        <w:t>Provozní údržby</w:t>
      </w:r>
      <w:r w:rsidRPr="00D43BAA">
        <w:rPr>
          <w:rFonts w:cs="Arial"/>
          <w:iCs/>
          <w:sz w:val="20"/>
          <w:szCs w:val="20"/>
        </w:rPr>
        <w:t xml:space="preserve">. V případě, že Smluvní strany dospějí k závěru, </w:t>
      </w:r>
      <w:r w:rsidR="00133E0C">
        <w:rPr>
          <w:rFonts w:cs="Arial"/>
          <w:iCs/>
          <w:sz w:val="20"/>
          <w:szCs w:val="20"/>
        </w:rPr>
        <w:br/>
      </w:r>
      <w:r w:rsidRPr="00D43BAA">
        <w:rPr>
          <w:rFonts w:cs="Arial"/>
          <w:iCs/>
          <w:sz w:val="20"/>
          <w:szCs w:val="20"/>
        </w:rPr>
        <w:t xml:space="preserve">že </w:t>
      </w:r>
      <w:r w:rsidR="00E51B9C" w:rsidRPr="00D43BAA">
        <w:rPr>
          <w:rFonts w:cs="Arial"/>
          <w:iCs/>
          <w:sz w:val="20"/>
          <w:szCs w:val="20"/>
        </w:rPr>
        <w:t xml:space="preserve">činnosti </w:t>
      </w:r>
      <w:r w:rsidRPr="00D43BAA">
        <w:rPr>
          <w:rFonts w:cs="Arial"/>
          <w:iCs/>
          <w:sz w:val="20"/>
          <w:szCs w:val="20"/>
        </w:rPr>
        <w:t xml:space="preserve">nejsou </w:t>
      </w:r>
      <w:r w:rsidR="00E51B9C" w:rsidRPr="00D43BAA">
        <w:rPr>
          <w:rFonts w:cs="Arial"/>
          <w:iCs/>
          <w:sz w:val="20"/>
          <w:szCs w:val="20"/>
        </w:rPr>
        <w:t xml:space="preserve">sjednány </w:t>
      </w:r>
      <w:r w:rsidRPr="00D43BAA">
        <w:rPr>
          <w:rFonts w:cs="Arial"/>
          <w:iCs/>
          <w:sz w:val="20"/>
          <w:szCs w:val="20"/>
        </w:rPr>
        <w:t xml:space="preserve">optimálně, se Poskytovatel </w:t>
      </w:r>
      <w:r w:rsidRPr="00D43BAA">
        <w:rPr>
          <w:rFonts w:cs="Arial"/>
          <w:iCs/>
          <w:sz w:val="20"/>
        </w:rPr>
        <w:t xml:space="preserve">zavazuje </w:t>
      </w:r>
      <w:r w:rsidRPr="00D43BAA">
        <w:rPr>
          <w:rFonts w:cs="Arial"/>
          <w:iCs/>
          <w:sz w:val="20"/>
          <w:szCs w:val="20"/>
        </w:rPr>
        <w:t>navrhnout taková opatření, aby byl výsledný stav vždy nejoptimálnější z hlediska ekonomiky a potřeb Objednatele.</w:t>
      </w:r>
    </w:p>
    <w:p w14:paraId="7F110B43" w14:textId="62F32AC8" w:rsidR="008B47D8" w:rsidRDefault="00591259" w:rsidP="00397B34">
      <w:pPr>
        <w:widowControl w:val="0"/>
        <w:tabs>
          <w:tab w:val="left" w:pos="0"/>
        </w:tabs>
        <w:suppressAutoHyphens w:val="0"/>
        <w:spacing w:before="240" w:after="120" w:line="280" w:lineRule="atLeast"/>
        <w:jc w:val="center"/>
        <w:rPr>
          <w:rFonts w:cs="Arial"/>
          <w:b/>
          <w:bCs/>
          <w:sz w:val="20"/>
        </w:rPr>
      </w:pPr>
      <w:r>
        <w:rPr>
          <w:rFonts w:cs="Arial"/>
          <w:b/>
          <w:bCs/>
          <w:sz w:val="20"/>
        </w:rPr>
        <w:t>Č</w:t>
      </w:r>
      <w:r w:rsidR="00E82DCF">
        <w:rPr>
          <w:rFonts w:cs="Arial"/>
          <w:b/>
          <w:bCs/>
          <w:sz w:val="20"/>
        </w:rPr>
        <w:t xml:space="preserve">lánek </w:t>
      </w:r>
      <w:r w:rsidR="00595776">
        <w:rPr>
          <w:rFonts w:cs="Arial"/>
          <w:b/>
          <w:bCs/>
          <w:sz w:val="20"/>
        </w:rPr>
        <w:t>5</w:t>
      </w:r>
    </w:p>
    <w:p w14:paraId="4BEA0665" w14:textId="6DFF3EBC" w:rsidR="002447B7" w:rsidRDefault="002447B7" w:rsidP="00397B34">
      <w:pPr>
        <w:widowControl w:val="0"/>
        <w:tabs>
          <w:tab w:val="left" w:pos="0"/>
        </w:tabs>
        <w:suppressAutoHyphens w:val="0"/>
        <w:spacing w:after="240" w:line="280" w:lineRule="atLeast"/>
        <w:jc w:val="center"/>
        <w:rPr>
          <w:rFonts w:cs="Arial"/>
          <w:b/>
          <w:bCs/>
          <w:sz w:val="20"/>
        </w:rPr>
      </w:pPr>
      <w:r>
        <w:rPr>
          <w:rFonts w:cs="Arial"/>
          <w:b/>
          <w:bCs/>
          <w:sz w:val="20"/>
        </w:rPr>
        <w:t xml:space="preserve">Kontaktní osoby pro účely </w:t>
      </w:r>
      <w:r w:rsidR="00B81C8E">
        <w:rPr>
          <w:rFonts w:cs="Arial"/>
          <w:b/>
          <w:bCs/>
          <w:sz w:val="20"/>
        </w:rPr>
        <w:t>Smlouvy</w:t>
      </w:r>
    </w:p>
    <w:p w14:paraId="444A9B64" w14:textId="3FC08EC3" w:rsidR="0029299B" w:rsidRDefault="002447B7" w:rsidP="0029299B">
      <w:pPr>
        <w:pStyle w:val="RLTextlnkuslovan"/>
        <w:widowControl w:val="0"/>
        <w:numPr>
          <w:ilvl w:val="1"/>
          <w:numId w:val="12"/>
        </w:numPr>
        <w:tabs>
          <w:tab w:val="left" w:pos="567"/>
        </w:tabs>
        <w:spacing w:line="280" w:lineRule="atLeast"/>
        <w:ind w:left="567" w:hanging="567"/>
        <w:rPr>
          <w:rFonts w:cs="Arial"/>
          <w:iCs/>
          <w:sz w:val="20"/>
          <w:szCs w:val="20"/>
        </w:rPr>
      </w:pPr>
      <w:r w:rsidRPr="00950823">
        <w:rPr>
          <w:rFonts w:cs="Arial"/>
          <w:iCs/>
          <w:sz w:val="20"/>
          <w:szCs w:val="20"/>
        </w:rPr>
        <w:t>Kontaktní osobou Objednatele</w:t>
      </w:r>
      <w:r w:rsidR="008B47D8" w:rsidRPr="00950823">
        <w:rPr>
          <w:rFonts w:cs="Arial"/>
          <w:iCs/>
          <w:sz w:val="20"/>
          <w:szCs w:val="20"/>
        </w:rPr>
        <w:t xml:space="preserve"> ve věcech smluvních</w:t>
      </w:r>
      <w:r w:rsidR="00F3570A" w:rsidRPr="00950823">
        <w:rPr>
          <w:rFonts w:cs="Arial"/>
          <w:iCs/>
          <w:sz w:val="20"/>
          <w:szCs w:val="20"/>
        </w:rPr>
        <w:t>,</w:t>
      </w:r>
      <w:r w:rsidR="00F3570A" w:rsidRPr="00F3570A">
        <w:t xml:space="preserve"> </w:t>
      </w:r>
      <w:r w:rsidR="00F3570A" w:rsidRPr="00950823">
        <w:rPr>
          <w:rFonts w:cs="Arial"/>
          <w:iCs/>
          <w:sz w:val="20"/>
          <w:szCs w:val="20"/>
        </w:rPr>
        <w:t>neoznámí-li Objednatel Poskytovateli</w:t>
      </w:r>
      <w:r w:rsidR="00F92466">
        <w:rPr>
          <w:rFonts w:cs="Arial"/>
          <w:iCs/>
          <w:sz w:val="20"/>
          <w:szCs w:val="20"/>
        </w:rPr>
        <w:t xml:space="preserve"> písemně</w:t>
      </w:r>
      <w:r w:rsidR="00F3570A" w:rsidRPr="00950823">
        <w:rPr>
          <w:rFonts w:cs="Arial"/>
          <w:iCs/>
          <w:sz w:val="20"/>
          <w:szCs w:val="20"/>
        </w:rPr>
        <w:t xml:space="preserve"> </w:t>
      </w:r>
      <w:r w:rsidR="004661CA" w:rsidRPr="00950823">
        <w:rPr>
          <w:rFonts w:cs="Arial"/>
          <w:iCs/>
          <w:sz w:val="20"/>
          <w:szCs w:val="20"/>
        </w:rPr>
        <w:t>jinak, je</w:t>
      </w:r>
      <w:r w:rsidR="00DA0A2A" w:rsidRPr="00950823">
        <w:rPr>
          <w:rFonts w:cs="Arial"/>
          <w:iCs/>
          <w:sz w:val="20"/>
          <w:szCs w:val="20"/>
        </w:rPr>
        <w:t> </w:t>
      </w:r>
      <w:r w:rsidR="0029299B" w:rsidRPr="00FC7D6B">
        <w:rPr>
          <w:rFonts w:cs="Arial"/>
          <w:sz w:val="20"/>
        </w:rPr>
        <w:t>Ing. Stanislav Klik, Ph. D.</w:t>
      </w:r>
      <w:r w:rsidR="0029299B">
        <w:rPr>
          <w:rFonts w:cs="Arial"/>
          <w:sz w:val="20"/>
        </w:rPr>
        <w:t xml:space="preserve">, </w:t>
      </w:r>
      <w:r w:rsidR="0018297E">
        <w:rPr>
          <w:rFonts w:cs="Arial"/>
          <w:iCs/>
          <w:sz w:val="20"/>
          <w:szCs w:val="20"/>
        </w:rPr>
        <w:t>e-mail:</w:t>
      </w:r>
      <w:r w:rsidR="0029299B">
        <w:rPr>
          <w:rFonts w:cs="Arial"/>
          <w:iCs/>
          <w:sz w:val="20"/>
          <w:szCs w:val="20"/>
        </w:rPr>
        <w:t xml:space="preserve"> </w:t>
      </w:r>
      <w:r w:rsidR="00F549AE" w:rsidRPr="00F549AE">
        <w:rPr>
          <w:rFonts w:cs="Arial"/>
          <w:i/>
          <w:iCs/>
          <w:color w:val="FFFFFF" w:themeColor="background1"/>
          <w:sz w:val="20"/>
          <w:szCs w:val="20"/>
          <w:highlight w:val="black"/>
        </w:rPr>
        <w:t>neveřejný údaj</w:t>
      </w:r>
      <w:r w:rsidR="00F549AE">
        <w:rPr>
          <w:rFonts w:cs="Arial"/>
          <w:i/>
          <w:iCs/>
          <w:color w:val="FFFFFF" w:themeColor="background1"/>
          <w:sz w:val="20"/>
          <w:szCs w:val="20"/>
        </w:rPr>
        <w:t xml:space="preserve">. </w:t>
      </w:r>
    </w:p>
    <w:p w14:paraId="6C0430AC" w14:textId="749644BC" w:rsidR="004412F2" w:rsidRPr="0029299B" w:rsidRDefault="00F3570A" w:rsidP="0029299B">
      <w:pPr>
        <w:pStyle w:val="RLTextlnkuslovan"/>
        <w:widowControl w:val="0"/>
        <w:numPr>
          <w:ilvl w:val="1"/>
          <w:numId w:val="12"/>
        </w:numPr>
        <w:tabs>
          <w:tab w:val="left" w:pos="567"/>
        </w:tabs>
        <w:spacing w:line="280" w:lineRule="atLeast"/>
        <w:ind w:left="567" w:hanging="567"/>
        <w:rPr>
          <w:rFonts w:cs="Arial"/>
          <w:iCs/>
          <w:sz w:val="20"/>
          <w:szCs w:val="20"/>
        </w:rPr>
      </w:pPr>
      <w:r w:rsidRPr="00950823">
        <w:rPr>
          <w:rFonts w:cs="Arial"/>
          <w:iCs/>
          <w:sz w:val="20"/>
          <w:szCs w:val="20"/>
        </w:rPr>
        <w:t xml:space="preserve">Kontaktní osobou </w:t>
      </w:r>
      <w:r w:rsidR="008B47D8" w:rsidRPr="00950823">
        <w:rPr>
          <w:rFonts w:cs="Arial"/>
          <w:iCs/>
          <w:sz w:val="20"/>
          <w:szCs w:val="20"/>
        </w:rPr>
        <w:t xml:space="preserve">ve </w:t>
      </w:r>
      <w:r w:rsidR="00B55286">
        <w:rPr>
          <w:rFonts w:cs="Arial"/>
          <w:iCs/>
          <w:sz w:val="20"/>
          <w:szCs w:val="20"/>
        </w:rPr>
        <w:t xml:space="preserve">věcech realizace </w:t>
      </w:r>
      <w:r w:rsidR="004F7260" w:rsidRPr="00950823">
        <w:rPr>
          <w:rFonts w:cs="Arial"/>
          <w:iCs/>
          <w:sz w:val="20"/>
          <w:szCs w:val="20"/>
        </w:rPr>
        <w:t>této S</w:t>
      </w:r>
      <w:r w:rsidRPr="00950823">
        <w:rPr>
          <w:rFonts w:cs="Arial"/>
          <w:iCs/>
          <w:sz w:val="20"/>
          <w:szCs w:val="20"/>
        </w:rPr>
        <w:t xml:space="preserve">mlouvy včetně kontrol na místě, neoznámí-li Objednatel Poskytovateli </w:t>
      </w:r>
      <w:r w:rsidR="00F92466">
        <w:rPr>
          <w:rFonts w:cs="Arial"/>
          <w:iCs/>
          <w:sz w:val="20"/>
          <w:szCs w:val="20"/>
        </w:rPr>
        <w:t xml:space="preserve">písemně </w:t>
      </w:r>
      <w:r w:rsidRPr="00950823">
        <w:rPr>
          <w:rFonts w:cs="Arial"/>
          <w:iCs/>
          <w:sz w:val="20"/>
          <w:szCs w:val="20"/>
        </w:rPr>
        <w:t>jinak, je</w:t>
      </w:r>
      <w:r w:rsidR="0029299B">
        <w:rPr>
          <w:rFonts w:cs="Arial"/>
          <w:iCs/>
          <w:sz w:val="20"/>
          <w:szCs w:val="20"/>
        </w:rPr>
        <w:t xml:space="preserve"> Bc. Michaela Dvořáková</w:t>
      </w:r>
      <w:r w:rsidR="00F40281" w:rsidRPr="00950823">
        <w:rPr>
          <w:rFonts w:cs="Arial"/>
          <w:iCs/>
          <w:sz w:val="20"/>
          <w:szCs w:val="20"/>
        </w:rPr>
        <w:t xml:space="preserve">, email: </w:t>
      </w:r>
      <w:r w:rsidR="00F549AE" w:rsidRPr="00F549AE">
        <w:rPr>
          <w:rFonts w:cs="Arial"/>
          <w:i/>
          <w:iCs/>
          <w:color w:val="FFFFFF" w:themeColor="background1"/>
          <w:sz w:val="20"/>
          <w:szCs w:val="20"/>
          <w:highlight w:val="black"/>
        </w:rPr>
        <w:t>neveřejný údaj</w:t>
      </w:r>
      <w:r w:rsidR="00F40281" w:rsidRPr="0029299B">
        <w:rPr>
          <w:rFonts w:cs="Arial"/>
          <w:iCs/>
          <w:sz w:val="20"/>
          <w:szCs w:val="20"/>
        </w:rPr>
        <w:t xml:space="preserve">, tel.: </w:t>
      </w:r>
      <w:r w:rsidR="00F549AE" w:rsidRPr="00F549AE">
        <w:rPr>
          <w:rFonts w:cs="Arial"/>
          <w:i/>
          <w:iCs/>
          <w:color w:val="FFFFFF" w:themeColor="background1"/>
          <w:sz w:val="20"/>
          <w:szCs w:val="20"/>
          <w:highlight w:val="black"/>
        </w:rPr>
        <w:t>neveřejný údaj</w:t>
      </w:r>
      <w:r w:rsidR="00F40281" w:rsidRPr="0029299B">
        <w:rPr>
          <w:rFonts w:cs="Arial"/>
          <w:iCs/>
          <w:sz w:val="20"/>
          <w:szCs w:val="20"/>
        </w:rPr>
        <w:t xml:space="preserve">. </w:t>
      </w:r>
      <w:r w:rsidR="00E73B99" w:rsidRPr="0029299B">
        <w:rPr>
          <w:rFonts w:cs="Arial"/>
          <w:iCs/>
          <w:sz w:val="20"/>
          <w:szCs w:val="20"/>
        </w:rPr>
        <w:t xml:space="preserve">V případě, že </w:t>
      </w:r>
      <w:r w:rsidR="00D43BAA" w:rsidRPr="0029299B">
        <w:rPr>
          <w:rFonts w:cs="Arial"/>
          <w:iCs/>
          <w:sz w:val="20"/>
          <w:szCs w:val="20"/>
        </w:rPr>
        <w:t xml:space="preserve">není v této Smlouvě výslovně uvedeno jinak, rozumí se souhlasem </w:t>
      </w:r>
      <w:r w:rsidR="006975D4" w:rsidRPr="0029299B">
        <w:rPr>
          <w:rFonts w:cs="Arial"/>
          <w:iCs/>
          <w:sz w:val="20"/>
          <w:szCs w:val="20"/>
        </w:rPr>
        <w:br/>
      </w:r>
      <w:r w:rsidR="00D43BAA" w:rsidRPr="0029299B">
        <w:rPr>
          <w:rFonts w:cs="Arial"/>
          <w:iCs/>
          <w:sz w:val="20"/>
          <w:szCs w:val="20"/>
        </w:rPr>
        <w:t xml:space="preserve">či jiným úkonem Objednatele souhlas či jiný úkon </w:t>
      </w:r>
      <w:r w:rsidR="00E73B99" w:rsidRPr="0029299B">
        <w:rPr>
          <w:rFonts w:cs="Arial"/>
          <w:iCs/>
          <w:sz w:val="20"/>
          <w:szCs w:val="20"/>
        </w:rPr>
        <w:t>kontaktní oso</w:t>
      </w:r>
      <w:r w:rsidR="00D43BAA" w:rsidRPr="0029299B">
        <w:rPr>
          <w:rFonts w:cs="Arial"/>
          <w:iCs/>
          <w:sz w:val="20"/>
          <w:szCs w:val="20"/>
        </w:rPr>
        <w:t>by</w:t>
      </w:r>
      <w:r w:rsidR="00E73B99" w:rsidRPr="0029299B">
        <w:rPr>
          <w:rFonts w:cs="Arial"/>
          <w:iCs/>
          <w:sz w:val="20"/>
          <w:szCs w:val="20"/>
        </w:rPr>
        <w:t xml:space="preserve"> Objednatele ve věcech realizace této Smlouvy dle tohoto odstavce.</w:t>
      </w:r>
    </w:p>
    <w:p w14:paraId="3C1807B7" w14:textId="4A53D11D" w:rsidR="00BA3777" w:rsidRDefault="002447B7" w:rsidP="00C528DA">
      <w:pPr>
        <w:pStyle w:val="RLTextlnkuslovan"/>
        <w:widowControl w:val="0"/>
        <w:numPr>
          <w:ilvl w:val="1"/>
          <w:numId w:val="12"/>
        </w:numPr>
        <w:tabs>
          <w:tab w:val="left" w:pos="567"/>
        </w:tabs>
        <w:spacing w:line="280" w:lineRule="atLeast"/>
        <w:ind w:left="567" w:hanging="567"/>
        <w:rPr>
          <w:rFonts w:cs="Arial"/>
          <w:iCs/>
          <w:sz w:val="20"/>
          <w:szCs w:val="20"/>
        </w:rPr>
      </w:pPr>
      <w:r w:rsidRPr="008B47D8">
        <w:rPr>
          <w:rFonts w:cs="Arial"/>
          <w:iCs/>
          <w:sz w:val="20"/>
          <w:szCs w:val="20"/>
        </w:rPr>
        <w:t>Kontaktní osobou Poskytovatele</w:t>
      </w:r>
      <w:r w:rsidR="00F3570A">
        <w:rPr>
          <w:rFonts w:cs="Arial"/>
          <w:iCs/>
          <w:sz w:val="20"/>
          <w:szCs w:val="20"/>
        </w:rPr>
        <w:t xml:space="preserve"> ve věcech smluvních</w:t>
      </w:r>
      <w:r w:rsidRPr="008B47D8">
        <w:rPr>
          <w:rFonts w:cs="Arial"/>
          <w:iCs/>
          <w:sz w:val="20"/>
          <w:szCs w:val="20"/>
        </w:rPr>
        <w:t xml:space="preserve">, neoznámí-li Poskytovatel Objednateli </w:t>
      </w:r>
      <w:r w:rsidR="00F92466">
        <w:rPr>
          <w:rFonts w:cs="Arial"/>
          <w:iCs/>
          <w:sz w:val="20"/>
          <w:szCs w:val="20"/>
        </w:rPr>
        <w:t xml:space="preserve">písemně </w:t>
      </w:r>
      <w:r w:rsidRPr="008B47D8">
        <w:rPr>
          <w:rFonts w:cs="Arial"/>
          <w:iCs/>
          <w:sz w:val="20"/>
          <w:szCs w:val="20"/>
        </w:rPr>
        <w:t xml:space="preserve">jinak, je </w:t>
      </w:r>
      <w:r w:rsidR="00F549AE" w:rsidRPr="00F549AE">
        <w:rPr>
          <w:rFonts w:cs="Arial"/>
          <w:i/>
          <w:iCs/>
          <w:color w:val="FFFFFF" w:themeColor="background1"/>
          <w:sz w:val="20"/>
          <w:szCs w:val="20"/>
          <w:highlight w:val="black"/>
        </w:rPr>
        <w:t>neveřejný údaj</w:t>
      </w:r>
      <w:r w:rsidR="00B84E17" w:rsidRPr="008B47D8">
        <w:rPr>
          <w:rFonts w:cs="Arial"/>
          <w:iCs/>
          <w:sz w:val="20"/>
          <w:szCs w:val="20"/>
        </w:rPr>
        <w:t xml:space="preserve">. </w:t>
      </w:r>
    </w:p>
    <w:p w14:paraId="70278A75" w14:textId="77777777" w:rsidR="00CC0123" w:rsidRDefault="00CC0123">
      <w:pPr>
        <w:suppressAutoHyphens w:val="0"/>
        <w:overflowPunct/>
        <w:autoSpaceDE/>
        <w:textAlignment w:val="auto"/>
        <w:rPr>
          <w:rFonts w:cs="Arial"/>
          <w:iCs/>
          <w:sz w:val="20"/>
        </w:rPr>
      </w:pPr>
      <w:r>
        <w:rPr>
          <w:rFonts w:cs="Arial"/>
          <w:iCs/>
          <w:sz w:val="20"/>
        </w:rPr>
        <w:br w:type="page"/>
      </w:r>
    </w:p>
    <w:p w14:paraId="77CC2A78" w14:textId="6D91BE88" w:rsidR="00E82DCF" w:rsidRDefault="00F3570A" w:rsidP="00C528DA">
      <w:pPr>
        <w:pStyle w:val="RLTextlnkuslovan"/>
        <w:widowControl w:val="0"/>
        <w:numPr>
          <w:ilvl w:val="1"/>
          <w:numId w:val="12"/>
        </w:numPr>
        <w:tabs>
          <w:tab w:val="left" w:pos="567"/>
        </w:tabs>
        <w:spacing w:line="280" w:lineRule="atLeast"/>
        <w:ind w:left="567" w:hanging="567"/>
        <w:rPr>
          <w:rFonts w:cs="Arial"/>
          <w:iCs/>
          <w:sz w:val="20"/>
          <w:szCs w:val="20"/>
        </w:rPr>
      </w:pPr>
      <w:r w:rsidRPr="00F3570A">
        <w:rPr>
          <w:rFonts w:cs="Arial"/>
          <w:iCs/>
          <w:sz w:val="20"/>
          <w:szCs w:val="20"/>
        </w:rPr>
        <w:lastRenderedPageBreak/>
        <w:t xml:space="preserve">Kontaktní osobou </w:t>
      </w:r>
      <w:r w:rsidR="00030A0A">
        <w:rPr>
          <w:rFonts w:cs="Arial"/>
          <w:iCs/>
          <w:sz w:val="20"/>
          <w:szCs w:val="20"/>
        </w:rPr>
        <w:t xml:space="preserve">Poskytovatele </w:t>
      </w:r>
      <w:r w:rsidRPr="00F3570A">
        <w:rPr>
          <w:rFonts w:cs="Arial"/>
          <w:iCs/>
          <w:sz w:val="20"/>
          <w:szCs w:val="20"/>
        </w:rPr>
        <w:t>ve věcech realizace předmětu této Smlouvy</w:t>
      </w:r>
      <w:r>
        <w:rPr>
          <w:rFonts w:cs="Arial"/>
          <w:iCs/>
          <w:sz w:val="20"/>
          <w:szCs w:val="20"/>
        </w:rPr>
        <w:t>,</w:t>
      </w:r>
      <w:r w:rsidRPr="00F3570A">
        <w:rPr>
          <w:rFonts w:cs="Arial"/>
          <w:iCs/>
          <w:sz w:val="20"/>
          <w:szCs w:val="20"/>
        </w:rPr>
        <w:t xml:space="preserve"> </w:t>
      </w:r>
      <w:r w:rsidRPr="008B47D8">
        <w:rPr>
          <w:rFonts w:cs="Arial"/>
          <w:iCs/>
          <w:sz w:val="20"/>
          <w:szCs w:val="20"/>
        </w:rPr>
        <w:t xml:space="preserve">neoznámí-li </w:t>
      </w:r>
      <w:r w:rsidR="006975D4">
        <w:rPr>
          <w:rFonts w:cs="Arial"/>
          <w:iCs/>
          <w:sz w:val="20"/>
          <w:szCs w:val="20"/>
        </w:rPr>
        <w:t>P</w:t>
      </w:r>
      <w:r w:rsidRPr="008B47D8">
        <w:rPr>
          <w:rFonts w:cs="Arial"/>
          <w:iCs/>
          <w:sz w:val="20"/>
          <w:szCs w:val="20"/>
        </w:rPr>
        <w:t>oskytovatel Objednateli</w:t>
      </w:r>
      <w:r w:rsidR="00F92466">
        <w:rPr>
          <w:rFonts w:cs="Arial"/>
          <w:iCs/>
          <w:sz w:val="20"/>
          <w:szCs w:val="20"/>
        </w:rPr>
        <w:t xml:space="preserve"> písemně</w:t>
      </w:r>
      <w:r w:rsidRPr="008B47D8">
        <w:rPr>
          <w:rFonts w:cs="Arial"/>
          <w:iCs/>
          <w:sz w:val="20"/>
          <w:szCs w:val="20"/>
        </w:rPr>
        <w:t xml:space="preserve"> jinak, je </w:t>
      </w:r>
      <w:r w:rsidR="00F549AE" w:rsidRPr="00F549AE">
        <w:rPr>
          <w:rFonts w:cs="Arial"/>
          <w:i/>
          <w:iCs/>
          <w:color w:val="FFFFFF" w:themeColor="background1"/>
          <w:sz w:val="20"/>
          <w:szCs w:val="20"/>
          <w:highlight w:val="black"/>
        </w:rPr>
        <w:t>neveřejný údaj</w:t>
      </w:r>
      <w:r w:rsidRPr="00A62AEC">
        <w:rPr>
          <w:rFonts w:cs="Arial"/>
          <w:iCs/>
          <w:sz w:val="20"/>
          <w:szCs w:val="20"/>
        </w:rPr>
        <w:t>.</w:t>
      </w:r>
      <w:r w:rsidR="00D43BAA" w:rsidRPr="00A62AEC">
        <w:rPr>
          <w:rFonts w:cs="Arial"/>
          <w:iCs/>
          <w:sz w:val="20"/>
          <w:szCs w:val="20"/>
        </w:rPr>
        <w:t xml:space="preserve"> V případě, že není v této Smlouvě výslovně uvedeno jinak, rozumí se souhlasem či jiným úkonem Poskytovatele souhlas či jiný úkon kontaktní osoby Poskytovatele ve věcech realizace této Smlouvy dle tohoto odstavce.</w:t>
      </w:r>
    </w:p>
    <w:p w14:paraId="300600F6" w14:textId="4570699C" w:rsidR="00E82DCF" w:rsidRPr="0036293E" w:rsidRDefault="00E82DCF" w:rsidP="00397B34">
      <w:pPr>
        <w:widowControl w:val="0"/>
        <w:tabs>
          <w:tab w:val="left" w:pos="0"/>
        </w:tabs>
        <w:suppressAutoHyphens w:val="0"/>
        <w:spacing w:before="240" w:after="120" w:line="280" w:lineRule="atLeast"/>
        <w:jc w:val="center"/>
        <w:rPr>
          <w:rFonts w:cs="Arial"/>
          <w:b/>
          <w:bCs/>
          <w:sz w:val="20"/>
        </w:rPr>
      </w:pPr>
      <w:r>
        <w:rPr>
          <w:rFonts w:cs="Arial"/>
          <w:b/>
          <w:bCs/>
          <w:sz w:val="20"/>
        </w:rPr>
        <w:t xml:space="preserve">Článek </w:t>
      </w:r>
      <w:r w:rsidR="00550D6B">
        <w:rPr>
          <w:rFonts w:cs="Arial"/>
          <w:b/>
          <w:bCs/>
          <w:sz w:val="20"/>
        </w:rPr>
        <w:t>6</w:t>
      </w:r>
    </w:p>
    <w:p w14:paraId="715F9BEE" w14:textId="77777777" w:rsidR="00E82DCF" w:rsidRPr="0036293E" w:rsidRDefault="00E82DCF" w:rsidP="00397B34">
      <w:pPr>
        <w:widowControl w:val="0"/>
        <w:tabs>
          <w:tab w:val="left" w:pos="0"/>
        </w:tabs>
        <w:suppressAutoHyphens w:val="0"/>
        <w:spacing w:after="240" w:line="280" w:lineRule="atLeast"/>
        <w:jc w:val="center"/>
        <w:rPr>
          <w:rFonts w:cs="Arial"/>
          <w:b/>
          <w:bCs/>
          <w:sz w:val="20"/>
        </w:rPr>
      </w:pPr>
      <w:r>
        <w:rPr>
          <w:rFonts w:cs="Arial"/>
          <w:b/>
          <w:bCs/>
          <w:sz w:val="20"/>
        </w:rPr>
        <w:t>Práva a povinnosti S</w:t>
      </w:r>
      <w:r w:rsidRPr="0036293E">
        <w:rPr>
          <w:rFonts w:cs="Arial"/>
          <w:b/>
          <w:bCs/>
          <w:sz w:val="20"/>
        </w:rPr>
        <w:t>mluvních stran</w:t>
      </w:r>
    </w:p>
    <w:p w14:paraId="0FB9EA9F" w14:textId="77777777" w:rsidR="00A62AEC" w:rsidRDefault="00E82DCF" w:rsidP="00A62AEC">
      <w:pPr>
        <w:pStyle w:val="RLTextlnkuslovan"/>
        <w:widowControl w:val="0"/>
        <w:numPr>
          <w:ilvl w:val="1"/>
          <w:numId w:val="14"/>
        </w:numPr>
        <w:spacing w:line="280" w:lineRule="atLeast"/>
        <w:ind w:left="567" w:hanging="567"/>
        <w:rPr>
          <w:rFonts w:eastAsia="MS Minngs" w:cs="Arial"/>
          <w:sz w:val="20"/>
          <w:szCs w:val="20"/>
        </w:rPr>
      </w:pPr>
      <w:r w:rsidRPr="00E82DCF">
        <w:rPr>
          <w:rFonts w:eastAsia="MS Minngs" w:cs="Arial"/>
          <w:sz w:val="20"/>
          <w:szCs w:val="20"/>
        </w:rPr>
        <w:t xml:space="preserve">Smluvní strany </w:t>
      </w:r>
      <w:r w:rsidR="005D18C4">
        <w:rPr>
          <w:rFonts w:eastAsia="MS Minngs" w:cs="Arial"/>
          <w:sz w:val="20"/>
          <w:szCs w:val="20"/>
        </w:rPr>
        <w:t xml:space="preserve">se </w:t>
      </w:r>
      <w:r w:rsidR="005D18C4">
        <w:rPr>
          <w:rFonts w:cs="Arial"/>
          <w:iCs/>
          <w:sz w:val="20"/>
        </w:rPr>
        <w:t xml:space="preserve">zavazují </w:t>
      </w:r>
      <w:r w:rsidRPr="00E82DCF">
        <w:rPr>
          <w:rFonts w:eastAsia="MS Minngs" w:cs="Arial"/>
          <w:sz w:val="20"/>
          <w:szCs w:val="20"/>
        </w:rPr>
        <w:t xml:space="preserve">vzájemně spolupracovat a poskytovat si veškeré informace, které jsou nebo mohou být důležité pro řádné </w:t>
      </w:r>
      <w:r w:rsidR="00F92466">
        <w:rPr>
          <w:rFonts w:eastAsia="MS Minngs" w:cs="Arial"/>
          <w:sz w:val="20"/>
          <w:szCs w:val="20"/>
        </w:rPr>
        <w:t xml:space="preserve">a včasné </w:t>
      </w:r>
      <w:r w:rsidRPr="00E82DCF">
        <w:rPr>
          <w:rFonts w:eastAsia="MS Minngs" w:cs="Arial"/>
          <w:sz w:val="20"/>
          <w:szCs w:val="20"/>
        </w:rPr>
        <w:t xml:space="preserve">plnění </w:t>
      </w:r>
      <w:r w:rsidR="00731770">
        <w:rPr>
          <w:rFonts w:eastAsia="MS Minngs" w:cs="Arial"/>
          <w:sz w:val="20"/>
          <w:szCs w:val="20"/>
        </w:rPr>
        <w:t>závazků</w:t>
      </w:r>
      <w:r w:rsidR="00E62803">
        <w:rPr>
          <w:rFonts w:eastAsia="MS Minngs" w:cs="Arial"/>
          <w:sz w:val="20"/>
          <w:szCs w:val="20"/>
        </w:rPr>
        <w:t xml:space="preserve"> vyplývajících z </w:t>
      </w:r>
      <w:r w:rsidRPr="00E82DCF">
        <w:rPr>
          <w:rFonts w:eastAsia="MS Minngs" w:cs="Arial"/>
          <w:sz w:val="20"/>
          <w:szCs w:val="20"/>
        </w:rPr>
        <w:t>této Smlouvy.</w:t>
      </w:r>
    </w:p>
    <w:p w14:paraId="3E57FE51" w14:textId="2A6BE806" w:rsidR="006975D4" w:rsidRPr="00CC0123" w:rsidRDefault="00E82DCF" w:rsidP="00803F31">
      <w:pPr>
        <w:pStyle w:val="RLTextlnkuslovan"/>
        <w:widowControl w:val="0"/>
        <w:numPr>
          <w:ilvl w:val="1"/>
          <w:numId w:val="14"/>
        </w:numPr>
        <w:spacing w:line="280" w:lineRule="atLeast"/>
        <w:ind w:left="567" w:hanging="567"/>
        <w:rPr>
          <w:rFonts w:eastAsia="MS Minngs" w:cs="Arial"/>
          <w:sz w:val="20"/>
        </w:rPr>
      </w:pPr>
      <w:r w:rsidRPr="00CC0123">
        <w:rPr>
          <w:rFonts w:eastAsia="MS Minngs" w:cs="Arial"/>
          <w:sz w:val="20"/>
        </w:rPr>
        <w:t xml:space="preserve">Smluvní strany </w:t>
      </w:r>
      <w:r w:rsidR="005D18C4" w:rsidRPr="00CC0123">
        <w:rPr>
          <w:rFonts w:eastAsia="MS Minngs" w:cs="Arial"/>
          <w:sz w:val="20"/>
        </w:rPr>
        <w:t xml:space="preserve">se </w:t>
      </w:r>
      <w:r w:rsidR="005D18C4" w:rsidRPr="00CC0123">
        <w:rPr>
          <w:rFonts w:cs="Arial"/>
          <w:iCs/>
          <w:sz w:val="20"/>
        </w:rPr>
        <w:t xml:space="preserve">zavazují </w:t>
      </w:r>
      <w:r w:rsidRPr="00CC0123">
        <w:rPr>
          <w:rFonts w:eastAsia="MS Minngs" w:cs="Arial"/>
          <w:sz w:val="20"/>
        </w:rPr>
        <w:t>plnit</w:t>
      </w:r>
      <w:r w:rsidR="00731770" w:rsidRPr="00CC0123">
        <w:rPr>
          <w:rFonts w:eastAsia="MS Minngs" w:cs="Arial"/>
          <w:sz w:val="20"/>
        </w:rPr>
        <w:t xml:space="preserve"> závazky</w:t>
      </w:r>
      <w:r w:rsidRPr="00CC0123">
        <w:rPr>
          <w:rFonts w:eastAsia="MS Minngs" w:cs="Arial"/>
          <w:sz w:val="20"/>
        </w:rPr>
        <w:t xml:space="preserve"> vyplývající z této Smlouvy tak, aby nedocházelo k prodlení s plněním jednotlivých termínů a k p</w:t>
      </w:r>
      <w:r w:rsidR="00E62803" w:rsidRPr="00CC0123">
        <w:rPr>
          <w:rFonts w:eastAsia="MS Minngs" w:cs="Arial"/>
          <w:sz w:val="20"/>
        </w:rPr>
        <w:t xml:space="preserve">rodlení s </w:t>
      </w:r>
      <w:r w:rsidRPr="00CC0123">
        <w:rPr>
          <w:rFonts w:eastAsia="MS Minngs" w:cs="Arial"/>
          <w:sz w:val="20"/>
        </w:rPr>
        <w:t>placením jednotlivých peněžních závazků.</w:t>
      </w:r>
    </w:p>
    <w:p w14:paraId="205FEDA6" w14:textId="34871C5D" w:rsidR="00E82DCF" w:rsidRPr="00550D6B" w:rsidRDefault="00E82DCF" w:rsidP="00550D6B">
      <w:pPr>
        <w:pStyle w:val="RLTextlnkuslovan"/>
        <w:widowControl w:val="0"/>
        <w:numPr>
          <w:ilvl w:val="1"/>
          <w:numId w:val="14"/>
        </w:numPr>
        <w:spacing w:line="280" w:lineRule="atLeast"/>
        <w:ind w:left="567" w:hanging="567"/>
        <w:rPr>
          <w:rFonts w:eastAsia="MS Minngs" w:cs="Arial"/>
          <w:sz w:val="20"/>
          <w:szCs w:val="20"/>
        </w:rPr>
      </w:pPr>
      <w:r w:rsidRPr="00550D6B">
        <w:rPr>
          <w:rFonts w:eastAsia="MS Minngs" w:cs="Arial"/>
          <w:sz w:val="20"/>
        </w:rPr>
        <w:t xml:space="preserve">Poskytovatel </w:t>
      </w:r>
      <w:r w:rsidR="005D18C4" w:rsidRPr="00550D6B">
        <w:rPr>
          <w:rFonts w:eastAsia="MS Minngs" w:cs="Arial"/>
          <w:sz w:val="20"/>
        </w:rPr>
        <w:t xml:space="preserve">se </w:t>
      </w:r>
      <w:r w:rsidR="005D18C4" w:rsidRPr="00550D6B">
        <w:rPr>
          <w:rFonts w:cs="Arial"/>
          <w:iCs/>
          <w:sz w:val="20"/>
        </w:rPr>
        <w:t xml:space="preserve">zavazuje </w:t>
      </w:r>
      <w:r w:rsidRPr="00550D6B">
        <w:rPr>
          <w:rFonts w:eastAsia="MS Minngs" w:cs="Arial"/>
          <w:sz w:val="20"/>
        </w:rPr>
        <w:t>z</w:t>
      </w:r>
      <w:r w:rsidR="00FA05A5" w:rsidRPr="00550D6B">
        <w:rPr>
          <w:rFonts w:eastAsia="MS Minngs" w:cs="Arial"/>
          <w:sz w:val="20"/>
        </w:rPr>
        <w:t>ajistit</w:t>
      </w:r>
      <w:r w:rsidRPr="00550D6B">
        <w:rPr>
          <w:rFonts w:eastAsia="MS Minngs" w:cs="Arial"/>
          <w:sz w:val="20"/>
        </w:rPr>
        <w:t xml:space="preserve">, že plnění </w:t>
      </w:r>
      <w:r w:rsidR="006D1AD3" w:rsidRPr="00550D6B">
        <w:rPr>
          <w:rFonts w:eastAsia="MS Minngs" w:cs="Arial"/>
          <w:sz w:val="20"/>
        </w:rPr>
        <w:t xml:space="preserve">dle </w:t>
      </w:r>
      <w:r w:rsidRPr="00550D6B">
        <w:rPr>
          <w:rFonts w:eastAsia="MS Minngs" w:cs="Arial"/>
          <w:sz w:val="20"/>
        </w:rPr>
        <w:t>této Smlouvy bude poskytováno v souladu s touto Smlouvou</w:t>
      </w:r>
      <w:r w:rsidR="00731770" w:rsidRPr="00550D6B">
        <w:rPr>
          <w:rFonts w:eastAsia="MS Minngs" w:cs="Arial"/>
          <w:sz w:val="20"/>
        </w:rPr>
        <w:t xml:space="preserve"> a jejími přílohami</w:t>
      </w:r>
      <w:r w:rsidRPr="00550D6B">
        <w:rPr>
          <w:rFonts w:eastAsia="MS Minngs" w:cs="Arial"/>
          <w:sz w:val="20"/>
        </w:rPr>
        <w:t>, nebude zatíženo jakýmikoli právy třetích osob, zejména takovými,</w:t>
      </w:r>
      <w:r w:rsidR="00F92466" w:rsidRPr="00550D6B">
        <w:rPr>
          <w:rFonts w:eastAsia="MS Minngs" w:cs="Arial"/>
          <w:sz w:val="20"/>
        </w:rPr>
        <w:t xml:space="preserve"> z</w:t>
      </w:r>
      <w:r w:rsidRPr="00550D6B">
        <w:rPr>
          <w:rFonts w:eastAsia="MS Minngs" w:cs="Arial"/>
          <w:sz w:val="20"/>
        </w:rPr>
        <w:t>e</w:t>
      </w:r>
      <w:r w:rsidR="006D1AD3" w:rsidRPr="00550D6B">
        <w:rPr>
          <w:rFonts w:eastAsia="MS Minngs" w:cs="Arial"/>
          <w:sz w:val="20"/>
        </w:rPr>
        <w:t> </w:t>
      </w:r>
      <w:r w:rsidRPr="00550D6B">
        <w:rPr>
          <w:rFonts w:eastAsia="MS Minngs" w:cs="Arial"/>
          <w:sz w:val="20"/>
        </w:rPr>
        <w:t>kterých</w:t>
      </w:r>
      <w:r w:rsidR="006D1AD3" w:rsidRPr="00550D6B">
        <w:rPr>
          <w:rFonts w:eastAsia="MS Minngs" w:cs="Arial"/>
          <w:sz w:val="20"/>
        </w:rPr>
        <w:t> </w:t>
      </w:r>
      <w:r w:rsidRPr="00550D6B">
        <w:rPr>
          <w:rFonts w:eastAsia="MS Minngs" w:cs="Arial"/>
          <w:sz w:val="20"/>
        </w:rPr>
        <w:t>by</w:t>
      </w:r>
      <w:r w:rsidR="00541B6D" w:rsidRPr="00550D6B">
        <w:rPr>
          <w:rFonts w:eastAsia="MS Minngs" w:cs="Arial"/>
          <w:sz w:val="20"/>
        </w:rPr>
        <w:t> </w:t>
      </w:r>
      <w:r w:rsidRPr="00550D6B">
        <w:rPr>
          <w:rFonts w:eastAsia="MS Minngs" w:cs="Arial"/>
          <w:sz w:val="20"/>
        </w:rPr>
        <w:t>pro</w:t>
      </w:r>
      <w:r w:rsidR="006D1AD3" w:rsidRPr="00550D6B">
        <w:rPr>
          <w:rFonts w:eastAsia="MS Minngs" w:cs="Arial"/>
          <w:sz w:val="20"/>
        </w:rPr>
        <w:t> </w:t>
      </w:r>
      <w:r w:rsidRPr="00550D6B">
        <w:rPr>
          <w:rFonts w:eastAsia="MS Minngs" w:cs="Arial"/>
          <w:sz w:val="20"/>
        </w:rPr>
        <w:t xml:space="preserve">Objednatele plynuly jakékoliv další finanční nebo jiné nároky ve prospěch třetích osob. V opačném případě Poskytovatel ponese veškeré důsledky takovéhoto porušení práv třetích osob a zároveň </w:t>
      </w:r>
      <w:r w:rsidR="005D18C4" w:rsidRPr="00550D6B">
        <w:rPr>
          <w:rFonts w:eastAsia="MS Minngs" w:cs="Arial"/>
          <w:sz w:val="20"/>
        </w:rPr>
        <w:t xml:space="preserve">se </w:t>
      </w:r>
      <w:r w:rsidR="005D18C4" w:rsidRPr="00550D6B">
        <w:rPr>
          <w:rFonts w:cs="Arial"/>
          <w:iCs/>
          <w:sz w:val="20"/>
        </w:rPr>
        <w:t xml:space="preserve">zavazuje </w:t>
      </w:r>
      <w:r w:rsidRPr="00550D6B">
        <w:rPr>
          <w:rFonts w:eastAsia="MS Minngs" w:cs="Arial"/>
          <w:sz w:val="20"/>
        </w:rPr>
        <w:t>takové právní vady bez zbytečného odkladu a na svůj náklad odstranit, resp.</w:t>
      </w:r>
      <w:r w:rsidR="00DA0A2A" w:rsidRPr="00550D6B">
        <w:rPr>
          <w:rFonts w:eastAsia="MS Minngs" w:cs="Arial"/>
          <w:sz w:val="20"/>
        </w:rPr>
        <w:t> </w:t>
      </w:r>
      <w:r w:rsidRPr="00550D6B">
        <w:rPr>
          <w:rFonts w:eastAsia="MS Minngs" w:cs="Arial"/>
          <w:sz w:val="20"/>
        </w:rPr>
        <w:t>zajistit jejich odstranění.</w:t>
      </w:r>
    </w:p>
    <w:p w14:paraId="1B2CAD62" w14:textId="1578A4DA" w:rsidR="00E82DCF" w:rsidRPr="006716A2" w:rsidRDefault="00E82DCF" w:rsidP="00C528DA">
      <w:pPr>
        <w:pStyle w:val="RLTextlnkuslovan"/>
        <w:widowControl w:val="0"/>
        <w:numPr>
          <w:ilvl w:val="1"/>
          <w:numId w:val="14"/>
        </w:numPr>
        <w:spacing w:line="280" w:lineRule="atLeast"/>
        <w:ind w:left="567" w:hanging="567"/>
        <w:rPr>
          <w:rFonts w:eastAsia="MS Minngs" w:cs="Arial"/>
          <w:color w:val="FF0000"/>
          <w:sz w:val="20"/>
          <w:szCs w:val="20"/>
        </w:rPr>
      </w:pPr>
      <w:r w:rsidRPr="00D43BAA">
        <w:rPr>
          <w:rFonts w:eastAsia="MS Minngs" w:cs="Arial"/>
          <w:sz w:val="20"/>
          <w:szCs w:val="20"/>
        </w:rPr>
        <w:t xml:space="preserve">Poskytovatel </w:t>
      </w:r>
      <w:r w:rsidR="005D18C4" w:rsidRPr="00D43BAA">
        <w:rPr>
          <w:rFonts w:eastAsia="MS Minngs" w:cs="Arial"/>
          <w:sz w:val="20"/>
          <w:szCs w:val="20"/>
        </w:rPr>
        <w:t xml:space="preserve">se </w:t>
      </w:r>
      <w:r w:rsidR="005D18C4" w:rsidRPr="00D43BAA">
        <w:rPr>
          <w:rFonts w:cs="Arial"/>
          <w:iCs/>
          <w:sz w:val="20"/>
        </w:rPr>
        <w:t xml:space="preserve">zavazuje </w:t>
      </w:r>
      <w:r w:rsidRPr="00D43BAA">
        <w:rPr>
          <w:rFonts w:eastAsia="MS Minngs" w:cs="Arial"/>
          <w:sz w:val="20"/>
          <w:szCs w:val="20"/>
        </w:rPr>
        <w:t xml:space="preserve">zajistit, že jím poskytované plnění dle této Smlouvy odpovídá všem požadavkům vyplývajícím z platných a účinných právních předpisů či příslušných norem, které se </w:t>
      </w:r>
      <w:r w:rsidR="00CC0123">
        <w:rPr>
          <w:rFonts w:eastAsia="MS Minngs" w:cs="Arial"/>
          <w:sz w:val="20"/>
          <w:szCs w:val="20"/>
        </w:rPr>
        <w:br/>
      </w:r>
      <w:r w:rsidRPr="00D43BAA">
        <w:rPr>
          <w:rFonts w:eastAsia="MS Minngs" w:cs="Arial"/>
          <w:sz w:val="20"/>
          <w:szCs w:val="20"/>
        </w:rPr>
        <w:t>na dané plnění vztahují</w:t>
      </w:r>
      <w:r w:rsidRPr="006716A2">
        <w:rPr>
          <w:rFonts w:eastAsia="MS Minngs" w:cs="Arial"/>
          <w:sz w:val="20"/>
          <w:szCs w:val="20"/>
        </w:rPr>
        <w:t xml:space="preserve">. </w:t>
      </w:r>
      <w:r w:rsidR="006975D4" w:rsidRPr="00312611">
        <w:rPr>
          <w:rFonts w:cs="Arial"/>
          <w:sz w:val="20"/>
        </w:rPr>
        <w:t>Poskytovatel se zavazuje zajistit, že pracovníci budou poskytovat plnění v souladu s příslušnými právní předpisy, zejména nařízením vlády č. 191/2022 Sb., o vyhrazených technických plynových zařízeních a požadavcích na zajištění jejich bezpečnosti a zásadami dle ČSN 07 0703, ČSN 38 6405a dalším předpisy a normami, které se na dané plnění vztahují.</w:t>
      </w:r>
    </w:p>
    <w:p w14:paraId="1C04454C" w14:textId="226EBE06" w:rsidR="001D65B3" w:rsidRDefault="00E82DCF" w:rsidP="00C528DA">
      <w:pPr>
        <w:pStyle w:val="RLTextlnkuslovan"/>
        <w:widowControl w:val="0"/>
        <w:numPr>
          <w:ilvl w:val="1"/>
          <w:numId w:val="14"/>
        </w:numPr>
        <w:spacing w:line="280" w:lineRule="atLeast"/>
        <w:ind w:left="567" w:hanging="567"/>
        <w:rPr>
          <w:rFonts w:eastAsia="MS Minngs" w:cs="Arial"/>
          <w:sz w:val="20"/>
          <w:szCs w:val="20"/>
        </w:rPr>
      </w:pPr>
      <w:r w:rsidRPr="00D755BD">
        <w:rPr>
          <w:rFonts w:eastAsia="MS Minngs" w:cs="Arial"/>
          <w:sz w:val="20"/>
          <w:szCs w:val="20"/>
        </w:rPr>
        <w:t xml:space="preserve">Poskytovatel </w:t>
      </w:r>
      <w:r w:rsidR="005D18C4">
        <w:rPr>
          <w:rFonts w:eastAsia="MS Minngs" w:cs="Arial"/>
          <w:sz w:val="20"/>
          <w:szCs w:val="20"/>
        </w:rPr>
        <w:t xml:space="preserve">se </w:t>
      </w:r>
      <w:r w:rsidR="005D18C4">
        <w:rPr>
          <w:rFonts w:cs="Arial"/>
          <w:iCs/>
          <w:sz w:val="20"/>
        </w:rPr>
        <w:t xml:space="preserve">zavazuje </w:t>
      </w:r>
      <w:r w:rsidRPr="00D755BD">
        <w:rPr>
          <w:rFonts w:eastAsia="MS Minngs" w:cs="Arial"/>
          <w:sz w:val="20"/>
          <w:szCs w:val="20"/>
        </w:rPr>
        <w:t xml:space="preserve">poskytovat </w:t>
      </w:r>
      <w:r w:rsidR="001D65B3">
        <w:rPr>
          <w:rFonts w:eastAsia="MS Minngs" w:cs="Arial"/>
          <w:sz w:val="20"/>
          <w:szCs w:val="20"/>
        </w:rPr>
        <w:t>plnění</w:t>
      </w:r>
      <w:r w:rsidRPr="00D755BD">
        <w:rPr>
          <w:rFonts w:eastAsia="MS Minngs" w:cs="Arial"/>
          <w:sz w:val="20"/>
          <w:szCs w:val="20"/>
        </w:rPr>
        <w:t xml:space="preserve"> dle této Smlouvy svědomitě, řádně, včas, v náležité kvalitě a dle požadavků Objednatele. Poskytovatel </w:t>
      </w:r>
      <w:r w:rsidR="008466A4">
        <w:rPr>
          <w:rFonts w:eastAsia="MS Minngs" w:cs="Arial"/>
          <w:sz w:val="20"/>
          <w:szCs w:val="20"/>
        </w:rPr>
        <w:t xml:space="preserve">se </w:t>
      </w:r>
      <w:r w:rsidR="008466A4">
        <w:rPr>
          <w:rFonts w:cs="Arial"/>
          <w:iCs/>
          <w:sz w:val="20"/>
        </w:rPr>
        <w:t xml:space="preserve">zavazuje </w:t>
      </w:r>
      <w:r w:rsidRPr="00D755BD">
        <w:rPr>
          <w:rFonts w:eastAsia="MS Minngs" w:cs="Arial"/>
          <w:sz w:val="20"/>
          <w:szCs w:val="20"/>
        </w:rPr>
        <w:t xml:space="preserve">bez zbytečného odkladu upozornit Objednatele na skryté překážky nebo na nevhodnost předaných věcí (podkladů) Objednatele či nesprávnost pokynů Objednatele, </w:t>
      </w:r>
      <w:r>
        <w:rPr>
          <w:rFonts w:eastAsia="MS Minngs" w:cs="Arial"/>
          <w:sz w:val="20"/>
          <w:szCs w:val="20"/>
        </w:rPr>
        <w:t xml:space="preserve">zjištěných </w:t>
      </w:r>
      <w:r w:rsidRPr="00D755BD">
        <w:rPr>
          <w:rFonts w:eastAsia="MS Minngs" w:cs="Arial"/>
          <w:sz w:val="20"/>
          <w:szCs w:val="20"/>
        </w:rPr>
        <w:t>při vynaložení veškeré odborné péče, jinak</w:t>
      </w:r>
      <w:r w:rsidR="00136444">
        <w:rPr>
          <w:rFonts w:eastAsia="MS Minngs" w:cs="Arial"/>
          <w:sz w:val="20"/>
          <w:szCs w:val="20"/>
        </w:rPr>
        <w:t> </w:t>
      </w:r>
      <w:r>
        <w:rPr>
          <w:rFonts w:eastAsia="MS Minngs" w:cs="Arial"/>
          <w:sz w:val="20"/>
          <w:szCs w:val="20"/>
        </w:rPr>
        <w:t xml:space="preserve">Poskytovatel </w:t>
      </w:r>
      <w:r w:rsidRPr="00D755BD">
        <w:rPr>
          <w:rFonts w:eastAsia="MS Minngs" w:cs="Arial"/>
          <w:sz w:val="20"/>
          <w:szCs w:val="20"/>
        </w:rPr>
        <w:t>odpovídá za</w:t>
      </w:r>
      <w:r>
        <w:rPr>
          <w:rFonts w:eastAsia="MS Minngs" w:cs="Arial"/>
          <w:sz w:val="20"/>
          <w:szCs w:val="20"/>
        </w:rPr>
        <w:t> </w:t>
      </w:r>
      <w:r w:rsidRPr="00D755BD">
        <w:rPr>
          <w:rFonts w:eastAsia="MS Minngs" w:cs="Arial"/>
          <w:sz w:val="20"/>
          <w:szCs w:val="20"/>
        </w:rPr>
        <w:t>škodu tímto Objednateli způsobenou.</w:t>
      </w:r>
    </w:p>
    <w:p w14:paraId="44A392EF" w14:textId="581D2983" w:rsidR="0056588E" w:rsidRPr="0056588E" w:rsidRDefault="0056588E" w:rsidP="00C528DA">
      <w:pPr>
        <w:pStyle w:val="RLTextlnkuslovan"/>
        <w:widowControl w:val="0"/>
        <w:numPr>
          <w:ilvl w:val="1"/>
          <w:numId w:val="14"/>
        </w:numPr>
        <w:spacing w:line="280" w:lineRule="atLeast"/>
        <w:ind w:left="567" w:hanging="567"/>
        <w:rPr>
          <w:rFonts w:eastAsia="MS Minngs" w:cs="Arial"/>
          <w:sz w:val="20"/>
          <w:szCs w:val="20"/>
        </w:rPr>
      </w:pPr>
      <w:bookmarkStart w:id="5" w:name="_Ref359937099"/>
      <w:bookmarkEnd w:id="2"/>
      <w:r w:rsidRPr="0056588E">
        <w:rPr>
          <w:rFonts w:cs="Arial"/>
          <w:sz w:val="20"/>
        </w:rPr>
        <w:t>P</w:t>
      </w:r>
      <w:r>
        <w:rPr>
          <w:rFonts w:cs="Arial"/>
          <w:sz w:val="20"/>
        </w:rPr>
        <w:t>oskytovatel</w:t>
      </w:r>
      <w:r w:rsidRPr="0056588E">
        <w:rPr>
          <w:rFonts w:cs="Arial"/>
          <w:sz w:val="20"/>
        </w:rPr>
        <w:t xml:space="preserve"> je podle</w:t>
      </w:r>
      <w:r w:rsidR="00B01025">
        <w:rPr>
          <w:rFonts w:cs="Arial"/>
          <w:sz w:val="20"/>
        </w:rPr>
        <w:t xml:space="preserve"> </w:t>
      </w:r>
      <w:r w:rsidRPr="0056588E">
        <w:rPr>
          <w:rFonts w:cs="Arial"/>
          <w:sz w:val="20"/>
        </w:rPr>
        <w:t>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w:t>
      </w:r>
      <w:r>
        <w:rPr>
          <w:rFonts w:cs="Arial"/>
          <w:sz w:val="20"/>
        </w:rPr>
        <w:t xml:space="preserve">oskytovatel </w:t>
      </w:r>
      <w:r w:rsidRPr="0056588E">
        <w:rPr>
          <w:rFonts w:cs="Arial"/>
          <w:sz w:val="20"/>
        </w:rPr>
        <w:t xml:space="preserve">se zavazuje umožnit osobám oprávněným k výkonu kontroly provést kontrolu dokladů souvisejících s plněním </w:t>
      </w:r>
      <w:r>
        <w:rPr>
          <w:rFonts w:cs="Arial"/>
          <w:sz w:val="20"/>
        </w:rPr>
        <w:t>této Smlouvy</w:t>
      </w:r>
      <w:r w:rsidRPr="0056588E">
        <w:rPr>
          <w:rFonts w:cs="Arial"/>
          <w:sz w:val="20"/>
        </w:rPr>
        <w:t xml:space="preserve"> (tj. originálního vyhotovení </w:t>
      </w:r>
      <w:r>
        <w:rPr>
          <w:rFonts w:cs="Arial"/>
          <w:sz w:val="20"/>
        </w:rPr>
        <w:t>této Smlouvy</w:t>
      </w:r>
      <w:r w:rsidRPr="0056588E">
        <w:rPr>
          <w:rFonts w:cs="Arial"/>
          <w:sz w:val="20"/>
        </w:rPr>
        <w:t xml:space="preserve"> včetně jejich dodatků, originálů účetních či daňových dokladů a dalších dokladů vztahujících se k realizaci plnění </w:t>
      </w:r>
      <w:r>
        <w:rPr>
          <w:rFonts w:cs="Arial"/>
          <w:sz w:val="20"/>
        </w:rPr>
        <w:t>dle této Smlouvy</w:t>
      </w:r>
      <w:r w:rsidRPr="0056588E">
        <w:rPr>
          <w:rFonts w:cs="Arial"/>
          <w:sz w:val="20"/>
        </w:rPr>
        <w:t xml:space="preserve">), a to po dobu danou právními předpisy České republiky k jejich archivaci (zákon č. 563/1991 Sb., </w:t>
      </w:r>
      <w:r w:rsidR="006975D4">
        <w:rPr>
          <w:rFonts w:cs="Arial"/>
          <w:sz w:val="20"/>
        </w:rPr>
        <w:br/>
      </w:r>
      <w:r w:rsidRPr="0056588E">
        <w:rPr>
          <w:rFonts w:cs="Arial"/>
          <w:sz w:val="20"/>
        </w:rPr>
        <w:t>o účetnictví, ve znění pozdějších předpisů, a zákon č. 235/2004 Sb., o dani z přidané hodnoty, ve znění pozdějších předpisů).</w:t>
      </w:r>
    </w:p>
    <w:p w14:paraId="6785FF2B" w14:textId="3E220BD8" w:rsidR="0056588E" w:rsidRPr="00324785" w:rsidRDefault="0056588E" w:rsidP="00C528DA">
      <w:pPr>
        <w:pStyle w:val="RLTextlnkuslovan"/>
        <w:widowControl w:val="0"/>
        <w:numPr>
          <w:ilvl w:val="1"/>
          <w:numId w:val="14"/>
        </w:numPr>
        <w:spacing w:line="280" w:lineRule="atLeast"/>
        <w:ind w:left="567" w:hanging="567"/>
        <w:rPr>
          <w:rFonts w:eastAsia="MS Minngs" w:cs="Arial"/>
          <w:sz w:val="20"/>
          <w:szCs w:val="20"/>
        </w:rPr>
      </w:pPr>
      <w:r w:rsidRPr="0056588E">
        <w:rPr>
          <w:rFonts w:cs="Arial"/>
          <w:sz w:val="20"/>
        </w:rPr>
        <w:t>P</w:t>
      </w:r>
      <w:r>
        <w:rPr>
          <w:rFonts w:cs="Arial"/>
          <w:sz w:val="20"/>
        </w:rPr>
        <w:t>oskytovatel</w:t>
      </w:r>
      <w:r w:rsidRPr="0056588E">
        <w:rPr>
          <w:rFonts w:cs="Arial"/>
          <w:sz w:val="20"/>
        </w:rPr>
        <w:t xml:space="preserve"> </w:t>
      </w:r>
      <w:r w:rsidR="005D18C4">
        <w:rPr>
          <w:rFonts w:eastAsia="MS Minngs" w:cs="Arial"/>
          <w:sz w:val="20"/>
          <w:szCs w:val="20"/>
        </w:rPr>
        <w:t xml:space="preserve">se </w:t>
      </w:r>
      <w:r w:rsidR="005D18C4">
        <w:rPr>
          <w:rFonts w:cs="Arial"/>
          <w:iCs/>
          <w:sz w:val="20"/>
        </w:rPr>
        <w:t xml:space="preserve">zavazuje </w:t>
      </w:r>
      <w:r w:rsidRPr="0056588E">
        <w:rPr>
          <w:rFonts w:cs="Arial"/>
          <w:sz w:val="20"/>
        </w:rPr>
        <w:t xml:space="preserve">uchovat veškeré doklady související s plněním </w:t>
      </w:r>
      <w:r>
        <w:rPr>
          <w:rFonts w:cs="Arial"/>
          <w:sz w:val="20"/>
        </w:rPr>
        <w:t>této Smlouvy</w:t>
      </w:r>
      <w:r w:rsidRPr="0056588E">
        <w:rPr>
          <w:rFonts w:cs="Arial"/>
          <w:sz w:val="20"/>
        </w:rPr>
        <w:t xml:space="preserve"> po dobu </w:t>
      </w:r>
      <w:r w:rsidR="00731770">
        <w:rPr>
          <w:rFonts w:cs="Arial"/>
          <w:sz w:val="20"/>
        </w:rPr>
        <w:t>trvání sm</w:t>
      </w:r>
      <w:r w:rsidR="00C562F3">
        <w:rPr>
          <w:rFonts w:cs="Arial"/>
          <w:sz w:val="20"/>
        </w:rPr>
        <w:t>l</w:t>
      </w:r>
      <w:r w:rsidR="00731770">
        <w:rPr>
          <w:rFonts w:cs="Arial"/>
          <w:sz w:val="20"/>
        </w:rPr>
        <w:t>uvního vztahu založeného touto</w:t>
      </w:r>
      <w:r>
        <w:rPr>
          <w:rFonts w:cs="Arial"/>
          <w:sz w:val="20"/>
        </w:rPr>
        <w:t xml:space="preserve"> Smlouv</w:t>
      </w:r>
      <w:r w:rsidR="00731770">
        <w:rPr>
          <w:rFonts w:cs="Arial"/>
          <w:sz w:val="20"/>
        </w:rPr>
        <w:t>ou</w:t>
      </w:r>
      <w:r w:rsidRPr="0056588E">
        <w:rPr>
          <w:rFonts w:cs="Arial"/>
          <w:sz w:val="20"/>
        </w:rPr>
        <w:t xml:space="preserve">. Nejpozději 3 pracovní dny před ukončením účinnosti </w:t>
      </w:r>
      <w:r>
        <w:rPr>
          <w:rFonts w:cs="Arial"/>
          <w:sz w:val="20"/>
        </w:rPr>
        <w:t>této Smlouvy</w:t>
      </w:r>
      <w:r w:rsidRPr="0056588E">
        <w:rPr>
          <w:rFonts w:cs="Arial"/>
          <w:sz w:val="20"/>
        </w:rPr>
        <w:t xml:space="preserve">, </w:t>
      </w:r>
      <w:r>
        <w:rPr>
          <w:rFonts w:cs="Arial"/>
          <w:sz w:val="20"/>
        </w:rPr>
        <w:t xml:space="preserve">Poskytovatel </w:t>
      </w:r>
      <w:r w:rsidRPr="0056588E">
        <w:rPr>
          <w:rFonts w:cs="Arial"/>
          <w:sz w:val="20"/>
        </w:rPr>
        <w:t xml:space="preserve">předá </w:t>
      </w:r>
      <w:r>
        <w:rPr>
          <w:rFonts w:cs="Arial"/>
          <w:sz w:val="20"/>
        </w:rPr>
        <w:t xml:space="preserve">Objednateli </w:t>
      </w:r>
      <w:r w:rsidRPr="0056588E">
        <w:rPr>
          <w:rFonts w:cs="Arial"/>
          <w:sz w:val="20"/>
        </w:rPr>
        <w:t xml:space="preserve">originály nebo ověřené kopie všech dokladů, </w:t>
      </w:r>
      <w:r w:rsidR="00312611">
        <w:rPr>
          <w:rFonts w:cs="Arial"/>
          <w:sz w:val="20"/>
        </w:rPr>
        <w:br/>
      </w:r>
      <w:r w:rsidRPr="0056588E">
        <w:rPr>
          <w:rFonts w:cs="Arial"/>
          <w:sz w:val="20"/>
        </w:rPr>
        <w:t>které v souvislosti s</w:t>
      </w:r>
      <w:r>
        <w:rPr>
          <w:rFonts w:cs="Arial"/>
          <w:sz w:val="20"/>
        </w:rPr>
        <w:t> </w:t>
      </w:r>
      <w:r w:rsidRPr="0056588E">
        <w:rPr>
          <w:rFonts w:cs="Arial"/>
          <w:sz w:val="20"/>
        </w:rPr>
        <w:t xml:space="preserve">plněním </w:t>
      </w:r>
      <w:r>
        <w:rPr>
          <w:rFonts w:cs="Arial"/>
          <w:sz w:val="20"/>
        </w:rPr>
        <w:t>této Smlouvy</w:t>
      </w:r>
      <w:r w:rsidRPr="0056588E">
        <w:rPr>
          <w:rFonts w:cs="Arial"/>
          <w:sz w:val="20"/>
        </w:rPr>
        <w:t xml:space="preserve"> pořídil a o které </w:t>
      </w:r>
      <w:r>
        <w:rPr>
          <w:rFonts w:cs="Arial"/>
          <w:sz w:val="20"/>
        </w:rPr>
        <w:t xml:space="preserve">Objednatel </w:t>
      </w:r>
      <w:r w:rsidRPr="0056588E">
        <w:rPr>
          <w:rFonts w:cs="Arial"/>
          <w:sz w:val="20"/>
        </w:rPr>
        <w:t xml:space="preserve">písemně požádá, nebo tyto bude sám archivovat po dobu 10 let od 1. ledna následujícího kalendářního roku poté, kdy </w:t>
      </w:r>
      <w:r w:rsidR="00C562F3">
        <w:rPr>
          <w:rFonts w:cs="Arial"/>
          <w:sz w:val="20"/>
        </w:rPr>
        <w:t xml:space="preserve">bude ukončeno trvání smluvního vztahu založeného touto Smlouvou. </w:t>
      </w:r>
    </w:p>
    <w:p w14:paraId="1188105E" w14:textId="77777777" w:rsidR="0006390D" w:rsidRDefault="0006390D">
      <w:pPr>
        <w:suppressAutoHyphens w:val="0"/>
        <w:overflowPunct/>
        <w:autoSpaceDE/>
        <w:textAlignment w:val="auto"/>
        <w:rPr>
          <w:rFonts w:cs="Arial"/>
          <w:sz w:val="20"/>
          <w:szCs w:val="24"/>
        </w:rPr>
      </w:pPr>
      <w:r>
        <w:rPr>
          <w:rFonts w:cs="Arial"/>
          <w:sz w:val="20"/>
        </w:rPr>
        <w:br w:type="page"/>
      </w:r>
    </w:p>
    <w:p w14:paraId="53FF90C4" w14:textId="57FC9FB7" w:rsidR="00324785" w:rsidRDefault="00526633" w:rsidP="00C528DA">
      <w:pPr>
        <w:pStyle w:val="RLTextlnkuslovan"/>
        <w:widowControl w:val="0"/>
        <w:numPr>
          <w:ilvl w:val="1"/>
          <w:numId w:val="14"/>
        </w:numPr>
        <w:spacing w:line="280" w:lineRule="atLeast"/>
        <w:ind w:left="567" w:hanging="567"/>
        <w:rPr>
          <w:rFonts w:cs="Arial"/>
          <w:sz w:val="20"/>
        </w:rPr>
      </w:pPr>
      <w:r w:rsidRPr="00526633">
        <w:rPr>
          <w:rFonts w:cs="Arial"/>
          <w:sz w:val="20"/>
        </w:rPr>
        <w:lastRenderedPageBreak/>
        <w:t xml:space="preserve">Poskytovatel </w:t>
      </w:r>
      <w:r w:rsidR="005D18C4">
        <w:rPr>
          <w:rFonts w:eastAsia="MS Minngs" w:cs="Arial"/>
          <w:sz w:val="20"/>
          <w:szCs w:val="20"/>
        </w:rPr>
        <w:t xml:space="preserve">se </w:t>
      </w:r>
      <w:r w:rsidR="005D18C4">
        <w:rPr>
          <w:rFonts w:cs="Arial"/>
          <w:iCs/>
          <w:sz w:val="20"/>
        </w:rPr>
        <w:t xml:space="preserve">zavazuje </w:t>
      </w:r>
      <w:r w:rsidR="00324785" w:rsidRPr="00526633">
        <w:rPr>
          <w:rFonts w:cs="Arial"/>
          <w:sz w:val="20"/>
        </w:rPr>
        <w:t>informovat Objednatele o výskytu bezpečnostních incidentů na straně Poskytovatele, které mohou mít dopad na poskytování</w:t>
      </w:r>
      <w:r w:rsidR="00873E8E">
        <w:rPr>
          <w:rFonts w:cs="Arial"/>
          <w:sz w:val="20"/>
        </w:rPr>
        <w:t xml:space="preserve"> plnění </w:t>
      </w:r>
      <w:r w:rsidR="0096612D" w:rsidRPr="00526633">
        <w:rPr>
          <w:rFonts w:cs="Arial"/>
          <w:sz w:val="20"/>
        </w:rPr>
        <w:t>dle čl. 2</w:t>
      </w:r>
      <w:r w:rsidR="00873E8E">
        <w:rPr>
          <w:rFonts w:cs="Arial"/>
          <w:sz w:val="20"/>
        </w:rPr>
        <w:t xml:space="preserve"> této Smlouvy.</w:t>
      </w:r>
      <w:r w:rsidR="00CA093A">
        <w:rPr>
          <w:rFonts w:cs="Arial"/>
          <w:sz w:val="20"/>
        </w:rPr>
        <w:t xml:space="preserve"> Informaci </w:t>
      </w:r>
      <w:r w:rsidR="006975D4">
        <w:rPr>
          <w:rFonts w:cs="Arial"/>
          <w:sz w:val="20"/>
        </w:rPr>
        <w:t>se</w:t>
      </w:r>
      <w:r w:rsidR="00CA093A">
        <w:rPr>
          <w:rFonts w:cs="Arial"/>
          <w:sz w:val="20"/>
        </w:rPr>
        <w:t xml:space="preserve"> Poskytovatel</w:t>
      </w:r>
      <w:r w:rsidR="006975D4">
        <w:rPr>
          <w:rFonts w:cs="Arial"/>
          <w:sz w:val="20"/>
        </w:rPr>
        <w:t xml:space="preserve"> zavazuje</w:t>
      </w:r>
      <w:r w:rsidR="00CA093A">
        <w:rPr>
          <w:rFonts w:cs="Arial"/>
          <w:sz w:val="20"/>
        </w:rPr>
        <w:t xml:space="preserve"> </w:t>
      </w:r>
      <w:r w:rsidR="006975D4">
        <w:rPr>
          <w:rFonts w:cs="Arial"/>
          <w:sz w:val="20"/>
        </w:rPr>
        <w:t xml:space="preserve">předat písemně Objednateli </w:t>
      </w:r>
      <w:r w:rsidR="00111991">
        <w:rPr>
          <w:rFonts w:cs="Arial"/>
          <w:sz w:val="20"/>
        </w:rPr>
        <w:t>bezprostředně po identifikaci bezpečnostního incidentu</w:t>
      </w:r>
      <w:r w:rsidR="006975D4">
        <w:rPr>
          <w:rFonts w:cs="Arial"/>
          <w:sz w:val="20"/>
        </w:rPr>
        <w:t>.</w:t>
      </w:r>
    </w:p>
    <w:p w14:paraId="40AE8590" w14:textId="2DFE6F7C" w:rsidR="00C562F3" w:rsidRPr="009C4082" w:rsidRDefault="00D57210" w:rsidP="00C528DA">
      <w:pPr>
        <w:pStyle w:val="RLTextlnkuslovan"/>
        <w:widowControl w:val="0"/>
        <w:numPr>
          <w:ilvl w:val="1"/>
          <w:numId w:val="14"/>
        </w:numPr>
        <w:spacing w:line="280" w:lineRule="atLeast"/>
        <w:ind w:left="567" w:hanging="567"/>
        <w:rPr>
          <w:rFonts w:eastAsia="MS Minngs" w:cs="Arial"/>
          <w:sz w:val="20"/>
          <w:szCs w:val="20"/>
        </w:rPr>
      </w:pPr>
      <w:r w:rsidRPr="009C4082">
        <w:rPr>
          <w:rFonts w:eastAsia="MS Minngs" w:cs="Arial"/>
          <w:sz w:val="20"/>
          <w:szCs w:val="20"/>
        </w:rPr>
        <w:t>Tým pracovníků paušálních služeb</w:t>
      </w:r>
    </w:p>
    <w:p w14:paraId="190F1BE6" w14:textId="07137E59" w:rsidR="00312611" w:rsidRPr="00CC0123" w:rsidRDefault="00C562F3" w:rsidP="00CC0123">
      <w:pPr>
        <w:pStyle w:val="kancel"/>
        <w:numPr>
          <w:ilvl w:val="1"/>
          <w:numId w:val="45"/>
        </w:numPr>
        <w:tabs>
          <w:tab w:val="left" w:pos="1134"/>
        </w:tabs>
        <w:spacing w:before="120" w:line="280" w:lineRule="atLeast"/>
        <w:ind w:left="1134" w:hanging="850"/>
        <w:rPr>
          <w:rFonts w:ascii="Arial" w:hAnsi="Arial" w:cs="Arial"/>
          <w:sz w:val="20"/>
        </w:rPr>
      </w:pPr>
      <w:r w:rsidRPr="009C4082">
        <w:rPr>
          <w:rFonts w:ascii="Arial" w:hAnsi="Arial" w:cs="Arial"/>
          <w:sz w:val="20"/>
        </w:rPr>
        <w:t xml:space="preserve">Poskytovatel se zavazuje poskytovat </w:t>
      </w:r>
      <w:r w:rsidR="006D44F7">
        <w:rPr>
          <w:rFonts w:ascii="Arial" w:hAnsi="Arial" w:cs="Arial"/>
          <w:sz w:val="20"/>
        </w:rPr>
        <w:t xml:space="preserve">paušální služby dle odst. 2.2.1, 2.2.2 </w:t>
      </w:r>
      <w:r w:rsidR="0014640A">
        <w:rPr>
          <w:rFonts w:ascii="Arial" w:hAnsi="Arial" w:cs="Arial"/>
          <w:sz w:val="20"/>
        </w:rPr>
        <w:t>a 2.2.3</w:t>
      </w:r>
      <w:r w:rsidR="006D44F7">
        <w:rPr>
          <w:rFonts w:ascii="Arial" w:hAnsi="Arial" w:cs="Arial"/>
          <w:sz w:val="20"/>
        </w:rPr>
        <w:t xml:space="preserve"> </w:t>
      </w:r>
      <w:r w:rsidRPr="009C4082">
        <w:rPr>
          <w:rFonts w:ascii="Arial" w:hAnsi="Arial" w:cs="Arial"/>
          <w:sz w:val="20"/>
        </w:rPr>
        <w:t xml:space="preserve">dle této Smlouvy prostřednictvím </w:t>
      </w:r>
      <w:r w:rsidR="00883D05" w:rsidRPr="009C4082">
        <w:rPr>
          <w:rFonts w:ascii="Arial" w:hAnsi="Arial" w:cs="Arial"/>
          <w:sz w:val="20"/>
        </w:rPr>
        <w:t xml:space="preserve">bezúhonných a </w:t>
      </w:r>
      <w:r w:rsidRPr="009C4082">
        <w:rPr>
          <w:rFonts w:ascii="Arial" w:hAnsi="Arial" w:cs="Arial"/>
          <w:sz w:val="20"/>
        </w:rPr>
        <w:t xml:space="preserve">odborně způsobilých </w:t>
      </w:r>
      <w:r w:rsidR="00E73B99" w:rsidRPr="009C4082">
        <w:rPr>
          <w:rFonts w:ascii="Arial" w:hAnsi="Arial" w:cs="Arial"/>
          <w:sz w:val="20"/>
        </w:rPr>
        <w:t>pracovníků</w:t>
      </w:r>
      <w:r w:rsidRPr="009C4082">
        <w:rPr>
          <w:rFonts w:ascii="Arial" w:hAnsi="Arial" w:cs="Arial"/>
          <w:sz w:val="20"/>
        </w:rPr>
        <w:t xml:space="preserve">, které uvedl jako členy </w:t>
      </w:r>
      <w:r w:rsidR="00D57210" w:rsidRPr="009C4082">
        <w:rPr>
          <w:rFonts w:ascii="Arial" w:hAnsi="Arial" w:cs="Arial"/>
          <w:sz w:val="20"/>
        </w:rPr>
        <w:t>týmu pracovníků paušálních služeb</w:t>
      </w:r>
      <w:r w:rsidRPr="009C4082">
        <w:rPr>
          <w:rFonts w:ascii="Arial" w:hAnsi="Arial" w:cs="Arial"/>
          <w:sz w:val="20"/>
        </w:rPr>
        <w:t xml:space="preserve"> v Nabídce na plnění Veřejné zakázky, a kteří jsou uvedeni v příloze </w:t>
      </w:r>
      <w:r w:rsidR="00CA56F1">
        <w:rPr>
          <w:rFonts w:ascii="Arial" w:hAnsi="Arial" w:cs="Arial"/>
          <w:sz w:val="20"/>
        </w:rPr>
        <w:t>B3</w:t>
      </w:r>
      <w:r w:rsidRPr="009C4082">
        <w:rPr>
          <w:rFonts w:ascii="Arial" w:hAnsi="Arial" w:cs="Arial"/>
          <w:sz w:val="20"/>
        </w:rPr>
        <w:t xml:space="preserve"> této Smlouvy, a to na </w:t>
      </w:r>
      <w:r w:rsidR="00E73B99" w:rsidRPr="009C4082">
        <w:rPr>
          <w:rFonts w:ascii="Arial" w:hAnsi="Arial" w:cs="Arial"/>
          <w:sz w:val="20"/>
        </w:rPr>
        <w:t>Poskytovatelem</w:t>
      </w:r>
      <w:r w:rsidRPr="009C4082">
        <w:rPr>
          <w:rFonts w:ascii="Arial" w:hAnsi="Arial" w:cs="Arial"/>
          <w:sz w:val="20"/>
        </w:rPr>
        <w:t xml:space="preserve"> určených pozicích. </w:t>
      </w:r>
      <w:r w:rsidR="00883D05" w:rsidRPr="009C4082">
        <w:rPr>
          <w:rFonts w:ascii="Arial" w:hAnsi="Arial" w:cs="Arial"/>
          <w:sz w:val="20"/>
        </w:rPr>
        <w:t xml:space="preserve">Poskytovatel se zavazuje prokázat bezúhonnost pracovníků </w:t>
      </w:r>
      <w:r w:rsidR="00D57210" w:rsidRPr="009C4082">
        <w:rPr>
          <w:rFonts w:ascii="Arial" w:hAnsi="Arial" w:cs="Arial"/>
          <w:sz w:val="20"/>
        </w:rPr>
        <w:t>paušálních služeb p</w:t>
      </w:r>
      <w:r w:rsidR="00883D05" w:rsidRPr="009C4082">
        <w:rPr>
          <w:rFonts w:ascii="Arial" w:hAnsi="Arial" w:cs="Arial"/>
          <w:sz w:val="20"/>
        </w:rPr>
        <w:t>oskytujících plnění dle této Smlouvy předložením výpisu z Rejstříku trestů fyzických osob</w:t>
      </w:r>
      <w:r w:rsidR="00FC53EE" w:rsidRPr="009C4082">
        <w:rPr>
          <w:rFonts w:ascii="Arial" w:hAnsi="Arial" w:cs="Arial"/>
          <w:sz w:val="20"/>
        </w:rPr>
        <w:t xml:space="preserve">, </w:t>
      </w:r>
      <w:r w:rsidR="00883D05" w:rsidRPr="009C4082">
        <w:rPr>
          <w:rFonts w:ascii="Arial" w:hAnsi="Arial" w:cs="Arial"/>
          <w:sz w:val="20"/>
        </w:rPr>
        <w:t xml:space="preserve">a to </w:t>
      </w:r>
      <w:r w:rsidR="001629E3" w:rsidRPr="009C4082">
        <w:rPr>
          <w:rFonts w:ascii="Arial" w:hAnsi="Arial" w:cs="Arial"/>
          <w:sz w:val="20"/>
        </w:rPr>
        <w:t>nejpozději v den nástupu pracovník</w:t>
      </w:r>
      <w:r w:rsidR="009C4082" w:rsidRPr="009C4082">
        <w:rPr>
          <w:rFonts w:ascii="Arial" w:hAnsi="Arial" w:cs="Arial"/>
          <w:sz w:val="20"/>
        </w:rPr>
        <w:t>a paušální služby</w:t>
      </w:r>
      <w:r w:rsidR="001629E3" w:rsidRPr="009C4082">
        <w:rPr>
          <w:rFonts w:ascii="Arial" w:hAnsi="Arial" w:cs="Arial"/>
          <w:sz w:val="20"/>
        </w:rPr>
        <w:t xml:space="preserve"> k </w:t>
      </w:r>
      <w:r w:rsidR="009C4082" w:rsidRPr="009C4082">
        <w:rPr>
          <w:rFonts w:ascii="Arial" w:hAnsi="Arial" w:cs="Arial"/>
          <w:sz w:val="20"/>
        </w:rPr>
        <w:t>poskytování</w:t>
      </w:r>
      <w:r w:rsidR="001629E3" w:rsidRPr="009C4082">
        <w:rPr>
          <w:rFonts w:ascii="Arial" w:hAnsi="Arial" w:cs="Arial"/>
          <w:sz w:val="20"/>
        </w:rPr>
        <w:t xml:space="preserve"> plnění dle této Smlouvy.</w:t>
      </w:r>
      <w:r w:rsidR="00883D05" w:rsidRPr="009C4082">
        <w:rPr>
          <w:rFonts w:ascii="Arial" w:hAnsi="Arial" w:cs="Arial"/>
          <w:sz w:val="20"/>
        </w:rPr>
        <w:t xml:space="preserve"> Výpis</w:t>
      </w:r>
      <w:r w:rsidR="00883D05" w:rsidRPr="00CC0123">
        <w:rPr>
          <w:rFonts w:ascii="Arial" w:hAnsi="Arial" w:cs="Arial"/>
          <w:sz w:val="20"/>
        </w:rPr>
        <w:t xml:space="preserve"> z evidence Rejstříku trestů fyzických osob předkládaný Poskytovatelem nesmí být starší 3 měsíců ke dni předložení Objednateli</w:t>
      </w:r>
      <w:r w:rsidR="00FC53EE" w:rsidRPr="00CC0123">
        <w:rPr>
          <w:rFonts w:ascii="Arial" w:hAnsi="Arial" w:cs="Arial"/>
          <w:sz w:val="20"/>
        </w:rPr>
        <w:t>.</w:t>
      </w:r>
    </w:p>
    <w:p w14:paraId="6ACB7BFF" w14:textId="344256D9" w:rsidR="00883D05" w:rsidRDefault="00C562F3" w:rsidP="00CC0123">
      <w:pPr>
        <w:pStyle w:val="kancel"/>
        <w:numPr>
          <w:ilvl w:val="1"/>
          <w:numId w:val="51"/>
        </w:numPr>
        <w:tabs>
          <w:tab w:val="left" w:pos="1134"/>
        </w:tabs>
        <w:spacing w:before="120" w:line="280" w:lineRule="atLeast"/>
        <w:ind w:left="1134" w:hanging="850"/>
        <w:rPr>
          <w:rFonts w:ascii="Arial" w:hAnsi="Arial" w:cs="Arial"/>
          <w:sz w:val="20"/>
        </w:rPr>
      </w:pPr>
      <w:r w:rsidRPr="009C0D50">
        <w:rPr>
          <w:rFonts w:ascii="Arial" w:hAnsi="Arial" w:cs="Arial"/>
          <w:sz w:val="20"/>
        </w:rPr>
        <w:t xml:space="preserve">Změna </w:t>
      </w:r>
      <w:r w:rsidR="00E73B99" w:rsidRPr="009C0D50">
        <w:rPr>
          <w:rFonts w:ascii="Arial" w:hAnsi="Arial" w:cs="Arial"/>
          <w:sz w:val="20"/>
        </w:rPr>
        <w:t>pracovníka</w:t>
      </w:r>
      <w:r w:rsidRPr="009C0D50">
        <w:rPr>
          <w:rFonts w:ascii="Arial" w:hAnsi="Arial" w:cs="Arial"/>
          <w:sz w:val="20"/>
        </w:rPr>
        <w:t xml:space="preserve"> a/nebo jeho určené pozice ze strany </w:t>
      </w:r>
      <w:r w:rsidR="00E73B99" w:rsidRPr="009C0D50">
        <w:rPr>
          <w:rFonts w:ascii="Arial" w:hAnsi="Arial" w:cs="Arial"/>
          <w:sz w:val="20"/>
        </w:rPr>
        <w:t>Poskytovatele</w:t>
      </w:r>
      <w:r w:rsidRPr="009C0D50">
        <w:rPr>
          <w:rFonts w:ascii="Arial" w:hAnsi="Arial" w:cs="Arial"/>
          <w:sz w:val="20"/>
        </w:rPr>
        <w:t xml:space="preserve"> je podmíněna písemným souhlasem Objednatele. V případě změny </w:t>
      </w:r>
      <w:r w:rsidR="00E73B99" w:rsidRPr="009C0D50">
        <w:rPr>
          <w:rFonts w:ascii="Arial" w:hAnsi="Arial" w:cs="Arial"/>
          <w:sz w:val="20"/>
        </w:rPr>
        <w:t>pracovníka,</w:t>
      </w:r>
      <w:r w:rsidRPr="009C0D50">
        <w:rPr>
          <w:rFonts w:ascii="Arial" w:hAnsi="Arial" w:cs="Arial"/>
          <w:sz w:val="20"/>
        </w:rPr>
        <w:t xml:space="preserve"> prostřednictvím kterého</w:t>
      </w:r>
      <w:r w:rsidR="00E73B99" w:rsidRPr="009C0D50">
        <w:rPr>
          <w:rFonts w:ascii="Arial" w:hAnsi="Arial" w:cs="Arial"/>
          <w:sz w:val="20"/>
        </w:rPr>
        <w:t xml:space="preserve"> Poskytovatel</w:t>
      </w:r>
      <w:r w:rsidRPr="009C0D50">
        <w:rPr>
          <w:rFonts w:ascii="Arial" w:hAnsi="Arial" w:cs="Arial"/>
          <w:sz w:val="20"/>
        </w:rPr>
        <w:t xml:space="preserve"> prokazoval splnění podmínek kvalifikace v rámci zadávacího řízení Veřejné zakázky, se</w:t>
      </w:r>
      <w:r w:rsidR="00E73B99" w:rsidRPr="009C0D50">
        <w:rPr>
          <w:rFonts w:ascii="Arial" w:hAnsi="Arial" w:cs="Arial"/>
          <w:sz w:val="20"/>
        </w:rPr>
        <w:t xml:space="preserve"> Poskytovatel</w:t>
      </w:r>
      <w:r w:rsidRPr="009C0D50">
        <w:rPr>
          <w:rFonts w:ascii="Arial" w:hAnsi="Arial" w:cs="Arial"/>
          <w:sz w:val="20"/>
        </w:rPr>
        <w:t xml:space="preserve"> zavazuje doložit </w:t>
      </w:r>
      <w:r w:rsidR="00E73B99" w:rsidRPr="009C0D50">
        <w:rPr>
          <w:rFonts w:ascii="Arial" w:hAnsi="Arial" w:cs="Arial"/>
          <w:sz w:val="20"/>
        </w:rPr>
        <w:t xml:space="preserve">Objednateli </w:t>
      </w:r>
      <w:r w:rsidRPr="009C0D50">
        <w:rPr>
          <w:rFonts w:ascii="Arial" w:hAnsi="Arial" w:cs="Arial"/>
          <w:sz w:val="20"/>
        </w:rPr>
        <w:t xml:space="preserve">kvalifikaci nového </w:t>
      </w:r>
      <w:r w:rsidR="00E73B99" w:rsidRPr="009C0D50">
        <w:rPr>
          <w:rFonts w:ascii="Arial" w:hAnsi="Arial" w:cs="Arial"/>
          <w:sz w:val="20"/>
        </w:rPr>
        <w:t>pracovníka</w:t>
      </w:r>
      <w:r w:rsidRPr="009C0D50">
        <w:rPr>
          <w:rFonts w:ascii="Arial" w:hAnsi="Arial" w:cs="Arial"/>
          <w:sz w:val="20"/>
        </w:rPr>
        <w:t xml:space="preserve">, </w:t>
      </w:r>
      <w:r w:rsidR="009C0D50">
        <w:rPr>
          <w:rFonts w:ascii="Arial" w:hAnsi="Arial" w:cs="Arial"/>
          <w:sz w:val="20"/>
        </w:rPr>
        <w:br/>
      </w:r>
      <w:r w:rsidRPr="009C0D50">
        <w:rPr>
          <w:rFonts w:ascii="Arial" w:hAnsi="Arial" w:cs="Arial"/>
          <w:sz w:val="20"/>
        </w:rPr>
        <w:t xml:space="preserve">která odpovídá minimálně požadavkům Objednatele na kvalifikaci pro pozici původního </w:t>
      </w:r>
      <w:r w:rsidR="00E73B99" w:rsidRPr="009C0D50">
        <w:rPr>
          <w:rFonts w:ascii="Arial" w:hAnsi="Arial" w:cs="Arial"/>
          <w:sz w:val="20"/>
        </w:rPr>
        <w:t>pracovníka</w:t>
      </w:r>
      <w:r w:rsidRPr="009C0D50">
        <w:rPr>
          <w:rFonts w:ascii="Arial" w:hAnsi="Arial" w:cs="Arial"/>
          <w:sz w:val="20"/>
        </w:rPr>
        <w:t xml:space="preserve">. Objednatel prohlašuje, že jeho souhlas se změnou </w:t>
      </w:r>
      <w:r w:rsidR="00E73B99" w:rsidRPr="009C0D50">
        <w:rPr>
          <w:rFonts w:ascii="Arial" w:hAnsi="Arial" w:cs="Arial"/>
          <w:sz w:val="20"/>
        </w:rPr>
        <w:t xml:space="preserve">pracovníka </w:t>
      </w:r>
      <w:r w:rsidRPr="009C0D50">
        <w:rPr>
          <w:rFonts w:ascii="Arial" w:hAnsi="Arial" w:cs="Arial"/>
          <w:sz w:val="20"/>
        </w:rPr>
        <w:t xml:space="preserve">dle tohoto odstavce nebude bezdůvodně odepřen. </w:t>
      </w:r>
      <w:bookmarkStart w:id="6" w:name="_Hlk160176297"/>
      <w:r w:rsidR="00AD6407" w:rsidRPr="00312611">
        <w:rPr>
          <w:rFonts w:ascii="Arial" w:hAnsi="Arial" w:cs="Arial"/>
          <w:sz w:val="20"/>
        </w:rPr>
        <w:t>V případě změny pracovníka Poskytovatele se Poskytovatel zavazuje doložit Objednateli výpis z evidence Rejstříku trestů fyzických osob nového pracovníka, a to bez zbytečného odkladu</w:t>
      </w:r>
      <w:r w:rsidR="00D51B68">
        <w:rPr>
          <w:rFonts w:ascii="Arial" w:hAnsi="Arial" w:cs="Arial"/>
          <w:sz w:val="20"/>
        </w:rPr>
        <w:t>.</w:t>
      </w:r>
    </w:p>
    <w:p w14:paraId="033CA26C" w14:textId="07778A15" w:rsidR="00883D05" w:rsidRPr="00AD6407" w:rsidRDefault="00E73B99" w:rsidP="00AD6407">
      <w:pPr>
        <w:pStyle w:val="kancel"/>
        <w:numPr>
          <w:ilvl w:val="1"/>
          <w:numId w:val="47"/>
        </w:numPr>
        <w:tabs>
          <w:tab w:val="left" w:pos="1134"/>
        </w:tabs>
        <w:spacing w:before="120" w:line="280" w:lineRule="atLeast"/>
        <w:ind w:left="1134" w:hanging="850"/>
        <w:rPr>
          <w:rFonts w:ascii="Arial" w:hAnsi="Arial" w:cs="Arial"/>
          <w:sz w:val="20"/>
        </w:rPr>
      </w:pPr>
      <w:r w:rsidRPr="00883D05">
        <w:rPr>
          <w:rFonts w:ascii="Arial" w:hAnsi="Arial" w:cs="Arial"/>
          <w:sz w:val="20"/>
        </w:rPr>
        <w:t>Poskytovatel</w:t>
      </w:r>
      <w:r w:rsidR="00C562F3" w:rsidRPr="00883D05">
        <w:rPr>
          <w:rFonts w:ascii="Arial" w:hAnsi="Arial" w:cs="Arial"/>
          <w:sz w:val="20"/>
        </w:rPr>
        <w:t xml:space="preserve"> se zavazuje vyměnit </w:t>
      </w:r>
      <w:r w:rsidRPr="00883D05">
        <w:rPr>
          <w:rFonts w:ascii="Arial" w:hAnsi="Arial" w:cs="Arial"/>
          <w:sz w:val="20"/>
        </w:rPr>
        <w:t>pracovníka</w:t>
      </w:r>
      <w:r w:rsidR="00C562F3" w:rsidRPr="00883D05">
        <w:rPr>
          <w:rFonts w:ascii="Arial" w:hAnsi="Arial" w:cs="Arial"/>
          <w:sz w:val="20"/>
        </w:rPr>
        <w:t xml:space="preserve"> na žádost</w:t>
      </w:r>
      <w:r w:rsidRPr="00883D05">
        <w:rPr>
          <w:rFonts w:ascii="Arial" w:hAnsi="Arial" w:cs="Arial"/>
          <w:sz w:val="20"/>
        </w:rPr>
        <w:t xml:space="preserve"> Objednatele </w:t>
      </w:r>
      <w:r w:rsidR="00C562F3" w:rsidRPr="00883D05">
        <w:rPr>
          <w:rFonts w:ascii="Arial" w:hAnsi="Arial" w:cs="Arial"/>
          <w:sz w:val="20"/>
        </w:rPr>
        <w:t>pro opakovanou důvodnou nespokojenost s kvalitou jím poskytovaného plnění nebo pro opakovanou nedostatečnou komunikaci s Objednatelem, na které</w:t>
      </w:r>
      <w:r w:rsidR="00BA3777" w:rsidRPr="00883D05">
        <w:rPr>
          <w:rFonts w:ascii="Arial" w:hAnsi="Arial" w:cs="Arial"/>
          <w:sz w:val="20"/>
        </w:rPr>
        <w:t xml:space="preserve"> Poskytovatele</w:t>
      </w:r>
      <w:r w:rsidR="00C562F3" w:rsidRPr="00883D05">
        <w:rPr>
          <w:rFonts w:ascii="Arial" w:hAnsi="Arial" w:cs="Arial"/>
          <w:sz w:val="20"/>
        </w:rPr>
        <w:t xml:space="preserve"> písemně upozorní, a to nejpozději do 5 </w:t>
      </w:r>
      <w:r w:rsidR="008E69AC" w:rsidRPr="00883D05">
        <w:rPr>
          <w:rFonts w:ascii="Arial" w:hAnsi="Arial" w:cs="Arial"/>
          <w:sz w:val="20"/>
        </w:rPr>
        <w:t xml:space="preserve">pracovních </w:t>
      </w:r>
      <w:r w:rsidR="00C562F3" w:rsidRPr="00883D05">
        <w:rPr>
          <w:rFonts w:ascii="Arial" w:hAnsi="Arial" w:cs="Arial"/>
          <w:sz w:val="20"/>
        </w:rPr>
        <w:t>dnů ode dne doručení písemné žádosti Objednatele</w:t>
      </w:r>
      <w:r w:rsidR="00883D05">
        <w:rPr>
          <w:rFonts w:ascii="Arial" w:hAnsi="Arial" w:cs="Arial"/>
          <w:sz w:val="20"/>
        </w:rPr>
        <w:t xml:space="preserve">. </w:t>
      </w:r>
      <w:r w:rsidR="00C562F3" w:rsidRPr="00883D05">
        <w:rPr>
          <w:rFonts w:ascii="Arial" w:hAnsi="Arial" w:cs="Arial"/>
          <w:sz w:val="20"/>
        </w:rPr>
        <w:t xml:space="preserve">Veškeré případné náklady související s výměnou </w:t>
      </w:r>
      <w:r w:rsidR="00BA3777" w:rsidRPr="00883D05">
        <w:rPr>
          <w:rFonts w:ascii="Arial" w:hAnsi="Arial" w:cs="Arial"/>
          <w:sz w:val="20"/>
        </w:rPr>
        <w:t>pracovníka</w:t>
      </w:r>
      <w:r w:rsidR="00C562F3" w:rsidRPr="00883D05">
        <w:rPr>
          <w:rFonts w:ascii="Arial" w:hAnsi="Arial" w:cs="Arial"/>
          <w:sz w:val="20"/>
        </w:rPr>
        <w:t xml:space="preserve"> dle tohoto odstavce nese výlučně </w:t>
      </w:r>
      <w:r w:rsidR="00BA3777" w:rsidRPr="00883D05">
        <w:rPr>
          <w:rFonts w:ascii="Arial" w:hAnsi="Arial" w:cs="Arial"/>
          <w:sz w:val="20"/>
        </w:rPr>
        <w:t>Poskytovatel.</w:t>
      </w:r>
    </w:p>
    <w:p w14:paraId="720C4914" w14:textId="21127073" w:rsidR="0056588E" w:rsidRPr="00BA3777" w:rsidRDefault="00BA3777" w:rsidP="00CC0123">
      <w:pPr>
        <w:pStyle w:val="kancel"/>
        <w:numPr>
          <w:ilvl w:val="1"/>
          <w:numId w:val="35"/>
        </w:numPr>
        <w:tabs>
          <w:tab w:val="left" w:pos="1134"/>
        </w:tabs>
        <w:spacing w:before="120" w:line="280" w:lineRule="atLeast"/>
        <w:ind w:left="1134" w:hanging="850"/>
        <w:rPr>
          <w:rFonts w:ascii="Arial" w:hAnsi="Arial" w:cs="Arial"/>
          <w:sz w:val="20"/>
        </w:rPr>
      </w:pPr>
      <w:r w:rsidRPr="00BA3777">
        <w:rPr>
          <w:rFonts w:ascii="Arial" w:hAnsi="Arial" w:cs="Arial"/>
          <w:sz w:val="20"/>
        </w:rPr>
        <w:t>Změna pracovníka a/nebo jeho určené pozice</w:t>
      </w:r>
      <w:bookmarkEnd w:id="6"/>
      <w:r w:rsidRPr="00BA3777">
        <w:rPr>
          <w:rFonts w:ascii="Arial" w:hAnsi="Arial" w:cs="Arial"/>
          <w:sz w:val="20"/>
        </w:rPr>
        <w:t xml:space="preserve">, resp. </w:t>
      </w:r>
      <w:r w:rsidR="00B81C8E" w:rsidRPr="00BA3777">
        <w:rPr>
          <w:rFonts w:ascii="Arial" w:hAnsi="Arial" w:cs="Arial"/>
          <w:sz w:val="20"/>
        </w:rPr>
        <w:t>změna</w:t>
      </w:r>
      <w:r w:rsidRPr="00BA3777">
        <w:rPr>
          <w:rFonts w:ascii="Arial" w:hAnsi="Arial" w:cs="Arial"/>
          <w:sz w:val="20"/>
        </w:rPr>
        <w:t xml:space="preserve"> přílohy </w:t>
      </w:r>
      <w:r w:rsidR="00CA56F1">
        <w:rPr>
          <w:rFonts w:ascii="Arial" w:hAnsi="Arial" w:cs="Arial"/>
          <w:sz w:val="20"/>
        </w:rPr>
        <w:t>B3</w:t>
      </w:r>
      <w:r w:rsidRPr="00BA3777">
        <w:rPr>
          <w:rFonts w:ascii="Arial" w:hAnsi="Arial" w:cs="Arial"/>
          <w:sz w:val="20"/>
        </w:rPr>
        <w:t xml:space="preserve"> této Smlouvy, není podmíněna uza</w:t>
      </w:r>
      <w:r w:rsidR="00171E5B">
        <w:rPr>
          <w:rFonts w:ascii="Arial" w:hAnsi="Arial" w:cs="Arial"/>
          <w:sz w:val="20"/>
        </w:rPr>
        <w:t>v</w:t>
      </w:r>
      <w:r w:rsidRPr="00BA3777">
        <w:rPr>
          <w:rFonts w:ascii="Arial" w:hAnsi="Arial" w:cs="Arial"/>
          <w:sz w:val="20"/>
        </w:rPr>
        <w:t>řením dodatku k této Smlouvě.</w:t>
      </w:r>
    </w:p>
    <w:p w14:paraId="78B629E2" w14:textId="00DDA802" w:rsidR="00BA3777" w:rsidRDefault="00BA3777" w:rsidP="003720D5">
      <w:pPr>
        <w:pStyle w:val="RLTextlnkuslovan"/>
        <w:widowControl w:val="0"/>
        <w:numPr>
          <w:ilvl w:val="1"/>
          <w:numId w:val="14"/>
        </w:numPr>
        <w:spacing w:before="120" w:line="280" w:lineRule="atLeast"/>
        <w:ind w:left="567" w:hanging="567"/>
        <w:rPr>
          <w:rFonts w:cs="Arial"/>
          <w:sz w:val="20"/>
        </w:rPr>
      </w:pPr>
      <w:r>
        <w:rPr>
          <w:rFonts w:cs="Arial"/>
          <w:sz w:val="20"/>
        </w:rPr>
        <w:t>Poddodavatelé</w:t>
      </w:r>
    </w:p>
    <w:p w14:paraId="38701962" w14:textId="16B423AC" w:rsidR="003720D5" w:rsidRDefault="0056588E" w:rsidP="00CC0123">
      <w:pPr>
        <w:pStyle w:val="kancel"/>
        <w:numPr>
          <w:ilvl w:val="1"/>
          <w:numId w:val="26"/>
        </w:numPr>
        <w:tabs>
          <w:tab w:val="left" w:pos="1134"/>
        </w:tabs>
        <w:spacing w:before="120" w:line="280" w:lineRule="atLeast"/>
        <w:ind w:left="1134" w:hanging="850"/>
        <w:rPr>
          <w:rFonts w:ascii="Arial" w:hAnsi="Arial" w:cs="Arial"/>
          <w:sz w:val="20"/>
        </w:rPr>
      </w:pPr>
      <w:r w:rsidRPr="003720D5">
        <w:rPr>
          <w:rFonts w:ascii="Arial" w:hAnsi="Arial" w:cs="Arial"/>
          <w:sz w:val="20"/>
        </w:rPr>
        <w:t>Poskytovatel se zavazuje poskytovat plnění dle této Smlouvy sám či s využitím poddodavatelů</w:t>
      </w:r>
      <w:r w:rsidR="003720D5" w:rsidRPr="003720D5">
        <w:rPr>
          <w:rFonts w:ascii="Arial" w:hAnsi="Arial" w:cs="Arial"/>
          <w:sz w:val="20"/>
        </w:rPr>
        <w:t>,</w:t>
      </w:r>
      <w:r w:rsidRPr="003720D5">
        <w:rPr>
          <w:rFonts w:ascii="Arial" w:hAnsi="Arial" w:cs="Arial"/>
          <w:sz w:val="20"/>
        </w:rPr>
        <w:t xml:space="preserve"> </w:t>
      </w:r>
      <w:r w:rsidR="003720D5" w:rsidRPr="003720D5">
        <w:rPr>
          <w:rFonts w:ascii="Arial" w:hAnsi="Arial" w:cs="Arial"/>
          <w:sz w:val="20"/>
        </w:rPr>
        <w:t>které uvedl jako poddodavatele v Nabídce na plnění Veřejné zakázky</w:t>
      </w:r>
      <w:r w:rsidR="008E69AC">
        <w:rPr>
          <w:rFonts w:ascii="Arial" w:hAnsi="Arial" w:cs="Arial"/>
          <w:sz w:val="20"/>
        </w:rPr>
        <w:t>.</w:t>
      </w:r>
    </w:p>
    <w:p w14:paraId="20944C9D" w14:textId="5D4AFC63" w:rsidR="003720D5" w:rsidRDefault="003720D5" w:rsidP="00CC0123">
      <w:pPr>
        <w:pStyle w:val="kancel"/>
        <w:numPr>
          <w:ilvl w:val="1"/>
          <w:numId w:val="27"/>
        </w:numPr>
        <w:tabs>
          <w:tab w:val="left" w:pos="1134"/>
        </w:tabs>
        <w:spacing w:before="120" w:line="280" w:lineRule="atLeast"/>
        <w:ind w:left="1134" w:hanging="850"/>
        <w:rPr>
          <w:rFonts w:ascii="Arial" w:hAnsi="Arial" w:cs="Arial"/>
          <w:sz w:val="20"/>
        </w:rPr>
      </w:pPr>
      <w:r w:rsidRPr="003720D5">
        <w:rPr>
          <w:rFonts w:ascii="Arial" w:hAnsi="Arial" w:cs="Arial"/>
          <w:sz w:val="20"/>
        </w:rPr>
        <w:t xml:space="preserve">Změna </w:t>
      </w:r>
      <w:r>
        <w:rPr>
          <w:rFonts w:ascii="Arial" w:hAnsi="Arial" w:cs="Arial"/>
          <w:sz w:val="20"/>
        </w:rPr>
        <w:t>poddodavatele</w:t>
      </w:r>
      <w:r w:rsidRPr="003720D5">
        <w:rPr>
          <w:rFonts w:ascii="Arial" w:hAnsi="Arial" w:cs="Arial"/>
          <w:sz w:val="20"/>
        </w:rPr>
        <w:t xml:space="preserve"> a/nebo </w:t>
      </w:r>
      <w:r>
        <w:rPr>
          <w:rFonts w:ascii="Arial" w:hAnsi="Arial" w:cs="Arial"/>
          <w:sz w:val="20"/>
        </w:rPr>
        <w:t>části plnění, které je jeho prostřednictvím poskytováno,</w:t>
      </w:r>
      <w:r w:rsidRPr="003720D5">
        <w:rPr>
          <w:rFonts w:ascii="Arial" w:hAnsi="Arial" w:cs="Arial"/>
          <w:sz w:val="20"/>
        </w:rPr>
        <w:t xml:space="preserve"> </w:t>
      </w:r>
      <w:r>
        <w:rPr>
          <w:rFonts w:ascii="Arial" w:hAnsi="Arial" w:cs="Arial"/>
          <w:sz w:val="20"/>
        </w:rPr>
        <w:br/>
      </w:r>
      <w:r w:rsidRPr="003720D5">
        <w:rPr>
          <w:rFonts w:ascii="Arial" w:hAnsi="Arial" w:cs="Arial"/>
          <w:sz w:val="20"/>
        </w:rPr>
        <w:t xml:space="preserve">ze strany Poskytovatele je podmíněna písemným souhlasem Objednatele. V případě změny </w:t>
      </w:r>
      <w:r>
        <w:rPr>
          <w:rFonts w:ascii="Arial" w:hAnsi="Arial" w:cs="Arial"/>
          <w:sz w:val="20"/>
        </w:rPr>
        <w:t>poddodavatele</w:t>
      </w:r>
      <w:r w:rsidRPr="003720D5">
        <w:rPr>
          <w:rFonts w:ascii="Arial" w:hAnsi="Arial" w:cs="Arial"/>
          <w:sz w:val="20"/>
        </w:rPr>
        <w:t xml:space="preserve">, prostřednictvím kterého Poskytovatel prokazoval splnění podmínek kvalifikace v rámci zadávacího řízení Veřejné zakázky, se Poskytovatel zavazuje doložit Objednateli kvalifikaci nového </w:t>
      </w:r>
      <w:r>
        <w:rPr>
          <w:rFonts w:ascii="Arial" w:hAnsi="Arial" w:cs="Arial"/>
          <w:sz w:val="20"/>
        </w:rPr>
        <w:t>poddodavatele</w:t>
      </w:r>
      <w:r w:rsidRPr="003720D5">
        <w:rPr>
          <w:rFonts w:ascii="Arial" w:hAnsi="Arial" w:cs="Arial"/>
          <w:sz w:val="20"/>
        </w:rPr>
        <w:t xml:space="preserve">, která odpovídá minimálně požadavkům Objednatele </w:t>
      </w:r>
      <w:r w:rsidR="008E69AC">
        <w:rPr>
          <w:rFonts w:ascii="Arial" w:hAnsi="Arial" w:cs="Arial"/>
          <w:sz w:val="20"/>
        </w:rPr>
        <w:br/>
      </w:r>
      <w:r w:rsidRPr="003720D5">
        <w:rPr>
          <w:rFonts w:ascii="Arial" w:hAnsi="Arial" w:cs="Arial"/>
          <w:sz w:val="20"/>
        </w:rPr>
        <w:t xml:space="preserve">na kvalifikaci původního </w:t>
      </w:r>
      <w:r>
        <w:rPr>
          <w:rFonts w:ascii="Arial" w:hAnsi="Arial" w:cs="Arial"/>
          <w:sz w:val="20"/>
        </w:rPr>
        <w:t>poddodavatele</w:t>
      </w:r>
      <w:r w:rsidRPr="003720D5">
        <w:rPr>
          <w:rFonts w:ascii="Arial" w:hAnsi="Arial" w:cs="Arial"/>
          <w:sz w:val="20"/>
        </w:rPr>
        <w:t xml:space="preserve">. Objednatel prohlašuje, že jeho souhlas se změnou </w:t>
      </w:r>
      <w:r>
        <w:rPr>
          <w:rFonts w:ascii="Arial" w:hAnsi="Arial" w:cs="Arial"/>
          <w:sz w:val="20"/>
        </w:rPr>
        <w:t>poddodavatele</w:t>
      </w:r>
      <w:r w:rsidRPr="003720D5">
        <w:rPr>
          <w:rFonts w:ascii="Arial" w:hAnsi="Arial" w:cs="Arial"/>
          <w:sz w:val="20"/>
        </w:rPr>
        <w:t xml:space="preserve"> dle tohoto odstavce nebude bezdůvodně odepřen. </w:t>
      </w:r>
    </w:p>
    <w:p w14:paraId="0A5CB650" w14:textId="77777777" w:rsidR="0006390D" w:rsidRDefault="003720D5" w:rsidP="0006390D">
      <w:pPr>
        <w:pStyle w:val="kancel"/>
        <w:numPr>
          <w:ilvl w:val="1"/>
          <w:numId w:val="28"/>
        </w:numPr>
        <w:tabs>
          <w:tab w:val="left" w:pos="1134"/>
        </w:tabs>
        <w:spacing w:before="120" w:line="280" w:lineRule="atLeast"/>
        <w:ind w:left="1134" w:hanging="708"/>
        <w:rPr>
          <w:rFonts w:ascii="Arial" w:hAnsi="Arial" w:cs="Arial"/>
          <w:sz w:val="20"/>
        </w:rPr>
      </w:pPr>
      <w:r>
        <w:rPr>
          <w:rFonts w:ascii="Arial" w:hAnsi="Arial" w:cs="Arial"/>
          <w:sz w:val="20"/>
        </w:rPr>
        <w:t>P</w:t>
      </w:r>
      <w:r w:rsidRPr="003720D5">
        <w:rPr>
          <w:rFonts w:ascii="Arial" w:hAnsi="Arial" w:cs="Arial"/>
          <w:sz w:val="20"/>
        </w:rPr>
        <w:t xml:space="preserve">oskytovatel se zavazuje vyměnit </w:t>
      </w:r>
      <w:r>
        <w:rPr>
          <w:rFonts w:ascii="Arial" w:hAnsi="Arial" w:cs="Arial"/>
          <w:sz w:val="20"/>
        </w:rPr>
        <w:t>poddodavatele</w:t>
      </w:r>
      <w:r w:rsidRPr="003720D5">
        <w:rPr>
          <w:rFonts w:ascii="Arial" w:hAnsi="Arial" w:cs="Arial"/>
          <w:sz w:val="20"/>
        </w:rPr>
        <w:t xml:space="preserve"> na žádost Objednatele pro opakovanou důvodnou nespokojenost s kvalitou jím poskytovaného plnění nebo pro opakovanou nedostatečnou komunikaci s Objednatelem, na které Poskytovatele písemně upozorní, </w:t>
      </w:r>
      <w:r w:rsidR="009D5E9D">
        <w:rPr>
          <w:rFonts w:ascii="Arial" w:hAnsi="Arial" w:cs="Arial"/>
          <w:sz w:val="20"/>
        </w:rPr>
        <w:br/>
      </w:r>
      <w:r w:rsidRPr="003720D5">
        <w:rPr>
          <w:rFonts w:ascii="Arial" w:hAnsi="Arial" w:cs="Arial"/>
          <w:sz w:val="20"/>
        </w:rPr>
        <w:t xml:space="preserve">a to nejpozději do 5 </w:t>
      </w:r>
      <w:r w:rsidR="008E69AC">
        <w:rPr>
          <w:rFonts w:ascii="Arial" w:hAnsi="Arial" w:cs="Arial"/>
          <w:sz w:val="20"/>
        </w:rPr>
        <w:t>pracovních</w:t>
      </w:r>
      <w:r w:rsidRPr="003720D5">
        <w:rPr>
          <w:rFonts w:ascii="Arial" w:hAnsi="Arial" w:cs="Arial"/>
          <w:sz w:val="20"/>
        </w:rPr>
        <w:t xml:space="preserve"> dnů ode dne doručení písemné žádosti Objednatele. Veškeré případné náklady související s výměnou </w:t>
      </w:r>
      <w:r>
        <w:rPr>
          <w:rFonts w:ascii="Arial" w:hAnsi="Arial" w:cs="Arial"/>
          <w:sz w:val="20"/>
        </w:rPr>
        <w:t>poddodavatele</w:t>
      </w:r>
      <w:r w:rsidRPr="003720D5">
        <w:rPr>
          <w:rFonts w:ascii="Arial" w:hAnsi="Arial" w:cs="Arial"/>
          <w:sz w:val="20"/>
        </w:rPr>
        <w:t xml:space="preserve"> dle tohoto odstavce nese výlučně Poskytovatel.</w:t>
      </w:r>
    </w:p>
    <w:p w14:paraId="05BB7BEE" w14:textId="4A72A3D3" w:rsidR="0006390D" w:rsidRPr="009C4082" w:rsidRDefault="00D57210" w:rsidP="00D57210">
      <w:pPr>
        <w:pStyle w:val="kancel"/>
        <w:numPr>
          <w:ilvl w:val="1"/>
          <w:numId w:val="53"/>
        </w:numPr>
        <w:tabs>
          <w:tab w:val="left" w:pos="1134"/>
        </w:tabs>
        <w:spacing w:before="120" w:line="280" w:lineRule="atLeast"/>
        <w:ind w:left="1134" w:hanging="708"/>
        <w:rPr>
          <w:rFonts w:ascii="Arial" w:hAnsi="Arial" w:cs="Arial"/>
          <w:bCs/>
          <w:sz w:val="20"/>
        </w:rPr>
      </w:pPr>
      <w:r w:rsidRPr="009C4082">
        <w:rPr>
          <w:rFonts w:ascii="Arial" w:hAnsi="Arial" w:cs="Arial"/>
          <w:bCs/>
          <w:sz w:val="20"/>
        </w:rPr>
        <w:lastRenderedPageBreak/>
        <w:t>Poskytovatel smluvně zaváže případné poddodavatele</w:t>
      </w:r>
      <w:r w:rsidRPr="009C4082">
        <w:rPr>
          <w:rFonts w:ascii="Arial" w:hAnsi="Arial" w:cs="Arial"/>
          <w:b/>
          <w:sz w:val="20"/>
        </w:rPr>
        <w:t xml:space="preserve"> </w:t>
      </w:r>
      <w:r w:rsidRPr="009C4082">
        <w:rPr>
          <w:rFonts w:ascii="Arial" w:hAnsi="Arial" w:cs="Arial"/>
          <w:bCs/>
          <w:sz w:val="20"/>
        </w:rPr>
        <w:t>k dodržování stejných nebo lepších práv jako jsou uvedena v odst. 1.7 této Smlouvy, a to ve vztahu k jejich zaměstnancům</w:t>
      </w:r>
      <w:r w:rsidR="003868D6">
        <w:rPr>
          <w:rFonts w:ascii="Arial" w:hAnsi="Arial" w:cs="Arial"/>
          <w:bCs/>
          <w:sz w:val="20"/>
        </w:rPr>
        <w:t xml:space="preserve"> či pracovníkům</w:t>
      </w:r>
      <w:r w:rsidRPr="009C4082">
        <w:rPr>
          <w:rFonts w:ascii="Arial" w:hAnsi="Arial" w:cs="Arial"/>
          <w:bCs/>
          <w:sz w:val="20"/>
        </w:rPr>
        <w:t xml:space="preserve"> poskytujícím plnění dle této Smlouvy. Smlouvu dle předchozí věty se Poskytovatel zavazuje předložit na základě žádosti k nahlédnutí Objednateli.</w:t>
      </w:r>
    </w:p>
    <w:p w14:paraId="710A5C58" w14:textId="77777777" w:rsidR="003720D5" w:rsidRDefault="003720D5" w:rsidP="0006390D">
      <w:pPr>
        <w:pStyle w:val="kancel"/>
        <w:numPr>
          <w:ilvl w:val="1"/>
          <w:numId w:val="29"/>
        </w:numPr>
        <w:tabs>
          <w:tab w:val="left" w:pos="1134"/>
        </w:tabs>
        <w:spacing w:before="120" w:line="280" w:lineRule="atLeast"/>
        <w:ind w:left="1134" w:hanging="708"/>
        <w:rPr>
          <w:rFonts w:ascii="Arial" w:hAnsi="Arial" w:cs="Arial"/>
          <w:sz w:val="20"/>
        </w:rPr>
      </w:pPr>
      <w:r w:rsidRPr="003720D5">
        <w:rPr>
          <w:rFonts w:ascii="Arial" w:hAnsi="Arial" w:cs="Arial"/>
          <w:sz w:val="20"/>
        </w:rPr>
        <w:t>Zadání části plnění této Smlouvy poddodavateli nezbavuje Poskytovatele jeho výlučné odpovědnosti za řádné plnění této Smlouvy vůči Objednateli. Poskytovatel odpovídá Objednateli za plnění (či jeho části), které svěřil poddodavateli, ve stejném rozsahu, jako by jej poskytoval sám.</w:t>
      </w:r>
    </w:p>
    <w:p w14:paraId="7A649B38" w14:textId="0E2D66C8" w:rsidR="003720D5" w:rsidRPr="003720D5" w:rsidRDefault="003720D5" w:rsidP="0006390D">
      <w:pPr>
        <w:pStyle w:val="kancel"/>
        <w:numPr>
          <w:ilvl w:val="1"/>
          <w:numId w:val="30"/>
        </w:numPr>
        <w:tabs>
          <w:tab w:val="left" w:pos="1134"/>
        </w:tabs>
        <w:spacing w:before="120" w:line="280" w:lineRule="atLeast"/>
        <w:ind w:left="1134" w:hanging="708"/>
        <w:rPr>
          <w:rFonts w:ascii="Arial" w:hAnsi="Arial" w:cs="Arial"/>
          <w:sz w:val="20"/>
        </w:rPr>
      </w:pPr>
      <w:r w:rsidRPr="003720D5">
        <w:rPr>
          <w:rFonts w:ascii="Arial" w:hAnsi="Arial" w:cs="Arial"/>
          <w:sz w:val="20"/>
        </w:rPr>
        <w:t>Změna p</w:t>
      </w:r>
      <w:r w:rsidR="009D5E9D">
        <w:rPr>
          <w:rFonts w:ascii="Arial" w:hAnsi="Arial" w:cs="Arial"/>
          <w:sz w:val="20"/>
        </w:rPr>
        <w:t>oddodavatele</w:t>
      </w:r>
      <w:r w:rsidRPr="003720D5">
        <w:rPr>
          <w:rFonts w:ascii="Arial" w:hAnsi="Arial" w:cs="Arial"/>
          <w:sz w:val="20"/>
        </w:rPr>
        <w:t xml:space="preserve"> </w:t>
      </w:r>
      <w:r w:rsidR="009D5E9D" w:rsidRPr="009D5E9D">
        <w:rPr>
          <w:rFonts w:ascii="Arial" w:hAnsi="Arial" w:cs="Arial"/>
          <w:sz w:val="20"/>
        </w:rPr>
        <w:t>a/nebo části plnění, které je jeho prostřednictvím poskytováno</w:t>
      </w:r>
      <w:r w:rsidR="00FC53EE">
        <w:rPr>
          <w:rFonts w:ascii="Arial" w:hAnsi="Arial" w:cs="Arial"/>
          <w:sz w:val="20"/>
        </w:rPr>
        <w:t>,</w:t>
      </w:r>
      <w:r w:rsidR="009D5E9D" w:rsidRPr="009D5E9D">
        <w:rPr>
          <w:rFonts w:ascii="Arial" w:hAnsi="Arial" w:cs="Arial"/>
          <w:sz w:val="20"/>
        </w:rPr>
        <w:t xml:space="preserve"> </w:t>
      </w:r>
      <w:r w:rsidRPr="003720D5">
        <w:rPr>
          <w:rFonts w:ascii="Arial" w:hAnsi="Arial" w:cs="Arial"/>
          <w:sz w:val="20"/>
        </w:rPr>
        <w:t>není podmíněna uz</w:t>
      </w:r>
      <w:r w:rsidR="00171E5B">
        <w:rPr>
          <w:rFonts w:ascii="Arial" w:hAnsi="Arial" w:cs="Arial"/>
          <w:sz w:val="20"/>
        </w:rPr>
        <w:t>av</w:t>
      </w:r>
      <w:r w:rsidRPr="003720D5">
        <w:rPr>
          <w:rFonts w:ascii="Arial" w:hAnsi="Arial" w:cs="Arial"/>
          <w:sz w:val="20"/>
        </w:rPr>
        <w:t>řením dodatku k této Smlouvě</w:t>
      </w:r>
      <w:r w:rsidR="00171E5B">
        <w:rPr>
          <w:rFonts w:ascii="Arial" w:hAnsi="Arial" w:cs="Arial"/>
          <w:sz w:val="20"/>
        </w:rPr>
        <w:t>.</w:t>
      </w:r>
    </w:p>
    <w:p w14:paraId="0C9DAF02" w14:textId="6A4EC0CD" w:rsidR="007550CF" w:rsidRDefault="00DE6718" w:rsidP="003720D5">
      <w:pPr>
        <w:pStyle w:val="RLTextlnkuslovan"/>
        <w:widowControl w:val="0"/>
        <w:numPr>
          <w:ilvl w:val="1"/>
          <w:numId w:val="14"/>
        </w:numPr>
        <w:tabs>
          <w:tab w:val="num" w:pos="3856"/>
        </w:tabs>
        <w:spacing w:before="240" w:line="280" w:lineRule="atLeast"/>
        <w:ind w:left="567" w:hanging="567"/>
        <w:rPr>
          <w:rFonts w:cs="Arial"/>
          <w:sz w:val="20"/>
        </w:rPr>
      </w:pPr>
      <w:r>
        <w:rPr>
          <w:rFonts w:cs="Arial"/>
          <w:sz w:val="20"/>
        </w:rPr>
        <w:t>Poskytovatel</w:t>
      </w:r>
      <w:r w:rsidRPr="00DE6718">
        <w:rPr>
          <w:rFonts w:cs="Arial"/>
          <w:sz w:val="20"/>
        </w:rPr>
        <w:t xml:space="preserve"> prohlašuje, že ke dni uzavření </w:t>
      </w:r>
      <w:r w:rsidR="00B67F57">
        <w:rPr>
          <w:rFonts w:cs="Arial"/>
          <w:sz w:val="20"/>
        </w:rPr>
        <w:t xml:space="preserve">této </w:t>
      </w:r>
      <w:r w:rsidRPr="00DE6718">
        <w:rPr>
          <w:rFonts w:cs="Arial"/>
          <w:sz w:val="20"/>
        </w:rPr>
        <w:t>Smlouvy jsou informace uvedené v čestném prohlášení ve vztahu k mezinárodním sankcím, předloženém v jeho nabídce</w:t>
      </w:r>
      <w:r w:rsidR="00B67F57">
        <w:rPr>
          <w:rFonts w:cs="Arial"/>
          <w:sz w:val="20"/>
        </w:rPr>
        <w:t xml:space="preserve"> na plnění Veřejné zakázky</w:t>
      </w:r>
      <w:r>
        <w:rPr>
          <w:rFonts w:cs="Arial"/>
          <w:sz w:val="20"/>
        </w:rPr>
        <w:t xml:space="preserve">, správné a úplné. </w:t>
      </w:r>
    </w:p>
    <w:p w14:paraId="197AACB3" w14:textId="10EE4724" w:rsidR="00DE6718" w:rsidRPr="00DE6718" w:rsidRDefault="00DE6718" w:rsidP="00C528DA">
      <w:pPr>
        <w:pStyle w:val="RLTextlnkuslovan"/>
        <w:widowControl w:val="0"/>
        <w:numPr>
          <w:ilvl w:val="1"/>
          <w:numId w:val="14"/>
        </w:numPr>
        <w:tabs>
          <w:tab w:val="num" w:pos="3856"/>
        </w:tabs>
        <w:spacing w:line="280" w:lineRule="atLeast"/>
        <w:ind w:left="567" w:hanging="567"/>
        <w:rPr>
          <w:rFonts w:cs="Arial"/>
          <w:sz w:val="20"/>
        </w:rPr>
      </w:pPr>
      <w:r w:rsidRPr="00DE6718">
        <w:rPr>
          <w:rFonts w:cs="Arial"/>
          <w:sz w:val="20"/>
        </w:rPr>
        <w:t>Poskytovatel bez zbytečného odkladu, nejpozději však do 5 pracovních dnů, informuje Objednatele o tom, že se dozvěděl o některé z následujících skutečností:</w:t>
      </w:r>
    </w:p>
    <w:p w14:paraId="5696976B" w14:textId="11BF2C2C" w:rsidR="007550CF" w:rsidRDefault="00DE6718" w:rsidP="00CC0123">
      <w:pPr>
        <w:pStyle w:val="RLTextlnkuslovan"/>
        <w:widowControl w:val="0"/>
        <w:numPr>
          <w:ilvl w:val="2"/>
          <w:numId w:val="17"/>
        </w:numPr>
        <w:spacing w:line="280" w:lineRule="atLeast"/>
        <w:ind w:left="1276" w:hanging="850"/>
        <w:rPr>
          <w:rFonts w:cs="Arial"/>
          <w:sz w:val="20"/>
        </w:rPr>
      </w:pPr>
      <w:r>
        <w:rPr>
          <w:rFonts w:cs="Arial"/>
          <w:sz w:val="20"/>
        </w:rPr>
        <w:t xml:space="preserve">Poskytovatel </w:t>
      </w:r>
      <w:r w:rsidRPr="00DE6718">
        <w:rPr>
          <w:rFonts w:cs="Arial"/>
          <w:sz w:val="20"/>
        </w:rPr>
        <w:t xml:space="preserve">nebo jeho poddodavatelé jsou osobami, na které dopadají mezinárodní sankce podle zákona upravujícího provádění mezinárodních sankcí, na základě kterých Objednatel nesmí zadat veřejnou zakázku účastníku zadávacího řízení dle § 48a </w:t>
      </w:r>
      <w:r>
        <w:rPr>
          <w:rFonts w:cs="Arial"/>
          <w:sz w:val="20"/>
        </w:rPr>
        <w:t>zákona č.</w:t>
      </w:r>
      <w:r w:rsidR="00B67F57">
        <w:rPr>
          <w:rFonts w:cs="Arial"/>
          <w:sz w:val="20"/>
        </w:rPr>
        <w:t xml:space="preserve"> </w:t>
      </w:r>
      <w:r>
        <w:rPr>
          <w:rFonts w:cs="Arial"/>
          <w:sz w:val="20"/>
        </w:rPr>
        <w:t>134/2016 Sb., o zadávání veřejných zakázek, ve znění pozdějších předpisů</w:t>
      </w:r>
      <w:r w:rsidR="00C31638">
        <w:rPr>
          <w:rFonts w:cs="Arial"/>
          <w:sz w:val="20"/>
        </w:rPr>
        <w:t xml:space="preserve"> (dále jen „</w:t>
      </w:r>
      <w:r w:rsidR="00C31638" w:rsidRPr="00C31638">
        <w:rPr>
          <w:rFonts w:cs="Arial"/>
          <w:b/>
          <w:bCs/>
          <w:i/>
          <w:iCs/>
          <w:sz w:val="20"/>
        </w:rPr>
        <w:t>ZZVZ</w:t>
      </w:r>
      <w:r w:rsidR="00C31638">
        <w:rPr>
          <w:rFonts w:cs="Arial"/>
          <w:sz w:val="20"/>
        </w:rPr>
        <w:t>“)</w:t>
      </w:r>
      <w:r w:rsidRPr="00DE6718">
        <w:rPr>
          <w:rFonts w:cs="Arial"/>
          <w:sz w:val="20"/>
        </w:rPr>
        <w:t>;</w:t>
      </w:r>
    </w:p>
    <w:p w14:paraId="3C3F1499" w14:textId="1529C4F6" w:rsidR="00171E5B" w:rsidRPr="00A62AEC" w:rsidRDefault="00DE6718" w:rsidP="00CC0123">
      <w:pPr>
        <w:pStyle w:val="RLTextlnkuslovan"/>
        <w:widowControl w:val="0"/>
        <w:numPr>
          <w:ilvl w:val="2"/>
          <w:numId w:val="17"/>
        </w:numPr>
        <w:spacing w:line="280" w:lineRule="atLeast"/>
        <w:ind w:left="1276" w:hanging="850"/>
        <w:rPr>
          <w:rFonts w:cs="Arial"/>
          <w:b/>
          <w:bCs/>
          <w:sz w:val="20"/>
        </w:rPr>
      </w:pPr>
      <w:r w:rsidRPr="00A62AEC">
        <w:rPr>
          <w:rFonts w:cs="Arial"/>
          <w:sz w:val="20"/>
        </w:rPr>
        <w:t>Poskytovatel nebo jeho poddodavatelé jsou osobami, na které dopadají mezinárodní sankce podle zákona upravujícího provádění mezinárodních sankcí, na základě kterých Objednatel nesmí zpřístupnit finanční prostředky za plnění smlouvy.</w:t>
      </w:r>
    </w:p>
    <w:p w14:paraId="22FBD623" w14:textId="1148D783" w:rsidR="00DF50B1" w:rsidRPr="0036293E" w:rsidRDefault="00E82DCF" w:rsidP="003B7A87">
      <w:pPr>
        <w:widowControl w:val="0"/>
        <w:tabs>
          <w:tab w:val="left" w:pos="0"/>
        </w:tabs>
        <w:suppressAutoHyphens w:val="0"/>
        <w:spacing w:before="240" w:after="120" w:line="280" w:lineRule="atLeast"/>
        <w:jc w:val="center"/>
        <w:rPr>
          <w:rFonts w:cs="Arial"/>
          <w:b/>
          <w:bCs/>
          <w:sz w:val="20"/>
        </w:rPr>
      </w:pPr>
      <w:r>
        <w:rPr>
          <w:rFonts w:cs="Arial"/>
          <w:b/>
          <w:bCs/>
          <w:sz w:val="20"/>
        </w:rPr>
        <w:t xml:space="preserve">Článek </w:t>
      </w:r>
      <w:r w:rsidR="00171E5B">
        <w:rPr>
          <w:rFonts w:cs="Arial"/>
          <w:b/>
          <w:bCs/>
          <w:sz w:val="20"/>
        </w:rPr>
        <w:t>7</w:t>
      </w:r>
    </w:p>
    <w:bookmarkEnd w:id="5"/>
    <w:p w14:paraId="3252C8EB" w14:textId="77777777" w:rsidR="00DF50B1" w:rsidRPr="0036293E" w:rsidRDefault="00DF50B1"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 xml:space="preserve">Odměna </w:t>
      </w:r>
      <w:r w:rsidR="001D65B3">
        <w:rPr>
          <w:rFonts w:cs="Arial"/>
          <w:b/>
          <w:bCs/>
          <w:sz w:val="20"/>
        </w:rPr>
        <w:t>a platební podmínky</w:t>
      </w:r>
    </w:p>
    <w:p w14:paraId="36445A47" w14:textId="426D82BB" w:rsidR="00B35468" w:rsidRPr="00171E5B" w:rsidRDefault="001D65B3" w:rsidP="007571D7">
      <w:pPr>
        <w:pStyle w:val="RLTextlnkuslovan"/>
        <w:widowControl w:val="0"/>
        <w:numPr>
          <w:ilvl w:val="1"/>
          <w:numId w:val="13"/>
        </w:numPr>
        <w:spacing w:line="280" w:lineRule="atLeast"/>
        <w:rPr>
          <w:rFonts w:cs="Arial"/>
          <w:iCs/>
          <w:sz w:val="20"/>
        </w:rPr>
      </w:pPr>
      <w:bookmarkStart w:id="7" w:name="_Ref263402556"/>
      <w:r w:rsidRPr="00B35468">
        <w:rPr>
          <w:rFonts w:cs="Arial"/>
          <w:iCs/>
          <w:sz w:val="20"/>
          <w:szCs w:val="20"/>
        </w:rPr>
        <w:t xml:space="preserve">Odměna za poskytování </w:t>
      </w:r>
      <w:r w:rsidR="00171E5B">
        <w:rPr>
          <w:rFonts w:cs="Arial"/>
          <w:iCs/>
          <w:sz w:val="20"/>
          <w:szCs w:val="20"/>
        </w:rPr>
        <w:t>činností</w:t>
      </w:r>
      <w:r w:rsidR="00B35468" w:rsidRPr="00B35468">
        <w:rPr>
          <w:rFonts w:cs="Arial"/>
          <w:iCs/>
          <w:sz w:val="20"/>
          <w:szCs w:val="20"/>
        </w:rPr>
        <w:t xml:space="preserve"> dle odst. 2.2.1</w:t>
      </w:r>
      <w:r w:rsidR="00171E5B">
        <w:rPr>
          <w:rFonts w:cs="Arial"/>
          <w:iCs/>
          <w:sz w:val="20"/>
          <w:szCs w:val="20"/>
        </w:rPr>
        <w:t>, o</w:t>
      </w:r>
      <w:r w:rsidR="00B35468" w:rsidRPr="00B35468">
        <w:rPr>
          <w:rFonts w:cs="Arial"/>
          <w:iCs/>
          <w:sz w:val="20"/>
          <w:szCs w:val="20"/>
        </w:rPr>
        <w:t>dst. 2.2.2</w:t>
      </w:r>
      <w:r w:rsidR="00171E5B">
        <w:rPr>
          <w:rFonts w:cs="Arial"/>
          <w:iCs/>
          <w:sz w:val="20"/>
          <w:szCs w:val="20"/>
        </w:rPr>
        <w:t xml:space="preserve"> a odst. 2.2.3</w:t>
      </w:r>
      <w:r w:rsidR="00B35468" w:rsidRPr="00B35468">
        <w:rPr>
          <w:rFonts w:cs="Arial"/>
          <w:iCs/>
          <w:sz w:val="20"/>
          <w:szCs w:val="20"/>
        </w:rPr>
        <w:t xml:space="preserve"> </w:t>
      </w:r>
      <w:r w:rsidR="00B35468">
        <w:rPr>
          <w:rFonts w:cs="Arial"/>
          <w:iCs/>
          <w:sz w:val="20"/>
          <w:szCs w:val="20"/>
        </w:rPr>
        <w:t xml:space="preserve">této Smlouvy </w:t>
      </w:r>
      <w:r w:rsidR="00B35468" w:rsidRPr="00B35468">
        <w:rPr>
          <w:rFonts w:cs="Arial"/>
          <w:iCs/>
          <w:sz w:val="20"/>
          <w:szCs w:val="20"/>
        </w:rPr>
        <w:t xml:space="preserve">je stanovena měsíční paušální sazbou, která je stanovena pro jednotlivé pozice pracovníků Poskytovatele v příloze </w:t>
      </w:r>
      <w:r w:rsidR="00CA56F1">
        <w:rPr>
          <w:rFonts w:cs="Arial"/>
          <w:iCs/>
          <w:sz w:val="20"/>
          <w:szCs w:val="20"/>
        </w:rPr>
        <w:t xml:space="preserve">B3 </w:t>
      </w:r>
      <w:r w:rsidR="00B35468" w:rsidRPr="00B35468">
        <w:rPr>
          <w:rFonts w:cs="Arial"/>
          <w:iCs/>
          <w:sz w:val="20"/>
          <w:szCs w:val="20"/>
        </w:rPr>
        <w:t xml:space="preserve">této Smlouvy. </w:t>
      </w:r>
    </w:p>
    <w:p w14:paraId="5E85F6EA" w14:textId="63ECDA5B" w:rsidR="00A62AEC" w:rsidRPr="00FC53EE" w:rsidRDefault="00171E5B" w:rsidP="00E954CD">
      <w:pPr>
        <w:pStyle w:val="RLTextlnkuslovan"/>
        <w:widowControl w:val="0"/>
        <w:numPr>
          <w:ilvl w:val="1"/>
          <w:numId w:val="13"/>
        </w:numPr>
        <w:spacing w:line="280" w:lineRule="atLeast"/>
        <w:rPr>
          <w:rFonts w:cs="Arial"/>
          <w:iCs/>
          <w:sz w:val="20"/>
        </w:rPr>
      </w:pPr>
      <w:r w:rsidRPr="00FC53EE">
        <w:rPr>
          <w:rFonts w:cs="Arial"/>
          <w:iCs/>
          <w:sz w:val="20"/>
          <w:szCs w:val="20"/>
        </w:rPr>
        <w:t>Odměna za zajištění dalšího pracovník</w:t>
      </w:r>
      <w:r w:rsidR="00FC53EE">
        <w:rPr>
          <w:rFonts w:cs="Arial"/>
          <w:iCs/>
          <w:sz w:val="20"/>
          <w:szCs w:val="20"/>
        </w:rPr>
        <w:t>a</w:t>
      </w:r>
      <w:r w:rsidRPr="00FC53EE">
        <w:rPr>
          <w:rFonts w:cs="Arial"/>
          <w:iCs/>
          <w:sz w:val="20"/>
          <w:szCs w:val="20"/>
        </w:rPr>
        <w:t xml:space="preserve"> Provozní údržby dle odst. 2.2.2 této Smlouvy za podmínek dle odst. 4.</w:t>
      </w:r>
      <w:r w:rsidR="00FC53EE">
        <w:rPr>
          <w:rFonts w:cs="Arial"/>
          <w:iCs/>
          <w:sz w:val="20"/>
          <w:szCs w:val="20"/>
        </w:rPr>
        <w:t>3</w:t>
      </w:r>
      <w:r w:rsidRPr="00FC53EE">
        <w:rPr>
          <w:rFonts w:cs="Arial"/>
          <w:iCs/>
          <w:sz w:val="20"/>
          <w:szCs w:val="20"/>
        </w:rPr>
        <w:t xml:space="preserve"> této Smlouvy je stanovena </w:t>
      </w:r>
      <w:r w:rsidRPr="00FC53EE">
        <w:rPr>
          <w:rFonts w:cs="Arial"/>
          <w:iCs/>
          <w:sz w:val="20"/>
        </w:rPr>
        <w:t xml:space="preserve">jako součin relevantní hodinové sazby dle přílohy </w:t>
      </w:r>
      <w:r w:rsidR="00CA56F1">
        <w:rPr>
          <w:rFonts w:cs="Arial"/>
          <w:iCs/>
          <w:sz w:val="20"/>
        </w:rPr>
        <w:t>B2</w:t>
      </w:r>
      <w:r w:rsidRPr="00FC53EE">
        <w:rPr>
          <w:rFonts w:cs="Arial"/>
          <w:iCs/>
          <w:sz w:val="20"/>
        </w:rPr>
        <w:t xml:space="preserve"> této Smlouvy a počtu skutečně odpracov</w:t>
      </w:r>
      <w:r w:rsidR="00B81C8E" w:rsidRPr="00FC53EE">
        <w:rPr>
          <w:rFonts w:cs="Arial"/>
          <w:iCs/>
          <w:sz w:val="20"/>
        </w:rPr>
        <w:t>an</w:t>
      </w:r>
      <w:r w:rsidRPr="00FC53EE">
        <w:rPr>
          <w:rFonts w:cs="Arial"/>
          <w:iCs/>
          <w:sz w:val="20"/>
        </w:rPr>
        <w:t>ých hodin a skutečného počtu dalších pracovníků.</w:t>
      </w:r>
    </w:p>
    <w:p w14:paraId="41A12D5F" w14:textId="51A9EC02" w:rsidR="00171E5B" w:rsidRPr="00A62AEC" w:rsidRDefault="00B35468" w:rsidP="00171E5B">
      <w:pPr>
        <w:pStyle w:val="RLTextlnkuslovan"/>
        <w:widowControl w:val="0"/>
        <w:numPr>
          <w:ilvl w:val="1"/>
          <w:numId w:val="13"/>
        </w:numPr>
        <w:spacing w:line="280" w:lineRule="atLeast"/>
        <w:rPr>
          <w:rFonts w:cs="Arial"/>
          <w:iCs/>
          <w:sz w:val="20"/>
        </w:rPr>
      </w:pPr>
      <w:r w:rsidRPr="00171E5B">
        <w:rPr>
          <w:rFonts w:cs="Arial"/>
          <w:iCs/>
          <w:sz w:val="20"/>
        </w:rPr>
        <w:t>Odměna za poskytování pohotovostní služby dle odst. 2.2.4 této Smlouvy je stanovena</w:t>
      </w:r>
      <w:r w:rsidR="003A3EFC" w:rsidRPr="00171E5B">
        <w:rPr>
          <w:rFonts w:cs="Arial"/>
          <w:iCs/>
          <w:sz w:val="20"/>
        </w:rPr>
        <w:t xml:space="preserve"> </w:t>
      </w:r>
      <w:r w:rsidR="00171E5B" w:rsidRPr="00171E5B">
        <w:rPr>
          <w:rFonts w:cs="Arial"/>
          <w:iCs/>
          <w:sz w:val="20"/>
        </w:rPr>
        <w:t xml:space="preserve">jako součin relevantní hodinové sazby dle přílohy </w:t>
      </w:r>
      <w:r w:rsidR="00CA56F1">
        <w:rPr>
          <w:rFonts w:cs="Arial"/>
          <w:iCs/>
          <w:sz w:val="20"/>
        </w:rPr>
        <w:t xml:space="preserve">B2 </w:t>
      </w:r>
      <w:r w:rsidR="00171E5B" w:rsidRPr="00171E5B">
        <w:rPr>
          <w:rFonts w:cs="Arial"/>
          <w:iCs/>
          <w:sz w:val="20"/>
        </w:rPr>
        <w:t>t</w:t>
      </w:r>
      <w:r w:rsidR="00171E5B">
        <w:rPr>
          <w:rFonts w:cs="Arial"/>
          <w:iCs/>
          <w:sz w:val="20"/>
        </w:rPr>
        <w:t>éto</w:t>
      </w:r>
      <w:r w:rsidR="00171E5B" w:rsidRPr="00171E5B">
        <w:rPr>
          <w:rFonts w:cs="Arial"/>
          <w:iCs/>
          <w:sz w:val="20"/>
        </w:rPr>
        <w:t xml:space="preserve"> Smlouvy a počtu skutečně odpracov</w:t>
      </w:r>
      <w:r w:rsidR="00B81C8E">
        <w:rPr>
          <w:rFonts w:cs="Arial"/>
          <w:iCs/>
          <w:sz w:val="20"/>
        </w:rPr>
        <w:t>an</w:t>
      </w:r>
      <w:r w:rsidR="00171E5B" w:rsidRPr="00171E5B">
        <w:rPr>
          <w:rFonts w:cs="Arial"/>
          <w:iCs/>
          <w:sz w:val="20"/>
        </w:rPr>
        <w:t>ých hodi</w:t>
      </w:r>
      <w:r w:rsidR="00171E5B">
        <w:rPr>
          <w:rFonts w:cs="Arial"/>
          <w:iCs/>
          <w:sz w:val="20"/>
        </w:rPr>
        <w:t xml:space="preserve">n </w:t>
      </w:r>
      <w:r w:rsidR="00171E5B" w:rsidRPr="00A62AEC">
        <w:rPr>
          <w:rFonts w:cs="Arial"/>
          <w:iCs/>
          <w:sz w:val="20"/>
        </w:rPr>
        <w:t>pracovníka pohotovostní služby.</w:t>
      </w:r>
    </w:p>
    <w:p w14:paraId="3E65AA73" w14:textId="7C990C30" w:rsidR="00B35468" w:rsidRPr="00A62AEC" w:rsidRDefault="00B35468" w:rsidP="007571D7">
      <w:pPr>
        <w:pStyle w:val="RLTextlnkuslovan"/>
        <w:widowControl w:val="0"/>
        <w:numPr>
          <w:ilvl w:val="1"/>
          <w:numId w:val="13"/>
        </w:numPr>
        <w:spacing w:line="280" w:lineRule="atLeast"/>
        <w:rPr>
          <w:rFonts w:cs="Arial"/>
          <w:iCs/>
          <w:sz w:val="20"/>
        </w:rPr>
      </w:pPr>
      <w:r w:rsidRPr="00A62AEC">
        <w:rPr>
          <w:rFonts w:cs="Arial"/>
          <w:iCs/>
          <w:sz w:val="20"/>
          <w:szCs w:val="20"/>
        </w:rPr>
        <w:t>Odměna za poskytování ad hoc</w:t>
      </w:r>
      <w:r w:rsidR="00B82FF5" w:rsidRPr="00A62AEC">
        <w:rPr>
          <w:rFonts w:cs="Arial"/>
          <w:iCs/>
          <w:sz w:val="20"/>
          <w:szCs w:val="20"/>
        </w:rPr>
        <w:t xml:space="preserve"> specializovaných</w:t>
      </w:r>
      <w:r w:rsidRPr="00A62AEC">
        <w:rPr>
          <w:rFonts w:cs="Arial"/>
          <w:iCs/>
          <w:sz w:val="20"/>
          <w:szCs w:val="20"/>
        </w:rPr>
        <w:t xml:space="preserve"> činností dle aktuální potřeby Objednatele dle odst. 2.2.5</w:t>
      </w:r>
      <w:r w:rsidR="00C6479A" w:rsidRPr="00A62AEC">
        <w:rPr>
          <w:rFonts w:cs="Arial"/>
          <w:iCs/>
          <w:sz w:val="20"/>
          <w:szCs w:val="20"/>
        </w:rPr>
        <w:t xml:space="preserve"> této Smlouvy</w:t>
      </w:r>
      <w:r w:rsidRPr="00A62AEC">
        <w:rPr>
          <w:rFonts w:cs="Arial"/>
          <w:iCs/>
          <w:sz w:val="20"/>
          <w:szCs w:val="20"/>
        </w:rPr>
        <w:t xml:space="preserve"> </w:t>
      </w:r>
      <w:r w:rsidR="003D6978" w:rsidRPr="00A62AEC">
        <w:rPr>
          <w:rFonts w:cs="Arial"/>
          <w:iCs/>
          <w:sz w:val="20"/>
        </w:rPr>
        <w:t>je</w:t>
      </w:r>
      <w:r w:rsidRPr="00A62AEC">
        <w:rPr>
          <w:rFonts w:cs="Arial"/>
          <w:iCs/>
          <w:sz w:val="20"/>
        </w:rPr>
        <w:t xml:space="preserve"> stanovena </w:t>
      </w:r>
      <w:r w:rsidR="00B82FF5" w:rsidRPr="00A62AEC">
        <w:rPr>
          <w:rFonts w:cs="Arial"/>
          <w:iCs/>
          <w:sz w:val="20"/>
        </w:rPr>
        <w:t>na zá</w:t>
      </w:r>
      <w:r w:rsidR="003D6978" w:rsidRPr="00A62AEC">
        <w:rPr>
          <w:rFonts w:cs="Arial"/>
          <w:iCs/>
          <w:sz w:val="20"/>
        </w:rPr>
        <w:t>k</w:t>
      </w:r>
      <w:r w:rsidR="00B82FF5" w:rsidRPr="00A62AEC">
        <w:rPr>
          <w:rFonts w:cs="Arial"/>
          <w:iCs/>
          <w:sz w:val="20"/>
        </w:rPr>
        <w:t>l</w:t>
      </w:r>
      <w:r w:rsidR="003D6978" w:rsidRPr="00A62AEC">
        <w:rPr>
          <w:rFonts w:cs="Arial"/>
          <w:iCs/>
          <w:sz w:val="20"/>
        </w:rPr>
        <w:t>a</w:t>
      </w:r>
      <w:r w:rsidR="00B82FF5" w:rsidRPr="00A62AEC">
        <w:rPr>
          <w:rFonts w:cs="Arial"/>
          <w:iCs/>
          <w:sz w:val="20"/>
        </w:rPr>
        <w:t>dě Objednatelem schválené cen</w:t>
      </w:r>
      <w:r w:rsidR="003D6978" w:rsidRPr="00A62AEC">
        <w:rPr>
          <w:rFonts w:cs="Arial"/>
          <w:iCs/>
          <w:sz w:val="20"/>
        </w:rPr>
        <w:t>o</w:t>
      </w:r>
      <w:r w:rsidR="00B82FF5" w:rsidRPr="00A62AEC">
        <w:rPr>
          <w:rFonts w:cs="Arial"/>
          <w:iCs/>
          <w:sz w:val="20"/>
        </w:rPr>
        <w:t>vé nabídky Poskytovatele</w:t>
      </w:r>
      <w:r w:rsidR="003D6978" w:rsidRPr="00A62AEC">
        <w:rPr>
          <w:rFonts w:cs="Arial"/>
          <w:iCs/>
          <w:sz w:val="20"/>
        </w:rPr>
        <w:t xml:space="preserve"> či její části v souladu s odst. 4.6 této Smlouvy</w:t>
      </w:r>
      <w:r w:rsidR="00B82FF5" w:rsidRPr="00A62AEC">
        <w:rPr>
          <w:rFonts w:cs="Arial"/>
          <w:iCs/>
          <w:sz w:val="20"/>
        </w:rPr>
        <w:t xml:space="preserve">. </w:t>
      </w:r>
      <w:r w:rsidRPr="00A62AEC">
        <w:rPr>
          <w:rFonts w:cs="Arial"/>
          <w:iCs/>
          <w:sz w:val="20"/>
        </w:rPr>
        <w:t xml:space="preserve"> </w:t>
      </w:r>
    </w:p>
    <w:p w14:paraId="3EC7FBAC" w14:textId="1675761D" w:rsidR="003D6978" w:rsidRPr="00A62AEC" w:rsidRDefault="00C6479A" w:rsidP="003D6978">
      <w:pPr>
        <w:pStyle w:val="RLTextlnkuslovan"/>
        <w:widowControl w:val="0"/>
        <w:numPr>
          <w:ilvl w:val="1"/>
          <w:numId w:val="13"/>
        </w:numPr>
        <w:spacing w:line="280" w:lineRule="atLeast"/>
        <w:rPr>
          <w:rFonts w:cs="Arial"/>
          <w:iCs/>
          <w:sz w:val="20"/>
          <w:szCs w:val="20"/>
        </w:rPr>
      </w:pPr>
      <w:r w:rsidRPr="00A62AEC">
        <w:rPr>
          <w:rFonts w:cs="Arial"/>
          <w:iCs/>
          <w:sz w:val="20"/>
          <w:szCs w:val="20"/>
        </w:rPr>
        <w:t xml:space="preserve">Cena za </w:t>
      </w:r>
      <w:r w:rsidR="003D6978" w:rsidRPr="00A62AEC">
        <w:rPr>
          <w:rFonts w:cs="Arial"/>
          <w:iCs/>
          <w:sz w:val="20"/>
          <w:szCs w:val="20"/>
        </w:rPr>
        <w:t xml:space="preserve">spotřební </w:t>
      </w:r>
      <w:r w:rsidR="00B81C8E" w:rsidRPr="00A62AEC">
        <w:rPr>
          <w:rFonts w:cs="Arial"/>
          <w:iCs/>
          <w:sz w:val="20"/>
          <w:szCs w:val="20"/>
        </w:rPr>
        <w:t>materiál</w:t>
      </w:r>
      <w:r w:rsidR="003D6978" w:rsidRPr="00A62AEC">
        <w:rPr>
          <w:rFonts w:cs="Arial"/>
          <w:iCs/>
          <w:sz w:val="20"/>
          <w:szCs w:val="20"/>
        </w:rPr>
        <w:t>, n</w:t>
      </w:r>
      <w:r w:rsidRPr="00A62AEC">
        <w:rPr>
          <w:rFonts w:cs="Arial"/>
          <w:iCs/>
          <w:sz w:val="20"/>
          <w:szCs w:val="20"/>
        </w:rPr>
        <w:t>áhradní díly</w:t>
      </w:r>
      <w:r w:rsidR="00030A0A" w:rsidRPr="00A62AEC">
        <w:rPr>
          <w:rFonts w:cs="Arial"/>
          <w:iCs/>
          <w:sz w:val="20"/>
          <w:szCs w:val="20"/>
        </w:rPr>
        <w:t xml:space="preserve"> </w:t>
      </w:r>
      <w:r w:rsidR="003D6978" w:rsidRPr="00A62AEC">
        <w:rPr>
          <w:rFonts w:cs="Arial"/>
          <w:iCs/>
          <w:sz w:val="20"/>
          <w:szCs w:val="20"/>
        </w:rPr>
        <w:t xml:space="preserve">či další movité věci nezbytné pro řádné poskytování plnění dle této Smlouvy </w:t>
      </w:r>
      <w:r w:rsidRPr="00A62AEC">
        <w:rPr>
          <w:rFonts w:cs="Arial"/>
          <w:iCs/>
          <w:sz w:val="20"/>
          <w:szCs w:val="20"/>
        </w:rPr>
        <w:t xml:space="preserve">bude účtována </w:t>
      </w:r>
      <w:r w:rsidR="003D6978" w:rsidRPr="00A62AEC">
        <w:rPr>
          <w:rFonts w:cs="Arial"/>
          <w:iCs/>
          <w:sz w:val="20"/>
          <w:szCs w:val="20"/>
        </w:rPr>
        <w:t xml:space="preserve">měsíčně </w:t>
      </w:r>
      <w:r w:rsidRPr="00A62AEC">
        <w:rPr>
          <w:rFonts w:cs="Arial"/>
          <w:iCs/>
          <w:sz w:val="20"/>
          <w:szCs w:val="20"/>
        </w:rPr>
        <w:t>dle</w:t>
      </w:r>
      <w:r w:rsidR="003D6978" w:rsidRPr="00A62AEC">
        <w:rPr>
          <w:rFonts w:cs="Arial"/>
          <w:iCs/>
          <w:sz w:val="20"/>
          <w:szCs w:val="20"/>
        </w:rPr>
        <w:t xml:space="preserve"> skutečně vynaložených </w:t>
      </w:r>
      <w:r w:rsidR="00B81C8E" w:rsidRPr="00A62AEC">
        <w:rPr>
          <w:rFonts w:cs="Arial"/>
          <w:iCs/>
          <w:sz w:val="20"/>
          <w:szCs w:val="20"/>
        </w:rPr>
        <w:t>nákladů</w:t>
      </w:r>
      <w:r w:rsidR="003D6978" w:rsidRPr="00A62AEC">
        <w:rPr>
          <w:rFonts w:cs="Arial"/>
          <w:iCs/>
          <w:sz w:val="20"/>
          <w:szCs w:val="20"/>
        </w:rPr>
        <w:t xml:space="preserve"> Poskytovatele vynaložených v předchozím kalendářním měsíci, a to za </w:t>
      </w:r>
      <w:r w:rsidR="00B81C8E" w:rsidRPr="00A62AEC">
        <w:rPr>
          <w:rFonts w:cs="Arial"/>
          <w:iCs/>
          <w:sz w:val="20"/>
          <w:szCs w:val="20"/>
        </w:rPr>
        <w:t>předpokladu</w:t>
      </w:r>
      <w:r w:rsidR="003D6978" w:rsidRPr="00A62AEC">
        <w:rPr>
          <w:rFonts w:cs="Arial"/>
          <w:iCs/>
          <w:sz w:val="20"/>
          <w:szCs w:val="20"/>
        </w:rPr>
        <w:t xml:space="preserve"> splnění podmínek dle odst. 4.</w:t>
      </w:r>
      <w:r w:rsidR="00FC53EE">
        <w:rPr>
          <w:rFonts w:cs="Arial"/>
          <w:iCs/>
          <w:sz w:val="20"/>
          <w:szCs w:val="20"/>
        </w:rPr>
        <w:t>7</w:t>
      </w:r>
      <w:r w:rsidR="003D6978" w:rsidRPr="00A62AEC">
        <w:rPr>
          <w:rFonts w:cs="Arial"/>
          <w:iCs/>
          <w:sz w:val="20"/>
          <w:szCs w:val="20"/>
        </w:rPr>
        <w:t xml:space="preserve"> této Smlouvy.</w:t>
      </w:r>
    </w:p>
    <w:p w14:paraId="2582CC1F" w14:textId="77777777" w:rsidR="005C7873" w:rsidRDefault="005C7873">
      <w:pPr>
        <w:suppressAutoHyphens w:val="0"/>
        <w:overflowPunct/>
        <w:autoSpaceDE/>
        <w:textAlignment w:val="auto"/>
        <w:rPr>
          <w:rFonts w:cs="Arial"/>
          <w:iCs/>
          <w:sz w:val="20"/>
          <w:szCs w:val="24"/>
        </w:rPr>
      </w:pPr>
      <w:r>
        <w:rPr>
          <w:rFonts w:cs="Arial"/>
          <w:iCs/>
          <w:sz w:val="20"/>
        </w:rPr>
        <w:br w:type="page"/>
      </w:r>
    </w:p>
    <w:p w14:paraId="6AE89AC3" w14:textId="200972B8" w:rsidR="003D6978" w:rsidRPr="00A62AEC" w:rsidRDefault="003D6978" w:rsidP="003D6978">
      <w:pPr>
        <w:pStyle w:val="RLTextlnkuslovan"/>
        <w:widowControl w:val="0"/>
        <w:numPr>
          <w:ilvl w:val="1"/>
          <w:numId w:val="13"/>
        </w:numPr>
        <w:spacing w:line="280" w:lineRule="atLeast"/>
        <w:rPr>
          <w:rFonts w:cs="Arial"/>
          <w:iCs/>
          <w:sz w:val="20"/>
          <w:szCs w:val="20"/>
        </w:rPr>
      </w:pPr>
      <w:r w:rsidRPr="00A62AEC">
        <w:rPr>
          <w:rFonts w:cs="Arial"/>
          <w:iCs/>
          <w:sz w:val="20"/>
        </w:rPr>
        <w:lastRenderedPageBreak/>
        <w:t>Odměna dle tohoto článku Smlouvy bude Objednatelem placena na základě daňových či účetních dokladů (dále jen „</w:t>
      </w:r>
      <w:r w:rsidRPr="00A62AEC">
        <w:rPr>
          <w:rFonts w:cs="Arial"/>
          <w:b/>
          <w:bCs/>
          <w:i/>
          <w:sz w:val="20"/>
        </w:rPr>
        <w:t>Faktura</w:t>
      </w:r>
      <w:r w:rsidRPr="00A62AEC">
        <w:rPr>
          <w:rFonts w:cs="Arial"/>
          <w:iCs/>
          <w:sz w:val="20"/>
        </w:rPr>
        <w:t>“), vystavených Poskytovatelem na začátku kalendářního měsíce, nejpozději do 15. dne daného kalendářního měsíce, a to za veškeré plnění skutečně poskytnuté Poskytovatele</w:t>
      </w:r>
      <w:r w:rsidR="00DF778E">
        <w:rPr>
          <w:rFonts w:cs="Arial"/>
          <w:iCs/>
          <w:sz w:val="20"/>
        </w:rPr>
        <w:t xml:space="preserve">m </w:t>
      </w:r>
      <w:r w:rsidRPr="00A62AEC">
        <w:rPr>
          <w:rFonts w:cs="Arial"/>
          <w:iCs/>
          <w:sz w:val="20"/>
        </w:rPr>
        <w:t xml:space="preserve">na základě této </w:t>
      </w:r>
      <w:r w:rsidR="00B81C8E" w:rsidRPr="00A62AEC">
        <w:rPr>
          <w:rFonts w:cs="Arial"/>
          <w:iCs/>
          <w:sz w:val="20"/>
        </w:rPr>
        <w:t>Smlouvy</w:t>
      </w:r>
      <w:r w:rsidRPr="00A62AEC">
        <w:rPr>
          <w:rFonts w:cs="Arial"/>
          <w:iCs/>
          <w:sz w:val="20"/>
        </w:rPr>
        <w:t xml:space="preserve"> </w:t>
      </w:r>
      <w:r w:rsidR="00DF778E">
        <w:rPr>
          <w:rFonts w:cs="Arial"/>
          <w:iCs/>
          <w:sz w:val="20"/>
        </w:rPr>
        <w:t xml:space="preserve">v </w:t>
      </w:r>
      <w:r w:rsidRPr="00A62AEC">
        <w:rPr>
          <w:rFonts w:cs="Arial"/>
          <w:iCs/>
          <w:sz w:val="20"/>
        </w:rPr>
        <w:t xml:space="preserve">předchozím kalendářním měsíci. Podkladem </w:t>
      </w:r>
      <w:r w:rsidR="00DF778E">
        <w:rPr>
          <w:rFonts w:cs="Arial"/>
          <w:iCs/>
          <w:sz w:val="20"/>
        </w:rPr>
        <w:br/>
      </w:r>
      <w:r w:rsidRPr="00A62AEC">
        <w:rPr>
          <w:rFonts w:cs="Arial"/>
          <w:iCs/>
          <w:sz w:val="20"/>
        </w:rPr>
        <w:t>pro vystavení faktury bude Smluvními stranami podepsaná Zpráva o poskytnutém plnění v daném kalendářním měsíci schválená Objednatelem, která bude obsahovat minimálně následující informace</w:t>
      </w:r>
      <w:r w:rsidR="00B81C8E" w:rsidRPr="00A62AEC">
        <w:rPr>
          <w:rFonts w:cs="Arial"/>
          <w:iCs/>
          <w:sz w:val="20"/>
        </w:rPr>
        <w:t>, jsou-li pro daný kalendářní měsíc relevantní</w:t>
      </w:r>
      <w:r w:rsidRPr="00A62AEC">
        <w:rPr>
          <w:rFonts w:cs="Arial"/>
          <w:iCs/>
          <w:sz w:val="20"/>
        </w:rPr>
        <w:t>:</w:t>
      </w:r>
    </w:p>
    <w:p w14:paraId="6C93672F" w14:textId="5D779E73" w:rsidR="00B81C8E" w:rsidRPr="00A62AEC" w:rsidRDefault="003D6978" w:rsidP="00CC0123">
      <w:pPr>
        <w:pStyle w:val="RLTextlnkuslovan"/>
        <w:widowControl w:val="0"/>
        <w:numPr>
          <w:ilvl w:val="0"/>
          <w:numId w:val="25"/>
        </w:numPr>
        <w:spacing w:line="280" w:lineRule="atLeast"/>
        <w:rPr>
          <w:rFonts w:cs="Arial"/>
          <w:iCs/>
          <w:sz w:val="20"/>
          <w:szCs w:val="20"/>
        </w:rPr>
      </w:pPr>
      <w:r w:rsidRPr="00A62AEC">
        <w:rPr>
          <w:rFonts w:cs="Arial"/>
          <w:iCs/>
          <w:sz w:val="20"/>
        </w:rPr>
        <w:t>paušální odměnu dle jednotlivých pozic pracovníků</w:t>
      </w:r>
      <w:r w:rsidR="00B81C8E" w:rsidRPr="00A62AEC">
        <w:rPr>
          <w:rFonts w:cs="Arial"/>
          <w:iCs/>
          <w:sz w:val="20"/>
        </w:rPr>
        <w:t xml:space="preserve"> Poskytovatele dle odst. 2.2.1., odst. 2.2.2 a odst. 2.2.3 této Smlouvy;</w:t>
      </w:r>
    </w:p>
    <w:p w14:paraId="6EED6E0D" w14:textId="5625D0FB" w:rsidR="00B81C8E" w:rsidRPr="00A62AEC" w:rsidRDefault="00B81C8E" w:rsidP="00CC0123">
      <w:pPr>
        <w:pStyle w:val="RLTextlnkuslovan"/>
        <w:widowControl w:val="0"/>
        <w:numPr>
          <w:ilvl w:val="0"/>
          <w:numId w:val="25"/>
        </w:numPr>
        <w:spacing w:line="280" w:lineRule="atLeast"/>
        <w:rPr>
          <w:rFonts w:cs="Arial"/>
          <w:iCs/>
          <w:sz w:val="20"/>
          <w:szCs w:val="20"/>
        </w:rPr>
      </w:pPr>
      <w:r w:rsidRPr="00A62AEC">
        <w:rPr>
          <w:rFonts w:cs="Arial"/>
          <w:iCs/>
          <w:sz w:val="20"/>
        </w:rPr>
        <w:t>náklady spojené s činnostmi poskytnutými v rámci ne</w:t>
      </w:r>
      <w:r w:rsidRPr="00A62AEC">
        <w:rPr>
          <w:rFonts w:cs="Arial"/>
          <w:sz w:val="20"/>
        </w:rPr>
        <w:t>přetržité pohotovostní služeb dle odst. 2.2.4 této Smlouvy;</w:t>
      </w:r>
    </w:p>
    <w:p w14:paraId="27CE5453" w14:textId="217BCA43" w:rsidR="00B81C8E" w:rsidRPr="00A62AEC" w:rsidRDefault="00B81C8E" w:rsidP="00CC0123">
      <w:pPr>
        <w:pStyle w:val="RLTextlnkuslovan"/>
        <w:widowControl w:val="0"/>
        <w:numPr>
          <w:ilvl w:val="0"/>
          <w:numId w:val="25"/>
        </w:numPr>
        <w:spacing w:line="280" w:lineRule="atLeast"/>
        <w:rPr>
          <w:rFonts w:cs="Arial"/>
          <w:iCs/>
          <w:sz w:val="20"/>
          <w:szCs w:val="20"/>
        </w:rPr>
      </w:pPr>
      <w:r w:rsidRPr="00A62AEC">
        <w:rPr>
          <w:rFonts w:cs="Arial"/>
          <w:sz w:val="20"/>
        </w:rPr>
        <w:t>náklady spojen</w:t>
      </w:r>
      <w:r w:rsidR="00DF778E">
        <w:rPr>
          <w:rFonts w:cs="Arial"/>
          <w:sz w:val="20"/>
        </w:rPr>
        <w:t xml:space="preserve">é </w:t>
      </w:r>
      <w:r w:rsidRPr="00A62AEC">
        <w:rPr>
          <w:rFonts w:cs="Arial"/>
          <w:sz w:val="20"/>
        </w:rPr>
        <w:t xml:space="preserve">s </w:t>
      </w:r>
      <w:r w:rsidR="003D6978" w:rsidRPr="00A62AEC">
        <w:rPr>
          <w:rFonts w:cs="Arial"/>
          <w:sz w:val="20"/>
        </w:rPr>
        <w:t>ad hoc specializovan</w:t>
      </w:r>
      <w:r w:rsidRPr="00A62AEC">
        <w:rPr>
          <w:rFonts w:cs="Arial"/>
          <w:sz w:val="20"/>
        </w:rPr>
        <w:t>ými</w:t>
      </w:r>
      <w:r w:rsidR="003D6978" w:rsidRPr="00A62AEC">
        <w:rPr>
          <w:rFonts w:cs="Arial"/>
          <w:sz w:val="20"/>
        </w:rPr>
        <w:t xml:space="preserve"> činnost</w:t>
      </w:r>
      <w:r w:rsidRPr="00A62AEC">
        <w:rPr>
          <w:rFonts w:cs="Arial"/>
          <w:sz w:val="20"/>
        </w:rPr>
        <w:t>mi</w:t>
      </w:r>
      <w:r w:rsidR="003D6978" w:rsidRPr="00A62AEC">
        <w:rPr>
          <w:rFonts w:cs="Arial"/>
          <w:sz w:val="20"/>
        </w:rPr>
        <w:t xml:space="preserve"> </w:t>
      </w:r>
      <w:r w:rsidRPr="00A62AEC">
        <w:rPr>
          <w:rFonts w:cs="Arial"/>
          <w:sz w:val="20"/>
        </w:rPr>
        <w:t>dle</w:t>
      </w:r>
      <w:r w:rsidR="003D6978" w:rsidRPr="00A62AEC">
        <w:rPr>
          <w:rFonts w:cs="Arial"/>
          <w:sz w:val="20"/>
        </w:rPr>
        <w:t xml:space="preserve"> </w:t>
      </w:r>
      <w:r w:rsidRPr="00A62AEC">
        <w:rPr>
          <w:rFonts w:cs="Arial"/>
          <w:sz w:val="20"/>
        </w:rPr>
        <w:t>odst. 2.2.5 této Smlouvy;</w:t>
      </w:r>
    </w:p>
    <w:p w14:paraId="13E57E20" w14:textId="7F0617DC" w:rsidR="00B81C8E" w:rsidRPr="00A62AEC" w:rsidRDefault="00B81C8E" w:rsidP="00CC0123">
      <w:pPr>
        <w:pStyle w:val="RLTextlnkuslovan"/>
        <w:widowControl w:val="0"/>
        <w:numPr>
          <w:ilvl w:val="0"/>
          <w:numId w:val="25"/>
        </w:numPr>
        <w:spacing w:line="280" w:lineRule="atLeast"/>
        <w:rPr>
          <w:rFonts w:cs="Arial"/>
          <w:iCs/>
          <w:sz w:val="20"/>
          <w:szCs w:val="20"/>
        </w:rPr>
      </w:pPr>
      <w:r w:rsidRPr="00A62AEC">
        <w:rPr>
          <w:rFonts w:cs="Arial"/>
          <w:iCs/>
          <w:sz w:val="20"/>
        </w:rPr>
        <w:t>odměna za další pracovníky Poskytovatele dle odst. 4.3 této Smlouvy;</w:t>
      </w:r>
    </w:p>
    <w:p w14:paraId="72C549AE" w14:textId="532CED4A" w:rsidR="003D6978" w:rsidRPr="00312611" w:rsidRDefault="00B81C8E" w:rsidP="00CC0123">
      <w:pPr>
        <w:pStyle w:val="RLTextlnkuslovan"/>
        <w:widowControl w:val="0"/>
        <w:numPr>
          <w:ilvl w:val="0"/>
          <w:numId w:val="25"/>
        </w:numPr>
        <w:spacing w:line="280" w:lineRule="atLeast"/>
        <w:rPr>
          <w:rFonts w:cs="Arial"/>
          <w:iCs/>
          <w:sz w:val="20"/>
          <w:szCs w:val="20"/>
        </w:rPr>
      </w:pPr>
      <w:r w:rsidRPr="00312611">
        <w:rPr>
          <w:rFonts w:cs="Arial"/>
          <w:iCs/>
          <w:sz w:val="20"/>
        </w:rPr>
        <w:t>náklady na spotřební materiál či náhradní díly dle odst. 4.7 této Smlouvy.</w:t>
      </w:r>
    </w:p>
    <w:p w14:paraId="3C058AB7" w14:textId="72B72A90" w:rsidR="00DF778E" w:rsidRPr="00312611" w:rsidRDefault="00DF778E" w:rsidP="00DF778E">
      <w:pPr>
        <w:pStyle w:val="RLTextlnkuslovan"/>
        <w:widowControl w:val="0"/>
        <w:numPr>
          <w:ilvl w:val="0"/>
          <w:numId w:val="0"/>
        </w:numPr>
        <w:spacing w:line="280" w:lineRule="atLeast"/>
        <w:ind w:left="1446" w:hanging="737"/>
        <w:rPr>
          <w:rFonts w:cs="Arial"/>
          <w:iCs/>
          <w:sz w:val="20"/>
          <w:szCs w:val="20"/>
        </w:rPr>
      </w:pPr>
      <w:r w:rsidRPr="00312611">
        <w:rPr>
          <w:rFonts w:cs="Arial"/>
          <w:sz w:val="20"/>
        </w:rPr>
        <w:t xml:space="preserve">Konkrétní podoba Zprávy </w:t>
      </w:r>
      <w:r w:rsidRPr="00312611">
        <w:rPr>
          <w:rFonts w:cs="Arial"/>
          <w:iCs/>
          <w:sz w:val="20"/>
        </w:rPr>
        <w:t xml:space="preserve">o poskytnutém plnění </w:t>
      </w:r>
      <w:r w:rsidRPr="00312611">
        <w:rPr>
          <w:rFonts w:cs="Arial"/>
          <w:sz w:val="20"/>
        </w:rPr>
        <w:t>bude předmětem dohody Smluvních stran.</w:t>
      </w:r>
    </w:p>
    <w:p w14:paraId="2470E6D1" w14:textId="5BA2914E" w:rsidR="00C6479A" w:rsidRPr="00A62AEC" w:rsidRDefault="00B91A88" w:rsidP="00EE589E">
      <w:pPr>
        <w:pStyle w:val="RLTextlnkuslovan"/>
        <w:widowControl w:val="0"/>
        <w:numPr>
          <w:ilvl w:val="1"/>
          <w:numId w:val="13"/>
        </w:numPr>
        <w:spacing w:line="280" w:lineRule="atLeast"/>
        <w:rPr>
          <w:rFonts w:eastAsia="MS Minngs" w:cs="Arial"/>
          <w:sz w:val="20"/>
        </w:rPr>
      </w:pPr>
      <w:r w:rsidRPr="00A62AEC">
        <w:rPr>
          <w:rFonts w:cs="Arial"/>
          <w:sz w:val="20"/>
          <w:szCs w:val="20"/>
        </w:rPr>
        <w:t>K</w:t>
      </w:r>
      <w:r w:rsidR="003D6978" w:rsidRPr="00A62AEC">
        <w:rPr>
          <w:rFonts w:cs="Arial"/>
          <w:sz w:val="20"/>
          <w:szCs w:val="20"/>
        </w:rPr>
        <w:t xml:space="preserve"> celkové výši </w:t>
      </w:r>
      <w:r w:rsidR="00C6479A" w:rsidRPr="00A62AEC">
        <w:rPr>
          <w:rFonts w:cs="Arial"/>
          <w:sz w:val="20"/>
          <w:szCs w:val="20"/>
        </w:rPr>
        <w:t>odměn</w:t>
      </w:r>
      <w:r w:rsidR="003D6978" w:rsidRPr="00A62AEC">
        <w:rPr>
          <w:rFonts w:cs="Arial"/>
          <w:sz w:val="20"/>
          <w:szCs w:val="20"/>
        </w:rPr>
        <w:t>y</w:t>
      </w:r>
      <w:r w:rsidRPr="00A62AEC">
        <w:rPr>
          <w:rFonts w:cs="Arial"/>
          <w:sz w:val="20"/>
          <w:szCs w:val="20"/>
        </w:rPr>
        <w:t xml:space="preserve"> bude </w:t>
      </w:r>
      <w:r w:rsidR="00C6479A" w:rsidRPr="00A62AEC">
        <w:rPr>
          <w:rFonts w:cs="Arial"/>
          <w:sz w:val="20"/>
          <w:szCs w:val="20"/>
        </w:rPr>
        <w:t xml:space="preserve">Poskytovatelem </w:t>
      </w:r>
      <w:r w:rsidRPr="00A62AEC">
        <w:rPr>
          <w:rFonts w:cs="Arial"/>
          <w:sz w:val="20"/>
          <w:szCs w:val="20"/>
        </w:rPr>
        <w:t>připoč</w:t>
      </w:r>
      <w:r w:rsidR="00DF778E">
        <w:rPr>
          <w:rFonts w:cs="Arial"/>
          <w:sz w:val="20"/>
          <w:szCs w:val="20"/>
        </w:rPr>
        <w:t>te</w:t>
      </w:r>
      <w:r w:rsidRPr="00A62AEC">
        <w:rPr>
          <w:rFonts w:cs="Arial"/>
          <w:sz w:val="20"/>
          <w:szCs w:val="20"/>
        </w:rPr>
        <w:t>na DPH dle příslušných</w:t>
      </w:r>
      <w:r w:rsidR="003D6978" w:rsidRPr="00A62AEC">
        <w:rPr>
          <w:rFonts w:cs="Arial"/>
          <w:sz w:val="20"/>
          <w:szCs w:val="20"/>
        </w:rPr>
        <w:t xml:space="preserve"> právních</w:t>
      </w:r>
      <w:r w:rsidRPr="00A62AEC">
        <w:rPr>
          <w:rFonts w:cs="Arial"/>
          <w:sz w:val="20"/>
          <w:szCs w:val="20"/>
        </w:rPr>
        <w:t xml:space="preserve"> předpisů ve výši platné ke dni uskutečnění zdanitelného plnění.</w:t>
      </w:r>
    </w:p>
    <w:p w14:paraId="39654975" w14:textId="5702B0C3" w:rsidR="00FA05A5" w:rsidRPr="00FA05A5" w:rsidRDefault="005B19A5" w:rsidP="00C528DA">
      <w:pPr>
        <w:pStyle w:val="RLTextlnkuslovan"/>
        <w:widowControl w:val="0"/>
        <w:numPr>
          <w:ilvl w:val="1"/>
          <w:numId w:val="13"/>
        </w:numPr>
        <w:spacing w:line="280" w:lineRule="atLeast"/>
        <w:ind w:left="567" w:hanging="567"/>
        <w:rPr>
          <w:rFonts w:eastAsia="MS Minngs" w:cs="Arial"/>
          <w:sz w:val="20"/>
          <w:szCs w:val="20"/>
        </w:rPr>
      </w:pPr>
      <w:r w:rsidRPr="00877885">
        <w:rPr>
          <w:rFonts w:eastAsia="MS Minngs" w:cs="Arial"/>
          <w:sz w:val="20"/>
          <w:szCs w:val="20"/>
        </w:rPr>
        <w:t>Poskytovatel prohlašuje, že před uzavřením této Smlouvy přezkoumal a prověřil možnosti a podmínky poskyt</w:t>
      </w:r>
      <w:r w:rsidR="005D2C16">
        <w:rPr>
          <w:rFonts w:eastAsia="MS Minngs" w:cs="Arial"/>
          <w:sz w:val="20"/>
          <w:szCs w:val="20"/>
        </w:rPr>
        <w:t>ován</w:t>
      </w:r>
      <w:r w:rsidRPr="00877885">
        <w:rPr>
          <w:rFonts w:eastAsia="MS Minngs" w:cs="Arial"/>
          <w:sz w:val="20"/>
          <w:szCs w:val="20"/>
        </w:rPr>
        <w:t xml:space="preserve">í plnění dle této Smlouvy a potvrzuje, že jej lze za </w:t>
      </w:r>
      <w:r w:rsidR="00DF778E">
        <w:rPr>
          <w:rFonts w:eastAsia="MS Minngs" w:cs="Arial"/>
          <w:sz w:val="20"/>
          <w:szCs w:val="20"/>
        </w:rPr>
        <w:t>odměnu</w:t>
      </w:r>
      <w:r w:rsidR="00C6479A">
        <w:rPr>
          <w:rFonts w:eastAsia="MS Minngs" w:cs="Arial"/>
          <w:sz w:val="20"/>
          <w:szCs w:val="20"/>
        </w:rPr>
        <w:t xml:space="preserve"> uveden</w:t>
      </w:r>
      <w:r w:rsidR="00DF778E">
        <w:rPr>
          <w:rFonts w:eastAsia="MS Minngs" w:cs="Arial"/>
          <w:sz w:val="20"/>
          <w:szCs w:val="20"/>
        </w:rPr>
        <w:t>ou</w:t>
      </w:r>
      <w:r w:rsidR="00C6479A">
        <w:rPr>
          <w:rFonts w:eastAsia="MS Minngs" w:cs="Arial"/>
          <w:sz w:val="20"/>
          <w:szCs w:val="20"/>
        </w:rPr>
        <w:t xml:space="preserve"> v tomto článku Smlouvy</w:t>
      </w:r>
      <w:r w:rsidR="003F56B6">
        <w:rPr>
          <w:rFonts w:eastAsia="MS Minngs" w:cs="Arial"/>
          <w:sz w:val="20"/>
          <w:szCs w:val="20"/>
        </w:rPr>
        <w:t xml:space="preserve">, resp. </w:t>
      </w:r>
      <w:r w:rsidR="00DF778E">
        <w:rPr>
          <w:rFonts w:eastAsia="MS Minngs" w:cs="Arial"/>
          <w:sz w:val="20"/>
          <w:szCs w:val="20"/>
        </w:rPr>
        <w:t xml:space="preserve">v </w:t>
      </w:r>
      <w:r w:rsidR="003F56B6">
        <w:rPr>
          <w:rFonts w:eastAsia="MS Minngs" w:cs="Arial"/>
          <w:sz w:val="20"/>
          <w:szCs w:val="20"/>
        </w:rPr>
        <w:t xml:space="preserve">příloze </w:t>
      </w:r>
      <w:r w:rsidR="00CA56F1">
        <w:rPr>
          <w:rFonts w:eastAsia="MS Minngs" w:cs="Arial"/>
          <w:sz w:val="20"/>
          <w:szCs w:val="20"/>
        </w:rPr>
        <w:t xml:space="preserve">B2 </w:t>
      </w:r>
      <w:r w:rsidR="003F56B6">
        <w:rPr>
          <w:rFonts w:eastAsia="MS Minngs" w:cs="Arial"/>
          <w:sz w:val="20"/>
          <w:szCs w:val="20"/>
        </w:rPr>
        <w:t xml:space="preserve">této Smlouvy, </w:t>
      </w:r>
      <w:r w:rsidRPr="00877885">
        <w:rPr>
          <w:rFonts w:eastAsia="MS Minngs" w:cs="Arial"/>
          <w:sz w:val="20"/>
          <w:szCs w:val="20"/>
        </w:rPr>
        <w:t>a za stanove</w:t>
      </w:r>
      <w:r w:rsidR="00136444">
        <w:rPr>
          <w:rFonts w:eastAsia="MS Minngs" w:cs="Arial"/>
          <w:sz w:val="20"/>
          <w:szCs w:val="20"/>
        </w:rPr>
        <w:t xml:space="preserve">ných podmínek poskytovat </w:t>
      </w:r>
      <w:r w:rsidRPr="00877885">
        <w:rPr>
          <w:rFonts w:eastAsia="MS Minngs" w:cs="Arial"/>
          <w:sz w:val="20"/>
          <w:szCs w:val="20"/>
        </w:rPr>
        <w:t xml:space="preserve">tak, </w:t>
      </w:r>
      <w:r w:rsidR="005C7873">
        <w:rPr>
          <w:rFonts w:eastAsia="MS Minngs" w:cs="Arial"/>
          <w:sz w:val="20"/>
          <w:szCs w:val="20"/>
        </w:rPr>
        <w:br/>
      </w:r>
      <w:r w:rsidRPr="00877885">
        <w:rPr>
          <w:rFonts w:eastAsia="MS Minngs" w:cs="Arial"/>
          <w:sz w:val="20"/>
          <w:szCs w:val="20"/>
        </w:rPr>
        <w:t xml:space="preserve">aby </w:t>
      </w:r>
      <w:r w:rsidR="005D2C16">
        <w:rPr>
          <w:rFonts w:eastAsia="MS Minngs" w:cs="Arial"/>
          <w:sz w:val="20"/>
          <w:szCs w:val="20"/>
        </w:rPr>
        <w:t xml:space="preserve">byl naplněn </w:t>
      </w:r>
      <w:r w:rsidRPr="00877885">
        <w:rPr>
          <w:rFonts w:eastAsia="MS Minngs" w:cs="Arial"/>
          <w:sz w:val="20"/>
          <w:szCs w:val="20"/>
        </w:rPr>
        <w:t>účel</w:t>
      </w:r>
      <w:r w:rsidR="005D2C16">
        <w:rPr>
          <w:rFonts w:eastAsia="MS Minngs" w:cs="Arial"/>
          <w:sz w:val="20"/>
          <w:szCs w:val="20"/>
        </w:rPr>
        <w:t xml:space="preserve"> této Smlouvy sledovaný Objednatelem</w:t>
      </w:r>
      <w:r w:rsidRPr="00877885">
        <w:rPr>
          <w:rFonts w:eastAsia="MS Minngs" w:cs="Arial"/>
          <w:sz w:val="20"/>
          <w:szCs w:val="20"/>
        </w:rPr>
        <w:t xml:space="preserve">. </w:t>
      </w:r>
    </w:p>
    <w:p w14:paraId="76B64760" w14:textId="268B34B1" w:rsidR="003F56B6" w:rsidRPr="003F56B6" w:rsidRDefault="003F56B6" w:rsidP="003F56B6">
      <w:pPr>
        <w:pStyle w:val="RLTextlnkuslovan"/>
        <w:widowControl w:val="0"/>
        <w:numPr>
          <w:ilvl w:val="1"/>
          <w:numId w:val="13"/>
        </w:numPr>
        <w:spacing w:line="280" w:lineRule="atLeast"/>
        <w:ind w:left="567" w:hanging="567"/>
        <w:rPr>
          <w:rFonts w:eastAsia="MS Minngs" w:cs="Arial"/>
          <w:sz w:val="20"/>
          <w:szCs w:val="20"/>
        </w:rPr>
      </w:pPr>
      <w:r>
        <w:rPr>
          <w:rFonts w:cs="Arial"/>
          <w:sz w:val="20"/>
          <w:szCs w:val="20"/>
        </w:rPr>
        <w:t>Poskytovatel prohlašuje, že</w:t>
      </w:r>
      <w:r w:rsidR="00DF778E">
        <w:rPr>
          <w:rFonts w:eastAsia="MS Minngs" w:cs="Arial"/>
          <w:sz w:val="20"/>
          <w:szCs w:val="20"/>
        </w:rPr>
        <w:t xml:space="preserve"> odměny</w:t>
      </w:r>
      <w:r>
        <w:rPr>
          <w:rFonts w:eastAsia="MS Minngs" w:cs="Arial"/>
          <w:sz w:val="20"/>
          <w:szCs w:val="20"/>
        </w:rPr>
        <w:t xml:space="preserve"> uvedené v tomto článku Smlouvy, resp. příloze </w:t>
      </w:r>
      <w:r w:rsidR="00CA56F1">
        <w:rPr>
          <w:rFonts w:eastAsia="MS Minngs" w:cs="Arial"/>
          <w:sz w:val="20"/>
          <w:szCs w:val="20"/>
        </w:rPr>
        <w:t>B2</w:t>
      </w:r>
      <w:r>
        <w:rPr>
          <w:rFonts w:eastAsia="MS Minngs" w:cs="Arial"/>
          <w:sz w:val="20"/>
          <w:szCs w:val="20"/>
        </w:rPr>
        <w:t xml:space="preserve"> této Smlouvy</w:t>
      </w:r>
      <w:r>
        <w:rPr>
          <w:rFonts w:cs="Arial"/>
          <w:sz w:val="20"/>
          <w:szCs w:val="20"/>
        </w:rPr>
        <w:t xml:space="preserve">, </w:t>
      </w:r>
      <w:r w:rsidR="005D2C16" w:rsidRPr="005D2C16">
        <w:rPr>
          <w:rFonts w:cs="Arial"/>
          <w:sz w:val="20"/>
          <w:szCs w:val="20"/>
        </w:rPr>
        <w:t>jsou stanoveny jako nejvýše přípustné</w:t>
      </w:r>
      <w:r>
        <w:rPr>
          <w:rFonts w:cs="Arial"/>
          <w:sz w:val="20"/>
          <w:szCs w:val="20"/>
        </w:rPr>
        <w:t xml:space="preserve"> a nepřekročitelné.</w:t>
      </w:r>
    </w:p>
    <w:p w14:paraId="5CE50CC5" w14:textId="77777777" w:rsidR="003F56B6" w:rsidRDefault="003F56B6" w:rsidP="003F56B6">
      <w:pPr>
        <w:pStyle w:val="RLTextlnkuslovan"/>
        <w:widowControl w:val="0"/>
        <w:numPr>
          <w:ilvl w:val="1"/>
          <w:numId w:val="13"/>
        </w:numPr>
        <w:spacing w:line="280" w:lineRule="atLeast"/>
        <w:ind w:left="567" w:hanging="567"/>
        <w:rPr>
          <w:rFonts w:eastAsia="MS Minngs" w:cs="Arial"/>
          <w:sz w:val="20"/>
          <w:szCs w:val="20"/>
        </w:rPr>
      </w:pPr>
      <w:r w:rsidRPr="003F56B6">
        <w:rPr>
          <w:rFonts w:eastAsia="MS Minngs" w:cs="Arial"/>
          <w:sz w:val="20"/>
        </w:rPr>
        <w:t xml:space="preserve">Smluvní strany se dohodly, že § 2620 až 2622 </w:t>
      </w:r>
      <w:r>
        <w:rPr>
          <w:rFonts w:eastAsia="MS Minngs" w:cs="Arial"/>
          <w:sz w:val="20"/>
        </w:rPr>
        <w:t>O</w:t>
      </w:r>
      <w:r w:rsidRPr="003F56B6">
        <w:rPr>
          <w:rFonts w:eastAsia="MS Minngs" w:cs="Arial"/>
          <w:sz w:val="20"/>
        </w:rPr>
        <w:t>bčanského zákoníku se nepoužijí.</w:t>
      </w:r>
    </w:p>
    <w:p w14:paraId="13481565" w14:textId="77777777" w:rsidR="003F56B6" w:rsidRPr="004A0363" w:rsidRDefault="003F56B6" w:rsidP="003F56B6">
      <w:pPr>
        <w:pStyle w:val="RLTextlnkuslovan"/>
        <w:widowControl w:val="0"/>
        <w:numPr>
          <w:ilvl w:val="1"/>
          <w:numId w:val="13"/>
        </w:numPr>
        <w:spacing w:line="280" w:lineRule="atLeast"/>
        <w:ind w:left="567" w:hanging="567"/>
        <w:rPr>
          <w:rFonts w:eastAsia="MS Minngs" w:cs="Arial"/>
          <w:sz w:val="20"/>
          <w:szCs w:val="20"/>
        </w:rPr>
      </w:pPr>
      <w:r w:rsidRPr="004A0363">
        <w:rPr>
          <w:rFonts w:cs="Arial"/>
          <w:sz w:val="20"/>
        </w:rPr>
        <w:t>Objednatel neposkytuje na platbu odměny zálohu.</w:t>
      </w:r>
    </w:p>
    <w:p w14:paraId="72355288" w14:textId="0F0FA1B9" w:rsidR="00A537A8" w:rsidRPr="004A0363"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4A0363">
        <w:rPr>
          <w:rFonts w:cs="Arial"/>
          <w:sz w:val="20"/>
        </w:rPr>
        <w:t xml:space="preserve">Platba odměny bude provedena na základě Faktury vystavené Poskytovatelem s lhůtou splatnosti 30 kalendářních dnů od data doručení faktury </w:t>
      </w:r>
      <w:r w:rsidR="00A62AEC">
        <w:rPr>
          <w:rFonts w:cs="Arial"/>
          <w:sz w:val="20"/>
        </w:rPr>
        <w:t xml:space="preserve">na email kontaktní osoby </w:t>
      </w:r>
      <w:r w:rsidRPr="004A0363">
        <w:rPr>
          <w:rFonts w:cs="Arial"/>
          <w:sz w:val="20"/>
        </w:rPr>
        <w:t>Objednatel</w:t>
      </w:r>
      <w:r w:rsidR="00A62AEC">
        <w:rPr>
          <w:rFonts w:cs="Arial"/>
          <w:sz w:val="20"/>
        </w:rPr>
        <w:t>e</w:t>
      </w:r>
      <w:r w:rsidRPr="004A0363">
        <w:rPr>
          <w:rFonts w:cs="Arial"/>
          <w:sz w:val="20"/>
        </w:rPr>
        <w:t xml:space="preserve">. </w:t>
      </w:r>
    </w:p>
    <w:p w14:paraId="623B4442" w14:textId="0CE9C6DD" w:rsidR="00FF3178" w:rsidRPr="00873E8E"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FF3178">
        <w:rPr>
          <w:rFonts w:cs="Arial"/>
          <w:sz w:val="20"/>
        </w:rPr>
        <w:t xml:space="preserve">Faktura musí obsahovat veškeré náležitosti daňového či účetního dokladu podle právních předpisů České republiky platných a </w:t>
      </w:r>
      <w:r w:rsidRPr="004A0363">
        <w:rPr>
          <w:rFonts w:cs="Arial"/>
          <w:sz w:val="20"/>
        </w:rPr>
        <w:t>účinných v době jejího vystavení</w:t>
      </w:r>
      <w:r w:rsidR="003F56B6">
        <w:rPr>
          <w:rFonts w:cs="Arial"/>
          <w:sz w:val="20"/>
        </w:rPr>
        <w:t>, ze</w:t>
      </w:r>
      <w:r w:rsidRPr="004A0363">
        <w:rPr>
          <w:rFonts w:cs="Arial"/>
          <w:sz w:val="20"/>
        </w:rPr>
        <w:t>jm</w:t>
      </w:r>
      <w:r w:rsidR="003F56B6">
        <w:rPr>
          <w:rFonts w:cs="Arial"/>
          <w:sz w:val="20"/>
        </w:rPr>
        <w:t>éna</w:t>
      </w:r>
      <w:r w:rsidRPr="004A0363">
        <w:rPr>
          <w:rFonts w:cs="Arial"/>
          <w:sz w:val="20"/>
        </w:rPr>
        <w:t xml:space="preserve"> zákon</w:t>
      </w:r>
      <w:r w:rsidR="003F56B6">
        <w:rPr>
          <w:rFonts w:cs="Arial"/>
          <w:sz w:val="20"/>
        </w:rPr>
        <w:t>a</w:t>
      </w:r>
      <w:r w:rsidRPr="004A0363">
        <w:rPr>
          <w:rFonts w:cs="Arial"/>
          <w:sz w:val="20"/>
        </w:rPr>
        <w:t xml:space="preserve"> č. 235/2004 Sb., </w:t>
      </w:r>
      <w:r w:rsidR="000B7B90">
        <w:rPr>
          <w:rFonts w:cs="Arial"/>
          <w:sz w:val="20"/>
        </w:rPr>
        <w:br/>
      </w:r>
      <w:r w:rsidRPr="004A0363">
        <w:rPr>
          <w:rFonts w:cs="Arial"/>
          <w:sz w:val="20"/>
        </w:rPr>
        <w:t>o dani z přidané hodnoty, ve znění pozdějších předpisů (dále jen „</w:t>
      </w:r>
      <w:r w:rsidR="003F56B6">
        <w:rPr>
          <w:rFonts w:cs="Arial"/>
          <w:b/>
          <w:i/>
          <w:sz w:val="20"/>
        </w:rPr>
        <w:t>Z</w:t>
      </w:r>
      <w:r w:rsidRPr="004A0363">
        <w:rPr>
          <w:rFonts w:cs="Arial"/>
          <w:b/>
          <w:i/>
          <w:sz w:val="20"/>
        </w:rPr>
        <w:t>ákon o DPH</w:t>
      </w:r>
      <w:r w:rsidRPr="004A0363">
        <w:rPr>
          <w:rFonts w:cs="Arial"/>
          <w:i/>
          <w:sz w:val="20"/>
        </w:rPr>
        <w:t>“</w:t>
      </w:r>
      <w:r w:rsidRPr="004A0363">
        <w:rPr>
          <w:rFonts w:cs="Arial"/>
          <w:sz w:val="20"/>
        </w:rPr>
        <w:t xml:space="preserve">) </w:t>
      </w:r>
      <w:r w:rsidRPr="00312611">
        <w:rPr>
          <w:rFonts w:cs="Arial"/>
          <w:sz w:val="20"/>
        </w:rPr>
        <w:t>a její ne</w:t>
      </w:r>
      <w:r w:rsidR="00FF3178" w:rsidRPr="00312611">
        <w:rPr>
          <w:rFonts w:cs="Arial"/>
          <w:sz w:val="20"/>
        </w:rPr>
        <w:t xml:space="preserve">dílnou součástí musí být kopie </w:t>
      </w:r>
      <w:r w:rsidR="00DF778E" w:rsidRPr="00312611">
        <w:rPr>
          <w:rFonts w:cs="Arial"/>
          <w:iCs/>
          <w:sz w:val="20"/>
        </w:rPr>
        <w:t>Objednatelem podepsané Zprávy o poskytnutém plnění v daném kalendářním měsíci.</w:t>
      </w:r>
    </w:p>
    <w:p w14:paraId="038B8E51" w14:textId="5C6133C5" w:rsidR="00FF3178" w:rsidRPr="00873E8E"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873E8E">
        <w:rPr>
          <w:rFonts w:cs="Arial"/>
          <w:sz w:val="20"/>
        </w:rPr>
        <w:t xml:space="preserve">Platby za skutečně </w:t>
      </w:r>
      <w:r w:rsidR="00FF3178" w:rsidRPr="00873E8E">
        <w:rPr>
          <w:rFonts w:cs="Arial"/>
          <w:sz w:val="20"/>
        </w:rPr>
        <w:t>poskytnuté plnění dle této Smlouvy</w:t>
      </w:r>
      <w:r w:rsidRPr="00873E8E">
        <w:rPr>
          <w:rFonts w:cs="Arial"/>
          <w:sz w:val="20"/>
        </w:rPr>
        <w:t xml:space="preserve"> budou </w:t>
      </w:r>
      <w:r w:rsidR="006D2DCD">
        <w:rPr>
          <w:rFonts w:cs="Arial"/>
          <w:sz w:val="20"/>
        </w:rPr>
        <w:t>placeny</w:t>
      </w:r>
      <w:r w:rsidRPr="00873E8E">
        <w:rPr>
          <w:rFonts w:cs="Arial"/>
          <w:sz w:val="20"/>
        </w:rPr>
        <w:t xml:space="preserve"> v české měně, případně v jiné měně platné v budoucnu na území České republiky. </w:t>
      </w:r>
    </w:p>
    <w:p w14:paraId="7C1AADA4" w14:textId="23A29678" w:rsidR="00FF3178" w:rsidRPr="00FF3178" w:rsidRDefault="00A537A8" w:rsidP="00C528DA">
      <w:pPr>
        <w:pStyle w:val="RLTextlnkuslovan"/>
        <w:widowControl w:val="0"/>
        <w:numPr>
          <w:ilvl w:val="1"/>
          <w:numId w:val="13"/>
        </w:numPr>
        <w:spacing w:line="280" w:lineRule="atLeast"/>
        <w:ind w:left="567" w:hanging="567"/>
        <w:rPr>
          <w:rFonts w:eastAsia="MS Minngs" w:cs="Arial"/>
          <w:sz w:val="20"/>
          <w:szCs w:val="20"/>
        </w:rPr>
      </w:pPr>
      <w:r w:rsidRPr="00873E8E">
        <w:rPr>
          <w:rFonts w:cs="Arial"/>
          <w:sz w:val="20"/>
        </w:rPr>
        <w:t xml:space="preserve">Faktury se pro účely </w:t>
      </w:r>
      <w:r w:rsidR="00FF3178" w:rsidRPr="00873E8E">
        <w:rPr>
          <w:rFonts w:cs="Arial"/>
          <w:sz w:val="20"/>
        </w:rPr>
        <w:t>této Smlouvy</w:t>
      </w:r>
      <w:r w:rsidRPr="00873E8E">
        <w:rPr>
          <w:rFonts w:cs="Arial"/>
          <w:sz w:val="20"/>
        </w:rPr>
        <w:t xml:space="preserve"> považují za </w:t>
      </w:r>
      <w:r w:rsidR="00FF3178" w:rsidRPr="00873E8E">
        <w:rPr>
          <w:rFonts w:cs="Arial"/>
          <w:sz w:val="20"/>
        </w:rPr>
        <w:t>zaplacené</w:t>
      </w:r>
      <w:r w:rsidRPr="00873E8E">
        <w:rPr>
          <w:rFonts w:cs="Arial"/>
          <w:sz w:val="20"/>
        </w:rPr>
        <w:t xml:space="preserve"> okamžikem připsání fakturované částky na</w:t>
      </w:r>
      <w:r w:rsidR="00E40349">
        <w:rPr>
          <w:rFonts w:cs="Arial"/>
          <w:sz w:val="20"/>
        </w:rPr>
        <w:t> </w:t>
      </w:r>
      <w:r w:rsidRPr="00873E8E">
        <w:rPr>
          <w:rFonts w:cs="Arial"/>
          <w:sz w:val="20"/>
        </w:rPr>
        <w:t xml:space="preserve">účet </w:t>
      </w:r>
      <w:r w:rsidR="00FF3178" w:rsidRPr="00873E8E">
        <w:rPr>
          <w:rFonts w:cs="Arial"/>
          <w:sz w:val="20"/>
        </w:rPr>
        <w:t>Poskytovatele.</w:t>
      </w:r>
      <w:r w:rsidRPr="00873E8E">
        <w:rPr>
          <w:rFonts w:cs="Arial"/>
          <w:sz w:val="20"/>
        </w:rPr>
        <w:t xml:space="preserve"> Námitky proti údajům uvedeným na Fakturách</w:t>
      </w:r>
      <w:r w:rsidR="00FF3178">
        <w:rPr>
          <w:rFonts w:cs="Arial"/>
          <w:sz w:val="20"/>
        </w:rPr>
        <w:t xml:space="preserve"> je Objednatel oprávněn</w:t>
      </w:r>
      <w:r w:rsidRPr="00FF3178">
        <w:rPr>
          <w:rFonts w:cs="Arial"/>
          <w:sz w:val="20"/>
        </w:rPr>
        <w:t xml:space="preserve"> uplatnit do kon</w:t>
      </w:r>
      <w:r w:rsidR="00FF3178">
        <w:rPr>
          <w:rFonts w:cs="Arial"/>
          <w:sz w:val="20"/>
        </w:rPr>
        <w:t>ce lhůty splatnosti s tím, že Fakturu</w:t>
      </w:r>
      <w:r w:rsidRPr="00FF3178">
        <w:rPr>
          <w:rFonts w:cs="Arial"/>
          <w:sz w:val="20"/>
        </w:rPr>
        <w:t xml:space="preserve"> odešle zpět </w:t>
      </w:r>
      <w:r w:rsidR="00FF3178">
        <w:rPr>
          <w:rFonts w:cs="Arial"/>
          <w:sz w:val="20"/>
        </w:rPr>
        <w:t xml:space="preserve">Poskytovateli </w:t>
      </w:r>
      <w:r w:rsidRPr="00FF3178">
        <w:rPr>
          <w:rFonts w:cs="Arial"/>
          <w:sz w:val="20"/>
        </w:rPr>
        <w:t>s uvedením</w:t>
      </w:r>
      <w:r w:rsidR="00FF3178">
        <w:rPr>
          <w:rFonts w:cs="Arial"/>
          <w:sz w:val="20"/>
        </w:rPr>
        <w:t xml:space="preserve"> výhrad k jejímu obsahu.</w:t>
      </w:r>
      <w:r w:rsidRPr="00FF3178">
        <w:rPr>
          <w:rFonts w:cs="Arial"/>
          <w:sz w:val="20"/>
        </w:rPr>
        <w:t xml:space="preserve"> Tímto okamžikem se ruší původní lhůta splatnosti Faktury. Od okamžiku doručení opravené Faktury běží nová lhůta splatnosti, a to v délce dle odst. </w:t>
      </w:r>
      <w:r w:rsidR="004E5249">
        <w:rPr>
          <w:rFonts w:cs="Arial"/>
          <w:sz w:val="20"/>
        </w:rPr>
        <w:t xml:space="preserve">7.12 </w:t>
      </w:r>
      <w:r w:rsidRPr="00FF3178">
        <w:rPr>
          <w:rFonts w:cs="Arial"/>
          <w:sz w:val="20"/>
        </w:rPr>
        <w:t xml:space="preserve">tohoto článku </w:t>
      </w:r>
      <w:r w:rsidR="00FF3178">
        <w:rPr>
          <w:rFonts w:cs="Arial"/>
          <w:sz w:val="20"/>
        </w:rPr>
        <w:t>Smlouvy</w:t>
      </w:r>
      <w:r w:rsidRPr="00FF3178">
        <w:rPr>
          <w:rFonts w:cs="Arial"/>
          <w:sz w:val="20"/>
        </w:rPr>
        <w:t>.</w:t>
      </w:r>
    </w:p>
    <w:p w14:paraId="0D8524FC" w14:textId="47AE294C" w:rsidR="00FF3178" w:rsidRPr="00873E8E" w:rsidRDefault="00FF3178" w:rsidP="00C528DA">
      <w:pPr>
        <w:pStyle w:val="RLTextlnkuslovan"/>
        <w:widowControl w:val="0"/>
        <w:numPr>
          <w:ilvl w:val="1"/>
          <w:numId w:val="13"/>
        </w:numPr>
        <w:spacing w:line="280" w:lineRule="atLeast"/>
        <w:ind w:left="567" w:hanging="567"/>
        <w:rPr>
          <w:rFonts w:eastAsia="MS Minngs" w:cs="Arial"/>
          <w:sz w:val="20"/>
          <w:szCs w:val="20"/>
        </w:rPr>
      </w:pPr>
      <w:r>
        <w:rPr>
          <w:rFonts w:cs="Arial"/>
          <w:sz w:val="20"/>
        </w:rPr>
        <w:t>Objednatel</w:t>
      </w:r>
      <w:r w:rsidR="00A537A8" w:rsidRPr="00FF3178">
        <w:rPr>
          <w:rFonts w:cs="Arial"/>
          <w:sz w:val="20"/>
        </w:rPr>
        <w:t xml:space="preserve"> bude </w:t>
      </w:r>
      <w:r>
        <w:rPr>
          <w:rFonts w:cs="Arial"/>
          <w:sz w:val="20"/>
        </w:rPr>
        <w:t>platit</w:t>
      </w:r>
      <w:r w:rsidR="00A537A8" w:rsidRPr="00FF3178">
        <w:rPr>
          <w:rFonts w:cs="Arial"/>
          <w:sz w:val="20"/>
        </w:rPr>
        <w:t xml:space="preserve"> přijaté Faktury pouze na bankovní účty P</w:t>
      </w:r>
      <w:r>
        <w:rPr>
          <w:rFonts w:cs="Arial"/>
          <w:sz w:val="20"/>
        </w:rPr>
        <w:t>oskytovatele</w:t>
      </w:r>
      <w:r w:rsidR="00A537A8" w:rsidRPr="00FF3178">
        <w:rPr>
          <w:rFonts w:cs="Arial"/>
          <w:sz w:val="20"/>
        </w:rPr>
        <w:t xml:space="preserve"> zveřejněné správcem daně způsobem umožňujícím dálkový přístup ve smyslu ustanovení § 96 odst. </w:t>
      </w:r>
      <w:r>
        <w:rPr>
          <w:rFonts w:cs="Arial"/>
          <w:sz w:val="20"/>
        </w:rPr>
        <w:t xml:space="preserve">2 </w:t>
      </w:r>
      <w:r w:rsidR="004D6D06">
        <w:rPr>
          <w:rFonts w:cs="Arial"/>
          <w:sz w:val="20"/>
        </w:rPr>
        <w:t>Z</w:t>
      </w:r>
      <w:r>
        <w:rPr>
          <w:rFonts w:cs="Arial"/>
          <w:sz w:val="20"/>
        </w:rPr>
        <w:t>ákona o DPH. V případě, že Poskytovatel</w:t>
      </w:r>
      <w:r w:rsidR="00A537A8" w:rsidRPr="00FF3178">
        <w:rPr>
          <w:rFonts w:cs="Arial"/>
          <w:sz w:val="20"/>
        </w:rPr>
        <w:t xml:space="preserve"> nebude mít svůj bankovní účet tímto způsobem zveřejněn, </w:t>
      </w:r>
      <w:r>
        <w:rPr>
          <w:rFonts w:cs="Arial"/>
          <w:sz w:val="20"/>
        </w:rPr>
        <w:t xml:space="preserve">zaplatí Objednatel Poskytovateli </w:t>
      </w:r>
      <w:r w:rsidR="00A537A8" w:rsidRPr="00FF3178">
        <w:rPr>
          <w:rFonts w:cs="Arial"/>
          <w:sz w:val="20"/>
        </w:rPr>
        <w:t>pouze základ daně, přičemž D</w:t>
      </w:r>
      <w:r>
        <w:rPr>
          <w:rFonts w:cs="Arial"/>
          <w:sz w:val="20"/>
        </w:rPr>
        <w:t xml:space="preserve">PH zaplatí </w:t>
      </w:r>
      <w:r w:rsidR="007409AA">
        <w:rPr>
          <w:rFonts w:cs="Arial"/>
          <w:sz w:val="20"/>
        </w:rPr>
        <w:t>Objednatel</w:t>
      </w:r>
      <w:r w:rsidR="007409AA" w:rsidRPr="00FF3178">
        <w:rPr>
          <w:rFonts w:cs="Arial"/>
          <w:sz w:val="20"/>
        </w:rPr>
        <w:t xml:space="preserve"> </w:t>
      </w:r>
      <w:r w:rsidR="00A537A8" w:rsidRPr="00FF3178">
        <w:rPr>
          <w:rFonts w:cs="Arial"/>
          <w:sz w:val="20"/>
        </w:rPr>
        <w:t>až po zveřejnění příslušného účtu P</w:t>
      </w:r>
      <w:r>
        <w:rPr>
          <w:rFonts w:cs="Arial"/>
          <w:sz w:val="20"/>
        </w:rPr>
        <w:t xml:space="preserve">oskytovatele </w:t>
      </w:r>
      <w:r w:rsidR="00A537A8" w:rsidRPr="00FF3178">
        <w:rPr>
          <w:rFonts w:cs="Arial"/>
          <w:sz w:val="20"/>
        </w:rPr>
        <w:t>v registru p</w:t>
      </w:r>
      <w:r>
        <w:rPr>
          <w:rFonts w:cs="Arial"/>
          <w:sz w:val="20"/>
        </w:rPr>
        <w:t>látců a identifikovaných osob Poskytovatelem.</w:t>
      </w:r>
    </w:p>
    <w:p w14:paraId="424D7B84" w14:textId="4E1ACD78" w:rsidR="004D6D06" w:rsidRPr="000B7B90" w:rsidRDefault="00A537A8" w:rsidP="003F5B23">
      <w:pPr>
        <w:pStyle w:val="RLTextlnkuslovan"/>
        <w:widowControl w:val="0"/>
        <w:numPr>
          <w:ilvl w:val="1"/>
          <w:numId w:val="13"/>
        </w:numPr>
        <w:spacing w:line="280" w:lineRule="atLeast"/>
        <w:ind w:left="567" w:hanging="567"/>
        <w:rPr>
          <w:rFonts w:cs="Arial"/>
          <w:b/>
          <w:bCs/>
          <w:sz w:val="20"/>
        </w:rPr>
      </w:pPr>
      <w:r w:rsidRPr="000B7B90">
        <w:rPr>
          <w:rFonts w:cs="Arial"/>
          <w:sz w:val="20"/>
        </w:rPr>
        <w:lastRenderedPageBreak/>
        <w:t>P</w:t>
      </w:r>
      <w:r w:rsidR="00FF3178" w:rsidRPr="000B7B90">
        <w:rPr>
          <w:rFonts w:cs="Arial"/>
          <w:sz w:val="20"/>
        </w:rPr>
        <w:t>oskytovatel</w:t>
      </w:r>
      <w:r w:rsidRPr="000B7B90">
        <w:rPr>
          <w:rFonts w:cs="Arial"/>
          <w:sz w:val="20"/>
        </w:rPr>
        <w:t xml:space="preserve"> prohlašuje, že správce daně před uzavřením </w:t>
      </w:r>
      <w:r w:rsidR="00FF3178" w:rsidRPr="000B7B90">
        <w:rPr>
          <w:rFonts w:cs="Arial"/>
          <w:sz w:val="20"/>
        </w:rPr>
        <w:t>této Smlouvy</w:t>
      </w:r>
      <w:r w:rsidRPr="000B7B90">
        <w:rPr>
          <w:rFonts w:cs="Arial"/>
          <w:sz w:val="20"/>
        </w:rPr>
        <w:t xml:space="preserve"> nerozhodl, že </w:t>
      </w:r>
      <w:r w:rsidR="00FF3178" w:rsidRPr="000B7B90">
        <w:rPr>
          <w:rFonts w:cs="Arial"/>
          <w:sz w:val="20"/>
        </w:rPr>
        <w:t xml:space="preserve">Poskytovatel </w:t>
      </w:r>
      <w:r w:rsidRPr="000B7B90">
        <w:rPr>
          <w:rFonts w:cs="Arial"/>
          <w:sz w:val="20"/>
        </w:rPr>
        <w:t xml:space="preserve">je nespolehlivým plátcem ve smyslu ustanovení § 106a </w:t>
      </w:r>
      <w:r w:rsidR="004D6D06" w:rsidRPr="000B7B90">
        <w:rPr>
          <w:rFonts w:cs="Arial"/>
          <w:sz w:val="20"/>
        </w:rPr>
        <w:t>Z</w:t>
      </w:r>
      <w:r w:rsidRPr="000B7B90">
        <w:rPr>
          <w:rFonts w:cs="Arial"/>
          <w:sz w:val="20"/>
        </w:rPr>
        <w:t>ákona o DPH</w:t>
      </w:r>
      <w:r w:rsidR="004D6D06" w:rsidRPr="000B7B90">
        <w:rPr>
          <w:rFonts w:cs="Arial"/>
          <w:sz w:val="20"/>
        </w:rPr>
        <w:t>.</w:t>
      </w:r>
      <w:r w:rsidRPr="000B7B90">
        <w:rPr>
          <w:rFonts w:cs="Arial"/>
          <w:sz w:val="20"/>
        </w:rPr>
        <w:t xml:space="preserve"> V případě, že správce daně rozhodne o tom, že P</w:t>
      </w:r>
      <w:r w:rsidR="00FF3178" w:rsidRPr="000B7B90">
        <w:rPr>
          <w:rFonts w:cs="Arial"/>
          <w:sz w:val="20"/>
        </w:rPr>
        <w:t>oskytovatel</w:t>
      </w:r>
      <w:r w:rsidRPr="000B7B90">
        <w:rPr>
          <w:rFonts w:cs="Arial"/>
          <w:sz w:val="20"/>
        </w:rPr>
        <w:t xml:space="preserve"> je Nespolehlivým plátcem</w:t>
      </w:r>
      <w:r w:rsidR="004D6D06" w:rsidRPr="000B7B90">
        <w:rPr>
          <w:rFonts w:cs="Arial"/>
          <w:sz w:val="20"/>
        </w:rPr>
        <w:t xml:space="preserve"> ve smyslu Zákona o DPH</w:t>
      </w:r>
      <w:r w:rsidRPr="000B7B90">
        <w:rPr>
          <w:rFonts w:cs="Arial"/>
          <w:sz w:val="20"/>
        </w:rPr>
        <w:t>, zavazuje se P</w:t>
      </w:r>
      <w:r w:rsidR="00FF3178" w:rsidRPr="000B7B90">
        <w:rPr>
          <w:rFonts w:cs="Arial"/>
          <w:sz w:val="20"/>
        </w:rPr>
        <w:t>oskytovatel o</w:t>
      </w:r>
      <w:r w:rsidRPr="000B7B90">
        <w:rPr>
          <w:rFonts w:cs="Arial"/>
          <w:sz w:val="20"/>
        </w:rPr>
        <w:t xml:space="preserve"> tomto informovat </w:t>
      </w:r>
      <w:r w:rsidR="00FF3178" w:rsidRPr="000B7B90">
        <w:rPr>
          <w:rFonts w:cs="Arial"/>
          <w:sz w:val="20"/>
        </w:rPr>
        <w:t xml:space="preserve">Objednatele </w:t>
      </w:r>
      <w:r w:rsidR="00D23EA9" w:rsidRPr="000B7B90">
        <w:rPr>
          <w:rFonts w:cs="Arial"/>
          <w:sz w:val="20"/>
        </w:rPr>
        <w:t>bez zbytečného odk</w:t>
      </w:r>
      <w:r w:rsidR="00FF3178" w:rsidRPr="000B7B90">
        <w:rPr>
          <w:rFonts w:cs="Arial"/>
          <w:sz w:val="20"/>
        </w:rPr>
        <w:t>l</w:t>
      </w:r>
      <w:r w:rsidR="00D23EA9" w:rsidRPr="000B7B90">
        <w:rPr>
          <w:rFonts w:cs="Arial"/>
          <w:sz w:val="20"/>
        </w:rPr>
        <w:t xml:space="preserve">adu, </w:t>
      </w:r>
      <w:r w:rsidR="00D86363" w:rsidRPr="000B7B90">
        <w:rPr>
          <w:rFonts w:cs="Arial"/>
          <w:sz w:val="20"/>
        </w:rPr>
        <w:t>nejpozději</w:t>
      </w:r>
      <w:r w:rsidRPr="000B7B90">
        <w:rPr>
          <w:rFonts w:cs="Arial"/>
          <w:sz w:val="20"/>
        </w:rPr>
        <w:t xml:space="preserve"> do 3 pracovních dnů. Stane-li se </w:t>
      </w:r>
      <w:r w:rsidR="00D86363" w:rsidRPr="000B7B90">
        <w:rPr>
          <w:rFonts w:cs="Arial"/>
          <w:sz w:val="20"/>
        </w:rPr>
        <w:t>Poskytovatel</w:t>
      </w:r>
      <w:r w:rsidRPr="000B7B90">
        <w:rPr>
          <w:rFonts w:cs="Arial"/>
          <w:sz w:val="20"/>
        </w:rPr>
        <w:t xml:space="preserve"> </w:t>
      </w:r>
      <w:r w:rsidR="004D6D06" w:rsidRPr="000B7B90">
        <w:rPr>
          <w:rFonts w:cs="Arial"/>
          <w:sz w:val="20"/>
        </w:rPr>
        <w:t>n</w:t>
      </w:r>
      <w:r w:rsidRPr="000B7B90">
        <w:rPr>
          <w:rFonts w:cs="Arial"/>
          <w:sz w:val="20"/>
        </w:rPr>
        <w:t xml:space="preserve">espolehlivým plátcem, zaplatí </w:t>
      </w:r>
      <w:r w:rsidR="00D23EA9" w:rsidRPr="000B7B90">
        <w:rPr>
          <w:rFonts w:cs="Arial"/>
          <w:sz w:val="20"/>
        </w:rPr>
        <w:t xml:space="preserve">Objednatel Poskytovateli </w:t>
      </w:r>
      <w:r w:rsidRPr="000B7B90">
        <w:rPr>
          <w:rFonts w:cs="Arial"/>
          <w:sz w:val="20"/>
        </w:rPr>
        <w:t xml:space="preserve">pouze základ daně, přičemž DPH bude </w:t>
      </w:r>
      <w:r w:rsidR="00D23EA9" w:rsidRPr="000B7B90">
        <w:rPr>
          <w:rFonts w:cs="Arial"/>
          <w:sz w:val="20"/>
        </w:rPr>
        <w:t>Objednatelem</w:t>
      </w:r>
      <w:r w:rsidRPr="000B7B90">
        <w:rPr>
          <w:rFonts w:cs="Arial"/>
          <w:sz w:val="20"/>
        </w:rPr>
        <w:t xml:space="preserve"> zaplacena P</w:t>
      </w:r>
      <w:r w:rsidR="00D23EA9" w:rsidRPr="000B7B90">
        <w:rPr>
          <w:rFonts w:cs="Arial"/>
          <w:sz w:val="20"/>
        </w:rPr>
        <w:t>oskytovateli</w:t>
      </w:r>
      <w:r w:rsidRPr="000B7B90">
        <w:rPr>
          <w:rFonts w:cs="Arial"/>
          <w:sz w:val="20"/>
        </w:rPr>
        <w:t xml:space="preserve"> až po písemném doložení P</w:t>
      </w:r>
      <w:r w:rsidR="00D23EA9" w:rsidRPr="000B7B90">
        <w:rPr>
          <w:rFonts w:cs="Arial"/>
          <w:sz w:val="20"/>
        </w:rPr>
        <w:t>oskytovatele</w:t>
      </w:r>
      <w:r w:rsidRPr="000B7B90">
        <w:rPr>
          <w:rFonts w:cs="Arial"/>
          <w:sz w:val="20"/>
        </w:rPr>
        <w:t xml:space="preserve"> o jeho zaplacení příslušnému správci daně.</w:t>
      </w:r>
      <w:bookmarkEnd w:id="7"/>
    </w:p>
    <w:p w14:paraId="66E0C2FE" w14:textId="13F28E89" w:rsidR="006E5939" w:rsidRPr="0036293E" w:rsidRDefault="005F276C" w:rsidP="00397B34">
      <w:pPr>
        <w:widowControl w:val="0"/>
        <w:tabs>
          <w:tab w:val="left" w:pos="0"/>
        </w:tabs>
        <w:suppressAutoHyphens w:val="0"/>
        <w:spacing w:before="240" w:after="120" w:line="280" w:lineRule="atLeast"/>
        <w:jc w:val="center"/>
        <w:rPr>
          <w:rFonts w:cs="Arial"/>
          <w:b/>
          <w:bCs/>
          <w:sz w:val="20"/>
        </w:rPr>
      </w:pPr>
      <w:r>
        <w:rPr>
          <w:rFonts w:cs="Arial"/>
          <w:b/>
          <w:bCs/>
          <w:sz w:val="20"/>
        </w:rPr>
        <w:t xml:space="preserve">Článek </w:t>
      </w:r>
      <w:r w:rsidR="00FC53EE">
        <w:rPr>
          <w:rFonts w:cs="Arial"/>
          <w:b/>
          <w:bCs/>
          <w:sz w:val="20"/>
        </w:rPr>
        <w:t>8</w:t>
      </w:r>
    </w:p>
    <w:p w14:paraId="57A56576" w14:textId="5BDAF081" w:rsidR="006E5939" w:rsidRPr="0036293E" w:rsidRDefault="006E5939"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Ochrana informací</w:t>
      </w:r>
      <w:r w:rsidR="00C528DA">
        <w:rPr>
          <w:rFonts w:cs="Arial"/>
          <w:b/>
          <w:bCs/>
          <w:sz w:val="20"/>
        </w:rPr>
        <w:t xml:space="preserve"> a osobních údajů</w:t>
      </w:r>
      <w:r w:rsidRPr="0036293E">
        <w:rPr>
          <w:rFonts w:cs="Arial"/>
          <w:b/>
          <w:bCs/>
          <w:sz w:val="20"/>
        </w:rPr>
        <w:t>, mlčenlivost</w:t>
      </w:r>
    </w:p>
    <w:p w14:paraId="01F087B3" w14:textId="009E5267" w:rsidR="00C528DA" w:rsidRDefault="00C528DA" w:rsidP="00CC0123">
      <w:pPr>
        <w:pStyle w:val="Normlnslovan"/>
        <w:numPr>
          <w:ilvl w:val="1"/>
          <w:numId w:val="18"/>
        </w:numPr>
        <w:spacing w:before="120" w:after="0" w:line="280" w:lineRule="atLeast"/>
        <w:ind w:left="567" w:hanging="567"/>
        <w:jc w:val="both"/>
        <w:rPr>
          <w:rFonts w:ascii="Arial" w:hAnsi="Arial" w:cs="Arial"/>
          <w:bCs/>
          <w:iCs/>
          <w:sz w:val="20"/>
          <w:szCs w:val="20"/>
        </w:rPr>
      </w:pPr>
      <w:r>
        <w:rPr>
          <w:rFonts w:ascii="Arial" w:hAnsi="Arial" w:cs="Arial"/>
          <w:sz w:val="20"/>
          <w:szCs w:val="20"/>
        </w:rPr>
        <w:t xml:space="preserve">Poskytovatel </w:t>
      </w:r>
      <w:r w:rsidRPr="007F1117">
        <w:rPr>
          <w:rFonts w:ascii="Arial" w:hAnsi="Arial" w:cs="Arial"/>
          <w:sz w:val="20"/>
          <w:szCs w:val="20"/>
        </w:rPr>
        <w:t xml:space="preserve">se zavazuje, že zachová jako důvěrné veškeré informace, o kterých se dozví v souvislosti </w:t>
      </w:r>
      <w:r w:rsidR="00991967" w:rsidRPr="007F1117">
        <w:rPr>
          <w:rFonts w:ascii="Arial" w:hAnsi="Arial" w:cs="Arial"/>
          <w:sz w:val="20"/>
          <w:szCs w:val="20"/>
        </w:rPr>
        <w:t>s poskytováním</w:t>
      </w:r>
      <w:r w:rsidRPr="007F1117">
        <w:rPr>
          <w:rFonts w:ascii="Arial" w:hAnsi="Arial" w:cs="Arial"/>
          <w:sz w:val="20"/>
          <w:szCs w:val="20"/>
        </w:rPr>
        <w:t xml:space="preserve"> plnění dle této Smlouvy</w:t>
      </w:r>
      <w:r w:rsidR="00584012">
        <w:rPr>
          <w:rFonts w:ascii="Arial" w:hAnsi="Arial" w:cs="Arial"/>
          <w:sz w:val="20"/>
          <w:szCs w:val="20"/>
        </w:rPr>
        <w:t xml:space="preserve"> </w:t>
      </w:r>
      <w:r w:rsidRPr="007F1117">
        <w:rPr>
          <w:rFonts w:ascii="Arial" w:hAnsi="Arial" w:cs="Arial"/>
          <w:sz w:val="20"/>
          <w:szCs w:val="20"/>
        </w:rPr>
        <w:t>(dále jako „</w:t>
      </w:r>
      <w:r w:rsidRPr="00C528DA">
        <w:rPr>
          <w:rFonts w:ascii="Arial" w:hAnsi="Arial" w:cs="Arial"/>
          <w:b/>
          <w:i/>
          <w:sz w:val="20"/>
          <w:lang w:eastAsia="ar-SA"/>
        </w:rPr>
        <w:t>Důvěrné informace</w:t>
      </w:r>
      <w:r w:rsidRPr="007F1117">
        <w:rPr>
          <w:rFonts w:ascii="Arial" w:hAnsi="Arial" w:cs="Arial"/>
          <w:sz w:val="20"/>
          <w:szCs w:val="20"/>
        </w:rPr>
        <w:t>“).</w:t>
      </w:r>
      <w:r>
        <w:rPr>
          <w:rFonts w:ascii="Arial" w:hAnsi="Arial" w:cs="Arial"/>
          <w:sz w:val="20"/>
          <w:szCs w:val="20"/>
        </w:rPr>
        <w:t xml:space="preserve"> </w:t>
      </w:r>
      <w:r w:rsidR="004D6D06">
        <w:rPr>
          <w:rFonts w:ascii="Arial" w:hAnsi="Arial" w:cs="Arial"/>
          <w:sz w:val="20"/>
          <w:szCs w:val="20"/>
        </w:rPr>
        <w:t xml:space="preserve">Závazek </w:t>
      </w:r>
      <w:r w:rsidRPr="007F1117">
        <w:rPr>
          <w:rFonts w:ascii="Arial" w:hAnsi="Arial" w:cs="Arial"/>
          <w:sz w:val="20"/>
          <w:szCs w:val="20"/>
        </w:rPr>
        <w:t>poskytovat informace podle zákona č. 106/1999 Sb., o svobodném přístupu k informacím, ve znění pozdějších předpisů, ne</w:t>
      </w:r>
      <w:r>
        <w:rPr>
          <w:rFonts w:ascii="Arial" w:hAnsi="Arial" w:cs="Arial"/>
          <w:sz w:val="20"/>
          <w:szCs w:val="20"/>
        </w:rPr>
        <w:t>ní</w:t>
      </w:r>
      <w:r w:rsidRPr="007F1117">
        <w:rPr>
          <w:rFonts w:ascii="Arial" w:hAnsi="Arial" w:cs="Arial"/>
          <w:sz w:val="20"/>
          <w:szCs w:val="20"/>
        </w:rPr>
        <w:t xml:space="preserve"> tímto ustanovením dotčena.</w:t>
      </w:r>
      <w:r>
        <w:rPr>
          <w:rFonts w:ascii="Arial" w:hAnsi="Arial" w:cs="Arial"/>
          <w:sz w:val="20"/>
          <w:szCs w:val="20"/>
        </w:rPr>
        <w:t xml:space="preserve"> </w:t>
      </w:r>
    </w:p>
    <w:p w14:paraId="74E626B7" w14:textId="2A8173E4" w:rsidR="00C528DA" w:rsidRDefault="00C528DA" w:rsidP="00CC0123">
      <w:pPr>
        <w:pStyle w:val="Normlnslovan"/>
        <w:numPr>
          <w:ilvl w:val="1"/>
          <w:numId w:val="18"/>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že neuvolní, nesdělí ani nezpřístupní jakékoliv třetí osobě Důvěrné informace získané od Objednatele či </w:t>
      </w:r>
      <w:r w:rsidR="00023B96" w:rsidRPr="00023B96">
        <w:rPr>
          <w:rFonts w:ascii="Arial" w:hAnsi="Arial" w:cs="Arial"/>
          <w:sz w:val="20"/>
          <w:szCs w:val="20"/>
        </w:rPr>
        <w:t xml:space="preserve">v souvislosti s poskytováním </w:t>
      </w:r>
      <w:r w:rsidR="007409AA">
        <w:rPr>
          <w:rFonts w:ascii="Arial" w:hAnsi="Arial" w:cs="Arial"/>
          <w:sz w:val="20"/>
          <w:szCs w:val="20"/>
        </w:rPr>
        <w:t>plnění dle této Smlouvy</w:t>
      </w:r>
      <w:r w:rsidR="007409AA" w:rsidRPr="00C528DA">
        <w:rPr>
          <w:rFonts w:ascii="Arial" w:hAnsi="Arial" w:cs="Arial"/>
          <w:sz w:val="20"/>
          <w:szCs w:val="20"/>
        </w:rPr>
        <w:t xml:space="preserve"> </w:t>
      </w:r>
      <w:r w:rsidR="00DF778E">
        <w:rPr>
          <w:rFonts w:ascii="Arial" w:hAnsi="Arial" w:cs="Arial"/>
          <w:sz w:val="20"/>
          <w:szCs w:val="20"/>
        </w:rPr>
        <w:br/>
      </w:r>
      <w:r w:rsidRPr="00C528DA">
        <w:rPr>
          <w:rFonts w:ascii="Arial" w:hAnsi="Arial" w:cs="Arial"/>
          <w:sz w:val="20"/>
          <w:szCs w:val="20"/>
        </w:rPr>
        <w:t>bez předchozího písemného souhlasu</w:t>
      </w:r>
      <w:r w:rsidR="007409AA">
        <w:rPr>
          <w:rFonts w:ascii="Arial" w:hAnsi="Arial" w:cs="Arial"/>
          <w:sz w:val="20"/>
          <w:szCs w:val="20"/>
        </w:rPr>
        <w:t xml:space="preserve"> Objednatele</w:t>
      </w:r>
      <w:r w:rsidRPr="00C528DA">
        <w:rPr>
          <w:rFonts w:ascii="Arial" w:hAnsi="Arial" w:cs="Arial"/>
          <w:sz w:val="20"/>
          <w:szCs w:val="20"/>
        </w:rPr>
        <w:t xml:space="preserve">, a to v jakékoliv formě, a že podnikne všechny nezbytné kroky k zabezpečení těchto Důvěrných informací. Závazek mlčenlivosti a ochrany Důvěrných informací zůstává v platnosti neomezeně dlouho i po ukončení </w:t>
      </w:r>
      <w:r w:rsidR="004D6D06">
        <w:rPr>
          <w:rFonts w:ascii="Arial" w:hAnsi="Arial" w:cs="Arial"/>
          <w:sz w:val="20"/>
          <w:szCs w:val="20"/>
        </w:rPr>
        <w:t xml:space="preserve">trvání </w:t>
      </w:r>
      <w:r w:rsidRPr="00C528DA">
        <w:rPr>
          <w:rFonts w:ascii="Arial" w:hAnsi="Arial" w:cs="Arial"/>
          <w:sz w:val="20"/>
          <w:szCs w:val="20"/>
        </w:rPr>
        <w:t>smluvního vztahu</w:t>
      </w:r>
      <w:r w:rsidR="004D6D06">
        <w:rPr>
          <w:rFonts w:ascii="Arial" w:hAnsi="Arial" w:cs="Arial"/>
          <w:sz w:val="20"/>
          <w:szCs w:val="20"/>
        </w:rPr>
        <w:t xml:space="preserve"> založeného touto Smlouvou</w:t>
      </w:r>
      <w:r w:rsidRPr="00C528DA">
        <w:rPr>
          <w:rFonts w:ascii="Arial" w:hAnsi="Arial" w:cs="Arial"/>
          <w:sz w:val="20"/>
          <w:szCs w:val="20"/>
        </w:rPr>
        <w:t>.</w:t>
      </w:r>
    </w:p>
    <w:p w14:paraId="66FD7FC0" w14:textId="08F3E918" w:rsidR="00023B96" w:rsidRPr="00023B96" w:rsidRDefault="00C528DA" w:rsidP="00CC0123">
      <w:pPr>
        <w:pStyle w:val="Normlnslovan"/>
        <w:numPr>
          <w:ilvl w:val="1"/>
          <w:numId w:val="18"/>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zajistit při </w:t>
      </w:r>
      <w:r w:rsidR="00023B96">
        <w:rPr>
          <w:rFonts w:ascii="Arial" w:hAnsi="Arial" w:cs="Arial"/>
          <w:sz w:val="20"/>
          <w:szCs w:val="20"/>
        </w:rPr>
        <w:t>poskytování</w:t>
      </w:r>
      <w:r w:rsidR="007409AA">
        <w:rPr>
          <w:rFonts w:ascii="Arial" w:hAnsi="Arial" w:cs="Arial"/>
          <w:sz w:val="20"/>
          <w:szCs w:val="20"/>
        </w:rPr>
        <w:t xml:space="preserve"> plnění </w:t>
      </w:r>
      <w:r w:rsidR="00023B96">
        <w:rPr>
          <w:rFonts w:ascii="Arial" w:hAnsi="Arial" w:cs="Arial"/>
          <w:sz w:val="20"/>
          <w:szCs w:val="20"/>
        </w:rPr>
        <w:t xml:space="preserve">dle </w:t>
      </w:r>
      <w:r w:rsidRPr="00C528DA">
        <w:rPr>
          <w:rFonts w:ascii="Arial" w:hAnsi="Arial" w:cs="Arial"/>
          <w:sz w:val="20"/>
          <w:szCs w:val="20"/>
        </w:rPr>
        <w:t xml:space="preserve">této Smlouvy ochranu osobních údajů zaměstnanců Objednatele, příp. i dalších osob. </w:t>
      </w:r>
    </w:p>
    <w:p w14:paraId="5BF92E8A" w14:textId="62D35A41" w:rsidR="00C528DA" w:rsidRDefault="00C528DA" w:rsidP="00CC0123">
      <w:pPr>
        <w:pStyle w:val="Normlnslovan"/>
        <w:numPr>
          <w:ilvl w:val="1"/>
          <w:numId w:val="18"/>
        </w:numPr>
        <w:spacing w:before="120" w:after="0" w:line="280" w:lineRule="atLeast"/>
        <w:ind w:left="567" w:hanging="567"/>
        <w:jc w:val="both"/>
        <w:rPr>
          <w:rFonts w:ascii="Arial" w:hAnsi="Arial" w:cs="Arial"/>
          <w:bCs/>
          <w:iCs/>
          <w:sz w:val="20"/>
          <w:szCs w:val="20"/>
        </w:rPr>
      </w:pPr>
      <w:r w:rsidRPr="00C528DA">
        <w:rPr>
          <w:rFonts w:ascii="Arial" w:hAnsi="Arial" w:cs="Arial"/>
          <w:sz w:val="20"/>
          <w:szCs w:val="20"/>
        </w:rPr>
        <w:t xml:space="preserve">Smluvní strany se zavazují postupovat v souvislosti s plněním této Smlouvy v souladu s platnými </w:t>
      </w:r>
      <w:r w:rsidR="004D6D06">
        <w:rPr>
          <w:rFonts w:ascii="Arial" w:hAnsi="Arial" w:cs="Arial"/>
          <w:sz w:val="20"/>
          <w:szCs w:val="20"/>
        </w:rPr>
        <w:br/>
      </w:r>
      <w:r w:rsidRPr="00C528DA">
        <w:rPr>
          <w:rFonts w:ascii="Arial" w:hAnsi="Arial" w:cs="Arial"/>
          <w:sz w:val="20"/>
          <w:szCs w:val="20"/>
        </w:rPr>
        <w:t>a účinnými právními předpisy na ochranu osobních údajů, zejména dle zákona č. 110/2019 Sb.,</w:t>
      </w:r>
      <w:r w:rsidR="004D6D06">
        <w:rPr>
          <w:rFonts w:ascii="Arial" w:hAnsi="Arial" w:cs="Arial"/>
          <w:sz w:val="20"/>
          <w:szCs w:val="20"/>
        </w:rPr>
        <w:br/>
      </w:r>
      <w:r w:rsidRPr="00C528DA">
        <w:rPr>
          <w:rFonts w:ascii="Arial" w:hAnsi="Arial" w:cs="Arial"/>
          <w:sz w:val="20"/>
          <w:szCs w:val="20"/>
        </w:rPr>
        <w:t xml:space="preserve"> o zpracování osobních údajů, ve znění platném a účinném, a dle nařízení Evropského parlamentu a Rady EU 2016/679 ze dne 27. dubna 2016 o ochraně fyzických osob v souvislosti se zpracováním osobních údajů a o volném pohybu těchto údajů a o zrušení směrnice 95/46/ES (obecné nařízení </w:t>
      </w:r>
      <w:r w:rsidR="00C43978">
        <w:rPr>
          <w:rFonts w:ascii="Arial" w:hAnsi="Arial" w:cs="Arial"/>
          <w:sz w:val="20"/>
          <w:szCs w:val="20"/>
        </w:rPr>
        <w:br/>
      </w:r>
      <w:r w:rsidRPr="00C528DA">
        <w:rPr>
          <w:rFonts w:ascii="Arial" w:hAnsi="Arial" w:cs="Arial"/>
          <w:sz w:val="20"/>
          <w:szCs w:val="20"/>
        </w:rPr>
        <w:t xml:space="preserve">o ochraně osobních údajů). Pokud bude </w:t>
      </w:r>
      <w:r w:rsidR="00023B96">
        <w:rPr>
          <w:rFonts w:ascii="Arial" w:hAnsi="Arial" w:cs="Arial"/>
          <w:sz w:val="20"/>
          <w:szCs w:val="20"/>
        </w:rPr>
        <w:t>S</w:t>
      </w:r>
      <w:r w:rsidRPr="00C528DA">
        <w:rPr>
          <w:rFonts w:ascii="Arial" w:hAnsi="Arial" w:cs="Arial"/>
          <w:sz w:val="20"/>
          <w:szCs w:val="20"/>
        </w:rPr>
        <w:t xml:space="preserve">mluvní strana v souvislosti </w:t>
      </w:r>
      <w:r w:rsidR="00023B96" w:rsidRPr="00023B96">
        <w:rPr>
          <w:rFonts w:ascii="Arial" w:hAnsi="Arial" w:cs="Arial"/>
          <w:sz w:val="20"/>
          <w:szCs w:val="20"/>
        </w:rPr>
        <w:t xml:space="preserve">s poskytováním </w:t>
      </w:r>
      <w:r w:rsidR="004D6D06">
        <w:rPr>
          <w:rFonts w:ascii="Arial" w:hAnsi="Arial" w:cs="Arial"/>
          <w:sz w:val="20"/>
          <w:szCs w:val="20"/>
        </w:rPr>
        <w:t>plnění</w:t>
      </w:r>
      <w:r w:rsidR="00023B96" w:rsidRPr="00C528DA">
        <w:rPr>
          <w:rFonts w:ascii="Arial" w:hAnsi="Arial" w:cs="Arial"/>
          <w:sz w:val="20"/>
          <w:szCs w:val="20"/>
        </w:rPr>
        <w:t xml:space="preserve"> </w:t>
      </w:r>
      <w:r w:rsidR="00023B96">
        <w:rPr>
          <w:rFonts w:ascii="Arial" w:hAnsi="Arial" w:cs="Arial"/>
          <w:sz w:val="20"/>
          <w:szCs w:val="20"/>
        </w:rPr>
        <w:t xml:space="preserve">dle </w:t>
      </w:r>
      <w:r w:rsidRPr="00C528DA">
        <w:rPr>
          <w:rFonts w:ascii="Arial" w:hAnsi="Arial" w:cs="Arial"/>
          <w:sz w:val="20"/>
          <w:szCs w:val="20"/>
        </w:rPr>
        <w:t xml:space="preserve">této Smlouvy zpracovávat osobní údaje zaměstnanců/kontaktních osob druhé </w:t>
      </w:r>
      <w:r w:rsidR="007409AA">
        <w:rPr>
          <w:rFonts w:ascii="Arial" w:hAnsi="Arial" w:cs="Arial"/>
          <w:sz w:val="20"/>
          <w:szCs w:val="20"/>
        </w:rPr>
        <w:t>S</w:t>
      </w:r>
      <w:r w:rsidRPr="00C528DA">
        <w:rPr>
          <w:rFonts w:ascii="Arial" w:hAnsi="Arial" w:cs="Arial"/>
          <w:sz w:val="20"/>
          <w:szCs w:val="20"/>
        </w:rPr>
        <w:t xml:space="preserve">mluvní strany (jméno, telefon, e-mail), zavazuje se zpracovávat tyto osobní údaje pouze v rozsahu nezbytném </w:t>
      </w:r>
      <w:r w:rsidR="00C43978">
        <w:rPr>
          <w:rFonts w:ascii="Arial" w:hAnsi="Arial" w:cs="Arial"/>
          <w:sz w:val="20"/>
          <w:szCs w:val="20"/>
        </w:rPr>
        <w:br/>
      </w:r>
      <w:r w:rsidRPr="00C528DA">
        <w:rPr>
          <w:rFonts w:ascii="Arial" w:hAnsi="Arial" w:cs="Arial"/>
          <w:sz w:val="20"/>
          <w:szCs w:val="20"/>
        </w:rPr>
        <w:t xml:space="preserve">pro </w:t>
      </w:r>
      <w:r w:rsidR="00023B96">
        <w:rPr>
          <w:rFonts w:ascii="Arial" w:hAnsi="Arial" w:cs="Arial"/>
          <w:sz w:val="20"/>
          <w:szCs w:val="20"/>
        </w:rPr>
        <w:t xml:space="preserve">poskytování </w:t>
      </w:r>
      <w:r w:rsidR="007409AA">
        <w:rPr>
          <w:rFonts w:ascii="Arial" w:hAnsi="Arial" w:cs="Arial"/>
          <w:sz w:val="20"/>
          <w:szCs w:val="20"/>
        </w:rPr>
        <w:t>plnění</w:t>
      </w:r>
      <w:r w:rsidR="00023B96">
        <w:rPr>
          <w:rFonts w:ascii="Arial" w:hAnsi="Arial" w:cs="Arial"/>
          <w:sz w:val="20"/>
          <w:szCs w:val="20"/>
        </w:rPr>
        <w:t xml:space="preserve"> dle </w:t>
      </w:r>
      <w:r w:rsidRPr="00C528DA">
        <w:rPr>
          <w:rFonts w:ascii="Arial" w:hAnsi="Arial" w:cs="Arial"/>
          <w:sz w:val="20"/>
          <w:szCs w:val="20"/>
        </w:rPr>
        <w:t xml:space="preserve">této Smlouvy, a po dobu nezbytnou </w:t>
      </w:r>
      <w:r w:rsidR="00023B96">
        <w:rPr>
          <w:rFonts w:ascii="Arial" w:hAnsi="Arial" w:cs="Arial"/>
          <w:sz w:val="20"/>
          <w:szCs w:val="20"/>
        </w:rPr>
        <w:t xml:space="preserve">pro poskytování </w:t>
      </w:r>
      <w:r w:rsidR="007409AA">
        <w:rPr>
          <w:rFonts w:ascii="Arial" w:hAnsi="Arial" w:cs="Arial"/>
          <w:sz w:val="20"/>
          <w:szCs w:val="20"/>
        </w:rPr>
        <w:t xml:space="preserve">plnění </w:t>
      </w:r>
      <w:r w:rsidR="00023B96">
        <w:rPr>
          <w:rFonts w:ascii="Arial" w:hAnsi="Arial" w:cs="Arial"/>
          <w:sz w:val="20"/>
          <w:szCs w:val="20"/>
        </w:rPr>
        <w:t xml:space="preserve">dle </w:t>
      </w:r>
      <w:r w:rsidRPr="00C528DA">
        <w:rPr>
          <w:rFonts w:ascii="Arial" w:hAnsi="Arial" w:cs="Arial"/>
          <w:sz w:val="20"/>
          <w:szCs w:val="20"/>
        </w:rPr>
        <w:t>této Smlouvy.</w:t>
      </w:r>
    </w:p>
    <w:p w14:paraId="2C57962E" w14:textId="2CEEE460" w:rsidR="00C528DA" w:rsidRDefault="00C528DA" w:rsidP="00CC0123">
      <w:pPr>
        <w:pStyle w:val="Normlnslovan"/>
        <w:numPr>
          <w:ilvl w:val="1"/>
          <w:numId w:val="18"/>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zabezpečit veškeré podklady poskytnuté mu Objednatelem či zaměstna</w:t>
      </w:r>
      <w:r w:rsidR="007409AA">
        <w:rPr>
          <w:rFonts w:ascii="Arial" w:hAnsi="Arial" w:cs="Arial"/>
          <w:sz w:val="20"/>
          <w:szCs w:val="20"/>
        </w:rPr>
        <w:t>nci Objednatele</w:t>
      </w:r>
      <w:r w:rsidRPr="00C528DA">
        <w:rPr>
          <w:rFonts w:ascii="Arial" w:hAnsi="Arial" w:cs="Arial"/>
          <w:sz w:val="20"/>
          <w:szCs w:val="20"/>
        </w:rPr>
        <w:t xml:space="preserve"> mající charakter Důvěrné informace proti jejich odcizení nebo jinému zneužití třetí osobou. </w:t>
      </w:r>
    </w:p>
    <w:p w14:paraId="094D3D83" w14:textId="2E3AD8B6" w:rsidR="00C528DA" w:rsidRDefault="00C528DA" w:rsidP="00CC0123">
      <w:pPr>
        <w:pStyle w:val="Normlnslovan"/>
        <w:numPr>
          <w:ilvl w:val="1"/>
          <w:numId w:val="18"/>
        </w:numPr>
        <w:spacing w:before="120" w:after="0" w:line="280" w:lineRule="atLeast"/>
        <w:ind w:left="567" w:hanging="567"/>
        <w:jc w:val="both"/>
        <w:rPr>
          <w:rFonts w:ascii="Arial" w:hAnsi="Arial" w:cs="Arial"/>
          <w:bCs/>
          <w:iCs/>
          <w:sz w:val="20"/>
          <w:szCs w:val="20"/>
        </w:rPr>
      </w:pPr>
      <w:r>
        <w:rPr>
          <w:rFonts w:ascii="Arial" w:hAnsi="Arial" w:cs="Arial"/>
          <w:sz w:val="20"/>
          <w:szCs w:val="20"/>
        </w:rPr>
        <w:t>Poskytovatel</w:t>
      </w:r>
      <w:r w:rsidRPr="00C528DA">
        <w:rPr>
          <w:rFonts w:ascii="Arial" w:hAnsi="Arial" w:cs="Arial"/>
          <w:sz w:val="20"/>
          <w:szCs w:val="20"/>
        </w:rPr>
        <w:t xml:space="preserve"> se zavazuje svého případného poddodavatele zavázat povinností mlčenlivosti a respektováním práv Objednatele či </w:t>
      </w:r>
      <w:r w:rsidR="007409AA" w:rsidRPr="00C528DA">
        <w:rPr>
          <w:rFonts w:ascii="Arial" w:hAnsi="Arial" w:cs="Arial"/>
          <w:sz w:val="20"/>
          <w:szCs w:val="20"/>
        </w:rPr>
        <w:t>zaměstna</w:t>
      </w:r>
      <w:r w:rsidR="007409AA">
        <w:rPr>
          <w:rFonts w:ascii="Arial" w:hAnsi="Arial" w:cs="Arial"/>
          <w:sz w:val="20"/>
          <w:szCs w:val="20"/>
        </w:rPr>
        <w:t>nců Objednatele</w:t>
      </w:r>
      <w:r w:rsidRPr="00C528DA">
        <w:rPr>
          <w:rFonts w:ascii="Arial" w:hAnsi="Arial" w:cs="Arial"/>
          <w:sz w:val="20"/>
          <w:szCs w:val="20"/>
        </w:rPr>
        <w:t xml:space="preserve"> nejméně ve stejném rozsahu, </w:t>
      </w:r>
      <w:r w:rsidR="00C43978">
        <w:rPr>
          <w:rFonts w:ascii="Arial" w:hAnsi="Arial" w:cs="Arial"/>
          <w:sz w:val="20"/>
          <w:szCs w:val="20"/>
        </w:rPr>
        <w:br/>
      </w:r>
      <w:r w:rsidRPr="00C528DA">
        <w:rPr>
          <w:rFonts w:ascii="Arial" w:hAnsi="Arial" w:cs="Arial"/>
          <w:sz w:val="20"/>
          <w:szCs w:val="20"/>
        </w:rPr>
        <w:t xml:space="preserve">v jakém je v závazkovém vztahu zavázán sám. Za porušení závazku mlčenlivosti a ochrany Důvěrných informací poddodavatelem odpovídá Objednateli přímo </w:t>
      </w:r>
      <w:r>
        <w:rPr>
          <w:rFonts w:ascii="Arial" w:hAnsi="Arial" w:cs="Arial"/>
          <w:sz w:val="20"/>
          <w:szCs w:val="20"/>
        </w:rPr>
        <w:t>Poskytovatel</w:t>
      </w:r>
      <w:r w:rsidRPr="00C528DA">
        <w:rPr>
          <w:rFonts w:ascii="Arial" w:hAnsi="Arial" w:cs="Arial"/>
          <w:sz w:val="20"/>
          <w:szCs w:val="20"/>
        </w:rPr>
        <w:t>.</w:t>
      </w:r>
    </w:p>
    <w:p w14:paraId="2BDCE1EA" w14:textId="0369B4E4" w:rsidR="00C528DA" w:rsidRPr="00C528DA" w:rsidRDefault="00C528DA" w:rsidP="00CC0123">
      <w:pPr>
        <w:pStyle w:val="Normlnslovan"/>
        <w:numPr>
          <w:ilvl w:val="1"/>
          <w:numId w:val="18"/>
        </w:numPr>
        <w:spacing w:before="120" w:after="0" w:line="280" w:lineRule="atLeast"/>
        <w:ind w:left="567" w:hanging="567"/>
        <w:jc w:val="both"/>
        <w:rPr>
          <w:rFonts w:ascii="Arial" w:hAnsi="Arial" w:cs="Arial"/>
          <w:bCs/>
          <w:iCs/>
          <w:sz w:val="20"/>
          <w:szCs w:val="20"/>
        </w:rPr>
      </w:pPr>
      <w:r w:rsidRPr="00C528DA">
        <w:rPr>
          <w:rFonts w:ascii="Arial" w:hAnsi="Arial" w:cs="Arial"/>
          <w:sz w:val="20"/>
          <w:szCs w:val="20"/>
        </w:rPr>
        <w:t xml:space="preserve">Povinnost zachovávat mlčenlivost se nevztahuje na informace: </w:t>
      </w:r>
    </w:p>
    <w:p w14:paraId="609E6C11" w14:textId="12300CF8" w:rsidR="004D6D06" w:rsidRDefault="00C528DA" w:rsidP="005C7873">
      <w:pPr>
        <w:pStyle w:val="RLTextlnkuslovan"/>
        <w:widowControl w:val="0"/>
        <w:numPr>
          <w:ilvl w:val="2"/>
          <w:numId w:val="33"/>
        </w:numPr>
        <w:spacing w:before="60" w:after="60" w:line="280" w:lineRule="atLeast"/>
        <w:ind w:left="1276" w:hanging="709"/>
        <w:rPr>
          <w:rFonts w:cs="Arial"/>
          <w:sz w:val="20"/>
        </w:rPr>
      </w:pPr>
      <w:r w:rsidRPr="004D6D06">
        <w:rPr>
          <w:rFonts w:cs="Arial"/>
          <w:sz w:val="20"/>
        </w:rPr>
        <w:t>které jsou nebo se stanou všeobecně a veřejně přístupnými jinak, než porušením ustanovení tohoto článku této Smlouvy ze strany Poskytovatele;</w:t>
      </w:r>
    </w:p>
    <w:p w14:paraId="45511414" w14:textId="77777777" w:rsidR="004D6D06" w:rsidRDefault="00C528DA" w:rsidP="005C7873">
      <w:pPr>
        <w:pStyle w:val="RLTextlnkuslovan"/>
        <w:widowControl w:val="0"/>
        <w:numPr>
          <w:ilvl w:val="2"/>
          <w:numId w:val="33"/>
        </w:numPr>
        <w:spacing w:before="60" w:after="60" w:line="280" w:lineRule="atLeast"/>
        <w:ind w:left="1276" w:hanging="709"/>
        <w:rPr>
          <w:rFonts w:cs="Arial"/>
          <w:sz w:val="20"/>
        </w:rPr>
      </w:pPr>
      <w:r w:rsidRPr="004D6D06">
        <w:rPr>
          <w:rFonts w:cs="Arial"/>
          <w:sz w:val="20"/>
        </w:rPr>
        <w:t>které jsou Poskytovateli známy a byly mu volně k dispozici ještě před přijetím těchto informací od Objednatele;</w:t>
      </w:r>
    </w:p>
    <w:p w14:paraId="719402BA" w14:textId="77777777" w:rsidR="004D6D06" w:rsidRDefault="00C528DA" w:rsidP="005C7873">
      <w:pPr>
        <w:pStyle w:val="RLTextlnkuslovan"/>
        <w:widowControl w:val="0"/>
        <w:numPr>
          <w:ilvl w:val="2"/>
          <w:numId w:val="33"/>
        </w:numPr>
        <w:spacing w:before="60" w:after="60" w:line="280" w:lineRule="atLeast"/>
        <w:ind w:left="1276" w:hanging="709"/>
        <w:rPr>
          <w:rFonts w:cs="Arial"/>
          <w:sz w:val="20"/>
        </w:rPr>
      </w:pPr>
      <w:r w:rsidRPr="004D6D06">
        <w:rPr>
          <w:rFonts w:cs="Arial"/>
          <w:sz w:val="20"/>
        </w:rPr>
        <w:t xml:space="preserve">které budou Poskytovateli Objednatelem sděleny s výslovným konstatováním, </w:t>
      </w:r>
      <w:r w:rsidRPr="004D6D06">
        <w:rPr>
          <w:rFonts w:cs="Arial"/>
          <w:sz w:val="20"/>
        </w:rPr>
        <w:br/>
        <w:t xml:space="preserve">že ve vztahu k nim není dán závazek mlčenlivosti; a </w:t>
      </w:r>
    </w:p>
    <w:p w14:paraId="513E6B56" w14:textId="26C45F36" w:rsidR="00C528DA" w:rsidRPr="004D6D06" w:rsidRDefault="00C528DA" w:rsidP="005C7873">
      <w:pPr>
        <w:pStyle w:val="RLTextlnkuslovan"/>
        <w:widowControl w:val="0"/>
        <w:numPr>
          <w:ilvl w:val="2"/>
          <w:numId w:val="33"/>
        </w:numPr>
        <w:spacing w:before="60" w:after="60" w:line="280" w:lineRule="atLeast"/>
        <w:ind w:left="1276" w:hanging="709"/>
        <w:rPr>
          <w:rFonts w:cs="Arial"/>
          <w:sz w:val="20"/>
        </w:rPr>
      </w:pPr>
      <w:r w:rsidRPr="004D6D06">
        <w:rPr>
          <w:rFonts w:cs="Arial"/>
          <w:sz w:val="20"/>
        </w:rPr>
        <w:t>jejichž sdělení vyžadují platné a účinné právní předpisy České republiky</w:t>
      </w:r>
      <w:r w:rsidR="005C7873">
        <w:rPr>
          <w:rFonts w:cs="Arial"/>
          <w:sz w:val="20"/>
        </w:rPr>
        <w:t>.</w:t>
      </w:r>
    </w:p>
    <w:p w14:paraId="65ED246B" w14:textId="6E67E0F4" w:rsidR="006E5939" w:rsidRPr="0036293E" w:rsidRDefault="00D425E4" w:rsidP="003B7A87">
      <w:pPr>
        <w:widowControl w:val="0"/>
        <w:tabs>
          <w:tab w:val="left" w:pos="0"/>
        </w:tabs>
        <w:suppressAutoHyphens w:val="0"/>
        <w:spacing w:before="360" w:after="120" w:line="280" w:lineRule="atLeast"/>
        <w:jc w:val="center"/>
        <w:rPr>
          <w:rFonts w:cs="Arial"/>
          <w:b/>
          <w:bCs/>
          <w:sz w:val="20"/>
        </w:rPr>
      </w:pPr>
      <w:bookmarkStart w:id="8" w:name="_Ref360030255"/>
      <w:r>
        <w:rPr>
          <w:rFonts w:cs="Arial"/>
          <w:b/>
          <w:bCs/>
          <w:sz w:val="20"/>
        </w:rPr>
        <w:lastRenderedPageBreak/>
        <w:t xml:space="preserve">Článek </w:t>
      </w:r>
      <w:r w:rsidR="00FC53EE">
        <w:rPr>
          <w:rFonts w:cs="Arial"/>
          <w:b/>
          <w:bCs/>
          <w:sz w:val="20"/>
        </w:rPr>
        <w:t>9</w:t>
      </w:r>
    </w:p>
    <w:bookmarkEnd w:id="8"/>
    <w:p w14:paraId="559B191A" w14:textId="77777777" w:rsidR="006E5939" w:rsidRPr="0036293E" w:rsidRDefault="006E5939"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Vlastnické</w:t>
      </w:r>
      <w:r w:rsidR="005F276C">
        <w:rPr>
          <w:rFonts w:cs="Arial"/>
          <w:b/>
          <w:bCs/>
          <w:sz w:val="20"/>
        </w:rPr>
        <w:t xml:space="preserve"> právo, nebezpečí škody na věci</w:t>
      </w:r>
    </w:p>
    <w:p w14:paraId="3A1EDA6E" w14:textId="2B4E3990" w:rsidR="006E5939" w:rsidRPr="008E5E10" w:rsidRDefault="006E5939" w:rsidP="00C528DA">
      <w:pPr>
        <w:pStyle w:val="RLTextlnkuslovan"/>
        <w:widowControl w:val="0"/>
        <w:numPr>
          <w:ilvl w:val="1"/>
          <w:numId w:val="4"/>
        </w:numPr>
        <w:ind w:left="567" w:hanging="567"/>
        <w:rPr>
          <w:rFonts w:cs="Arial"/>
          <w:sz w:val="20"/>
        </w:rPr>
      </w:pPr>
      <w:r w:rsidRPr="00503EF6">
        <w:rPr>
          <w:rFonts w:cs="Arial"/>
          <w:sz w:val="20"/>
          <w:szCs w:val="20"/>
        </w:rPr>
        <w:t>Vlastnické právo ke všem věcem</w:t>
      </w:r>
      <w:r w:rsidR="00B830A5">
        <w:rPr>
          <w:rFonts w:cs="Arial"/>
          <w:sz w:val="20"/>
          <w:szCs w:val="20"/>
        </w:rPr>
        <w:t xml:space="preserve"> mezi Smluvními stranami</w:t>
      </w:r>
      <w:r w:rsidRPr="00503EF6">
        <w:rPr>
          <w:rFonts w:cs="Arial"/>
          <w:sz w:val="20"/>
          <w:szCs w:val="20"/>
        </w:rPr>
        <w:t xml:space="preserve"> předaným a převzatý</w:t>
      </w:r>
      <w:r w:rsidR="005F276C">
        <w:rPr>
          <w:rFonts w:cs="Arial"/>
          <w:sz w:val="20"/>
          <w:szCs w:val="20"/>
        </w:rPr>
        <w:t xml:space="preserve">m v souvislosti s poskytováním </w:t>
      </w:r>
      <w:r w:rsidR="00D23C27">
        <w:rPr>
          <w:rFonts w:cs="Arial"/>
          <w:sz w:val="20"/>
          <w:szCs w:val="20"/>
        </w:rPr>
        <w:t xml:space="preserve">plnění </w:t>
      </w:r>
      <w:r w:rsidRPr="00503EF6">
        <w:rPr>
          <w:rFonts w:cs="Arial"/>
          <w:sz w:val="20"/>
          <w:szCs w:val="20"/>
        </w:rPr>
        <w:t>dle této Smlouvy přechází dnem</w:t>
      </w:r>
      <w:r w:rsidR="005F276C">
        <w:rPr>
          <w:rFonts w:cs="Arial"/>
          <w:sz w:val="20"/>
          <w:szCs w:val="20"/>
        </w:rPr>
        <w:t xml:space="preserve"> jejich</w:t>
      </w:r>
      <w:r w:rsidR="00D425E4">
        <w:rPr>
          <w:rFonts w:cs="Arial"/>
          <w:sz w:val="20"/>
          <w:szCs w:val="20"/>
        </w:rPr>
        <w:t xml:space="preserve"> předání a</w:t>
      </w:r>
      <w:r w:rsidRPr="00503EF6">
        <w:rPr>
          <w:rFonts w:cs="Arial"/>
          <w:sz w:val="20"/>
          <w:szCs w:val="20"/>
        </w:rPr>
        <w:t xml:space="preserve"> přev</w:t>
      </w:r>
      <w:r w:rsidR="00AA2AA8">
        <w:rPr>
          <w:rFonts w:cs="Arial"/>
          <w:sz w:val="20"/>
          <w:szCs w:val="20"/>
        </w:rPr>
        <w:t>zetí na základě předávacího protokolu</w:t>
      </w:r>
      <w:r w:rsidR="00F3570A">
        <w:rPr>
          <w:rFonts w:cs="Arial"/>
          <w:sz w:val="20"/>
          <w:szCs w:val="20"/>
        </w:rPr>
        <w:t xml:space="preserve"> podepsaného </w:t>
      </w:r>
      <w:r w:rsidR="00A35F02">
        <w:rPr>
          <w:rFonts w:cs="Arial"/>
          <w:sz w:val="20"/>
          <w:szCs w:val="20"/>
        </w:rPr>
        <w:t>zástupci</w:t>
      </w:r>
      <w:r w:rsidR="00F3570A">
        <w:rPr>
          <w:rFonts w:cs="Arial"/>
          <w:sz w:val="20"/>
          <w:szCs w:val="20"/>
        </w:rPr>
        <w:t xml:space="preserve"> Smluvních stran</w:t>
      </w:r>
      <w:r w:rsidR="00A35F02">
        <w:rPr>
          <w:rFonts w:cs="Arial"/>
          <w:sz w:val="20"/>
          <w:szCs w:val="20"/>
        </w:rPr>
        <w:t>.</w:t>
      </w:r>
      <w:r w:rsidR="00D425E4">
        <w:rPr>
          <w:rFonts w:cs="Arial"/>
          <w:sz w:val="20"/>
          <w:szCs w:val="20"/>
        </w:rPr>
        <w:t xml:space="preserve"> </w:t>
      </w:r>
    </w:p>
    <w:p w14:paraId="0125F8E3" w14:textId="5AE96684" w:rsidR="00DF778E" w:rsidRPr="005C7873" w:rsidRDefault="006E5939" w:rsidP="003651AB">
      <w:pPr>
        <w:pStyle w:val="RLTextlnkuslovan"/>
        <w:widowControl w:val="0"/>
        <w:numPr>
          <w:ilvl w:val="1"/>
          <w:numId w:val="4"/>
        </w:numPr>
        <w:spacing w:line="280" w:lineRule="atLeast"/>
        <w:ind w:left="567" w:hanging="567"/>
        <w:rPr>
          <w:rFonts w:cs="Arial"/>
          <w:b/>
          <w:bCs/>
          <w:sz w:val="20"/>
        </w:rPr>
      </w:pPr>
      <w:r w:rsidRPr="005C7873">
        <w:rPr>
          <w:rFonts w:cs="Arial"/>
          <w:sz w:val="20"/>
          <w:szCs w:val="20"/>
        </w:rPr>
        <w:t xml:space="preserve">Nebezpečí škody na všech </w:t>
      </w:r>
      <w:r w:rsidR="00112CF1" w:rsidRPr="005C7873">
        <w:rPr>
          <w:rFonts w:cs="Arial"/>
          <w:sz w:val="20"/>
          <w:szCs w:val="20"/>
        </w:rPr>
        <w:t>věcech mezi</w:t>
      </w:r>
      <w:r w:rsidR="00B830A5" w:rsidRPr="005C7873">
        <w:rPr>
          <w:rFonts w:cs="Arial"/>
          <w:sz w:val="20"/>
          <w:szCs w:val="20"/>
        </w:rPr>
        <w:t xml:space="preserve"> Smluvními stranami </w:t>
      </w:r>
      <w:r w:rsidRPr="005C7873">
        <w:rPr>
          <w:rFonts w:cs="Arial"/>
          <w:sz w:val="20"/>
          <w:szCs w:val="20"/>
        </w:rPr>
        <w:t xml:space="preserve">předaných </w:t>
      </w:r>
      <w:r w:rsidR="00B830A5" w:rsidRPr="005C7873">
        <w:rPr>
          <w:rFonts w:cs="Arial"/>
          <w:sz w:val="20"/>
          <w:szCs w:val="20"/>
        </w:rPr>
        <w:t xml:space="preserve">a </w:t>
      </w:r>
      <w:r w:rsidRPr="005C7873">
        <w:rPr>
          <w:rFonts w:cs="Arial"/>
          <w:sz w:val="20"/>
          <w:szCs w:val="20"/>
        </w:rPr>
        <w:t xml:space="preserve">převzatých v souvislosti s poskytováním </w:t>
      </w:r>
      <w:r w:rsidR="00D23C27" w:rsidRPr="005C7873">
        <w:rPr>
          <w:rFonts w:cs="Arial"/>
          <w:sz w:val="20"/>
          <w:szCs w:val="20"/>
        </w:rPr>
        <w:t>plnění</w:t>
      </w:r>
      <w:r w:rsidRPr="005C7873">
        <w:rPr>
          <w:rFonts w:cs="Arial"/>
          <w:sz w:val="20"/>
          <w:szCs w:val="20"/>
        </w:rPr>
        <w:t xml:space="preserve"> dle této Smlouvy </w:t>
      </w:r>
      <w:r w:rsidR="00112CF1" w:rsidRPr="005C7873">
        <w:rPr>
          <w:rFonts w:cs="Arial"/>
          <w:sz w:val="20"/>
          <w:szCs w:val="20"/>
        </w:rPr>
        <w:t>přechází okamžikem</w:t>
      </w:r>
      <w:r w:rsidR="005F276C" w:rsidRPr="005C7873">
        <w:rPr>
          <w:rFonts w:cs="Arial"/>
          <w:sz w:val="20"/>
          <w:szCs w:val="20"/>
        </w:rPr>
        <w:t xml:space="preserve"> jejich</w:t>
      </w:r>
      <w:r w:rsidR="00AA2AA8" w:rsidRPr="005C7873">
        <w:rPr>
          <w:rFonts w:cs="Arial"/>
          <w:sz w:val="20"/>
          <w:szCs w:val="20"/>
        </w:rPr>
        <w:t xml:space="preserve"> faktického</w:t>
      </w:r>
      <w:r w:rsidRPr="005C7873">
        <w:rPr>
          <w:rFonts w:cs="Arial"/>
          <w:sz w:val="20"/>
          <w:szCs w:val="20"/>
        </w:rPr>
        <w:t xml:space="preserve"> </w:t>
      </w:r>
      <w:r w:rsidR="00B830A5" w:rsidRPr="005C7873">
        <w:rPr>
          <w:rFonts w:cs="Arial"/>
          <w:sz w:val="20"/>
          <w:szCs w:val="20"/>
        </w:rPr>
        <w:t>předání a</w:t>
      </w:r>
      <w:r w:rsidR="005F276C" w:rsidRPr="005C7873">
        <w:rPr>
          <w:rFonts w:cs="Arial"/>
          <w:sz w:val="20"/>
          <w:szCs w:val="20"/>
        </w:rPr>
        <w:t> </w:t>
      </w:r>
      <w:r w:rsidRPr="005C7873">
        <w:rPr>
          <w:rFonts w:cs="Arial"/>
          <w:sz w:val="20"/>
          <w:szCs w:val="20"/>
        </w:rPr>
        <w:t>převzetí.</w:t>
      </w:r>
      <w:bookmarkStart w:id="9" w:name="_Ref361130474"/>
    </w:p>
    <w:p w14:paraId="013D19A8" w14:textId="575F6156" w:rsidR="006E5939" w:rsidRPr="0036293E" w:rsidRDefault="00D425E4" w:rsidP="00655EFD">
      <w:pPr>
        <w:widowControl w:val="0"/>
        <w:tabs>
          <w:tab w:val="left" w:pos="0"/>
        </w:tabs>
        <w:suppressAutoHyphens w:val="0"/>
        <w:spacing w:before="360" w:after="120" w:line="280" w:lineRule="atLeast"/>
        <w:jc w:val="center"/>
        <w:rPr>
          <w:rFonts w:cs="Arial"/>
          <w:b/>
          <w:bCs/>
          <w:sz w:val="20"/>
        </w:rPr>
      </w:pPr>
      <w:r>
        <w:rPr>
          <w:rFonts w:cs="Arial"/>
          <w:b/>
          <w:bCs/>
          <w:sz w:val="20"/>
        </w:rPr>
        <w:t xml:space="preserve">Článek </w:t>
      </w:r>
      <w:r w:rsidR="00FC53EE">
        <w:rPr>
          <w:rFonts w:cs="Arial"/>
          <w:b/>
          <w:bCs/>
          <w:sz w:val="20"/>
        </w:rPr>
        <w:t>10</w:t>
      </w:r>
    </w:p>
    <w:bookmarkEnd w:id="9"/>
    <w:p w14:paraId="200DF98E" w14:textId="77777777" w:rsidR="006E5939" w:rsidRPr="0036293E" w:rsidRDefault="006E5939" w:rsidP="00397B34">
      <w:pPr>
        <w:widowControl w:val="0"/>
        <w:tabs>
          <w:tab w:val="left" w:pos="0"/>
        </w:tabs>
        <w:suppressAutoHyphens w:val="0"/>
        <w:spacing w:before="120" w:after="240" w:line="280" w:lineRule="atLeast"/>
        <w:jc w:val="center"/>
        <w:rPr>
          <w:rFonts w:cs="Arial"/>
          <w:b/>
          <w:bCs/>
          <w:sz w:val="20"/>
        </w:rPr>
      </w:pPr>
      <w:r w:rsidRPr="0036293E">
        <w:rPr>
          <w:rFonts w:cs="Arial"/>
          <w:b/>
          <w:bCs/>
          <w:sz w:val="20"/>
        </w:rPr>
        <w:t>Odpovědnost za škodu, sankce</w:t>
      </w:r>
    </w:p>
    <w:p w14:paraId="532B86EA" w14:textId="4729FB75" w:rsidR="006E5939" w:rsidRPr="00312611" w:rsidRDefault="006E5939" w:rsidP="00C528DA">
      <w:pPr>
        <w:pStyle w:val="RLTextlnkuslovan"/>
        <w:widowControl w:val="0"/>
        <w:numPr>
          <w:ilvl w:val="1"/>
          <w:numId w:val="5"/>
        </w:numPr>
        <w:spacing w:line="280" w:lineRule="atLeast"/>
        <w:ind w:left="567" w:hanging="567"/>
        <w:rPr>
          <w:rFonts w:cs="Arial"/>
          <w:sz w:val="20"/>
          <w:szCs w:val="20"/>
        </w:rPr>
      </w:pPr>
      <w:r w:rsidRPr="00503EF6">
        <w:rPr>
          <w:rFonts w:cs="Arial"/>
          <w:sz w:val="20"/>
          <w:szCs w:val="20"/>
        </w:rPr>
        <w:t xml:space="preserve">Smluvní strany </w:t>
      </w:r>
      <w:r w:rsidR="005D18C4">
        <w:rPr>
          <w:rFonts w:cs="Arial"/>
          <w:sz w:val="20"/>
          <w:szCs w:val="20"/>
        </w:rPr>
        <w:t xml:space="preserve">se </w:t>
      </w:r>
      <w:r w:rsidR="005D18C4">
        <w:rPr>
          <w:rFonts w:cs="Arial"/>
          <w:iCs/>
          <w:sz w:val="20"/>
        </w:rPr>
        <w:t xml:space="preserve">zavazují </w:t>
      </w:r>
      <w:r w:rsidR="00AA2AA8">
        <w:rPr>
          <w:rFonts w:cs="Arial"/>
          <w:sz w:val="20"/>
          <w:szCs w:val="20"/>
        </w:rPr>
        <w:t>vyvíjet maximální</w:t>
      </w:r>
      <w:r w:rsidRPr="00503EF6">
        <w:rPr>
          <w:rFonts w:cs="Arial"/>
          <w:sz w:val="20"/>
          <w:szCs w:val="20"/>
        </w:rPr>
        <w:t xml:space="preserve"> úsilí k předcházení škodám a k minimalizaci vzniklých škod. Smluvní strany nesou odpovědnost za škodu způsobenou při plnění této Smlouvy v rámci </w:t>
      </w:r>
      <w:r w:rsidRPr="00312611">
        <w:rPr>
          <w:rFonts w:cs="Arial"/>
          <w:sz w:val="20"/>
          <w:szCs w:val="20"/>
        </w:rPr>
        <w:t>platných a účinných právních předpisů a této Smlouvy a případně vzniklou škodu či jinou újmu jsou povinny si nahradit. Poskytovatel plně odpovídá za poskytování plnění dle této Smlouvy rovněž v případě, že příslušnou část plnění poskytuje prost</w:t>
      </w:r>
      <w:r w:rsidR="00655EFD" w:rsidRPr="00312611">
        <w:rPr>
          <w:rFonts w:cs="Arial"/>
          <w:sz w:val="20"/>
          <w:szCs w:val="20"/>
        </w:rPr>
        <w:t>řednictvím třetí osoby, tj. podd</w:t>
      </w:r>
      <w:r w:rsidRPr="00312611">
        <w:rPr>
          <w:rFonts w:cs="Arial"/>
          <w:sz w:val="20"/>
          <w:szCs w:val="20"/>
        </w:rPr>
        <w:t xml:space="preserve">odavatele. </w:t>
      </w:r>
    </w:p>
    <w:p w14:paraId="47E3AB8B" w14:textId="31DDD86C" w:rsidR="00DC63F3" w:rsidRPr="00312611" w:rsidRDefault="006E5939" w:rsidP="00C528DA">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Žádná ze </w:t>
      </w:r>
      <w:r w:rsidR="000A7004" w:rsidRPr="00312611">
        <w:rPr>
          <w:rFonts w:cs="Arial"/>
          <w:sz w:val="20"/>
          <w:szCs w:val="20"/>
        </w:rPr>
        <w:t>S</w:t>
      </w:r>
      <w:r w:rsidRPr="00312611">
        <w:rPr>
          <w:rFonts w:cs="Arial"/>
          <w:sz w:val="20"/>
          <w:szCs w:val="20"/>
        </w:rPr>
        <w:t>mluvních stran není odpovědná za škodu nebo prodlení způsobené okolnostmi vylučujícími odpovědnost ve smyslu § 2913 odst. 2 Občanského zákoníku.</w:t>
      </w:r>
      <w:bookmarkStart w:id="10" w:name="_Ref361130477"/>
    </w:p>
    <w:p w14:paraId="09A8AA21" w14:textId="3AFC9620" w:rsidR="00C950B3" w:rsidRPr="00312611" w:rsidRDefault="00FC4150" w:rsidP="00C528DA">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Poskytovatel </w:t>
      </w:r>
      <w:r w:rsidR="005D18C4" w:rsidRPr="00312611">
        <w:rPr>
          <w:rFonts w:eastAsia="MS Minngs" w:cs="Arial"/>
          <w:sz w:val="20"/>
          <w:szCs w:val="20"/>
        </w:rPr>
        <w:t xml:space="preserve">se </w:t>
      </w:r>
      <w:r w:rsidR="005D18C4" w:rsidRPr="00312611">
        <w:rPr>
          <w:rFonts w:cs="Arial"/>
          <w:iCs/>
          <w:sz w:val="20"/>
        </w:rPr>
        <w:t xml:space="preserve">zavazuje </w:t>
      </w:r>
      <w:r w:rsidRPr="00312611">
        <w:rPr>
          <w:rFonts w:cs="Arial"/>
          <w:sz w:val="20"/>
          <w:szCs w:val="20"/>
        </w:rPr>
        <w:t xml:space="preserve">Objednateli zaplatit smluvní pokutu ve výši </w:t>
      </w:r>
      <w:r w:rsidR="00E85382" w:rsidRPr="00312611">
        <w:rPr>
          <w:rFonts w:cs="Arial"/>
          <w:sz w:val="20"/>
          <w:szCs w:val="20"/>
        </w:rPr>
        <w:t>1</w:t>
      </w:r>
      <w:r w:rsidRPr="00312611">
        <w:rPr>
          <w:rFonts w:cs="Arial"/>
          <w:sz w:val="20"/>
          <w:szCs w:val="20"/>
        </w:rPr>
        <w:t>.000 Kč v</w:t>
      </w:r>
      <w:r w:rsidR="00E85382" w:rsidRPr="00312611">
        <w:rPr>
          <w:rFonts w:cs="Arial"/>
          <w:sz w:val="20"/>
          <w:szCs w:val="20"/>
        </w:rPr>
        <w:t> </w:t>
      </w:r>
      <w:r w:rsidRPr="00312611">
        <w:rPr>
          <w:rFonts w:cs="Arial"/>
          <w:sz w:val="20"/>
          <w:szCs w:val="20"/>
        </w:rPr>
        <w:t>případě</w:t>
      </w:r>
      <w:r w:rsidR="00E85382" w:rsidRPr="00312611">
        <w:rPr>
          <w:rFonts w:cs="Arial"/>
          <w:sz w:val="20"/>
          <w:szCs w:val="20"/>
        </w:rPr>
        <w:t xml:space="preserve">, </w:t>
      </w:r>
      <w:r w:rsidR="00E73CA8" w:rsidRPr="00312611">
        <w:rPr>
          <w:rFonts w:cs="Arial"/>
          <w:sz w:val="20"/>
          <w:szCs w:val="20"/>
        </w:rPr>
        <w:br/>
      </w:r>
      <w:r w:rsidR="00E85382" w:rsidRPr="00312611">
        <w:rPr>
          <w:rFonts w:cs="Arial"/>
          <w:sz w:val="20"/>
          <w:szCs w:val="20"/>
        </w:rPr>
        <w:t xml:space="preserve">že Poskytovatel </w:t>
      </w:r>
      <w:r w:rsidR="00DF778E" w:rsidRPr="00312611">
        <w:rPr>
          <w:rFonts w:cs="Arial"/>
          <w:sz w:val="20"/>
          <w:szCs w:val="20"/>
        </w:rPr>
        <w:t>nesplní</w:t>
      </w:r>
      <w:r w:rsidR="00E85382" w:rsidRPr="00312611">
        <w:rPr>
          <w:rFonts w:cs="Arial"/>
          <w:sz w:val="20"/>
          <w:szCs w:val="20"/>
        </w:rPr>
        <w:t xml:space="preserve"> jakýkoliv závazek dle této Smlouvy, pro který není v tomto článku Smlouvy stanovena speciální smluvní pokuta, a to za každý jednotlivý případ. </w:t>
      </w:r>
      <w:r w:rsidRPr="00312611">
        <w:rPr>
          <w:rFonts w:cs="Arial"/>
          <w:sz w:val="20"/>
          <w:szCs w:val="20"/>
        </w:rPr>
        <w:t> </w:t>
      </w:r>
    </w:p>
    <w:p w14:paraId="529D4A9C" w14:textId="1D20C83A" w:rsidR="00E85382" w:rsidRPr="00312611" w:rsidRDefault="00C950B3" w:rsidP="00C528DA">
      <w:pPr>
        <w:pStyle w:val="RLTextlnkuslovan"/>
        <w:widowControl w:val="0"/>
        <w:numPr>
          <w:ilvl w:val="1"/>
          <w:numId w:val="5"/>
        </w:numPr>
        <w:spacing w:line="280" w:lineRule="atLeast"/>
        <w:ind w:left="567" w:hanging="567"/>
        <w:rPr>
          <w:rFonts w:cs="Arial"/>
          <w:sz w:val="20"/>
          <w:szCs w:val="20"/>
        </w:rPr>
      </w:pPr>
      <w:r w:rsidRPr="00312611">
        <w:rPr>
          <w:rFonts w:cs="Arial"/>
          <w:sz w:val="20"/>
        </w:rPr>
        <w:t xml:space="preserve">Poskytovatel </w:t>
      </w:r>
      <w:r w:rsidR="005D18C4" w:rsidRPr="00312611">
        <w:rPr>
          <w:rFonts w:eastAsia="MS Minngs" w:cs="Arial"/>
          <w:sz w:val="20"/>
          <w:szCs w:val="20"/>
        </w:rPr>
        <w:t xml:space="preserve">se </w:t>
      </w:r>
      <w:r w:rsidR="005D18C4" w:rsidRPr="00312611">
        <w:rPr>
          <w:rFonts w:cs="Arial"/>
          <w:iCs/>
          <w:sz w:val="20"/>
        </w:rPr>
        <w:t xml:space="preserve">zavazuje </w:t>
      </w:r>
      <w:r w:rsidRPr="00312611">
        <w:rPr>
          <w:rFonts w:cs="Arial"/>
          <w:sz w:val="20"/>
        </w:rPr>
        <w:t xml:space="preserve">Objednateli zaplatit smluvní pokutu ve výši </w:t>
      </w:r>
      <w:r w:rsidR="00E73CA8" w:rsidRPr="00312611">
        <w:rPr>
          <w:rFonts w:cs="Arial"/>
          <w:sz w:val="20"/>
        </w:rPr>
        <w:t>1</w:t>
      </w:r>
      <w:r w:rsidRPr="00312611">
        <w:rPr>
          <w:rFonts w:cs="Arial"/>
          <w:sz w:val="20"/>
        </w:rPr>
        <w:t>.</w:t>
      </w:r>
      <w:r w:rsidR="00E73CA8" w:rsidRPr="00312611">
        <w:rPr>
          <w:rFonts w:cs="Arial"/>
          <w:sz w:val="20"/>
        </w:rPr>
        <w:t>5</w:t>
      </w:r>
      <w:r w:rsidRPr="00312611">
        <w:rPr>
          <w:rFonts w:cs="Arial"/>
          <w:sz w:val="20"/>
        </w:rPr>
        <w:t>00 Kč v případě, že</w:t>
      </w:r>
      <w:r w:rsidR="00E40349" w:rsidRPr="00312611">
        <w:rPr>
          <w:rFonts w:cs="Arial"/>
          <w:sz w:val="20"/>
        </w:rPr>
        <w:t> </w:t>
      </w:r>
      <w:r w:rsidRPr="00312611">
        <w:rPr>
          <w:rFonts w:cs="Arial"/>
          <w:sz w:val="20"/>
        </w:rPr>
        <w:t xml:space="preserve">Poskytovatel </w:t>
      </w:r>
      <w:r w:rsidR="00E85382" w:rsidRPr="00312611">
        <w:rPr>
          <w:rFonts w:cs="Arial"/>
          <w:sz w:val="20"/>
        </w:rPr>
        <w:t>opakovaně nezajistí přítomnost pracovník</w:t>
      </w:r>
      <w:r w:rsidR="00E73CA8" w:rsidRPr="00312611">
        <w:rPr>
          <w:rFonts w:cs="Arial"/>
          <w:sz w:val="20"/>
        </w:rPr>
        <w:t>a</w:t>
      </w:r>
      <w:r w:rsidR="00E85382" w:rsidRPr="00312611">
        <w:rPr>
          <w:rFonts w:cs="Arial"/>
          <w:sz w:val="20"/>
        </w:rPr>
        <w:t xml:space="preserve"> Poskytovatele zajišťující</w:t>
      </w:r>
      <w:r w:rsidR="00DF778E" w:rsidRPr="00312611">
        <w:rPr>
          <w:rFonts w:cs="Arial"/>
          <w:sz w:val="20"/>
        </w:rPr>
        <w:t>ho</w:t>
      </w:r>
      <w:r w:rsidR="00E85382" w:rsidRPr="00312611">
        <w:rPr>
          <w:rFonts w:cs="Arial"/>
          <w:sz w:val="20"/>
        </w:rPr>
        <w:t xml:space="preserve"> plnění dle odst. 2.2.1 a</w:t>
      </w:r>
      <w:r w:rsidR="00E73CA8" w:rsidRPr="00312611">
        <w:rPr>
          <w:rFonts w:cs="Arial"/>
          <w:sz w:val="20"/>
        </w:rPr>
        <w:t>/nebo</w:t>
      </w:r>
      <w:r w:rsidR="00E85382" w:rsidRPr="00312611">
        <w:rPr>
          <w:rFonts w:cs="Arial"/>
          <w:sz w:val="20"/>
        </w:rPr>
        <w:t xml:space="preserve"> odst. 2.2.2 této Smlouvy v Objekt</w:t>
      </w:r>
      <w:r w:rsidR="00E73CA8" w:rsidRPr="00312611">
        <w:rPr>
          <w:rFonts w:cs="Arial"/>
          <w:sz w:val="20"/>
        </w:rPr>
        <w:t>u</w:t>
      </w:r>
      <w:r w:rsidR="00E85382" w:rsidRPr="00312611">
        <w:rPr>
          <w:rFonts w:cs="Arial"/>
          <w:sz w:val="20"/>
        </w:rPr>
        <w:t xml:space="preserve"> Objednatele v pracovní době sjednané dle odst. 4.1 a</w:t>
      </w:r>
      <w:r w:rsidR="00DF778E" w:rsidRPr="00312611">
        <w:rPr>
          <w:rFonts w:cs="Arial"/>
          <w:sz w:val="20"/>
        </w:rPr>
        <w:t xml:space="preserve">/nebo </w:t>
      </w:r>
      <w:r w:rsidR="00E85382" w:rsidRPr="00312611">
        <w:rPr>
          <w:rFonts w:cs="Arial"/>
          <w:sz w:val="20"/>
        </w:rPr>
        <w:t>odst. 4.2 této Smlouvy.</w:t>
      </w:r>
      <w:r w:rsidR="00E73CA8" w:rsidRPr="00312611">
        <w:rPr>
          <w:rFonts w:cs="Arial"/>
          <w:sz w:val="20"/>
        </w:rPr>
        <w:t xml:space="preserve"> Nezajištěním přítomnosti pracovníka Poskytovatele </w:t>
      </w:r>
      <w:r w:rsidR="00DF778E" w:rsidRPr="00312611">
        <w:rPr>
          <w:rFonts w:cs="Arial"/>
          <w:sz w:val="20"/>
        </w:rPr>
        <w:t xml:space="preserve">v Objektu </w:t>
      </w:r>
      <w:r w:rsidR="00E73CA8" w:rsidRPr="00312611">
        <w:rPr>
          <w:rFonts w:cs="Arial"/>
          <w:sz w:val="20"/>
        </w:rPr>
        <w:t xml:space="preserve">se rozumí příchod do Objektu 30 minut a déle od začátku sjednané pracovní doby a/nebo odchod z Objektu 30 minut a více před koncem sjednané pracovní doby. Opakovaným porušením povinnosti dle tohoto odstavce se rozumí min. 3 případy nastalé během 1 kalendářního měsíce, </w:t>
      </w:r>
      <w:r w:rsidR="00DF778E" w:rsidRPr="00312611">
        <w:rPr>
          <w:rFonts w:cs="Arial"/>
          <w:sz w:val="20"/>
        </w:rPr>
        <w:br/>
        <w:t xml:space="preserve">pro které nebyl </w:t>
      </w:r>
      <w:r w:rsidR="00E73CA8" w:rsidRPr="00312611">
        <w:rPr>
          <w:rFonts w:cs="Arial"/>
          <w:sz w:val="20"/>
        </w:rPr>
        <w:t xml:space="preserve">dán objektivně uznatelný důvod.  </w:t>
      </w:r>
    </w:p>
    <w:p w14:paraId="4F22ED3F" w14:textId="56C9C454" w:rsidR="008A0511" w:rsidRPr="00312611" w:rsidRDefault="00E73CA8" w:rsidP="008A0511">
      <w:pPr>
        <w:pStyle w:val="RLTextlnkuslovan"/>
        <w:widowControl w:val="0"/>
        <w:numPr>
          <w:ilvl w:val="1"/>
          <w:numId w:val="5"/>
        </w:numPr>
        <w:spacing w:line="280" w:lineRule="atLeast"/>
        <w:ind w:left="567" w:hanging="567"/>
        <w:rPr>
          <w:rFonts w:cs="Arial"/>
          <w:sz w:val="20"/>
          <w:szCs w:val="20"/>
        </w:rPr>
      </w:pPr>
      <w:r w:rsidRPr="00312611">
        <w:rPr>
          <w:rFonts w:cs="Arial"/>
          <w:sz w:val="20"/>
        </w:rPr>
        <w:t xml:space="preserve">Poskytovatel </w:t>
      </w:r>
      <w:r w:rsidRPr="00312611">
        <w:rPr>
          <w:rFonts w:eastAsia="MS Minngs" w:cs="Arial"/>
          <w:sz w:val="20"/>
          <w:szCs w:val="20"/>
        </w:rPr>
        <w:t xml:space="preserve">se </w:t>
      </w:r>
      <w:r w:rsidRPr="00312611">
        <w:rPr>
          <w:rFonts w:cs="Arial"/>
          <w:iCs/>
          <w:sz w:val="20"/>
        </w:rPr>
        <w:t xml:space="preserve">zavazuje </w:t>
      </w:r>
      <w:r w:rsidRPr="00312611">
        <w:rPr>
          <w:rFonts w:cs="Arial"/>
          <w:sz w:val="20"/>
        </w:rPr>
        <w:t xml:space="preserve">Objednateli zaplatit smluvní pokutu ve výši 1.500 Kč v případě </w:t>
      </w:r>
      <w:r w:rsidR="00105BAB" w:rsidRPr="00312611">
        <w:rPr>
          <w:rFonts w:cs="Arial"/>
          <w:sz w:val="20"/>
        </w:rPr>
        <w:t>prodlení</w:t>
      </w:r>
      <w:r w:rsidRPr="00312611">
        <w:rPr>
          <w:rFonts w:cs="Arial"/>
          <w:sz w:val="20"/>
        </w:rPr>
        <w:t> Poskytovatel</w:t>
      </w:r>
      <w:r w:rsidR="00105BAB" w:rsidRPr="00312611">
        <w:rPr>
          <w:rFonts w:cs="Arial"/>
          <w:sz w:val="20"/>
        </w:rPr>
        <w:t xml:space="preserve">e se zajištěním odpovídající náhrady při </w:t>
      </w:r>
      <w:r w:rsidRPr="00312611">
        <w:rPr>
          <w:rFonts w:cs="Arial"/>
          <w:sz w:val="20"/>
        </w:rPr>
        <w:t xml:space="preserve">pracovní neschopnosti či dovolené pracovníka Poskytovatele zajišťujícího plnění dle odst. 2.2.1 a/nebo odst. 2.2.2 této Smlouvy </w:t>
      </w:r>
      <w:r w:rsidR="00DF778E" w:rsidRPr="00312611">
        <w:rPr>
          <w:rFonts w:cs="Arial"/>
          <w:sz w:val="20"/>
        </w:rPr>
        <w:br/>
      </w:r>
      <w:r w:rsidRPr="00312611">
        <w:rPr>
          <w:rFonts w:cs="Arial"/>
          <w:sz w:val="20"/>
        </w:rPr>
        <w:t xml:space="preserve">od 4. pracovního dne </w:t>
      </w:r>
      <w:r w:rsidR="00105BAB" w:rsidRPr="00312611">
        <w:rPr>
          <w:rFonts w:cs="Arial"/>
          <w:sz w:val="20"/>
        </w:rPr>
        <w:t>nepřítomnosti, a to za každ</w:t>
      </w:r>
      <w:r w:rsidR="00DF778E" w:rsidRPr="00312611">
        <w:rPr>
          <w:rFonts w:cs="Arial"/>
          <w:sz w:val="20"/>
        </w:rPr>
        <w:t>ý</w:t>
      </w:r>
      <w:r w:rsidR="00105BAB" w:rsidRPr="00312611">
        <w:rPr>
          <w:rFonts w:cs="Arial"/>
          <w:sz w:val="20"/>
        </w:rPr>
        <w:t xml:space="preserve"> započatý pracovní den prodlení. </w:t>
      </w:r>
    </w:p>
    <w:p w14:paraId="381C1C77" w14:textId="4241B498" w:rsidR="002838D3" w:rsidRPr="00312611" w:rsidRDefault="002838D3" w:rsidP="008A0511">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Poskytovatel se zavazuje Objednateli zaplatit smluvní pokutu ve výši 5.000 Kč v případě nesplnění závazku Poskytovatele </w:t>
      </w:r>
      <w:r w:rsidR="00DF778E" w:rsidRPr="00312611">
        <w:rPr>
          <w:rFonts w:cs="Arial"/>
          <w:sz w:val="20"/>
          <w:szCs w:val="20"/>
        </w:rPr>
        <w:t xml:space="preserve">dle </w:t>
      </w:r>
      <w:r w:rsidRPr="00312611">
        <w:rPr>
          <w:rFonts w:cs="Arial"/>
          <w:sz w:val="20"/>
          <w:szCs w:val="20"/>
        </w:rPr>
        <w:t>odst. 4.3 této Smlouvy</w:t>
      </w:r>
      <w:r w:rsidR="008A0511" w:rsidRPr="005C7873">
        <w:rPr>
          <w:rFonts w:cs="Arial"/>
          <w:sz w:val="20"/>
          <w:szCs w:val="20"/>
        </w:rPr>
        <w:t>, a to každý jednotlivý případ nezajištění</w:t>
      </w:r>
      <w:r w:rsidRPr="005C7873">
        <w:rPr>
          <w:rFonts w:cs="Arial"/>
          <w:sz w:val="20"/>
          <w:szCs w:val="20"/>
        </w:rPr>
        <w:t xml:space="preserve"> Objednatelem požadovan</w:t>
      </w:r>
      <w:r w:rsidR="008A0511" w:rsidRPr="005C7873">
        <w:rPr>
          <w:rFonts w:cs="Arial"/>
          <w:sz w:val="20"/>
          <w:szCs w:val="20"/>
        </w:rPr>
        <w:t xml:space="preserve">ého </w:t>
      </w:r>
      <w:r w:rsidRPr="005C7873">
        <w:rPr>
          <w:rFonts w:cs="Arial"/>
          <w:sz w:val="20"/>
          <w:szCs w:val="20"/>
        </w:rPr>
        <w:t>počt</w:t>
      </w:r>
      <w:r w:rsidR="008A0511" w:rsidRPr="005C7873">
        <w:rPr>
          <w:rFonts w:cs="Arial"/>
          <w:sz w:val="20"/>
          <w:szCs w:val="20"/>
        </w:rPr>
        <w:t>u</w:t>
      </w:r>
      <w:r w:rsidRPr="005C7873">
        <w:rPr>
          <w:rFonts w:cs="Arial"/>
          <w:sz w:val="20"/>
          <w:szCs w:val="20"/>
        </w:rPr>
        <w:t xml:space="preserve"> dalších pracovníků </w:t>
      </w:r>
      <w:r w:rsidR="008A0511" w:rsidRPr="005C7873">
        <w:rPr>
          <w:rFonts w:cs="Arial"/>
          <w:sz w:val="20"/>
          <w:szCs w:val="20"/>
        </w:rPr>
        <w:t>či každý jednotlivý případ nedodržení Objednatelem požadovaného termínu po poskytnutí dalšího pracovníka či pracovníků.</w:t>
      </w:r>
      <w:r w:rsidR="008A0511" w:rsidRPr="00312611">
        <w:rPr>
          <w:rFonts w:cs="Arial"/>
          <w:sz w:val="20"/>
          <w:szCs w:val="20"/>
        </w:rPr>
        <w:t xml:space="preserve"> </w:t>
      </w:r>
    </w:p>
    <w:p w14:paraId="525D3A69" w14:textId="7ADA0181" w:rsidR="00E73CA8" w:rsidRPr="00312611" w:rsidRDefault="008A0511" w:rsidP="00C528DA">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10.000 Kč v případě prodlení Poskytovatele</w:t>
      </w:r>
      <w:r w:rsidR="00DF778E" w:rsidRPr="00312611">
        <w:rPr>
          <w:rFonts w:cs="Arial"/>
          <w:sz w:val="20"/>
          <w:szCs w:val="20"/>
        </w:rPr>
        <w:t xml:space="preserve"> se</w:t>
      </w:r>
      <w:r w:rsidRPr="00312611">
        <w:rPr>
          <w:rFonts w:cs="Arial"/>
          <w:sz w:val="20"/>
          <w:szCs w:val="20"/>
        </w:rPr>
        <w:t xml:space="preserve"> zaji</w:t>
      </w:r>
      <w:r w:rsidR="00DF778E" w:rsidRPr="00312611">
        <w:rPr>
          <w:rFonts w:cs="Arial"/>
          <w:sz w:val="20"/>
          <w:szCs w:val="20"/>
        </w:rPr>
        <w:t>š</w:t>
      </w:r>
      <w:r w:rsidRPr="00312611">
        <w:rPr>
          <w:rFonts w:cs="Arial"/>
          <w:sz w:val="20"/>
          <w:szCs w:val="20"/>
        </w:rPr>
        <w:t>t</w:t>
      </w:r>
      <w:r w:rsidR="00DF778E" w:rsidRPr="00312611">
        <w:rPr>
          <w:rFonts w:cs="Arial"/>
          <w:sz w:val="20"/>
          <w:szCs w:val="20"/>
        </w:rPr>
        <w:t>ěním</w:t>
      </w:r>
      <w:r w:rsidRPr="00312611">
        <w:rPr>
          <w:rFonts w:cs="Arial"/>
          <w:sz w:val="20"/>
          <w:szCs w:val="20"/>
        </w:rPr>
        <w:t xml:space="preserve"> příjezd</w:t>
      </w:r>
      <w:r w:rsidR="00DF778E" w:rsidRPr="00312611">
        <w:rPr>
          <w:rFonts w:cs="Arial"/>
          <w:sz w:val="20"/>
          <w:szCs w:val="20"/>
        </w:rPr>
        <w:t>u</w:t>
      </w:r>
      <w:r w:rsidRPr="00312611">
        <w:rPr>
          <w:rFonts w:cs="Arial"/>
          <w:sz w:val="20"/>
          <w:szCs w:val="20"/>
        </w:rPr>
        <w:t xml:space="preserve"> odborně způsobilého pracovníka Poskytovatele do Objektu nejpozději do 24 hodin od nahlášení havárie v souladu s odst. 4.5 této Smlouvy, a to za každou </w:t>
      </w:r>
      <w:r w:rsidR="00DF778E" w:rsidRPr="00312611">
        <w:rPr>
          <w:rFonts w:cs="Arial"/>
          <w:sz w:val="20"/>
          <w:szCs w:val="20"/>
        </w:rPr>
        <w:br/>
      </w:r>
      <w:r w:rsidRPr="00312611">
        <w:rPr>
          <w:rFonts w:cs="Arial"/>
          <w:sz w:val="20"/>
          <w:szCs w:val="20"/>
        </w:rPr>
        <w:t>i započatou hodinu prodlení.</w:t>
      </w:r>
    </w:p>
    <w:p w14:paraId="2181863B" w14:textId="63C01D5A" w:rsidR="00BF3815" w:rsidRPr="00312611" w:rsidRDefault="00BF3815" w:rsidP="00BF3815">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2.500 Kč v případě nesplnění závazku Poskytovatele dle odst. 4.9.1 této Smlouvy, a to za každý jednotlivý případ.</w:t>
      </w:r>
    </w:p>
    <w:p w14:paraId="3ECF735D" w14:textId="72BCC461" w:rsidR="00BF3815" w:rsidRPr="00312611" w:rsidRDefault="00BF3815" w:rsidP="00BF3815">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5.000 Kč v případě nesplnění závazku Poskytovatele dle odst. 4.9.2 této Smlouvy, a to za každý jednotlivý případ.</w:t>
      </w:r>
    </w:p>
    <w:p w14:paraId="5D0AF796" w14:textId="66A123C6" w:rsidR="00BF3815" w:rsidRPr="00312611" w:rsidRDefault="00BF3815" w:rsidP="00BF3815">
      <w:pPr>
        <w:pStyle w:val="RLTextlnkuslovan"/>
        <w:widowControl w:val="0"/>
        <w:numPr>
          <w:ilvl w:val="1"/>
          <w:numId w:val="5"/>
        </w:numPr>
        <w:spacing w:line="280" w:lineRule="atLeast"/>
        <w:ind w:left="567" w:hanging="567"/>
        <w:rPr>
          <w:rFonts w:cs="Arial"/>
          <w:sz w:val="20"/>
          <w:szCs w:val="20"/>
        </w:rPr>
      </w:pPr>
      <w:r w:rsidRPr="00312611">
        <w:rPr>
          <w:rFonts w:cs="Arial"/>
          <w:sz w:val="20"/>
        </w:rPr>
        <w:lastRenderedPageBreak/>
        <w:t>Poskytovatel se zavazuje Objednateli zaplatit smluvní pokutu ve výši 10.000 Kč v případě nesplnění závazku Poskytovatele dle odst. 4.9.3 této Smlouvy, a to za každý jednotlivý případ.</w:t>
      </w:r>
    </w:p>
    <w:p w14:paraId="3F19825F" w14:textId="4237D395" w:rsidR="00BF3815" w:rsidRPr="00312611" w:rsidRDefault="00BF3815" w:rsidP="00BF3815">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5.000 Kč v případě nesplnění závazku Poskytovatele dle odst. 4.</w:t>
      </w:r>
      <w:r w:rsidR="003E00C0" w:rsidRPr="00312611">
        <w:rPr>
          <w:rFonts w:cs="Arial"/>
          <w:sz w:val="20"/>
          <w:szCs w:val="20"/>
        </w:rPr>
        <w:t>10</w:t>
      </w:r>
      <w:r w:rsidRPr="00312611">
        <w:rPr>
          <w:rFonts w:cs="Arial"/>
          <w:sz w:val="20"/>
          <w:szCs w:val="20"/>
        </w:rPr>
        <w:t xml:space="preserve">.1 </w:t>
      </w:r>
      <w:r w:rsidR="003E00C0" w:rsidRPr="00312611">
        <w:rPr>
          <w:rFonts w:cs="Arial"/>
          <w:sz w:val="20"/>
          <w:szCs w:val="20"/>
        </w:rPr>
        <w:t xml:space="preserve">a/nebo odst. 4.10.2 </w:t>
      </w:r>
      <w:r w:rsidRPr="00312611">
        <w:rPr>
          <w:rFonts w:cs="Arial"/>
          <w:sz w:val="20"/>
          <w:szCs w:val="20"/>
        </w:rPr>
        <w:t>této Smlouvy, a to za každý jednotlivý případ.</w:t>
      </w:r>
    </w:p>
    <w:p w14:paraId="098028A8" w14:textId="76FC98BC" w:rsidR="003E00C0" w:rsidRPr="00312611" w:rsidRDefault="003E00C0" w:rsidP="003E00C0">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1.500 Kč v případě prodlení Poskytovatele</w:t>
      </w:r>
      <w:r w:rsidR="00DF778E" w:rsidRPr="00312611">
        <w:rPr>
          <w:rFonts w:cs="Arial"/>
          <w:sz w:val="20"/>
          <w:szCs w:val="20"/>
        </w:rPr>
        <w:t xml:space="preserve"> s </w:t>
      </w:r>
      <w:r w:rsidRPr="00312611">
        <w:rPr>
          <w:rFonts w:cs="Arial"/>
          <w:sz w:val="20"/>
          <w:szCs w:val="20"/>
        </w:rPr>
        <w:t>odstranění</w:t>
      </w:r>
      <w:r w:rsidR="00DF778E" w:rsidRPr="00312611">
        <w:rPr>
          <w:rFonts w:cs="Arial"/>
          <w:sz w:val="20"/>
          <w:szCs w:val="20"/>
        </w:rPr>
        <w:t>m</w:t>
      </w:r>
      <w:r w:rsidRPr="00312611">
        <w:rPr>
          <w:rFonts w:cs="Arial"/>
          <w:sz w:val="20"/>
          <w:szCs w:val="20"/>
        </w:rPr>
        <w:t xml:space="preserve"> závady v termínu sjednaném s Objednatele</w:t>
      </w:r>
      <w:r w:rsidR="00DF778E" w:rsidRPr="00312611">
        <w:rPr>
          <w:rFonts w:cs="Arial"/>
          <w:sz w:val="20"/>
          <w:szCs w:val="20"/>
        </w:rPr>
        <w:t>m</w:t>
      </w:r>
      <w:r w:rsidRPr="00312611">
        <w:rPr>
          <w:rFonts w:cs="Arial"/>
          <w:sz w:val="20"/>
          <w:szCs w:val="20"/>
        </w:rPr>
        <w:t xml:space="preserve"> dle odst. 4.12 této Smlouvy, a to za každ</w:t>
      </w:r>
      <w:r w:rsidR="009C0D50" w:rsidRPr="00312611">
        <w:rPr>
          <w:rFonts w:cs="Arial"/>
          <w:sz w:val="20"/>
          <w:szCs w:val="20"/>
        </w:rPr>
        <w:t>ý</w:t>
      </w:r>
      <w:r w:rsidRPr="00312611">
        <w:rPr>
          <w:rFonts w:cs="Arial"/>
          <w:sz w:val="20"/>
          <w:szCs w:val="20"/>
        </w:rPr>
        <w:t xml:space="preserve"> i započatý kalendářní den prodlení.</w:t>
      </w:r>
    </w:p>
    <w:p w14:paraId="2E404698" w14:textId="46CC9590" w:rsidR="003E00C0" w:rsidRPr="00312611" w:rsidRDefault="003E00C0" w:rsidP="003E00C0">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Poskytovatel se zavazuje Objednateli zaplatit smluvní pokutu ve výši 500 Kč v případě prodlení Poskytovatele </w:t>
      </w:r>
      <w:r w:rsidR="006170BB" w:rsidRPr="00312611">
        <w:rPr>
          <w:rFonts w:cs="Arial"/>
          <w:sz w:val="20"/>
          <w:szCs w:val="20"/>
        </w:rPr>
        <w:t xml:space="preserve">s </w:t>
      </w:r>
      <w:r w:rsidRPr="00312611">
        <w:rPr>
          <w:rFonts w:cs="Arial"/>
          <w:sz w:val="20"/>
          <w:szCs w:val="20"/>
        </w:rPr>
        <w:t>odstranění</w:t>
      </w:r>
      <w:r w:rsidR="006170BB" w:rsidRPr="00312611">
        <w:rPr>
          <w:rFonts w:cs="Arial"/>
          <w:sz w:val="20"/>
          <w:szCs w:val="20"/>
        </w:rPr>
        <w:t>m</w:t>
      </w:r>
      <w:r w:rsidRPr="00312611">
        <w:rPr>
          <w:rFonts w:cs="Arial"/>
          <w:sz w:val="20"/>
          <w:szCs w:val="20"/>
        </w:rPr>
        <w:t xml:space="preserve"> závady, která má zásadní vliv na funkci zařízení plynové kotelny nebo výměníkové stanice</w:t>
      </w:r>
      <w:r w:rsidR="006975D4" w:rsidRPr="00312611">
        <w:rPr>
          <w:rFonts w:cs="Arial"/>
          <w:sz w:val="20"/>
          <w:szCs w:val="20"/>
        </w:rPr>
        <w:t>,</w:t>
      </w:r>
      <w:r w:rsidRPr="00312611">
        <w:rPr>
          <w:rFonts w:cs="Arial"/>
          <w:sz w:val="20"/>
          <w:szCs w:val="20"/>
        </w:rPr>
        <w:t xml:space="preserve"> v termínu dle odst. 4.12 této Smlouvy, a to za každou i započat</w:t>
      </w:r>
      <w:r w:rsidR="006975D4" w:rsidRPr="00312611">
        <w:rPr>
          <w:rFonts w:cs="Arial"/>
          <w:sz w:val="20"/>
          <w:szCs w:val="20"/>
        </w:rPr>
        <w:t>ou</w:t>
      </w:r>
      <w:r w:rsidRPr="00312611">
        <w:rPr>
          <w:rFonts w:cs="Arial"/>
          <w:sz w:val="20"/>
          <w:szCs w:val="20"/>
        </w:rPr>
        <w:t xml:space="preserve"> </w:t>
      </w:r>
      <w:r w:rsidR="006975D4" w:rsidRPr="00312611">
        <w:rPr>
          <w:rFonts w:cs="Arial"/>
          <w:sz w:val="20"/>
          <w:szCs w:val="20"/>
        </w:rPr>
        <w:t>hodinu</w:t>
      </w:r>
      <w:r w:rsidRPr="00312611">
        <w:rPr>
          <w:rFonts w:cs="Arial"/>
          <w:sz w:val="20"/>
          <w:szCs w:val="20"/>
        </w:rPr>
        <w:t xml:space="preserve"> prodlení.</w:t>
      </w:r>
    </w:p>
    <w:p w14:paraId="04C147A1" w14:textId="469D3CBD" w:rsidR="006975D4" w:rsidRPr="00312611" w:rsidRDefault="006975D4" w:rsidP="006975D4">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5.000 Kč v případě nesplnění závazku Poskytovatele dle odst. 6.4 této Smlouvy, a to za každý jednotlivý případ.</w:t>
      </w:r>
    </w:p>
    <w:p w14:paraId="5E6EAE6A" w14:textId="1F8F50D8" w:rsidR="006975D4" w:rsidRPr="00312611" w:rsidRDefault="006975D4" w:rsidP="006975D4">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10.000 Kč v případě nesplnění závazku Poskytovatele dle odst. 6.6 a/nebo odst. 6.7 této Smlouvy, a to za každý jednotlivý případ.</w:t>
      </w:r>
    </w:p>
    <w:p w14:paraId="29D2D649" w14:textId="096F9368" w:rsidR="009C0D50" w:rsidRPr="00312611" w:rsidRDefault="009C0D50" w:rsidP="009C0D50">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Poskytovatel se zavazuje Objednateli zaplatit smluvní pokutu ve výši 5.000 Kč v případě nesplnění závazku Poskytovatele dle odst. 6.9.1, odst. 6.9.2, odst. 6.10.1 a/nebo odst. 6.10.2 této Smlouvy, </w:t>
      </w:r>
      <w:r w:rsidRPr="00312611">
        <w:rPr>
          <w:rFonts w:cs="Arial"/>
          <w:sz w:val="20"/>
          <w:szCs w:val="20"/>
        </w:rPr>
        <w:br/>
        <w:t>a to za každý jednotlivý případ.</w:t>
      </w:r>
    </w:p>
    <w:p w14:paraId="1E544EA1" w14:textId="036AFFA5" w:rsidR="009C0D50" w:rsidRPr="009C4082" w:rsidRDefault="009C0D50" w:rsidP="009C0D50">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Poskytovatel se zavazuje Objednateli zaplatit smluvní pokutu ve výši 1.000 Kč v případě prodlení Poskytovatele </w:t>
      </w:r>
      <w:r w:rsidRPr="009C4082">
        <w:rPr>
          <w:rFonts w:cs="Arial"/>
          <w:sz w:val="20"/>
          <w:szCs w:val="20"/>
        </w:rPr>
        <w:t>s výměnou člena týmu</w:t>
      </w:r>
      <w:r w:rsidR="00D57210" w:rsidRPr="009C4082">
        <w:rPr>
          <w:rFonts w:cs="Arial"/>
          <w:sz w:val="20"/>
          <w:szCs w:val="20"/>
        </w:rPr>
        <w:t xml:space="preserve"> pracovníků paušálních služeb</w:t>
      </w:r>
      <w:r w:rsidRPr="009C4082">
        <w:rPr>
          <w:rFonts w:cs="Arial"/>
          <w:sz w:val="20"/>
          <w:szCs w:val="20"/>
        </w:rPr>
        <w:t xml:space="preserve"> dle odst. 6.9.3 této Smlouvy a/nebo výměn</w:t>
      </w:r>
      <w:r w:rsidR="006170BB" w:rsidRPr="009C4082">
        <w:rPr>
          <w:rFonts w:cs="Arial"/>
          <w:sz w:val="20"/>
          <w:szCs w:val="20"/>
        </w:rPr>
        <w:t>ou</w:t>
      </w:r>
      <w:r w:rsidRPr="009C4082">
        <w:rPr>
          <w:rFonts w:cs="Arial"/>
          <w:sz w:val="20"/>
          <w:szCs w:val="20"/>
        </w:rPr>
        <w:t xml:space="preserve"> poddodavatele dle odst. 6.10.3 této Smlouvy, a to za každý i započatý pracovní den prodlení.</w:t>
      </w:r>
    </w:p>
    <w:p w14:paraId="290F5EFF" w14:textId="777ADC55" w:rsidR="00AD6407" w:rsidRPr="009C4082" w:rsidRDefault="00AD6407" w:rsidP="00AD6407">
      <w:pPr>
        <w:pStyle w:val="RLTextlnkuslovan"/>
        <w:widowControl w:val="0"/>
        <w:numPr>
          <w:ilvl w:val="1"/>
          <w:numId w:val="5"/>
        </w:numPr>
        <w:spacing w:line="280" w:lineRule="atLeast"/>
        <w:ind w:left="567" w:hanging="567"/>
        <w:rPr>
          <w:rFonts w:cs="Arial"/>
          <w:sz w:val="20"/>
          <w:szCs w:val="20"/>
        </w:rPr>
      </w:pPr>
      <w:r w:rsidRPr="009C4082">
        <w:rPr>
          <w:rFonts w:cs="Arial"/>
          <w:sz w:val="20"/>
          <w:szCs w:val="20"/>
        </w:rPr>
        <w:t>Poskytovatel se zavazuje Objednateli zaplatit smluvní pokutu ve výši 10.000 Kč v případě nesplnění závazku Poskytovatele dle odst. 1.7 a/nebo odst. 6.10.4 této Smlouvy, a to za každý jednotlivý případ.</w:t>
      </w:r>
    </w:p>
    <w:p w14:paraId="0DA71F88" w14:textId="3B939D89" w:rsidR="00FC53EE" w:rsidRPr="00312611" w:rsidRDefault="00FC53EE" w:rsidP="00FC53EE">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Poskytovatel se zavazuje Objednateli zaplatit smluvní pokutu ve výši 50.000 Kč v případě nesplnění závazku Poskytovatele dle odst. 6.11 a/nebo odst. 6.12 této Smlouvy, a to za každý jednotlivý případ.</w:t>
      </w:r>
    </w:p>
    <w:bookmarkEnd w:id="10"/>
    <w:p w14:paraId="7AAB7585" w14:textId="61D506FA" w:rsidR="006017DE" w:rsidRPr="00312611" w:rsidRDefault="00FC53EE" w:rsidP="00C528DA">
      <w:pPr>
        <w:pStyle w:val="RLTextlnkuslovan"/>
        <w:widowControl w:val="0"/>
        <w:numPr>
          <w:ilvl w:val="1"/>
          <w:numId w:val="5"/>
        </w:numPr>
        <w:spacing w:line="280" w:lineRule="atLeast"/>
        <w:ind w:left="567" w:hanging="567"/>
        <w:rPr>
          <w:rFonts w:cs="Arial"/>
          <w:sz w:val="20"/>
          <w:szCs w:val="20"/>
        </w:rPr>
      </w:pPr>
      <w:r w:rsidRPr="00312611">
        <w:rPr>
          <w:rFonts w:cs="Arial"/>
          <w:sz w:val="20"/>
          <w:szCs w:val="20"/>
        </w:rPr>
        <w:t xml:space="preserve">Poskytovatel se zavazuje Objednateli zaplatit smluvní pokutu ve výši 50.000 Kč v případě nesplnění závazku </w:t>
      </w:r>
      <w:r w:rsidR="006E5939" w:rsidRPr="00312611">
        <w:rPr>
          <w:rFonts w:cs="Arial"/>
          <w:sz w:val="20"/>
          <w:szCs w:val="20"/>
        </w:rPr>
        <w:t xml:space="preserve">Poskytovatele </w:t>
      </w:r>
      <w:r w:rsidR="00ED4718" w:rsidRPr="00312611">
        <w:rPr>
          <w:rFonts w:cs="Arial"/>
          <w:sz w:val="20"/>
          <w:szCs w:val="20"/>
        </w:rPr>
        <w:t xml:space="preserve">dle čl. </w:t>
      </w:r>
      <w:r w:rsidRPr="00312611">
        <w:rPr>
          <w:rFonts w:cs="Arial"/>
          <w:sz w:val="20"/>
          <w:szCs w:val="20"/>
        </w:rPr>
        <w:t>8</w:t>
      </w:r>
      <w:r w:rsidR="006E5939" w:rsidRPr="00312611">
        <w:rPr>
          <w:rFonts w:cs="Arial"/>
          <w:sz w:val="20"/>
          <w:szCs w:val="20"/>
        </w:rPr>
        <w:t xml:space="preserve"> této Smlouvy, a</w:t>
      </w:r>
      <w:r w:rsidR="008A1524" w:rsidRPr="00312611">
        <w:rPr>
          <w:rFonts w:cs="Arial"/>
          <w:sz w:val="20"/>
          <w:szCs w:val="20"/>
        </w:rPr>
        <w:t> </w:t>
      </w:r>
      <w:r w:rsidR="006E5939" w:rsidRPr="00312611">
        <w:rPr>
          <w:rFonts w:cs="Arial"/>
          <w:sz w:val="20"/>
          <w:szCs w:val="20"/>
        </w:rPr>
        <w:t>to za</w:t>
      </w:r>
      <w:r w:rsidR="001B031C" w:rsidRPr="00312611">
        <w:rPr>
          <w:rFonts w:cs="Arial"/>
          <w:sz w:val="20"/>
          <w:szCs w:val="20"/>
        </w:rPr>
        <w:t> </w:t>
      </w:r>
      <w:r w:rsidR="006E5939" w:rsidRPr="00312611">
        <w:rPr>
          <w:rFonts w:cs="Arial"/>
          <w:sz w:val="20"/>
          <w:szCs w:val="20"/>
        </w:rPr>
        <w:t>každý jednotlivý případ</w:t>
      </w:r>
      <w:r w:rsidR="006716A2" w:rsidRPr="00312611">
        <w:rPr>
          <w:rFonts w:cs="Arial"/>
          <w:sz w:val="20"/>
          <w:szCs w:val="20"/>
        </w:rPr>
        <w:t>.</w:t>
      </w:r>
    </w:p>
    <w:p w14:paraId="1EC872BE" w14:textId="3B04E38E" w:rsidR="006017DE"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t>V</w:t>
      </w:r>
      <w:r w:rsidR="008C6823">
        <w:rPr>
          <w:rFonts w:cs="Arial"/>
          <w:sz w:val="20"/>
          <w:szCs w:val="20"/>
        </w:rPr>
        <w:t> </w:t>
      </w:r>
      <w:r w:rsidRPr="006017DE">
        <w:rPr>
          <w:rFonts w:cs="Arial"/>
          <w:sz w:val="20"/>
          <w:szCs w:val="20"/>
        </w:rPr>
        <w:t xml:space="preserve">případě prodlení Objednatele se zaplacením odměny za </w:t>
      </w:r>
      <w:r w:rsidR="00F34575">
        <w:rPr>
          <w:rFonts w:cs="Arial"/>
          <w:sz w:val="20"/>
          <w:szCs w:val="20"/>
        </w:rPr>
        <w:t xml:space="preserve">řádně </w:t>
      </w:r>
      <w:r w:rsidRPr="006017DE">
        <w:rPr>
          <w:rFonts w:cs="Arial"/>
          <w:sz w:val="20"/>
          <w:szCs w:val="20"/>
        </w:rPr>
        <w:t>poskytnuté plnění dle této Smlouvy, vzniká Poskytovateli nárok na zaplacení úroku z</w:t>
      </w:r>
      <w:r w:rsidR="008C6823">
        <w:rPr>
          <w:rFonts w:cs="Arial"/>
          <w:sz w:val="20"/>
          <w:szCs w:val="20"/>
        </w:rPr>
        <w:t> </w:t>
      </w:r>
      <w:r w:rsidRPr="006017DE">
        <w:rPr>
          <w:rFonts w:cs="Arial"/>
          <w:sz w:val="20"/>
          <w:szCs w:val="20"/>
        </w:rPr>
        <w:t>prodlení ve výši dle nařízení vlády č.</w:t>
      </w:r>
      <w:r w:rsidR="00ED4718">
        <w:rPr>
          <w:rFonts w:cs="Arial"/>
          <w:sz w:val="20"/>
          <w:szCs w:val="20"/>
        </w:rPr>
        <w:t> </w:t>
      </w:r>
      <w:r w:rsidRPr="006017DE">
        <w:rPr>
          <w:rFonts w:cs="Arial"/>
          <w:sz w:val="20"/>
          <w:szCs w:val="20"/>
        </w:rPr>
        <w:t>351/2013 Sb., kterým se určuje výše úroků z</w:t>
      </w:r>
      <w:r w:rsidR="008C6823">
        <w:rPr>
          <w:rFonts w:cs="Arial"/>
          <w:sz w:val="20"/>
          <w:szCs w:val="20"/>
        </w:rPr>
        <w:t> </w:t>
      </w:r>
      <w:r w:rsidRPr="006017DE">
        <w:rPr>
          <w:rFonts w:cs="Arial"/>
          <w:sz w:val="20"/>
          <w:szCs w:val="20"/>
        </w:rPr>
        <w:t>prodlení a nákladů spojených s</w:t>
      </w:r>
      <w:r w:rsidR="008C6823">
        <w:rPr>
          <w:rFonts w:cs="Arial"/>
          <w:sz w:val="20"/>
          <w:szCs w:val="20"/>
        </w:rPr>
        <w:t> </w:t>
      </w:r>
      <w:r w:rsidRPr="006017DE">
        <w:rPr>
          <w:rFonts w:cs="Arial"/>
          <w:sz w:val="20"/>
          <w:szCs w:val="20"/>
        </w:rPr>
        <w:t>uplatněním pohledávky, určuje odměna likvidátora, likvidačního správce a člena orgánu právnické osoby jmenovaného soudem a upravují některé otázky Obchodního věstníku a veřejných rejstříků právnických a fyzických osob</w:t>
      </w:r>
      <w:r w:rsidR="008C6823">
        <w:rPr>
          <w:rFonts w:cs="Arial"/>
          <w:sz w:val="20"/>
          <w:szCs w:val="20"/>
        </w:rPr>
        <w:t xml:space="preserve">, ve </w:t>
      </w:r>
      <w:r w:rsidR="00B81C8E">
        <w:rPr>
          <w:rFonts w:cs="Arial"/>
          <w:sz w:val="20"/>
          <w:szCs w:val="20"/>
        </w:rPr>
        <w:t>znění</w:t>
      </w:r>
      <w:r w:rsidR="008C6823">
        <w:rPr>
          <w:rFonts w:cs="Arial"/>
          <w:sz w:val="20"/>
          <w:szCs w:val="20"/>
        </w:rPr>
        <w:t xml:space="preserve"> pozdějších předpisů</w:t>
      </w:r>
      <w:r w:rsidRPr="006017DE">
        <w:rPr>
          <w:rFonts w:cs="Arial"/>
          <w:sz w:val="20"/>
          <w:szCs w:val="20"/>
        </w:rPr>
        <w:t>.</w:t>
      </w:r>
    </w:p>
    <w:p w14:paraId="0AE6AD95" w14:textId="77777777" w:rsidR="006017DE"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t>Smluvní strany sjednávají, že v případě vzniku nároku Objednatele na více smluvních pokut uložených Poskytovateli podle této Smlouvy se takové pokuty sčítají.</w:t>
      </w:r>
    </w:p>
    <w:p w14:paraId="4E9DD657" w14:textId="77777777" w:rsidR="006017DE"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t>Není-li v této Smlouvě stanoveno jinak, zaplacení jakékoliv smluvní pokuty ne</w:t>
      </w:r>
      <w:r w:rsidR="006017DE">
        <w:rPr>
          <w:rFonts w:cs="Arial"/>
          <w:sz w:val="20"/>
          <w:szCs w:val="20"/>
        </w:rPr>
        <w:t>zbavuje povinnou S</w:t>
      </w:r>
      <w:r w:rsidRPr="006017DE">
        <w:rPr>
          <w:rFonts w:cs="Arial"/>
          <w:sz w:val="20"/>
          <w:szCs w:val="20"/>
        </w:rPr>
        <w:t>mluvní stranu povinnosti splnit své závazky a povinnosti vyplývající z této Smlouvy a nedotýká se nároku na náhradu škody či jiné újmy v plné výši.</w:t>
      </w:r>
    </w:p>
    <w:p w14:paraId="56A5CAD9" w14:textId="1C4EBE03" w:rsidR="006017DE" w:rsidRDefault="00F34575" w:rsidP="00C528DA">
      <w:pPr>
        <w:pStyle w:val="RLTextlnkuslovan"/>
        <w:widowControl w:val="0"/>
        <w:numPr>
          <w:ilvl w:val="1"/>
          <w:numId w:val="5"/>
        </w:numPr>
        <w:spacing w:line="280" w:lineRule="atLeast"/>
        <w:ind w:left="567" w:hanging="567"/>
        <w:rPr>
          <w:rFonts w:cs="Arial"/>
          <w:sz w:val="20"/>
          <w:szCs w:val="20"/>
        </w:rPr>
      </w:pPr>
      <w:r>
        <w:rPr>
          <w:rFonts w:cs="Arial"/>
          <w:sz w:val="20"/>
          <w:szCs w:val="20"/>
        </w:rPr>
        <w:t>Smluvní strany sjednávají, že s</w:t>
      </w:r>
      <w:r w:rsidR="006E5939" w:rsidRPr="006017DE">
        <w:rPr>
          <w:rFonts w:cs="Arial"/>
          <w:sz w:val="20"/>
          <w:szCs w:val="20"/>
        </w:rPr>
        <w:t>mluvní pokuty a nároky na náhradu škody či jiné újmy jsou splatné do</w:t>
      </w:r>
      <w:r w:rsidR="00E40349">
        <w:rPr>
          <w:rFonts w:cs="Arial"/>
          <w:sz w:val="20"/>
          <w:szCs w:val="20"/>
        </w:rPr>
        <w:t> </w:t>
      </w:r>
      <w:r w:rsidR="006E5939" w:rsidRPr="006017DE">
        <w:rPr>
          <w:rFonts w:cs="Arial"/>
          <w:sz w:val="20"/>
          <w:szCs w:val="20"/>
        </w:rPr>
        <w:t>30 kalendářních dnů ode dne, kdy budou</w:t>
      </w:r>
      <w:r>
        <w:rPr>
          <w:rFonts w:cs="Arial"/>
          <w:sz w:val="20"/>
          <w:szCs w:val="20"/>
        </w:rPr>
        <w:t xml:space="preserve"> Smluvní</w:t>
      </w:r>
      <w:r w:rsidR="006E5939" w:rsidRPr="006017DE">
        <w:rPr>
          <w:rFonts w:cs="Arial"/>
          <w:sz w:val="20"/>
          <w:szCs w:val="20"/>
        </w:rPr>
        <w:t xml:space="preserve"> stranou oprávněnou vůči </w:t>
      </w:r>
      <w:r>
        <w:rPr>
          <w:rFonts w:cs="Arial"/>
          <w:sz w:val="20"/>
          <w:szCs w:val="20"/>
        </w:rPr>
        <w:t xml:space="preserve">Smluvní </w:t>
      </w:r>
      <w:r w:rsidR="006E5939" w:rsidRPr="006017DE">
        <w:rPr>
          <w:rFonts w:cs="Arial"/>
          <w:sz w:val="20"/>
          <w:szCs w:val="20"/>
        </w:rPr>
        <w:t>straně povinné uplatněny.</w:t>
      </w:r>
    </w:p>
    <w:p w14:paraId="51253946" w14:textId="77777777" w:rsidR="005C7873" w:rsidRDefault="005C7873">
      <w:pPr>
        <w:suppressAutoHyphens w:val="0"/>
        <w:overflowPunct/>
        <w:autoSpaceDE/>
        <w:textAlignment w:val="auto"/>
        <w:rPr>
          <w:rFonts w:cs="Arial"/>
          <w:sz w:val="20"/>
        </w:rPr>
      </w:pPr>
      <w:r>
        <w:rPr>
          <w:rFonts w:cs="Arial"/>
          <w:sz w:val="20"/>
        </w:rPr>
        <w:br w:type="page"/>
      </w:r>
    </w:p>
    <w:p w14:paraId="3163C8B1" w14:textId="2A0306B6" w:rsidR="006E5939" w:rsidRDefault="006E5939" w:rsidP="00C528DA">
      <w:pPr>
        <w:pStyle w:val="RLTextlnkuslovan"/>
        <w:widowControl w:val="0"/>
        <w:numPr>
          <w:ilvl w:val="1"/>
          <w:numId w:val="5"/>
        </w:numPr>
        <w:spacing w:line="280" w:lineRule="atLeast"/>
        <w:ind w:left="567" w:hanging="567"/>
        <w:rPr>
          <w:rFonts w:cs="Arial"/>
          <w:sz w:val="20"/>
          <w:szCs w:val="20"/>
        </w:rPr>
      </w:pPr>
      <w:r w:rsidRPr="006017DE">
        <w:rPr>
          <w:rFonts w:cs="Arial"/>
          <w:sz w:val="20"/>
          <w:szCs w:val="20"/>
        </w:rPr>
        <w:lastRenderedPageBreak/>
        <w:t>Smluvní strany sjednávají, že jakoukoliv smluvní pokutu či vzniklou škodu vyjádřitelnou v penězích je Objednatel oprávněn jednostranně započíst formou jednostranného zápočtu proti jakékoliv pohledávce (splatné či nesplatné) Poskytovatele proti Objednateli z titulu zaplacení části odměny za</w:t>
      </w:r>
      <w:r w:rsidR="00E40349">
        <w:rPr>
          <w:rFonts w:cs="Arial"/>
          <w:sz w:val="20"/>
          <w:szCs w:val="20"/>
        </w:rPr>
        <w:t> </w:t>
      </w:r>
      <w:r w:rsidRPr="006017DE">
        <w:rPr>
          <w:rFonts w:cs="Arial"/>
          <w:sz w:val="20"/>
          <w:szCs w:val="20"/>
        </w:rPr>
        <w:t>poskytování plnění dle této Smlouvy.</w:t>
      </w:r>
    </w:p>
    <w:p w14:paraId="76281238" w14:textId="1D12DAF7" w:rsidR="006E5939" w:rsidRPr="0036293E" w:rsidRDefault="00131070" w:rsidP="008E5E10">
      <w:pPr>
        <w:widowControl w:val="0"/>
        <w:tabs>
          <w:tab w:val="left" w:pos="0"/>
        </w:tabs>
        <w:suppressAutoHyphens w:val="0"/>
        <w:spacing w:before="360" w:after="120" w:line="280" w:lineRule="atLeast"/>
        <w:jc w:val="center"/>
        <w:rPr>
          <w:rFonts w:cs="Arial"/>
          <w:b/>
          <w:bCs/>
          <w:sz w:val="20"/>
        </w:rPr>
      </w:pPr>
      <w:r>
        <w:rPr>
          <w:rFonts w:cs="Arial"/>
          <w:b/>
          <w:bCs/>
          <w:sz w:val="20"/>
        </w:rPr>
        <w:t>Článek 1</w:t>
      </w:r>
      <w:r w:rsidR="00FC53EE">
        <w:rPr>
          <w:rFonts w:cs="Arial"/>
          <w:b/>
          <w:bCs/>
          <w:sz w:val="20"/>
        </w:rPr>
        <w:t>1</w:t>
      </w:r>
    </w:p>
    <w:p w14:paraId="7A4FE4A7" w14:textId="06BD366A" w:rsidR="006E5939" w:rsidRPr="0036293E" w:rsidRDefault="00131070" w:rsidP="00397B34">
      <w:pPr>
        <w:widowControl w:val="0"/>
        <w:tabs>
          <w:tab w:val="left" w:pos="0"/>
        </w:tabs>
        <w:suppressAutoHyphens w:val="0"/>
        <w:spacing w:before="120" w:after="240" w:line="280" w:lineRule="atLeast"/>
        <w:jc w:val="center"/>
        <w:rPr>
          <w:rFonts w:cs="Arial"/>
          <w:b/>
          <w:bCs/>
          <w:sz w:val="20"/>
        </w:rPr>
      </w:pPr>
      <w:r>
        <w:rPr>
          <w:rFonts w:cs="Arial"/>
          <w:b/>
          <w:bCs/>
          <w:sz w:val="20"/>
        </w:rPr>
        <w:t>Doba trvání smluvního vztahu</w:t>
      </w:r>
    </w:p>
    <w:p w14:paraId="205A3F6D" w14:textId="20DA6027" w:rsidR="006170BB" w:rsidRPr="005C7873" w:rsidRDefault="006E5939" w:rsidP="00776DDD">
      <w:pPr>
        <w:pStyle w:val="RLTextlnkuslovan"/>
        <w:widowControl w:val="0"/>
        <w:numPr>
          <w:ilvl w:val="1"/>
          <w:numId w:val="6"/>
        </w:numPr>
        <w:ind w:left="567" w:hanging="567"/>
        <w:rPr>
          <w:rFonts w:cs="Arial"/>
          <w:sz w:val="20"/>
        </w:rPr>
      </w:pPr>
      <w:r w:rsidRPr="005C7873">
        <w:rPr>
          <w:rFonts w:cs="Arial"/>
          <w:sz w:val="20"/>
          <w:szCs w:val="20"/>
        </w:rPr>
        <w:t>Tato Smlouva</w:t>
      </w:r>
      <w:r w:rsidR="00FA1661" w:rsidRPr="005C7873">
        <w:rPr>
          <w:rFonts w:cs="Arial"/>
          <w:sz w:val="20"/>
        </w:rPr>
        <w:t xml:space="preserve"> nabývá platnosti dnem jejího podpisu oběma Smluvními stranami. V případě, že k podpisu </w:t>
      </w:r>
      <w:r w:rsidR="008C6823" w:rsidRPr="005C7873">
        <w:rPr>
          <w:rFonts w:cs="Arial"/>
          <w:sz w:val="20"/>
        </w:rPr>
        <w:t xml:space="preserve">této </w:t>
      </w:r>
      <w:r w:rsidR="00FA1661" w:rsidRPr="005C7873">
        <w:rPr>
          <w:rFonts w:cs="Arial"/>
          <w:sz w:val="20"/>
        </w:rPr>
        <w:t xml:space="preserve">Smlouvy Smluvními stranami nedojde v jednom dni, nabývá tato Smlouva platnosti dnem podpisu poslední Smluvní stranou. </w:t>
      </w:r>
    </w:p>
    <w:p w14:paraId="2A2E1359" w14:textId="48E155B0" w:rsidR="00FA1661" w:rsidRPr="009C4082" w:rsidRDefault="00FA1661" w:rsidP="00FA1661">
      <w:pPr>
        <w:pStyle w:val="RLTextlnkuslovan"/>
        <w:widowControl w:val="0"/>
        <w:numPr>
          <w:ilvl w:val="1"/>
          <w:numId w:val="6"/>
        </w:numPr>
        <w:ind w:left="567" w:hanging="567"/>
        <w:rPr>
          <w:rFonts w:cs="Arial"/>
          <w:sz w:val="20"/>
        </w:rPr>
      </w:pPr>
      <w:r w:rsidRPr="00FA1661">
        <w:rPr>
          <w:rFonts w:cs="Arial"/>
          <w:sz w:val="20"/>
        </w:rPr>
        <w:t xml:space="preserve">Tato Smlouva nabývá účinnosti v souladu s ust. § 6 odst. 1 zákona č. 340/2015 Sb., o zvláštních podmínkách účinnosti některých smluv, uveřejňování těchto smluv a o registru smluv (zákon </w:t>
      </w:r>
      <w:r w:rsidR="006170BB">
        <w:rPr>
          <w:rFonts w:cs="Arial"/>
          <w:sz w:val="20"/>
        </w:rPr>
        <w:br/>
      </w:r>
      <w:r w:rsidRPr="009C4082">
        <w:rPr>
          <w:rFonts w:cs="Arial"/>
          <w:sz w:val="20"/>
        </w:rPr>
        <w:t>o registru smluv), ve znění pozdějších předpisů (dále jen „</w:t>
      </w:r>
      <w:r w:rsidR="008C6823" w:rsidRPr="009C4082">
        <w:rPr>
          <w:rFonts w:cs="Arial"/>
          <w:b/>
          <w:bCs/>
          <w:i/>
          <w:iCs/>
          <w:sz w:val="20"/>
        </w:rPr>
        <w:t>Z</w:t>
      </w:r>
      <w:r w:rsidRPr="009C4082">
        <w:rPr>
          <w:rFonts w:cs="Arial"/>
          <w:b/>
          <w:bCs/>
          <w:i/>
          <w:iCs/>
          <w:sz w:val="20"/>
        </w:rPr>
        <w:t>ákon o registru smluv</w:t>
      </w:r>
      <w:r w:rsidRPr="009C4082">
        <w:rPr>
          <w:rFonts w:cs="Arial"/>
          <w:sz w:val="20"/>
        </w:rPr>
        <w:t xml:space="preserve">“) dnem uveřejnění v registru smluv ve smyslu ust. § 4 </w:t>
      </w:r>
      <w:r w:rsidR="008C6823" w:rsidRPr="009C4082">
        <w:rPr>
          <w:rFonts w:cs="Arial"/>
          <w:sz w:val="20"/>
        </w:rPr>
        <w:t>Z</w:t>
      </w:r>
      <w:r w:rsidRPr="009C4082">
        <w:rPr>
          <w:rFonts w:cs="Arial"/>
          <w:sz w:val="20"/>
        </w:rPr>
        <w:t xml:space="preserve">ákona o registru smluv. Uveřejnit tuto Smlouvu v registru smluv se zavazuje Objednatel a této skutečnosti Poskytovatele bez zbytečného odkladu informovat. </w:t>
      </w:r>
    </w:p>
    <w:p w14:paraId="4BF3A9FB" w14:textId="7BD05283" w:rsidR="005C7873" w:rsidRPr="009C4082" w:rsidRDefault="006E5939" w:rsidP="000858E9">
      <w:pPr>
        <w:pStyle w:val="RLTextlnkuslovan"/>
        <w:widowControl w:val="0"/>
        <w:numPr>
          <w:ilvl w:val="1"/>
          <w:numId w:val="6"/>
        </w:numPr>
        <w:spacing w:line="280" w:lineRule="atLeast"/>
        <w:ind w:left="567" w:hanging="567"/>
        <w:rPr>
          <w:rFonts w:cs="Arial"/>
          <w:i/>
          <w:sz w:val="20"/>
          <w:szCs w:val="20"/>
        </w:rPr>
      </w:pPr>
      <w:r w:rsidRPr="009C4082">
        <w:rPr>
          <w:rFonts w:cs="Arial"/>
          <w:sz w:val="20"/>
        </w:rPr>
        <w:t>Tato Smlouva se uzavírá na dobu určitou</w:t>
      </w:r>
      <w:r w:rsidR="008A1524" w:rsidRPr="009C4082">
        <w:rPr>
          <w:rFonts w:cs="Arial"/>
          <w:sz w:val="20"/>
        </w:rPr>
        <w:t xml:space="preserve"> </w:t>
      </w:r>
      <w:r w:rsidR="00FA1661" w:rsidRPr="009C4082">
        <w:rPr>
          <w:rFonts w:cs="Arial"/>
          <w:sz w:val="20"/>
        </w:rPr>
        <w:t>24</w:t>
      </w:r>
      <w:r w:rsidR="008A1524" w:rsidRPr="009C4082">
        <w:rPr>
          <w:rFonts w:cs="Arial"/>
          <w:sz w:val="20"/>
        </w:rPr>
        <w:t xml:space="preserve"> měsíců ode dne </w:t>
      </w:r>
      <w:r w:rsidR="00842C3B" w:rsidRPr="009C4082">
        <w:rPr>
          <w:rFonts w:cs="Arial"/>
          <w:sz w:val="20"/>
        </w:rPr>
        <w:t>nabytí účinnosti dle odst. 1</w:t>
      </w:r>
      <w:r w:rsidR="006170BB" w:rsidRPr="009C4082">
        <w:rPr>
          <w:rFonts w:cs="Arial"/>
          <w:sz w:val="20"/>
        </w:rPr>
        <w:t>1</w:t>
      </w:r>
      <w:r w:rsidR="00842C3B" w:rsidRPr="009C4082">
        <w:rPr>
          <w:rFonts w:cs="Arial"/>
          <w:sz w:val="20"/>
        </w:rPr>
        <w:t>.</w:t>
      </w:r>
      <w:r w:rsidR="006170BB" w:rsidRPr="009C4082">
        <w:rPr>
          <w:rFonts w:cs="Arial"/>
          <w:sz w:val="20"/>
        </w:rPr>
        <w:t xml:space="preserve">2 tohoto článku </w:t>
      </w:r>
      <w:r w:rsidR="00842C3B" w:rsidRPr="009C4082">
        <w:rPr>
          <w:rFonts w:cs="Arial"/>
          <w:sz w:val="20"/>
        </w:rPr>
        <w:t>Smlouvy</w:t>
      </w:r>
      <w:r w:rsidR="005C7873" w:rsidRPr="009C4082">
        <w:rPr>
          <w:rFonts w:cs="Arial"/>
          <w:sz w:val="20"/>
        </w:rPr>
        <w:t xml:space="preserve">. </w:t>
      </w:r>
    </w:p>
    <w:p w14:paraId="655B365A" w14:textId="657EFC59" w:rsidR="005C7873" w:rsidRPr="009C4082" w:rsidRDefault="005C7873" w:rsidP="00811662">
      <w:pPr>
        <w:pStyle w:val="RLTextlnkuslovan"/>
        <w:widowControl w:val="0"/>
        <w:numPr>
          <w:ilvl w:val="1"/>
          <w:numId w:val="6"/>
        </w:numPr>
        <w:spacing w:line="280" w:lineRule="atLeast"/>
        <w:ind w:left="567" w:hanging="567"/>
        <w:rPr>
          <w:rFonts w:cs="Arial"/>
          <w:i/>
          <w:sz w:val="20"/>
          <w:szCs w:val="20"/>
        </w:rPr>
      </w:pPr>
      <w:r w:rsidRPr="009C4082">
        <w:rPr>
          <w:rFonts w:cs="Arial"/>
          <w:sz w:val="20"/>
        </w:rPr>
        <w:t xml:space="preserve">Maximální výše odměny za ad hoc specializované činnosti dle odst. 2.2.5 této Smlouvy činí 700.000 Kč bez DPH. Maximální cena za spotřební materiál, náhradní díly a další movité věci či služby nezbytné k řádnému poskytování plnění </w:t>
      </w:r>
      <w:r w:rsidR="00656189">
        <w:rPr>
          <w:rFonts w:cs="Arial"/>
          <w:sz w:val="20"/>
        </w:rPr>
        <w:t xml:space="preserve">dle této Smlouvy </w:t>
      </w:r>
      <w:r w:rsidRPr="009C4082">
        <w:rPr>
          <w:rFonts w:cs="Arial"/>
          <w:sz w:val="20"/>
        </w:rPr>
        <w:t>činí 1</w:t>
      </w:r>
      <w:r w:rsidR="00656189">
        <w:rPr>
          <w:rFonts w:cs="Arial"/>
          <w:sz w:val="20"/>
        </w:rPr>
        <w:t>.</w:t>
      </w:r>
      <w:r w:rsidRPr="009C4082">
        <w:rPr>
          <w:rFonts w:cs="Arial"/>
          <w:sz w:val="20"/>
        </w:rPr>
        <w:t>440</w:t>
      </w:r>
      <w:r w:rsidR="00656189">
        <w:rPr>
          <w:rFonts w:cs="Arial"/>
          <w:sz w:val="20"/>
        </w:rPr>
        <w:t>.</w:t>
      </w:r>
      <w:r w:rsidRPr="009C4082">
        <w:rPr>
          <w:rFonts w:cs="Arial"/>
          <w:sz w:val="20"/>
        </w:rPr>
        <w:t>000 Kč bez DPH.</w:t>
      </w:r>
    </w:p>
    <w:p w14:paraId="03EBD1E7" w14:textId="3FFF2E88" w:rsidR="006170BB" w:rsidRPr="009C4082" w:rsidRDefault="005C7873" w:rsidP="009C4082">
      <w:pPr>
        <w:pStyle w:val="RLTextlnkuslovan"/>
        <w:widowControl w:val="0"/>
        <w:numPr>
          <w:ilvl w:val="1"/>
          <w:numId w:val="6"/>
        </w:numPr>
        <w:spacing w:line="280" w:lineRule="atLeast"/>
        <w:ind w:left="567" w:hanging="567"/>
        <w:rPr>
          <w:rFonts w:cs="Arial"/>
          <w:iCs/>
          <w:sz w:val="20"/>
          <w:szCs w:val="20"/>
        </w:rPr>
      </w:pPr>
      <w:r w:rsidRPr="009C4082">
        <w:rPr>
          <w:rFonts w:cs="Arial"/>
          <w:iCs/>
          <w:sz w:val="20"/>
          <w:szCs w:val="20"/>
        </w:rPr>
        <w:t>Vyčerpání maximální</w:t>
      </w:r>
      <w:r w:rsidR="000858E9" w:rsidRPr="009C4082">
        <w:rPr>
          <w:rFonts w:cs="Arial"/>
          <w:iCs/>
          <w:sz w:val="20"/>
          <w:szCs w:val="20"/>
        </w:rPr>
        <w:t xml:space="preserve"> výše odměny</w:t>
      </w:r>
      <w:r w:rsidR="000858E9" w:rsidRPr="009C4082">
        <w:rPr>
          <w:rFonts w:cs="Arial"/>
          <w:iCs/>
          <w:sz w:val="20"/>
        </w:rPr>
        <w:t xml:space="preserve"> za ad hoc specializované činnosti dle odst. 2.2.5 této</w:t>
      </w:r>
      <w:r w:rsidR="00656189">
        <w:rPr>
          <w:rFonts w:cs="Arial"/>
          <w:iCs/>
          <w:sz w:val="20"/>
        </w:rPr>
        <w:t xml:space="preserve"> Smlouvy </w:t>
      </w:r>
      <w:r w:rsidR="000858E9" w:rsidRPr="009C4082">
        <w:rPr>
          <w:rFonts w:cs="Arial"/>
          <w:iCs/>
          <w:sz w:val="20"/>
        </w:rPr>
        <w:t xml:space="preserve">nebo maximální ceny za spotřební materiál, náhradní díly a další movité věci či služby nezbytné </w:t>
      </w:r>
      <w:r w:rsidR="00656189">
        <w:rPr>
          <w:rFonts w:cs="Arial"/>
          <w:iCs/>
          <w:sz w:val="20"/>
        </w:rPr>
        <w:br/>
      </w:r>
      <w:r w:rsidR="000858E9" w:rsidRPr="009C4082">
        <w:rPr>
          <w:rFonts w:cs="Arial"/>
          <w:iCs/>
          <w:sz w:val="20"/>
        </w:rPr>
        <w:t xml:space="preserve">k řádnému poskytování plnění </w:t>
      </w:r>
      <w:r w:rsidRPr="009C4082">
        <w:rPr>
          <w:rFonts w:cs="Arial"/>
          <w:iCs/>
          <w:sz w:val="20"/>
          <w:szCs w:val="20"/>
        </w:rPr>
        <w:t xml:space="preserve">dle odst. 11.4 tohoto článku </w:t>
      </w:r>
      <w:r w:rsidR="000858E9" w:rsidRPr="009C4082">
        <w:rPr>
          <w:rFonts w:cs="Arial"/>
          <w:iCs/>
          <w:sz w:val="20"/>
          <w:szCs w:val="20"/>
        </w:rPr>
        <w:t xml:space="preserve">Smlouvy </w:t>
      </w:r>
      <w:r w:rsidRPr="009C4082">
        <w:rPr>
          <w:rFonts w:cs="Arial"/>
          <w:iCs/>
          <w:sz w:val="20"/>
          <w:szCs w:val="20"/>
        </w:rPr>
        <w:t>nemá vliv na trvání smluvního vztahu založeného touto Smlouvou</w:t>
      </w:r>
      <w:r w:rsidR="000858E9" w:rsidRPr="009C4082">
        <w:rPr>
          <w:rFonts w:cs="Arial"/>
          <w:iCs/>
          <w:sz w:val="20"/>
          <w:szCs w:val="20"/>
        </w:rPr>
        <w:t>.</w:t>
      </w:r>
    </w:p>
    <w:p w14:paraId="146E3355" w14:textId="141F69FF" w:rsidR="00F34575" w:rsidRDefault="006E5939" w:rsidP="00C528DA">
      <w:pPr>
        <w:pStyle w:val="RLTextlnkuslovan"/>
        <w:widowControl w:val="0"/>
        <w:numPr>
          <w:ilvl w:val="1"/>
          <w:numId w:val="6"/>
        </w:numPr>
        <w:spacing w:line="280" w:lineRule="atLeast"/>
        <w:ind w:left="567" w:hanging="567"/>
        <w:rPr>
          <w:rFonts w:cs="Arial"/>
          <w:sz w:val="20"/>
          <w:szCs w:val="20"/>
        </w:rPr>
      </w:pPr>
      <w:r w:rsidRPr="006017DE">
        <w:rPr>
          <w:rFonts w:cs="Arial"/>
          <w:sz w:val="20"/>
          <w:szCs w:val="20"/>
        </w:rPr>
        <w:t xml:space="preserve">Tato Smlouva zaniká písemnou dohodou </w:t>
      </w:r>
      <w:r w:rsidR="004D4DE1">
        <w:rPr>
          <w:rFonts w:cs="Arial"/>
          <w:sz w:val="20"/>
          <w:szCs w:val="20"/>
        </w:rPr>
        <w:t>S</w:t>
      </w:r>
      <w:r w:rsidRPr="006017DE">
        <w:rPr>
          <w:rFonts w:cs="Arial"/>
          <w:sz w:val="20"/>
          <w:szCs w:val="20"/>
        </w:rPr>
        <w:t>mluvních stran, jejíž nedílnou součástí je i vypořádání vzájemných závazků a pohledávek</w:t>
      </w:r>
      <w:r w:rsidR="008A1524">
        <w:rPr>
          <w:rFonts w:cs="Arial"/>
          <w:sz w:val="20"/>
          <w:szCs w:val="20"/>
        </w:rPr>
        <w:t>, či</w:t>
      </w:r>
      <w:r w:rsidRPr="006017DE">
        <w:rPr>
          <w:rFonts w:cs="Arial"/>
          <w:sz w:val="20"/>
          <w:szCs w:val="20"/>
        </w:rPr>
        <w:t xml:space="preserve"> uplynutím doby, na kterou </w:t>
      </w:r>
      <w:r w:rsidR="008A1524">
        <w:rPr>
          <w:rFonts w:cs="Arial"/>
          <w:sz w:val="20"/>
          <w:szCs w:val="20"/>
        </w:rPr>
        <w:t>je</w:t>
      </w:r>
      <w:bookmarkStart w:id="11" w:name="_Ref360002374"/>
      <w:r w:rsidR="00591259">
        <w:rPr>
          <w:rFonts w:cs="Arial"/>
          <w:sz w:val="20"/>
          <w:szCs w:val="20"/>
        </w:rPr>
        <w:t xml:space="preserve"> uzavřena</w:t>
      </w:r>
      <w:r w:rsidR="00F63CC9">
        <w:rPr>
          <w:rFonts w:cs="Arial"/>
          <w:sz w:val="20"/>
          <w:szCs w:val="20"/>
        </w:rPr>
        <w:t>.</w:t>
      </w:r>
    </w:p>
    <w:p w14:paraId="62B41061" w14:textId="77777777" w:rsidR="006E5939" w:rsidRPr="00312611" w:rsidRDefault="00C76A5C" w:rsidP="00C528DA">
      <w:pPr>
        <w:pStyle w:val="RLTextlnkuslovan"/>
        <w:widowControl w:val="0"/>
        <w:numPr>
          <w:ilvl w:val="1"/>
          <w:numId w:val="6"/>
        </w:numPr>
        <w:spacing w:line="280" w:lineRule="atLeast"/>
        <w:ind w:left="567" w:hanging="567"/>
        <w:rPr>
          <w:rFonts w:cs="Arial"/>
          <w:sz w:val="20"/>
          <w:szCs w:val="20"/>
        </w:rPr>
      </w:pPr>
      <w:r w:rsidRPr="00312611">
        <w:rPr>
          <w:rFonts w:cs="Arial"/>
          <w:sz w:val="20"/>
          <w:szCs w:val="20"/>
        </w:rPr>
        <w:t xml:space="preserve">Smluvní strany jsou </w:t>
      </w:r>
      <w:r w:rsidR="006E5939" w:rsidRPr="00312611">
        <w:rPr>
          <w:rFonts w:cs="Arial"/>
          <w:sz w:val="20"/>
          <w:szCs w:val="20"/>
        </w:rPr>
        <w:t>oprávněn</w:t>
      </w:r>
      <w:r w:rsidRPr="00312611">
        <w:rPr>
          <w:rFonts w:cs="Arial"/>
          <w:sz w:val="20"/>
          <w:szCs w:val="20"/>
        </w:rPr>
        <w:t>y</w:t>
      </w:r>
      <w:r w:rsidR="006E5939" w:rsidRPr="00312611">
        <w:rPr>
          <w:rFonts w:cs="Arial"/>
          <w:sz w:val="20"/>
          <w:szCs w:val="20"/>
        </w:rPr>
        <w:t xml:space="preserve"> od té</w:t>
      </w:r>
      <w:r w:rsidRPr="00312611">
        <w:rPr>
          <w:rFonts w:cs="Arial"/>
          <w:sz w:val="20"/>
          <w:szCs w:val="20"/>
        </w:rPr>
        <w:t xml:space="preserve">to Smlouvy odstoupit v případě </w:t>
      </w:r>
      <w:r w:rsidR="006E5939" w:rsidRPr="00312611">
        <w:rPr>
          <w:rFonts w:cs="Arial"/>
          <w:sz w:val="20"/>
          <w:szCs w:val="20"/>
        </w:rPr>
        <w:t>podstatného po</w:t>
      </w:r>
      <w:r w:rsidRPr="00312611">
        <w:rPr>
          <w:rFonts w:cs="Arial"/>
          <w:sz w:val="20"/>
          <w:szCs w:val="20"/>
        </w:rPr>
        <w:t xml:space="preserve">rušení této Smlouvy, zejména, </w:t>
      </w:r>
      <w:r w:rsidR="006E5939" w:rsidRPr="00312611">
        <w:rPr>
          <w:rFonts w:cs="Arial"/>
          <w:sz w:val="20"/>
          <w:szCs w:val="20"/>
        </w:rPr>
        <w:t>nikoli však výlučně:</w:t>
      </w:r>
      <w:bookmarkEnd w:id="11"/>
    </w:p>
    <w:p w14:paraId="668319CD" w14:textId="33747093" w:rsidR="00ED4718" w:rsidRPr="00312611" w:rsidRDefault="00C76A5C" w:rsidP="006170BB">
      <w:pPr>
        <w:pStyle w:val="RLTextlnkuslovan"/>
        <w:widowControl w:val="0"/>
        <w:numPr>
          <w:ilvl w:val="2"/>
          <w:numId w:val="8"/>
        </w:numPr>
        <w:spacing w:after="40" w:line="280" w:lineRule="atLeast"/>
        <w:ind w:left="1276" w:hanging="709"/>
        <w:rPr>
          <w:rFonts w:cs="Arial"/>
          <w:sz w:val="20"/>
          <w:szCs w:val="20"/>
        </w:rPr>
      </w:pPr>
      <w:r w:rsidRPr="00312611">
        <w:rPr>
          <w:rFonts w:cs="Arial"/>
          <w:sz w:val="20"/>
          <w:szCs w:val="20"/>
        </w:rPr>
        <w:t>Poskytovatel trvale</w:t>
      </w:r>
      <w:r w:rsidR="003B7A87" w:rsidRPr="00312611">
        <w:rPr>
          <w:rFonts w:cs="Arial"/>
          <w:sz w:val="20"/>
          <w:szCs w:val="20"/>
        </w:rPr>
        <w:t xml:space="preserve"> </w:t>
      </w:r>
      <w:r w:rsidRPr="00312611">
        <w:rPr>
          <w:rFonts w:cs="Arial"/>
          <w:sz w:val="20"/>
          <w:szCs w:val="20"/>
        </w:rPr>
        <w:t xml:space="preserve">neplní </w:t>
      </w:r>
      <w:r w:rsidR="008A1524" w:rsidRPr="00312611">
        <w:rPr>
          <w:rFonts w:cs="Arial"/>
          <w:sz w:val="20"/>
          <w:szCs w:val="20"/>
        </w:rPr>
        <w:t xml:space="preserve">řádně </w:t>
      </w:r>
      <w:r w:rsidRPr="00312611">
        <w:rPr>
          <w:rFonts w:cs="Arial"/>
          <w:sz w:val="20"/>
          <w:szCs w:val="20"/>
        </w:rPr>
        <w:t>své povinnosti vyplývající z této Smlouvy;</w:t>
      </w:r>
    </w:p>
    <w:p w14:paraId="150F85B5" w14:textId="047C5942" w:rsidR="00945D1A" w:rsidRPr="00312611" w:rsidRDefault="00945D1A" w:rsidP="006170BB">
      <w:pPr>
        <w:pStyle w:val="RLTextlnkuslovan"/>
        <w:widowControl w:val="0"/>
        <w:numPr>
          <w:ilvl w:val="2"/>
          <w:numId w:val="8"/>
        </w:numPr>
        <w:spacing w:after="40" w:line="280" w:lineRule="atLeast"/>
        <w:ind w:left="1276" w:hanging="709"/>
        <w:rPr>
          <w:rFonts w:cs="Arial"/>
          <w:sz w:val="20"/>
          <w:szCs w:val="20"/>
        </w:rPr>
      </w:pPr>
      <w:r w:rsidRPr="00312611">
        <w:rPr>
          <w:rFonts w:cs="Arial"/>
          <w:sz w:val="20"/>
          <w:szCs w:val="20"/>
        </w:rPr>
        <w:t xml:space="preserve">Poskytoval </w:t>
      </w:r>
      <w:r w:rsidR="00C91E13" w:rsidRPr="00312611">
        <w:rPr>
          <w:rFonts w:cs="Arial"/>
          <w:sz w:val="20"/>
          <w:szCs w:val="20"/>
        </w:rPr>
        <w:t>nesplní závazek dle odst. 6.4 této Smlouvy;</w:t>
      </w:r>
    </w:p>
    <w:p w14:paraId="20E26176" w14:textId="4CFACD37" w:rsidR="003B7A87" w:rsidRPr="00312611" w:rsidRDefault="00ED4718" w:rsidP="006170BB">
      <w:pPr>
        <w:pStyle w:val="RLTextlnkuslovan"/>
        <w:widowControl w:val="0"/>
        <w:numPr>
          <w:ilvl w:val="2"/>
          <w:numId w:val="8"/>
        </w:numPr>
        <w:spacing w:after="40" w:line="280" w:lineRule="atLeast"/>
        <w:ind w:left="1276" w:hanging="709"/>
        <w:rPr>
          <w:rFonts w:cs="Arial"/>
          <w:sz w:val="20"/>
          <w:szCs w:val="20"/>
        </w:rPr>
      </w:pPr>
      <w:r w:rsidRPr="00312611">
        <w:rPr>
          <w:rFonts w:cs="Arial"/>
          <w:sz w:val="20"/>
          <w:szCs w:val="20"/>
        </w:rPr>
        <w:t>Poskytova</w:t>
      </w:r>
      <w:r w:rsidR="006E5939" w:rsidRPr="00312611">
        <w:rPr>
          <w:rFonts w:cs="Arial"/>
          <w:sz w:val="20"/>
          <w:szCs w:val="20"/>
        </w:rPr>
        <w:t xml:space="preserve">tel </w:t>
      </w:r>
      <w:r w:rsidR="00C91E13" w:rsidRPr="00312611">
        <w:rPr>
          <w:rFonts w:cs="Arial"/>
          <w:sz w:val="20"/>
          <w:szCs w:val="20"/>
        </w:rPr>
        <w:t>nesplní závazek</w:t>
      </w:r>
      <w:r w:rsidR="00C76A5C" w:rsidRPr="00312611">
        <w:rPr>
          <w:rFonts w:cs="Arial"/>
          <w:sz w:val="20"/>
          <w:szCs w:val="20"/>
        </w:rPr>
        <w:t xml:space="preserve"> </w:t>
      </w:r>
      <w:r w:rsidRPr="00312611">
        <w:rPr>
          <w:rFonts w:cs="Arial"/>
          <w:sz w:val="20"/>
          <w:szCs w:val="20"/>
        </w:rPr>
        <w:t xml:space="preserve">dle čl. </w:t>
      </w:r>
      <w:r w:rsidR="00C91E13" w:rsidRPr="00312611">
        <w:rPr>
          <w:rFonts w:cs="Arial"/>
          <w:sz w:val="20"/>
          <w:szCs w:val="20"/>
        </w:rPr>
        <w:t>8</w:t>
      </w:r>
      <w:r w:rsidRPr="00312611">
        <w:rPr>
          <w:rFonts w:cs="Arial"/>
          <w:sz w:val="20"/>
          <w:szCs w:val="20"/>
        </w:rPr>
        <w:t xml:space="preserve"> </w:t>
      </w:r>
      <w:r w:rsidR="006E5939" w:rsidRPr="00312611">
        <w:rPr>
          <w:rFonts w:cs="Arial"/>
          <w:sz w:val="20"/>
          <w:szCs w:val="20"/>
        </w:rPr>
        <w:t>této Smlouvy</w:t>
      </w:r>
      <w:r w:rsidR="003B7A87" w:rsidRPr="00312611">
        <w:rPr>
          <w:rFonts w:cs="Arial"/>
          <w:sz w:val="20"/>
          <w:szCs w:val="20"/>
        </w:rPr>
        <w:t>;</w:t>
      </w:r>
    </w:p>
    <w:p w14:paraId="73C42AFA" w14:textId="0862BF1D" w:rsidR="00C91E13" w:rsidRPr="00312611" w:rsidRDefault="00C91E13" w:rsidP="006170BB">
      <w:pPr>
        <w:pStyle w:val="RLTextlnkuslovan"/>
        <w:widowControl w:val="0"/>
        <w:numPr>
          <w:ilvl w:val="2"/>
          <w:numId w:val="8"/>
        </w:numPr>
        <w:spacing w:after="40" w:line="280" w:lineRule="atLeast"/>
        <w:ind w:left="1276" w:hanging="709"/>
        <w:rPr>
          <w:rFonts w:cs="Arial"/>
          <w:sz w:val="20"/>
          <w:szCs w:val="20"/>
        </w:rPr>
      </w:pPr>
      <w:r w:rsidRPr="00312611">
        <w:rPr>
          <w:rFonts w:cs="Arial"/>
          <w:sz w:val="20"/>
          <w:szCs w:val="20"/>
        </w:rPr>
        <w:t xml:space="preserve">Poskytovatel nepředloží pojistné smlouvy ve lhůtě dle odst. </w:t>
      </w:r>
      <w:r w:rsidR="00CE6E2C">
        <w:rPr>
          <w:rFonts w:cs="Arial"/>
          <w:sz w:val="20"/>
          <w:szCs w:val="20"/>
        </w:rPr>
        <w:t>12.1</w:t>
      </w:r>
      <w:r w:rsidR="00DD74CD">
        <w:rPr>
          <w:rFonts w:cs="Arial"/>
          <w:sz w:val="20"/>
          <w:szCs w:val="20"/>
        </w:rPr>
        <w:t xml:space="preserve"> </w:t>
      </w:r>
      <w:r w:rsidRPr="00312611">
        <w:rPr>
          <w:rFonts w:cs="Arial"/>
          <w:sz w:val="20"/>
          <w:szCs w:val="20"/>
        </w:rPr>
        <w:t xml:space="preserve">této Smlouvy; </w:t>
      </w:r>
    </w:p>
    <w:p w14:paraId="17E41301" w14:textId="129E748B" w:rsidR="006E5939" w:rsidRPr="00C91E13" w:rsidRDefault="003B7A87" w:rsidP="00C91E13">
      <w:pPr>
        <w:pStyle w:val="RLTextlnkuslovan"/>
        <w:widowControl w:val="0"/>
        <w:numPr>
          <w:ilvl w:val="2"/>
          <w:numId w:val="8"/>
        </w:numPr>
        <w:spacing w:after="40" w:line="280" w:lineRule="atLeast"/>
        <w:ind w:left="1276" w:hanging="709"/>
        <w:rPr>
          <w:rFonts w:cs="Arial"/>
          <w:sz w:val="20"/>
          <w:szCs w:val="20"/>
        </w:rPr>
      </w:pPr>
      <w:r w:rsidRPr="00312611">
        <w:rPr>
          <w:rFonts w:eastAsia="Calibri" w:cs="Arial"/>
          <w:sz w:val="20"/>
          <w:szCs w:val="20"/>
          <w:lang w:eastAsia="en-US"/>
        </w:rPr>
        <w:t xml:space="preserve">Poskytovatel vstoupí do likvidace nebo vůči jeho majetku probíhá insolvenční řízení, v němž bylo vydáno pravomocné rozhodnutí o úpadku nebo insolvenční návrh byl zamítnut proto, že majetek nepostačuje k úhradě nákladů insolvenčního </w:t>
      </w:r>
      <w:r w:rsidRPr="003B7A87">
        <w:rPr>
          <w:rFonts w:eastAsia="Calibri" w:cs="Arial"/>
          <w:sz w:val="20"/>
          <w:szCs w:val="20"/>
          <w:lang w:eastAsia="en-US"/>
        </w:rPr>
        <w:t>řízení.</w:t>
      </w:r>
    </w:p>
    <w:p w14:paraId="23B9D3B9" w14:textId="77777777" w:rsidR="00ED4718" w:rsidRPr="00503EF6" w:rsidRDefault="00ED4718" w:rsidP="00C91E13">
      <w:pPr>
        <w:pStyle w:val="RLTextlnkuslovan"/>
        <w:widowControl w:val="0"/>
        <w:numPr>
          <w:ilvl w:val="1"/>
          <w:numId w:val="6"/>
        </w:numPr>
        <w:spacing w:before="120" w:line="280" w:lineRule="atLeast"/>
        <w:ind w:left="567" w:hanging="567"/>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26C4ED22" w14:textId="40120160" w:rsidR="006E5939" w:rsidRDefault="006E5939" w:rsidP="00C528DA">
      <w:pPr>
        <w:pStyle w:val="RLTextlnkuslovan"/>
        <w:widowControl w:val="0"/>
        <w:numPr>
          <w:ilvl w:val="1"/>
          <w:numId w:val="6"/>
        </w:numPr>
        <w:spacing w:line="280" w:lineRule="atLeast"/>
        <w:ind w:left="567" w:hanging="567"/>
        <w:rPr>
          <w:rFonts w:cs="Arial"/>
          <w:sz w:val="20"/>
          <w:szCs w:val="20"/>
        </w:rPr>
      </w:pPr>
      <w:r w:rsidRPr="00503EF6">
        <w:rPr>
          <w:rFonts w:cs="Arial"/>
          <w:sz w:val="20"/>
          <w:szCs w:val="20"/>
        </w:rPr>
        <w:t>Odstoupení od této Smlouvy ze strany Objednatele nesmí být spojeno s uložením jakékoliv sankce ze strany Poskytovatele k tíži Objednatele.</w:t>
      </w:r>
    </w:p>
    <w:p w14:paraId="6BC9EAE5" w14:textId="77777777" w:rsidR="006E5939" w:rsidRDefault="006E5939" w:rsidP="00C528DA">
      <w:pPr>
        <w:pStyle w:val="RLTextlnkuslovan"/>
        <w:widowControl w:val="0"/>
        <w:numPr>
          <w:ilvl w:val="1"/>
          <w:numId w:val="6"/>
        </w:numPr>
        <w:tabs>
          <w:tab w:val="left" w:pos="709"/>
        </w:tabs>
        <w:spacing w:line="280" w:lineRule="atLeast"/>
        <w:ind w:left="567" w:hanging="567"/>
        <w:rPr>
          <w:rFonts w:cs="Arial"/>
          <w:sz w:val="20"/>
          <w:szCs w:val="20"/>
        </w:rPr>
      </w:pPr>
      <w:r w:rsidRPr="00503EF6">
        <w:rPr>
          <w:rFonts w:cs="Arial"/>
          <w:sz w:val="20"/>
          <w:szCs w:val="20"/>
        </w:rPr>
        <w:t>Odstoupení od této Smlouvy je účinné dnem doručení písemného proje</w:t>
      </w:r>
      <w:r w:rsidR="00F34575">
        <w:rPr>
          <w:rFonts w:cs="Arial"/>
          <w:sz w:val="20"/>
          <w:szCs w:val="20"/>
        </w:rPr>
        <w:t>vu oznámení o odstoupení druhé S</w:t>
      </w:r>
      <w:r w:rsidRPr="00503EF6">
        <w:rPr>
          <w:rFonts w:cs="Arial"/>
          <w:sz w:val="20"/>
          <w:szCs w:val="20"/>
        </w:rPr>
        <w:t>mluvní straně, a tato Smlouva zaniká dnem doručení takového oznámení s tím, že</w:t>
      </w:r>
      <w:r>
        <w:rPr>
          <w:rFonts w:cs="Arial"/>
          <w:sz w:val="20"/>
          <w:szCs w:val="20"/>
        </w:rPr>
        <w:t> </w:t>
      </w:r>
      <w:r w:rsidRPr="00503EF6">
        <w:rPr>
          <w:rFonts w:cs="Arial"/>
          <w:sz w:val="20"/>
          <w:szCs w:val="20"/>
        </w:rPr>
        <w:t xml:space="preserve">ustanovení, která mají podle zákona nebo této Smlouvy trvat i po ukončení této Smlouvy, zejména ustanovení týkající se náhrady škody, smluvních pokut, ochrany informací a řešení sporů, přetrvávají. </w:t>
      </w:r>
    </w:p>
    <w:p w14:paraId="7DC3CB8D" w14:textId="77777777" w:rsidR="00656189" w:rsidRDefault="00656189">
      <w:pPr>
        <w:suppressAutoHyphens w:val="0"/>
        <w:overflowPunct/>
        <w:autoSpaceDE/>
        <w:textAlignment w:val="auto"/>
        <w:rPr>
          <w:rFonts w:cs="Arial"/>
          <w:sz w:val="20"/>
        </w:rPr>
      </w:pPr>
      <w:r>
        <w:rPr>
          <w:rFonts w:cs="Arial"/>
          <w:sz w:val="20"/>
        </w:rPr>
        <w:br w:type="page"/>
      </w:r>
    </w:p>
    <w:p w14:paraId="41C89409" w14:textId="41087D82" w:rsidR="00A45AD4" w:rsidRPr="00C91E13" w:rsidRDefault="00C91E13" w:rsidP="00C528DA">
      <w:pPr>
        <w:pStyle w:val="RLTextlnkuslovan"/>
        <w:widowControl w:val="0"/>
        <w:numPr>
          <w:ilvl w:val="1"/>
          <w:numId w:val="6"/>
        </w:numPr>
        <w:tabs>
          <w:tab w:val="left" w:pos="709"/>
        </w:tabs>
        <w:spacing w:line="280" w:lineRule="atLeast"/>
        <w:ind w:left="567" w:hanging="567"/>
        <w:rPr>
          <w:rFonts w:cs="Arial"/>
          <w:i/>
          <w:sz w:val="20"/>
          <w:szCs w:val="20"/>
        </w:rPr>
      </w:pPr>
      <w:r w:rsidRPr="00656189">
        <w:rPr>
          <w:rFonts w:cs="Arial"/>
          <w:sz w:val="20"/>
          <w:szCs w:val="20"/>
        </w:rPr>
        <w:lastRenderedPageBreak/>
        <w:t>Objednatel je</w:t>
      </w:r>
      <w:r w:rsidR="006E5939" w:rsidRPr="00656189">
        <w:rPr>
          <w:rFonts w:cs="Arial"/>
          <w:sz w:val="20"/>
          <w:szCs w:val="20"/>
        </w:rPr>
        <w:t xml:space="preserve"> oprávněn tuto Smlouvu vypovědět, a to i by udání důvodu. Výpovědní doba činí </w:t>
      </w:r>
      <w:r w:rsidR="00656189" w:rsidRPr="00656189">
        <w:rPr>
          <w:rFonts w:cs="Arial"/>
          <w:sz w:val="20"/>
          <w:szCs w:val="20"/>
        </w:rPr>
        <w:t>4</w:t>
      </w:r>
      <w:r w:rsidRPr="00656189">
        <w:rPr>
          <w:rFonts w:cs="Arial"/>
          <w:sz w:val="20"/>
          <w:szCs w:val="20"/>
        </w:rPr>
        <w:t xml:space="preserve"> </w:t>
      </w:r>
      <w:r w:rsidR="006E5939" w:rsidRPr="00656189">
        <w:rPr>
          <w:rFonts w:cs="Arial"/>
          <w:sz w:val="20"/>
          <w:szCs w:val="20"/>
        </w:rPr>
        <w:t>měsíc</w:t>
      </w:r>
      <w:r w:rsidR="00ED4718" w:rsidRPr="00656189">
        <w:rPr>
          <w:rFonts w:cs="Arial"/>
          <w:sz w:val="20"/>
          <w:szCs w:val="20"/>
        </w:rPr>
        <w:t>e</w:t>
      </w:r>
      <w:r w:rsidR="006E5939" w:rsidRPr="00656189">
        <w:rPr>
          <w:rFonts w:cs="Arial"/>
          <w:i/>
          <w:sz w:val="20"/>
          <w:szCs w:val="20"/>
        </w:rPr>
        <w:t xml:space="preserve"> </w:t>
      </w:r>
      <w:r w:rsidR="006E5939" w:rsidRPr="00656189">
        <w:rPr>
          <w:rFonts w:cs="Arial"/>
          <w:sz w:val="20"/>
          <w:szCs w:val="20"/>
        </w:rPr>
        <w:t xml:space="preserve">a začíná běžet dnem následujícím po dni, ve kterém bylo písemné vyhotovení </w:t>
      </w:r>
      <w:r w:rsidR="006E5939" w:rsidRPr="00A45AD4">
        <w:rPr>
          <w:rFonts w:cs="Arial"/>
          <w:sz w:val="20"/>
          <w:szCs w:val="20"/>
        </w:rPr>
        <w:t>výpovědi prokazatelně doručeno</w:t>
      </w:r>
      <w:r>
        <w:rPr>
          <w:rFonts w:cs="Arial"/>
          <w:sz w:val="20"/>
          <w:szCs w:val="20"/>
        </w:rPr>
        <w:t xml:space="preserve"> Poskytovateli</w:t>
      </w:r>
      <w:r w:rsidR="006E5939" w:rsidRPr="00A45AD4">
        <w:rPr>
          <w:rFonts w:cs="Arial"/>
          <w:sz w:val="20"/>
          <w:szCs w:val="20"/>
        </w:rPr>
        <w:t>.</w:t>
      </w:r>
      <w:r w:rsidR="00A45AD4">
        <w:rPr>
          <w:rFonts w:cs="Arial"/>
          <w:sz w:val="20"/>
          <w:szCs w:val="20"/>
        </w:rPr>
        <w:t xml:space="preserve"> </w:t>
      </w:r>
    </w:p>
    <w:p w14:paraId="16FD5FE6" w14:textId="1BC19693" w:rsidR="00C91E13" w:rsidRPr="00312611" w:rsidRDefault="00C91E13" w:rsidP="00C91E13">
      <w:pPr>
        <w:pStyle w:val="RLTextlnkuslovan"/>
        <w:widowControl w:val="0"/>
        <w:numPr>
          <w:ilvl w:val="1"/>
          <w:numId w:val="6"/>
        </w:numPr>
        <w:tabs>
          <w:tab w:val="left" w:pos="709"/>
        </w:tabs>
        <w:spacing w:line="280" w:lineRule="atLeast"/>
        <w:ind w:left="567" w:hanging="567"/>
        <w:rPr>
          <w:rFonts w:cs="Arial"/>
          <w:i/>
          <w:sz w:val="20"/>
          <w:szCs w:val="20"/>
        </w:rPr>
      </w:pPr>
      <w:r w:rsidRPr="00312611">
        <w:rPr>
          <w:rFonts w:cs="Arial"/>
          <w:sz w:val="20"/>
          <w:szCs w:val="20"/>
        </w:rPr>
        <w:t>Poskytovatel je oprávněn tuto Smlouvu vypovědět, a to i by udání důvodu. Výpovědní doba činí 6 měsíce</w:t>
      </w:r>
      <w:r w:rsidRPr="00312611">
        <w:rPr>
          <w:rFonts w:cs="Arial"/>
          <w:i/>
          <w:sz w:val="20"/>
          <w:szCs w:val="20"/>
        </w:rPr>
        <w:t xml:space="preserve"> </w:t>
      </w:r>
      <w:r w:rsidRPr="00312611">
        <w:rPr>
          <w:rFonts w:cs="Arial"/>
          <w:sz w:val="20"/>
          <w:szCs w:val="20"/>
        </w:rPr>
        <w:t xml:space="preserve">a začíná běžet dnem následujícím po dni, ve kterém bylo písemné vyhotovení výpovědi prokazatelně doručeno Objednateli. </w:t>
      </w:r>
    </w:p>
    <w:p w14:paraId="372DD122" w14:textId="0F0F5C81" w:rsidR="00C91E13" w:rsidRPr="00A22787" w:rsidRDefault="006E5939" w:rsidP="00AE7308">
      <w:pPr>
        <w:pStyle w:val="RLTextlnkuslovan"/>
        <w:widowControl w:val="0"/>
        <w:numPr>
          <w:ilvl w:val="1"/>
          <w:numId w:val="6"/>
        </w:numPr>
        <w:tabs>
          <w:tab w:val="left" w:pos="709"/>
        </w:tabs>
        <w:spacing w:line="280" w:lineRule="atLeast"/>
        <w:ind w:left="567" w:hanging="567"/>
        <w:rPr>
          <w:rFonts w:cs="Arial"/>
          <w:b/>
          <w:bCs/>
          <w:sz w:val="20"/>
        </w:rPr>
      </w:pPr>
      <w:r w:rsidRPr="00A22787">
        <w:rPr>
          <w:rFonts w:cs="Arial"/>
          <w:sz w:val="20"/>
          <w:szCs w:val="20"/>
        </w:rPr>
        <w:t xml:space="preserve">Poskytovatel </w:t>
      </w:r>
      <w:r w:rsidR="008466A4" w:rsidRPr="00A22787">
        <w:rPr>
          <w:rFonts w:eastAsia="MS Minngs" w:cs="Arial"/>
          <w:sz w:val="20"/>
          <w:szCs w:val="20"/>
        </w:rPr>
        <w:t xml:space="preserve">se </w:t>
      </w:r>
      <w:r w:rsidR="008466A4" w:rsidRPr="00A22787">
        <w:rPr>
          <w:rFonts w:cs="Arial"/>
          <w:iCs/>
          <w:sz w:val="20"/>
        </w:rPr>
        <w:t xml:space="preserve">zavazuje </w:t>
      </w:r>
      <w:r w:rsidRPr="00A22787">
        <w:rPr>
          <w:rFonts w:cs="Arial"/>
          <w:sz w:val="20"/>
          <w:szCs w:val="20"/>
        </w:rPr>
        <w:t>poskytnout Objednateli v případě předčasného ukončení této Smlouvy nezbytnou součinnost tak, aby Objednateli nevznikala škoda či jiná újma.</w:t>
      </w:r>
    </w:p>
    <w:p w14:paraId="06CC44D5" w14:textId="2D5B688A" w:rsidR="006E5939" w:rsidRPr="00591259" w:rsidRDefault="003B7A87" w:rsidP="003B7A87">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C91E13">
        <w:rPr>
          <w:rFonts w:cs="Arial"/>
          <w:b/>
          <w:bCs/>
          <w:sz w:val="20"/>
        </w:rPr>
        <w:t>2</w:t>
      </w:r>
    </w:p>
    <w:p w14:paraId="1338527E" w14:textId="10113955" w:rsidR="003B7A87" w:rsidRDefault="00842C3B" w:rsidP="00397B34">
      <w:pPr>
        <w:widowControl w:val="0"/>
        <w:tabs>
          <w:tab w:val="left" w:pos="0"/>
        </w:tabs>
        <w:suppressAutoHyphens w:val="0"/>
        <w:spacing w:before="120" w:after="240" w:line="280" w:lineRule="atLeast"/>
        <w:jc w:val="center"/>
        <w:rPr>
          <w:rFonts w:cs="Arial"/>
          <w:b/>
          <w:bCs/>
          <w:sz w:val="20"/>
        </w:rPr>
      </w:pPr>
      <w:r>
        <w:rPr>
          <w:rFonts w:cs="Arial"/>
          <w:b/>
          <w:bCs/>
          <w:sz w:val="20"/>
        </w:rPr>
        <w:t>Zá</w:t>
      </w:r>
      <w:r w:rsidR="00D86363">
        <w:rPr>
          <w:rFonts w:cs="Arial"/>
          <w:b/>
          <w:bCs/>
          <w:sz w:val="20"/>
        </w:rPr>
        <w:t>v</w:t>
      </w:r>
      <w:r>
        <w:rPr>
          <w:rFonts w:cs="Arial"/>
          <w:b/>
          <w:bCs/>
          <w:sz w:val="20"/>
        </w:rPr>
        <w:t xml:space="preserve">ěrečná ustanovení </w:t>
      </w:r>
    </w:p>
    <w:p w14:paraId="4F6E1E9F" w14:textId="49252DEC" w:rsidR="00C91E13" w:rsidRDefault="00DC51F8" w:rsidP="00C91E13">
      <w:pPr>
        <w:pStyle w:val="RLTextlnkuslovan"/>
        <w:widowControl w:val="0"/>
        <w:numPr>
          <w:ilvl w:val="1"/>
          <w:numId w:val="9"/>
        </w:numPr>
        <w:spacing w:line="280" w:lineRule="atLeast"/>
        <w:ind w:left="567" w:hanging="567"/>
        <w:rPr>
          <w:rFonts w:cs="Arial"/>
          <w:sz w:val="20"/>
          <w:szCs w:val="20"/>
        </w:rPr>
      </w:pPr>
      <w:r w:rsidRPr="00DC51F8">
        <w:rPr>
          <w:rFonts w:cs="Arial"/>
          <w:sz w:val="20"/>
          <w:szCs w:val="20"/>
        </w:rPr>
        <w:t xml:space="preserve">Poskytovatel se zavazuje udržovat v platnosti a účinnosti po celou dobu </w:t>
      </w:r>
      <w:r w:rsidR="004D4DE1">
        <w:rPr>
          <w:rFonts w:cs="Arial"/>
          <w:sz w:val="20"/>
          <w:szCs w:val="20"/>
        </w:rPr>
        <w:t>trvání smluvního vtahu založeného touto</w:t>
      </w:r>
      <w:r w:rsidRPr="00DC51F8">
        <w:rPr>
          <w:rFonts w:cs="Arial"/>
          <w:sz w:val="20"/>
          <w:szCs w:val="20"/>
        </w:rPr>
        <w:t xml:space="preserve"> Smlouv</w:t>
      </w:r>
      <w:r w:rsidR="004D4DE1">
        <w:rPr>
          <w:rFonts w:cs="Arial"/>
          <w:sz w:val="20"/>
          <w:szCs w:val="20"/>
        </w:rPr>
        <w:t>ou</w:t>
      </w:r>
      <w:r w:rsidRPr="00DC51F8">
        <w:rPr>
          <w:rFonts w:cs="Arial"/>
          <w:sz w:val="20"/>
          <w:szCs w:val="20"/>
        </w:rPr>
        <w:t xml:space="preserve"> pojistnou smlouvu, jejímž předmětem je pojištění odpovědnosti za škodu způsobenou Poskytovatelem třetí osobě (zejména Objednateli), a to tak, že limit pojistného plnění vyplývající z pojistné smlouvy, nesmí být nižší než </w:t>
      </w:r>
      <w:r w:rsidR="002C470C">
        <w:rPr>
          <w:rFonts w:cs="Arial"/>
          <w:sz w:val="20"/>
          <w:szCs w:val="20"/>
        </w:rPr>
        <w:t>10</w:t>
      </w:r>
      <w:r w:rsidRPr="00DC51F8">
        <w:rPr>
          <w:rFonts w:cs="Arial"/>
          <w:sz w:val="20"/>
          <w:szCs w:val="20"/>
        </w:rPr>
        <w:t>.000.000 Kč</w:t>
      </w:r>
      <w:r>
        <w:rPr>
          <w:rFonts w:cs="Arial"/>
          <w:sz w:val="20"/>
          <w:szCs w:val="20"/>
        </w:rPr>
        <w:t xml:space="preserve"> a s</w:t>
      </w:r>
      <w:r w:rsidRPr="00B14BC5">
        <w:rPr>
          <w:rFonts w:cs="Arial"/>
          <w:sz w:val="20"/>
        </w:rPr>
        <w:t>poluúčast může činit maximálně 5</w:t>
      </w:r>
      <w:r w:rsidR="004D4DE1">
        <w:rPr>
          <w:rFonts w:cs="Arial"/>
          <w:sz w:val="20"/>
        </w:rPr>
        <w:t xml:space="preserve"> </w:t>
      </w:r>
      <w:r w:rsidRPr="00B14BC5">
        <w:rPr>
          <w:rFonts w:cs="Arial"/>
          <w:sz w:val="20"/>
        </w:rPr>
        <w:t>% z</w:t>
      </w:r>
      <w:r w:rsidR="004D4DE1">
        <w:rPr>
          <w:rFonts w:cs="Arial"/>
          <w:sz w:val="20"/>
        </w:rPr>
        <w:t> </w:t>
      </w:r>
      <w:r w:rsidRPr="00B14BC5">
        <w:rPr>
          <w:rFonts w:cs="Arial"/>
          <w:sz w:val="20"/>
        </w:rPr>
        <w:t>pojistného plnění</w:t>
      </w:r>
      <w:r>
        <w:rPr>
          <w:rFonts w:cs="Arial"/>
          <w:sz w:val="20"/>
        </w:rPr>
        <w:t>.</w:t>
      </w:r>
      <w:r w:rsidRPr="00DC51F8">
        <w:rPr>
          <w:rFonts w:cs="Arial"/>
          <w:sz w:val="20"/>
          <w:szCs w:val="20"/>
        </w:rPr>
        <w:t xml:space="preserve"> Pojistnou smlouvu dle tohoto odstavce nebo pojistku potvrzující uzavření takové smlouvy </w:t>
      </w:r>
      <w:r w:rsidR="008466A4">
        <w:rPr>
          <w:rFonts w:cs="Arial"/>
          <w:sz w:val="20"/>
          <w:szCs w:val="20"/>
        </w:rPr>
        <w:t>se</w:t>
      </w:r>
      <w:r w:rsidRPr="00DC51F8">
        <w:rPr>
          <w:rFonts w:cs="Arial"/>
          <w:sz w:val="20"/>
          <w:szCs w:val="20"/>
        </w:rPr>
        <w:t xml:space="preserve"> Poskytovatel </w:t>
      </w:r>
      <w:r w:rsidR="008466A4">
        <w:rPr>
          <w:rFonts w:cs="Arial"/>
          <w:iCs/>
          <w:sz w:val="20"/>
        </w:rPr>
        <w:t xml:space="preserve">zavazuje </w:t>
      </w:r>
      <w:r w:rsidRPr="00DC51F8">
        <w:rPr>
          <w:rFonts w:cs="Arial"/>
          <w:sz w:val="20"/>
          <w:szCs w:val="20"/>
        </w:rPr>
        <w:t xml:space="preserve">předložit Objednateli </w:t>
      </w:r>
      <w:r w:rsidR="001556F2">
        <w:rPr>
          <w:rFonts w:cs="Arial"/>
          <w:sz w:val="20"/>
          <w:szCs w:val="20"/>
        </w:rPr>
        <w:t xml:space="preserve">nejpozději před podpisem této Smlouvy a pak </w:t>
      </w:r>
      <w:r w:rsidRPr="00DC51F8">
        <w:rPr>
          <w:rFonts w:cs="Arial"/>
          <w:sz w:val="20"/>
          <w:szCs w:val="20"/>
        </w:rPr>
        <w:t xml:space="preserve">kdykoliv bezodkladně po písemném vyžádání Objednatele. Nepředložením pojistné smlouvy do 1 měsíce </w:t>
      </w:r>
      <w:r w:rsidR="004D4DE1">
        <w:rPr>
          <w:rFonts w:cs="Arial"/>
          <w:sz w:val="20"/>
          <w:szCs w:val="20"/>
        </w:rPr>
        <w:t>od</w:t>
      </w:r>
      <w:r w:rsidRPr="00DC51F8">
        <w:rPr>
          <w:rFonts w:cs="Arial"/>
          <w:sz w:val="20"/>
          <w:szCs w:val="20"/>
        </w:rPr>
        <w:t xml:space="preserve"> </w:t>
      </w:r>
      <w:r w:rsidR="004D4DE1">
        <w:rPr>
          <w:rFonts w:cs="Arial"/>
          <w:sz w:val="20"/>
          <w:szCs w:val="20"/>
        </w:rPr>
        <w:t xml:space="preserve">písemného </w:t>
      </w:r>
      <w:r w:rsidRPr="00DC51F8">
        <w:rPr>
          <w:rFonts w:cs="Arial"/>
          <w:sz w:val="20"/>
          <w:szCs w:val="20"/>
        </w:rPr>
        <w:t xml:space="preserve">vyžádání </w:t>
      </w:r>
      <w:r w:rsidR="004D4DE1">
        <w:rPr>
          <w:rFonts w:cs="Arial"/>
          <w:sz w:val="20"/>
          <w:szCs w:val="20"/>
        </w:rPr>
        <w:t xml:space="preserve">ze strany </w:t>
      </w:r>
      <w:r w:rsidRPr="00DC51F8">
        <w:rPr>
          <w:rFonts w:cs="Arial"/>
          <w:sz w:val="20"/>
          <w:szCs w:val="20"/>
        </w:rPr>
        <w:t xml:space="preserve">Objednatele vzniká právo Objednatele </w:t>
      </w:r>
      <w:r w:rsidR="00656189">
        <w:rPr>
          <w:rFonts w:cs="Arial"/>
          <w:sz w:val="20"/>
          <w:szCs w:val="20"/>
        </w:rPr>
        <w:br/>
      </w:r>
      <w:r w:rsidRPr="00DC51F8">
        <w:rPr>
          <w:rFonts w:cs="Arial"/>
          <w:sz w:val="20"/>
          <w:szCs w:val="20"/>
        </w:rPr>
        <w:t>na odstoupení od Smlouvy.</w:t>
      </w:r>
    </w:p>
    <w:p w14:paraId="1CA84C49" w14:textId="1839FD91" w:rsidR="00C91E13" w:rsidRPr="00312611" w:rsidRDefault="00C91E13" w:rsidP="001E4ACF">
      <w:pPr>
        <w:pStyle w:val="RLTextlnkuslovan"/>
        <w:widowControl w:val="0"/>
        <w:numPr>
          <w:ilvl w:val="1"/>
          <w:numId w:val="9"/>
        </w:numPr>
        <w:spacing w:line="280" w:lineRule="atLeast"/>
        <w:ind w:left="567" w:hanging="567"/>
        <w:rPr>
          <w:rFonts w:cs="Arial"/>
          <w:sz w:val="20"/>
          <w:szCs w:val="20"/>
        </w:rPr>
      </w:pPr>
      <w:r w:rsidRPr="00312611">
        <w:rPr>
          <w:rFonts w:cs="Arial"/>
          <w:sz w:val="20"/>
          <w:szCs w:val="20"/>
        </w:rPr>
        <w:t xml:space="preserve">Objednatel si v souladu s ustanovením § 100 odst. 2 ZZVZ vyhrazuje právo změny </w:t>
      </w:r>
      <w:r w:rsidR="001E4ACF" w:rsidRPr="00312611">
        <w:rPr>
          <w:rFonts w:cs="Arial"/>
          <w:sz w:val="20"/>
          <w:szCs w:val="20"/>
        </w:rPr>
        <w:t>dodavatele</w:t>
      </w:r>
      <w:r w:rsidRPr="00312611">
        <w:rPr>
          <w:rFonts w:cs="Arial"/>
          <w:sz w:val="20"/>
          <w:szCs w:val="20"/>
        </w:rPr>
        <w:t>, resp. P</w:t>
      </w:r>
      <w:r w:rsidR="001E4ACF" w:rsidRPr="00312611">
        <w:rPr>
          <w:rFonts w:cs="Arial"/>
          <w:sz w:val="20"/>
          <w:szCs w:val="20"/>
        </w:rPr>
        <w:t>oskytovatele</w:t>
      </w:r>
      <w:r w:rsidRPr="00312611">
        <w:rPr>
          <w:rFonts w:cs="Arial"/>
          <w:sz w:val="20"/>
          <w:szCs w:val="20"/>
        </w:rPr>
        <w:t xml:space="preserve">, v průběhu plnění </w:t>
      </w:r>
      <w:r w:rsidR="001E4ACF" w:rsidRPr="00312611">
        <w:rPr>
          <w:rFonts w:cs="Arial"/>
          <w:sz w:val="20"/>
          <w:szCs w:val="20"/>
        </w:rPr>
        <w:t>této Smlouvy,</w:t>
      </w:r>
      <w:r w:rsidRPr="00312611">
        <w:rPr>
          <w:rFonts w:cs="Arial"/>
          <w:sz w:val="20"/>
          <w:szCs w:val="20"/>
        </w:rPr>
        <w:t xml:space="preserve"> a to pro případ, že by </w:t>
      </w:r>
      <w:r w:rsidR="001E4ACF" w:rsidRPr="00312611">
        <w:rPr>
          <w:rFonts w:cs="Arial"/>
          <w:sz w:val="20"/>
          <w:szCs w:val="20"/>
        </w:rPr>
        <w:t>tato Smlouva</w:t>
      </w:r>
      <w:r w:rsidRPr="00312611">
        <w:rPr>
          <w:rFonts w:cs="Arial"/>
          <w:sz w:val="20"/>
          <w:szCs w:val="20"/>
        </w:rPr>
        <w:t xml:space="preserve"> byla ukončena odstoupením z některého z důvodů uvedených v odst. </w:t>
      </w:r>
      <w:r w:rsidR="001E4ACF" w:rsidRPr="00312611">
        <w:rPr>
          <w:rFonts w:cs="Arial"/>
          <w:sz w:val="20"/>
          <w:szCs w:val="20"/>
        </w:rPr>
        <w:t>11.</w:t>
      </w:r>
      <w:r w:rsidR="00656189">
        <w:rPr>
          <w:rFonts w:cs="Arial"/>
          <w:sz w:val="20"/>
          <w:szCs w:val="20"/>
        </w:rPr>
        <w:t>7</w:t>
      </w:r>
      <w:r w:rsidR="001E4ACF" w:rsidRPr="00312611">
        <w:rPr>
          <w:rFonts w:cs="Arial"/>
          <w:sz w:val="20"/>
          <w:szCs w:val="20"/>
        </w:rPr>
        <w:t xml:space="preserve"> této Smlouvy </w:t>
      </w:r>
      <w:r w:rsidRPr="00312611">
        <w:rPr>
          <w:rFonts w:cs="Arial"/>
          <w:sz w:val="20"/>
          <w:szCs w:val="20"/>
        </w:rPr>
        <w:t xml:space="preserve">nebo odstoupením </w:t>
      </w:r>
      <w:r w:rsidR="001E4ACF" w:rsidRPr="00312611">
        <w:rPr>
          <w:rFonts w:cs="Arial"/>
          <w:sz w:val="20"/>
          <w:szCs w:val="20"/>
        </w:rPr>
        <w:br/>
      </w:r>
      <w:r w:rsidRPr="00312611">
        <w:rPr>
          <w:rFonts w:cs="Arial"/>
          <w:sz w:val="20"/>
          <w:szCs w:val="20"/>
        </w:rPr>
        <w:t>z důvodů dle § 223 odst. 2 ZZVZ.</w:t>
      </w:r>
    </w:p>
    <w:p w14:paraId="62D9C8B0" w14:textId="0AF98BAF" w:rsidR="00D80C71" w:rsidRPr="00D80C71" w:rsidRDefault="00D80C71" w:rsidP="00D80C71">
      <w:pPr>
        <w:pStyle w:val="RLTextlnkuslovan"/>
        <w:widowControl w:val="0"/>
        <w:numPr>
          <w:ilvl w:val="1"/>
          <w:numId w:val="9"/>
        </w:numPr>
        <w:spacing w:line="280" w:lineRule="atLeast"/>
        <w:ind w:left="567" w:hanging="567"/>
        <w:rPr>
          <w:rFonts w:cs="Arial"/>
          <w:sz w:val="20"/>
          <w:szCs w:val="20"/>
        </w:rPr>
      </w:pPr>
      <w:r w:rsidRPr="00312611">
        <w:rPr>
          <w:rFonts w:cs="Arial"/>
          <w:sz w:val="20"/>
          <w:szCs w:val="20"/>
        </w:rPr>
        <w:t xml:space="preserve">Není-li v této Smlouvě uvedeno jinak, tato Smlouva může být měněna a doplňována pouze vzestupnou řadou číslovaných </w:t>
      </w:r>
      <w:r w:rsidRPr="00D80C71">
        <w:rPr>
          <w:rFonts w:cs="Arial"/>
          <w:sz w:val="20"/>
          <w:szCs w:val="20"/>
        </w:rPr>
        <w:t xml:space="preserve">dodatků v písemné formě, které budou takto označeny a podepsány k tomu oprávněnými zástupci obou Smluvních stran. Dojde-li ke změně v příloze </w:t>
      </w:r>
      <w:r w:rsidR="00CA56F1">
        <w:rPr>
          <w:rFonts w:cs="Arial"/>
          <w:sz w:val="20"/>
          <w:szCs w:val="20"/>
        </w:rPr>
        <w:t>B3</w:t>
      </w:r>
      <w:r w:rsidRPr="00D80C71">
        <w:rPr>
          <w:rFonts w:cs="Arial"/>
          <w:sz w:val="20"/>
          <w:szCs w:val="20"/>
        </w:rPr>
        <w:t xml:space="preserve"> této Smlouvy, změna bude probíhat formou emailového odsouhlasení mezi kontaktní osobou Poskytovatele uvedenou v odst. 4.2 této Smlouvy a kontaktní osobou Objednatele ve </w:t>
      </w:r>
      <w:r>
        <w:rPr>
          <w:rFonts w:cs="Arial"/>
          <w:sz w:val="20"/>
          <w:szCs w:val="20"/>
        </w:rPr>
        <w:t xml:space="preserve">věcech </w:t>
      </w:r>
      <w:r w:rsidRPr="00D80C71">
        <w:rPr>
          <w:rFonts w:cs="Arial"/>
          <w:sz w:val="20"/>
          <w:szCs w:val="20"/>
        </w:rPr>
        <w:t xml:space="preserve">smluvních uvedenou v odst. 4.1 této Smlouvy, a to bez nutnosti uzavírat dodatek k této Smlouvě. Změna kontaktních údajů uvedených v této Smlouvě nebo v jejích přílohách se nepovažuje za změnu Smlouvy. Změnu kontaktních údajů lze učinit písemným oznámením druhé Smluvní straně. Změna je účinná </w:t>
      </w:r>
      <w:r w:rsidR="00CA56F1">
        <w:rPr>
          <w:rFonts w:cs="Arial"/>
          <w:sz w:val="20"/>
          <w:szCs w:val="20"/>
        </w:rPr>
        <w:t>d</w:t>
      </w:r>
      <w:r w:rsidRPr="00D80C71">
        <w:rPr>
          <w:rFonts w:cs="Arial"/>
          <w:sz w:val="20"/>
          <w:szCs w:val="20"/>
        </w:rPr>
        <w:t xml:space="preserve">oručením oznámení druhé Smluvní straně. Jiná forma změny Smlouvy, než uvedená </w:t>
      </w:r>
      <w:r w:rsidR="004D4DE1">
        <w:rPr>
          <w:rFonts w:cs="Arial"/>
          <w:sz w:val="20"/>
          <w:szCs w:val="20"/>
        </w:rPr>
        <w:br/>
      </w:r>
      <w:r w:rsidRPr="00D80C71">
        <w:rPr>
          <w:rFonts w:cs="Arial"/>
          <w:sz w:val="20"/>
          <w:szCs w:val="20"/>
        </w:rPr>
        <w:t>v tomto odstavci, je vyloučena.</w:t>
      </w:r>
    </w:p>
    <w:p w14:paraId="149144A1" w14:textId="696BC6CE" w:rsidR="00136444" w:rsidRPr="00136444" w:rsidRDefault="00136444" w:rsidP="00C528DA">
      <w:pPr>
        <w:pStyle w:val="RLTextlnkuslovan"/>
        <w:widowControl w:val="0"/>
        <w:numPr>
          <w:ilvl w:val="1"/>
          <w:numId w:val="9"/>
        </w:numPr>
        <w:spacing w:line="280" w:lineRule="atLeast"/>
        <w:ind w:left="567" w:hanging="567"/>
        <w:rPr>
          <w:rFonts w:cs="Arial"/>
          <w:sz w:val="20"/>
          <w:szCs w:val="20"/>
        </w:rPr>
      </w:pPr>
      <w:r w:rsidRPr="00136444">
        <w:rPr>
          <w:rFonts w:cs="Arial"/>
          <w:sz w:val="20"/>
          <w:szCs w:val="20"/>
        </w:rPr>
        <w:t>Poskytovatel na sebe přebírá nebezpečí změny okolností ve smyslu § 1765 odst. 2 Občanského zákoníku.</w:t>
      </w:r>
    </w:p>
    <w:p w14:paraId="20237116" w14:textId="77777777" w:rsidR="006E5939" w:rsidRPr="00503EF6" w:rsidRDefault="006E5939" w:rsidP="00C528DA">
      <w:pPr>
        <w:pStyle w:val="RLTextlnkuslovan"/>
        <w:widowControl w:val="0"/>
        <w:numPr>
          <w:ilvl w:val="1"/>
          <w:numId w:val="9"/>
        </w:numPr>
        <w:spacing w:line="280" w:lineRule="atLeast"/>
        <w:ind w:left="567" w:hanging="567"/>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základě této Smlouvy nebo v souvislosti s touto Smlouvou a k jej</w:t>
      </w:r>
      <w:r w:rsidR="00A45AD4">
        <w:rPr>
          <w:rFonts w:cs="Arial"/>
          <w:sz w:val="20"/>
          <w:szCs w:val="20"/>
        </w:rPr>
        <w:t>ich vyřešení. Nedohodnou-li se S</w:t>
      </w:r>
      <w:r w:rsidRPr="00503EF6">
        <w:rPr>
          <w:rFonts w:cs="Arial"/>
          <w:sz w:val="20"/>
          <w:szCs w:val="20"/>
        </w:rPr>
        <w:t xml:space="preserve">mluvní strany na způsobu řešení vzájemného sporu, spor bude rozhodován </w:t>
      </w:r>
      <w:r w:rsidR="00A45AD4">
        <w:rPr>
          <w:rFonts w:cs="Arial"/>
          <w:bCs/>
          <w:iCs/>
          <w:sz w:val="20"/>
          <w:szCs w:val="20"/>
        </w:rPr>
        <w:t>věcně a místně příslušnými</w:t>
      </w:r>
      <w:r w:rsidRPr="00503EF6">
        <w:rPr>
          <w:rFonts w:cs="Arial"/>
          <w:bCs/>
          <w:iCs/>
          <w:sz w:val="20"/>
          <w:szCs w:val="20"/>
        </w:rPr>
        <w:t xml:space="preserve"> soudy České republiky.</w:t>
      </w:r>
    </w:p>
    <w:p w14:paraId="2FCD7480" w14:textId="77777777" w:rsidR="00D80C71" w:rsidRDefault="00A45AD4" w:rsidP="00D80C71">
      <w:pPr>
        <w:pStyle w:val="RLTextlnkuslovan"/>
        <w:widowControl w:val="0"/>
        <w:numPr>
          <w:ilvl w:val="1"/>
          <w:numId w:val="9"/>
        </w:numPr>
        <w:spacing w:line="280" w:lineRule="atLeast"/>
        <w:ind w:left="567" w:hanging="567"/>
        <w:rPr>
          <w:rFonts w:cs="Arial"/>
          <w:bCs/>
          <w:iCs/>
          <w:sz w:val="20"/>
          <w:szCs w:val="20"/>
        </w:rPr>
      </w:pPr>
      <w:r>
        <w:rPr>
          <w:rFonts w:cs="Arial"/>
          <w:bCs/>
          <w:iCs/>
          <w:sz w:val="20"/>
          <w:szCs w:val="20"/>
        </w:rPr>
        <w:t>Vztahy mezi S</w:t>
      </w:r>
      <w:r w:rsidR="006E5939" w:rsidRPr="00503EF6">
        <w:rPr>
          <w:rFonts w:cs="Arial"/>
          <w:bCs/>
          <w:iCs/>
          <w:sz w:val="20"/>
          <w:szCs w:val="20"/>
        </w:rPr>
        <w:t>mluvními stranami touto Smlouvou výslovně neupravené se řídí platnými a účinnými právními předpisy České republiky, zejména Občanským zákoníkem.</w:t>
      </w:r>
    </w:p>
    <w:p w14:paraId="07E0EB12" w14:textId="37DADD8D" w:rsidR="00D80C71" w:rsidRPr="00D80C71" w:rsidRDefault="00D80C71" w:rsidP="00D80C71">
      <w:pPr>
        <w:pStyle w:val="RLTextlnkuslovan"/>
        <w:widowControl w:val="0"/>
        <w:numPr>
          <w:ilvl w:val="1"/>
          <w:numId w:val="9"/>
        </w:numPr>
        <w:spacing w:line="280" w:lineRule="atLeast"/>
        <w:ind w:left="567" w:hanging="567"/>
        <w:rPr>
          <w:rFonts w:cs="Arial"/>
          <w:bCs/>
          <w:iCs/>
          <w:sz w:val="20"/>
          <w:szCs w:val="20"/>
        </w:rPr>
      </w:pPr>
      <w:r w:rsidRPr="00D80C71">
        <w:rPr>
          <w:rFonts w:cs="Arial"/>
          <w:bCs/>
          <w:iCs/>
          <w:sz w:val="20"/>
          <w:szCs w:val="20"/>
        </w:rPr>
        <w:t xml:space="preserve">Smluvní strany prohlašují, že žádné ustanovení této Smlouvy nepodléhá obchodnímu tajemství </w:t>
      </w:r>
      <w:r w:rsidR="00312611">
        <w:rPr>
          <w:rFonts w:cs="Arial"/>
          <w:bCs/>
          <w:iCs/>
          <w:sz w:val="20"/>
          <w:szCs w:val="20"/>
        </w:rPr>
        <w:br/>
      </w:r>
      <w:r w:rsidRPr="00D80C71">
        <w:rPr>
          <w:rFonts w:cs="Arial"/>
          <w:bCs/>
          <w:iCs/>
          <w:sz w:val="20"/>
          <w:szCs w:val="20"/>
        </w:rPr>
        <w:t xml:space="preserve">ve smyslu § 504 </w:t>
      </w:r>
      <w:r w:rsidRPr="00136444">
        <w:rPr>
          <w:rFonts w:cs="Arial"/>
          <w:sz w:val="20"/>
          <w:szCs w:val="20"/>
        </w:rPr>
        <w:t>Občanského zákoníku</w:t>
      </w:r>
      <w:r w:rsidRPr="00D80C71">
        <w:rPr>
          <w:rFonts w:cs="Arial"/>
          <w:bCs/>
          <w:iCs/>
          <w:sz w:val="20"/>
          <w:szCs w:val="20"/>
        </w:rPr>
        <w:t>, ani není jinak chráněné právními předpisy z hlediska důvěrnosti.</w:t>
      </w:r>
    </w:p>
    <w:p w14:paraId="47356459" w14:textId="77777777" w:rsidR="00656189" w:rsidRDefault="00656189">
      <w:pPr>
        <w:suppressAutoHyphens w:val="0"/>
        <w:overflowPunct/>
        <w:autoSpaceDE/>
        <w:textAlignment w:val="auto"/>
        <w:rPr>
          <w:rFonts w:cs="Arial"/>
          <w:sz w:val="20"/>
        </w:rPr>
      </w:pPr>
      <w:r>
        <w:rPr>
          <w:rFonts w:cs="Arial"/>
          <w:sz w:val="20"/>
        </w:rPr>
        <w:br w:type="page"/>
      </w:r>
    </w:p>
    <w:p w14:paraId="2CB284F5" w14:textId="707803C4" w:rsidR="00842C3B" w:rsidRDefault="00842C3B" w:rsidP="00C528DA">
      <w:pPr>
        <w:pStyle w:val="RLTextlnkuslovan"/>
        <w:widowControl w:val="0"/>
        <w:numPr>
          <w:ilvl w:val="1"/>
          <w:numId w:val="9"/>
        </w:numPr>
        <w:spacing w:line="280" w:lineRule="atLeast"/>
        <w:ind w:left="567" w:hanging="567"/>
        <w:rPr>
          <w:rFonts w:cs="Arial"/>
          <w:bCs/>
          <w:iCs/>
          <w:sz w:val="20"/>
          <w:szCs w:val="20"/>
        </w:rPr>
      </w:pPr>
      <w:r>
        <w:rPr>
          <w:rFonts w:cs="Arial"/>
          <w:sz w:val="20"/>
          <w:szCs w:val="20"/>
        </w:rPr>
        <w:lastRenderedPageBreak/>
        <w:t>Tato Smlouva</w:t>
      </w:r>
      <w:r w:rsidRPr="00842C3B">
        <w:rPr>
          <w:rFonts w:cs="Arial"/>
          <w:sz w:val="20"/>
          <w:szCs w:val="20"/>
        </w:rPr>
        <w:t xml:space="preserve"> je uzavírána v elektronické podobě, tj. prostřednictvím uznávaného elektronického podpisu ve smyslu zákona č. 297/2016 Sb., o službách vytvářejících důvěru pro elektronické transakce, ve znění pozdějších předpisů, opatřeného časovým razítkem. </w:t>
      </w:r>
    </w:p>
    <w:p w14:paraId="71845E85" w14:textId="2F107FB3" w:rsidR="004D4DE1" w:rsidRPr="00A22787" w:rsidRDefault="00842C3B" w:rsidP="00643FD5">
      <w:pPr>
        <w:pStyle w:val="RLTextlnkuslovan"/>
        <w:widowControl w:val="0"/>
        <w:numPr>
          <w:ilvl w:val="1"/>
          <w:numId w:val="9"/>
        </w:numPr>
        <w:spacing w:line="280" w:lineRule="atLeast"/>
        <w:ind w:left="567" w:hanging="567"/>
        <w:rPr>
          <w:rFonts w:cs="Arial"/>
          <w:sz w:val="20"/>
        </w:rPr>
      </w:pPr>
      <w:r w:rsidRPr="00A22787">
        <w:rPr>
          <w:rFonts w:cs="Arial"/>
          <w:sz w:val="20"/>
          <w:szCs w:val="20"/>
        </w:rPr>
        <w:t>Smluvní strany prohlašují, že tato Smlouva je projevem jejich pravé a svobodné vůle a na důkaz dohody o všech článcích této Smlouvy připojují oprávnění zástupci smluvních stran své podpisy.</w:t>
      </w:r>
    </w:p>
    <w:p w14:paraId="1A3BD25D" w14:textId="5F6CF1C8" w:rsidR="00A46150" w:rsidRDefault="007B79F4" w:rsidP="00C528DA">
      <w:pPr>
        <w:pStyle w:val="RLTextlnkuslovan"/>
        <w:widowControl w:val="0"/>
        <w:numPr>
          <w:ilvl w:val="1"/>
          <w:numId w:val="9"/>
        </w:numPr>
        <w:spacing w:line="280" w:lineRule="atLeast"/>
        <w:ind w:left="567" w:hanging="567"/>
        <w:rPr>
          <w:rFonts w:cs="Arial"/>
          <w:sz w:val="20"/>
          <w:szCs w:val="20"/>
        </w:rPr>
      </w:pPr>
      <w:r>
        <w:rPr>
          <w:rFonts w:cs="Arial"/>
          <w:sz w:val="20"/>
          <w:szCs w:val="20"/>
        </w:rPr>
        <w:t>Nedílnou součást</w:t>
      </w:r>
      <w:r w:rsidR="006E5939" w:rsidRPr="00A45AD4">
        <w:rPr>
          <w:rFonts w:cs="Arial"/>
          <w:sz w:val="20"/>
          <w:szCs w:val="20"/>
        </w:rPr>
        <w:t xml:space="preserve"> této Smlouvy</w:t>
      </w:r>
      <w:r>
        <w:rPr>
          <w:rFonts w:cs="Arial"/>
          <w:sz w:val="20"/>
          <w:szCs w:val="20"/>
        </w:rPr>
        <w:t xml:space="preserve"> tvoří následující přílohy:</w:t>
      </w:r>
    </w:p>
    <w:p w14:paraId="42A633E3" w14:textId="1D21A33F" w:rsidR="008C7A50" w:rsidRDefault="00052D01" w:rsidP="008C7A50">
      <w:pPr>
        <w:pStyle w:val="RLTextlnkuslovan"/>
        <w:widowControl w:val="0"/>
        <w:numPr>
          <w:ilvl w:val="0"/>
          <w:numId w:val="0"/>
        </w:numPr>
        <w:spacing w:after="0" w:line="280" w:lineRule="atLeast"/>
        <w:ind w:left="525"/>
        <w:rPr>
          <w:rFonts w:cs="Arial"/>
          <w:sz w:val="20"/>
          <w:szCs w:val="20"/>
        </w:rPr>
      </w:pPr>
      <w:r>
        <w:rPr>
          <w:rFonts w:cs="Arial"/>
          <w:sz w:val="20"/>
          <w:szCs w:val="20"/>
        </w:rPr>
        <w:t xml:space="preserve">Specifikace plnění jako příloha </w:t>
      </w:r>
      <w:r w:rsidR="006D44F7">
        <w:rPr>
          <w:rFonts w:cs="Arial"/>
          <w:sz w:val="20"/>
          <w:szCs w:val="20"/>
        </w:rPr>
        <w:t>B</w:t>
      </w:r>
      <w:r>
        <w:rPr>
          <w:rFonts w:cs="Arial"/>
          <w:sz w:val="20"/>
          <w:szCs w:val="20"/>
        </w:rPr>
        <w:t>1;</w:t>
      </w:r>
    </w:p>
    <w:p w14:paraId="3B9C6786" w14:textId="2F603B17" w:rsidR="00052D01" w:rsidRPr="00656189" w:rsidRDefault="00052D01" w:rsidP="008C7A50">
      <w:pPr>
        <w:pStyle w:val="RLTextlnkuslovan"/>
        <w:widowControl w:val="0"/>
        <w:numPr>
          <w:ilvl w:val="0"/>
          <w:numId w:val="0"/>
        </w:numPr>
        <w:spacing w:after="0" w:line="280" w:lineRule="atLeast"/>
        <w:ind w:left="525"/>
        <w:rPr>
          <w:rFonts w:cs="Arial"/>
          <w:sz w:val="20"/>
          <w:szCs w:val="20"/>
        </w:rPr>
      </w:pPr>
      <w:r w:rsidRPr="00656189">
        <w:rPr>
          <w:rFonts w:cs="Arial"/>
          <w:sz w:val="20"/>
          <w:szCs w:val="20"/>
        </w:rPr>
        <w:t xml:space="preserve">Položkový rozpočet jako příloha </w:t>
      </w:r>
      <w:r w:rsidR="006D44F7">
        <w:rPr>
          <w:rFonts w:cs="Arial"/>
          <w:sz w:val="20"/>
          <w:szCs w:val="20"/>
        </w:rPr>
        <w:t>B</w:t>
      </w:r>
      <w:r w:rsidRPr="00656189">
        <w:rPr>
          <w:rFonts w:cs="Arial"/>
          <w:sz w:val="20"/>
          <w:szCs w:val="20"/>
        </w:rPr>
        <w:t>2;</w:t>
      </w:r>
    </w:p>
    <w:p w14:paraId="5EB94F5C" w14:textId="1DEB7534" w:rsidR="00052D01" w:rsidRPr="00656189" w:rsidRDefault="0006390D" w:rsidP="008C7A50">
      <w:pPr>
        <w:pStyle w:val="RLTextlnkuslovan"/>
        <w:widowControl w:val="0"/>
        <w:numPr>
          <w:ilvl w:val="0"/>
          <w:numId w:val="0"/>
        </w:numPr>
        <w:spacing w:after="0" w:line="280" w:lineRule="atLeast"/>
        <w:ind w:left="525"/>
        <w:rPr>
          <w:rFonts w:cs="Arial"/>
          <w:sz w:val="20"/>
          <w:szCs w:val="20"/>
        </w:rPr>
      </w:pPr>
      <w:r w:rsidRPr="00656189">
        <w:rPr>
          <w:rFonts w:cs="Arial"/>
          <w:sz w:val="20"/>
          <w:szCs w:val="20"/>
        </w:rPr>
        <w:t xml:space="preserve">Kalkulovaný tým pracovníků paušálních služeb </w:t>
      </w:r>
      <w:r w:rsidR="00052D01" w:rsidRPr="00656189">
        <w:rPr>
          <w:rFonts w:cs="Arial"/>
          <w:sz w:val="20"/>
          <w:szCs w:val="20"/>
        </w:rPr>
        <w:t xml:space="preserve">jako příloha </w:t>
      </w:r>
      <w:r w:rsidR="006D44F7">
        <w:rPr>
          <w:rFonts w:cs="Arial"/>
          <w:sz w:val="20"/>
          <w:szCs w:val="20"/>
        </w:rPr>
        <w:t>B</w:t>
      </w:r>
      <w:r w:rsidR="00052D01" w:rsidRPr="00656189">
        <w:rPr>
          <w:rFonts w:cs="Arial"/>
          <w:sz w:val="20"/>
          <w:szCs w:val="20"/>
        </w:rPr>
        <w:t>3;</w:t>
      </w:r>
    </w:p>
    <w:p w14:paraId="3EF5C49E" w14:textId="0D9A1DA3" w:rsidR="00052D01" w:rsidRPr="00A43F0C" w:rsidRDefault="00052D01" w:rsidP="008C7A50">
      <w:pPr>
        <w:pStyle w:val="RLTextlnkuslovan"/>
        <w:widowControl w:val="0"/>
        <w:numPr>
          <w:ilvl w:val="0"/>
          <w:numId w:val="0"/>
        </w:numPr>
        <w:spacing w:after="0" w:line="280" w:lineRule="atLeast"/>
        <w:ind w:left="525"/>
        <w:rPr>
          <w:rFonts w:cs="Arial"/>
          <w:sz w:val="20"/>
          <w:szCs w:val="20"/>
        </w:rPr>
      </w:pPr>
      <w:r w:rsidRPr="00133E0C">
        <w:rPr>
          <w:rFonts w:cs="Arial"/>
          <w:sz w:val="20"/>
          <w:szCs w:val="20"/>
        </w:rPr>
        <w:t xml:space="preserve">Etický kodex jako příloha </w:t>
      </w:r>
      <w:r w:rsidR="006D44F7">
        <w:rPr>
          <w:rFonts w:cs="Arial"/>
          <w:sz w:val="20"/>
          <w:szCs w:val="20"/>
        </w:rPr>
        <w:t>B</w:t>
      </w:r>
      <w:r w:rsidR="00133E0C" w:rsidRPr="00133E0C">
        <w:rPr>
          <w:rFonts w:cs="Arial"/>
          <w:sz w:val="20"/>
          <w:szCs w:val="20"/>
        </w:rPr>
        <w:t>4</w:t>
      </w:r>
      <w:r>
        <w:rPr>
          <w:rFonts w:cs="Arial"/>
          <w:sz w:val="20"/>
          <w:szCs w:val="20"/>
        </w:rPr>
        <w:t xml:space="preserve">. </w:t>
      </w:r>
    </w:p>
    <w:p w14:paraId="7161566E" w14:textId="6D8F2F73" w:rsidR="00E7472E" w:rsidRDefault="00E7472E" w:rsidP="00FA05A5">
      <w:pPr>
        <w:rPr>
          <w:rFonts w:cs="Arial"/>
          <w:iCs/>
          <w:sz w:val="20"/>
        </w:rPr>
      </w:pPr>
    </w:p>
    <w:p w14:paraId="291C397A" w14:textId="136CE114" w:rsidR="008E5E10" w:rsidRDefault="008E5E10" w:rsidP="00FA05A5">
      <w:pPr>
        <w:rPr>
          <w:rFonts w:cs="Arial"/>
          <w:iCs/>
          <w:sz w:val="20"/>
        </w:rPr>
      </w:pPr>
    </w:p>
    <w:p w14:paraId="530388C4" w14:textId="77777777" w:rsidR="008E5E10" w:rsidRDefault="008E5E10" w:rsidP="00FA05A5">
      <w:pPr>
        <w:rPr>
          <w:rFonts w:cs="Arial"/>
          <w:iCs/>
          <w:sz w:val="20"/>
        </w:rPr>
      </w:pPr>
    </w:p>
    <w:p w14:paraId="52EC555F" w14:textId="190FBD8C" w:rsidR="00D86363" w:rsidRDefault="00D86363" w:rsidP="00FA05A5">
      <w:pPr>
        <w:rPr>
          <w:rFonts w:cs="Arial"/>
          <w:iCs/>
          <w:sz w:val="20"/>
        </w:rPr>
      </w:pPr>
    </w:p>
    <w:p w14:paraId="0BE774EF" w14:textId="77777777" w:rsidR="00D86363" w:rsidRDefault="00D86363" w:rsidP="00FA05A5">
      <w:pPr>
        <w:rPr>
          <w:rFonts w:cs="Arial"/>
          <w:iCs/>
          <w:sz w:val="20"/>
        </w:rPr>
      </w:pPr>
    </w:p>
    <w:p w14:paraId="59192CC0" w14:textId="0A95353C" w:rsidR="00D86363" w:rsidRDefault="00D86363" w:rsidP="00D86363">
      <w:pPr>
        <w:rPr>
          <w:rFonts w:cs="Arial"/>
          <w:iCs/>
          <w:sz w:val="20"/>
        </w:rPr>
      </w:pPr>
      <w:r>
        <w:rPr>
          <w:rFonts w:cs="Arial"/>
          <w:iCs/>
          <w:sz w:val="20"/>
        </w:rPr>
        <w:t>V Praze dne</w:t>
      </w:r>
      <w:r w:rsidR="00D81141">
        <w:rPr>
          <w:rFonts w:cs="Arial"/>
          <w:iCs/>
          <w:sz w:val="20"/>
        </w:rPr>
        <w:t xml:space="preserve"> dle elektronického podpisu     </w:t>
      </w:r>
      <w:r w:rsidR="00D81141">
        <w:rPr>
          <w:rFonts w:cs="Arial"/>
          <w:iCs/>
          <w:sz w:val="20"/>
        </w:rPr>
        <w:tab/>
      </w:r>
      <w:r>
        <w:rPr>
          <w:rFonts w:cs="Arial"/>
          <w:iCs/>
          <w:sz w:val="20"/>
        </w:rPr>
        <w:tab/>
        <w:t xml:space="preserve">V </w:t>
      </w:r>
      <w:r w:rsidR="0099332B">
        <w:rPr>
          <w:rFonts w:cs="Arial"/>
          <w:iCs/>
          <w:sz w:val="20"/>
        </w:rPr>
        <w:t>Praze</w:t>
      </w:r>
      <w:r>
        <w:rPr>
          <w:rFonts w:cs="Arial"/>
          <w:iCs/>
          <w:sz w:val="20"/>
        </w:rPr>
        <w:t xml:space="preserve"> dne</w:t>
      </w:r>
      <w:r w:rsidR="00D81141" w:rsidRPr="00D81141">
        <w:rPr>
          <w:rFonts w:cs="Arial"/>
          <w:iCs/>
          <w:sz w:val="20"/>
        </w:rPr>
        <w:t xml:space="preserve"> </w:t>
      </w:r>
      <w:r w:rsidR="00D81141">
        <w:rPr>
          <w:rFonts w:cs="Arial"/>
          <w:iCs/>
          <w:sz w:val="20"/>
        </w:rPr>
        <w:t xml:space="preserve">dle elektronického podpisu     </w:t>
      </w:r>
    </w:p>
    <w:p w14:paraId="2D62C1CB" w14:textId="6732607F" w:rsidR="00D86363" w:rsidRDefault="00D86363" w:rsidP="00D86363">
      <w:pPr>
        <w:rPr>
          <w:rFonts w:cs="Arial"/>
          <w:iCs/>
          <w:sz w:val="20"/>
        </w:rPr>
      </w:pPr>
    </w:p>
    <w:p w14:paraId="12ACDC0E" w14:textId="78151DB4" w:rsidR="008E5E10" w:rsidRDefault="008E5E10" w:rsidP="00D86363">
      <w:pPr>
        <w:rPr>
          <w:rFonts w:cs="Arial"/>
          <w:iCs/>
          <w:sz w:val="20"/>
        </w:rPr>
      </w:pPr>
    </w:p>
    <w:p w14:paraId="5D21746E" w14:textId="77777777" w:rsidR="008E5E10" w:rsidRDefault="008E5E10" w:rsidP="00D86363">
      <w:pPr>
        <w:rPr>
          <w:rFonts w:cs="Arial"/>
          <w:iCs/>
          <w:sz w:val="20"/>
        </w:rPr>
      </w:pPr>
    </w:p>
    <w:p w14:paraId="5ED6312F" w14:textId="7E4C15F6" w:rsidR="00D86363" w:rsidRDefault="00D86363" w:rsidP="00D86363">
      <w:pPr>
        <w:rPr>
          <w:rFonts w:cs="Arial"/>
          <w:iCs/>
          <w:sz w:val="20"/>
        </w:rPr>
      </w:pPr>
    </w:p>
    <w:p w14:paraId="47F378CD" w14:textId="1F114B48" w:rsidR="00D86363" w:rsidRDefault="00D86363" w:rsidP="00D86363">
      <w:pPr>
        <w:rPr>
          <w:rFonts w:cs="Arial"/>
          <w:iCs/>
          <w:sz w:val="20"/>
        </w:rPr>
      </w:pPr>
    </w:p>
    <w:p w14:paraId="7581C459" w14:textId="2E0767C6" w:rsidR="00D86363" w:rsidRDefault="00D86363" w:rsidP="00D86363">
      <w:pPr>
        <w:rPr>
          <w:rFonts w:cs="Arial"/>
          <w:iCs/>
          <w:sz w:val="20"/>
        </w:rPr>
      </w:pPr>
      <w:r>
        <w:rPr>
          <w:rFonts w:cs="Arial"/>
          <w:iCs/>
          <w:sz w:val="20"/>
        </w:rPr>
        <w:tab/>
      </w:r>
      <w:r>
        <w:rPr>
          <w:rFonts w:cs="Arial"/>
          <w:iCs/>
          <w:sz w:val="20"/>
        </w:rPr>
        <w:tab/>
      </w:r>
      <w:r>
        <w:rPr>
          <w:rFonts w:cs="Arial"/>
          <w:iCs/>
          <w:sz w:val="20"/>
        </w:rPr>
        <w:tab/>
      </w:r>
      <w:r>
        <w:rPr>
          <w:rFonts w:cs="Arial"/>
          <w:iCs/>
          <w:sz w:val="20"/>
        </w:rPr>
        <w:tab/>
      </w:r>
      <w:r>
        <w:rPr>
          <w:rFonts w:cs="Arial"/>
          <w:iCs/>
          <w:sz w:val="20"/>
        </w:rPr>
        <w:tab/>
      </w:r>
    </w:p>
    <w:p w14:paraId="50CCBD5E" w14:textId="34A16339" w:rsidR="000A7EDC" w:rsidRPr="000A7EDC" w:rsidRDefault="000A7EDC" w:rsidP="00D86363">
      <w:pPr>
        <w:suppressAutoHyphens w:val="0"/>
        <w:overflowPunct/>
        <w:autoSpaceDE/>
        <w:spacing w:line="280" w:lineRule="atLeast"/>
        <w:textAlignment w:val="auto"/>
        <w:rPr>
          <w:rFonts w:cs="Arial"/>
          <w:sz w:val="20"/>
        </w:rPr>
      </w:pPr>
      <w:r w:rsidRPr="000A7EDC">
        <w:rPr>
          <w:rFonts w:cs="Arial"/>
          <w:sz w:val="20"/>
        </w:rPr>
        <w:t>Ing. Stanislav Klik, Ph. D.</w:t>
      </w:r>
      <w:r w:rsidRPr="000A7EDC">
        <w:rPr>
          <w:rFonts w:cs="Arial"/>
          <w:sz w:val="20"/>
        </w:rPr>
        <w:tab/>
      </w:r>
      <w:r w:rsidRPr="000A7EDC">
        <w:rPr>
          <w:rFonts w:cs="Arial"/>
          <w:sz w:val="20"/>
        </w:rPr>
        <w:tab/>
      </w:r>
      <w:r w:rsidRPr="000A7EDC">
        <w:rPr>
          <w:rFonts w:cs="Arial"/>
          <w:sz w:val="20"/>
        </w:rPr>
        <w:tab/>
      </w:r>
      <w:r w:rsidRPr="000A7EDC">
        <w:rPr>
          <w:rFonts w:cs="Arial"/>
          <w:sz w:val="20"/>
        </w:rPr>
        <w:tab/>
        <w:t xml:space="preserve">Oldřich Mrázek </w:t>
      </w:r>
    </w:p>
    <w:p w14:paraId="2E2B558F" w14:textId="5114C67A" w:rsidR="000A7EDC" w:rsidRPr="000A7EDC" w:rsidRDefault="000A7EDC" w:rsidP="00D86363">
      <w:pPr>
        <w:suppressAutoHyphens w:val="0"/>
        <w:overflowPunct/>
        <w:autoSpaceDE/>
        <w:spacing w:line="280" w:lineRule="atLeast"/>
        <w:textAlignment w:val="auto"/>
        <w:rPr>
          <w:rFonts w:cs="Arial"/>
          <w:sz w:val="20"/>
        </w:rPr>
      </w:pPr>
      <w:r w:rsidRPr="000A7EDC">
        <w:rPr>
          <w:rFonts w:cs="Arial"/>
          <w:sz w:val="20"/>
        </w:rPr>
        <w:t>vrchní ředitel sekce ekonomické a provozní</w:t>
      </w:r>
      <w:r w:rsidRPr="000A7EDC">
        <w:rPr>
          <w:rFonts w:cs="Arial"/>
          <w:sz w:val="20"/>
        </w:rPr>
        <w:tab/>
      </w:r>
      <w:r w:rsidRPr="000A7EDC">
        <w:rPr>
          <w:rFonts w:cs="Arial"/>
          <w:sz w:val="20"/>
        </w:rPr>
        <w:tab/>
      </w:r>
      <w:r w:rsidR="0099332B">
        <w:rPr>
          <w:rFonts w:cs="Arial"/>
          <w:sz w:val="20"/>
        </w:rPr>
        <w:t>jednatel</w:t>
      </w:r>
    </w:p>
    <w:p w14:paraId="57343E1D" w14:textId="4D3409C9" w:rsidR="000A7EDC" w:rsidRPr="000A7EDC" w:rsidRDefault="000A7EDC" w:rsidP="000A7EDC">
      <w:pPr>
        <w:pStyle w:val="RLdajeosmluvnstran"/>
        <w:widowControl w:val="0"/>
        <w:spacing w:after="0" w:line="280" w:lineRule="atLeast"/>
        <w:jc w:val="both"/>
        <w:rPr>
          <w:rFonts w:ascii="Arial" w:hAnsi="Arial" w:cs="Arial"/>
          <w:bCs/>
          <w:sz w:val="20"/>
        </w:rPr>
      </w:pPr>
      <w:r w:rsidRPr="000A7EDC">
        <w:rPr>
          <w:rFonts w:ascii="Arial" w:hAnsi="Arial" w:cs="Arial"/>
          <w:sz w:val="20"/>
        </w:rPr>
        <w:t xml:space="preserve">Česká republika – Ministerstvo práce </w:t>
      </w:r>
      <w:r w:rsidRPr="000A7EDC">
        <w:rPr>
          <w:rFonts w:ascii="Arial" w:hAnsi="Arial" w:cs="Arial"/>
          <w:sz w:val="20"/>
        </w:rPr>
        <w:tab/>
      </w:r>
      <w:r w:rsidRPr="000A7EDC">
        <w:rPr>
          <w:rFonts w:ascii="Arial" w:hAnsi="Arial" w:cs="Arial"/>
          <w:sz w:val="20"/>
        </w:rPr>
        <w:tab/>
      </w:r>
      <w:r w:rsidRPr="000A7EDC">
        <w:rPr>
          <w:rFonts w:ascii="Arial" w:hAnsi="Arial" w:cs="Arial"/>
          <w:sz w:val="20"/>
        </w:rPr>
        <w:tab/>
      </w:r>
      <w:r w:rsidRPr="000A7EDC">
        <w:rPr>
          <w:rFonts w:ascii="Arial" w:hAnsi="Arial" w:cs="Arial"/>
          <w:bCs/>
          <w:sz w:val="20"/>
          <w:szCs w:val="20"/>
        </w:rPr>
        <w:t>Decorum s.r.o.</w:t>
      </w:r>
    </w:p>
    <w:p w14:paraId="5DFFBDFE" w14:textId="4D682051" w:rsidR="00D86363" w:rsidRPr="000A7EDC" w:rsidRDefault="000A7EDC" w:rsidP="00D86363">
      <w:pPr>
        <w:suppressAutoHyphens w:val="0"/>
        <w:overflowPunct/>
        <w:autoSpaceDE/>
        <w:spacing w:line="280" w:lineRule="atLeast"/>
        <w:textAlignment w:val="auto"/>
        <w:rPr>
          <w:rFonts w:cs="Arial"/>
          <w:bCs/>
          <w:sz w:val="20"/>
        </w:rPr>
      </w:pPr>
      <w:r w:rsidRPr="000A7EDC">
        <w:rPr>
          <w:rFonts w:cs="Arial"/>
          <w:bCs/>
          <w:sz w:val="20"/>
        </w:rPr>
        <w:t>a sociálních věcí</w:t>
      </w:r>
      <w:r w:rsidR="00D86363" w:rsidRPr="000A7EDC">
        <w:rPr>
          <w:rFonts w:cs="Arial"/>
          <w:bCs/>
          <w:sz w:val="20"/>
          <w:lang w:eastAsia="en-US"/>
        </w:rPr>
        <w:tab/>
      </w:r>
      <w:r w:rsidR="00D86363" w:rsidRPr="000A7EDC">
        <w:rPr>
          <w:rFonts w:cs="Arial"/>
          <w:bCs/>
          <w:sz w:val="20"/>
          <w:lang w:eastAsia="en-US"/>
        </w:rPr>
        <w:tab/>
      </w:r>
      <w:r w:rsidR="00D86363" w:rsidRPr="000A7EDC">
        <w:rPr>
          <w:rFonts w:cs="Arial"/>
          <w:bCs/>
          <w:sz w:val="20"/>
          <w:lang w:eastAsia="en-US"/>
        </w:rPr>
        <w:tab/>
      </w:r>
    </w:p>
    <w:p w14:paraId="0A6FEBF7" w14:textId="77777777" w:rsidR="00D86363" w:rsidRPr="000A7EDC" w:rsidRDefault="00D86363" w:rsidP="00D86363">
      <w:pPr>
        <w:rPr>
          <w:rFonts w:cs="Arial"/>
          <w:iCs/>
          <w:sz w:val="20"/>
        </w:rPr>
      </w:pPr>
    </w:p>
    <w:p w14:paraId="63898A77" w14:textId="511FA544" w:rsidR="00853FB1" w:rsidRDefault="00853FB1">
      <w:pPr>
        <w:suppressAutoHyphens w:val="0"/>
        <w:overflowPunct/>
        <w:autoSpaceDE/>
        <w:textAlignment w:val="auto"/>
        <w:rPr>
          <w:rFonts w:cs="Arial"/>
          <w:iCs/>
          <w:sz w:val="20"/>
        </w:rPr>
      </w:pPr>
    </w:p>
    <w:p w14:paraId="6AADD0D0" w14:textId="2930BB2B" w:rsidR="00052D01" w:rsidRDefault="00052D01">
      <w:pPr>
        <w:suppressAutoHyphens w:val="0"/>
        <w:overflowPunct/>
        <w:autoSpaceDE/>
        <w:textAlignment w:val="auto"/>
        <w:rPr>
          <w:rFonts w:cs="Arial"/>
          <w:iCs/>
          <w:sz w:val="20"/>
        </w:rPr>
      </w:pPr>
      <w:r>
        <w:rPr>
          <w:rFonts w:cs="Arial"/>
          <w:iCs/>
          <w:sz w:val="20"/>
        </w:rPr>
        <w:br w:type="page"/>
      </w:r>
    </w:p>
    <w:p w14:paraId="4D8920E9" w14:textId="3FCDA6B3" w:rsidR="00052D01" w:rsidRPr="004C09D3" w:rsidRDefault="00052D01" w:rsidP="004C09D3">
      <w:pPr>
        <w:suppressAutoHyphens w:val="0"/>
        <w:overflowPunct/>
        <w:autoSpaceDE/>
        <w:spacing w:line="280" w:lineRule="atLeast"/>
        <w:jc w:val="center"/>
        <w:textAlignment w:val="auto"/>
        <w:rPr>
          <w:rFonts w:cs="Arial"/>
          <w:b/>
          <w:bCs/>
          <w:iCs/>
          <w:szCs w:val="24"/>
        </w:rPr>
      </w:pPr>
      <w:r w:rsidRPr="004C09D3">
        <w:rPr>
          <w:rFonts w:cs="Arial"/>
          <w:b/>
          <w:bCs/>
          <w:iCs/>
          <w:szCs w:val="24"/>
        </w:rPr>
        <w:lastRenderedPageBreak/>
        <w:t xml:space="preserve">Příloha </w:t>
      </w:r>
      <w:r w:rsidR="006D44F7" w:rsidRPr="004C09D3">
        <w:rPr>
          <w:rFonts w:cs="Arial"/>
          <w:b/>
          <w:bCs/>
          <w:iCs/>
          <w:szCs w:val="24"/>
        </w:rPr>
        <w:t>B1</w:t>
      </w:r>
      <w:r w:rsidRPr="004C09D3">
        <w:rPr>
          <w:rFonts w:cs="Arial"/>
          <w:b/>
          <w:bCs/>
          <w:iCs/>
          <w:szCs w:val="24"/>
        </w:rPr>
        <w:t xml:space="preserve"> – Specifikace plnění</w:t>
      </w:r>
    </w:p>
    <w:p w14:paraId="34C8B3E9" w14:textId="77777777" w:rsidR="00052D01" w:rsidRPr="004C09D3" w:rsidRDefault="00052D01" w:rsidP="00DD74CD">
      <w:pPr>
        <w:suppressAutoHyphens w:val="0"/>
        <w:overflowPunct/>
        <w:autoSpaceDE/>
        <w:spacing w:line="280" w:lineRule="atLeast"/>
        <w:textAlignment w:val="auto"/>
        <w:rPr>
          <w:rFonts w:cs="Arial"/>
          <w:b/>
          <w:bCs/>
          <w:iCs/>
          <w:sz w:val="20"/>
        </w:rPr>
      </w:pPr>
    </w:p>
    <w:p w14:paraId="2ECBC5A4" w14:textId="77777777" w:rsidR="00052D01" w:rsidRPr="004C09D3" w:rsidRDefault="00052D01" w:rsidP="00DD74CD">
      <w:pPr>
        <w:numPr>
          <w:ilvl w:val="0"/>
          <w:numId w:val="42"/>
        </w:numPr>
        <w:shd w:val="clear" w:color="auto" w:fill="002060"/>
        <w:suppressAutoHyphens w:val="0"/>
        <w:overflowPunct/>
        <w:autoSpaceDE/>
        <w:spacing w:line="280" w:lineRule="atLeast"/>
        <w:textAlignment w:val="auto"/>
        <w:rPr>
          <w:rFonts w:cs="Arial"/>
          <w:b/>
          <w:bCs/>
          <w:sz w:val="20"/>
        </w:rPr>
      </w:pPr>
      <w:r w:rsidRPr="004C09D3">
        <w:rPr>
          <w:rFonts w:cs="Arial"/>
          <w:b/>
          <w:bCs/>
          <w:sz w:val="20"/>
        </w:rPr>
        <w:t>ČINNOSTI ELEKTRIKÁŘSKÉ</w:t>
      </w:r>
    </w:p>
    <w:p w14:paraId="77E7DD54" w14:textId="77777777" w:rsidR="004C09D3" w:rsidRDefault="004C09D3" w:rsidP="00DD74CD">
      <w:pPr>
        <w:spacing w:line="280" w:lineRule="atLeast"/>
        <w:ind w:left="360"/>
        <w:rPr>
          <w:rFonts w:cs="Arial"/>
          <w:sz w:val="20"/>
        </w:rPr>
      </w:pPr>
    </w:p>
    <w:p w14:paraId="2DCB3222" w14:textId="33F277BA" w:rsidR="00052D01" w:rsidRPr="004C09D3" w:rsidRDefault="00052D01" w:rsidP="00DD74CD">
      <w:pPr>
        <w:spacing w:line="280" w:lineRule="atLeast"/>
        <w:ind w:left="360"/>
        <w:rPr>
          <w:rFonts w:cs="Arial"/>
          <w:sz w:val="20"/>
        </w:rPr>
      </w:pPr>
      <w:r w:rsidRPr="004C09D3">
        <w:rPr>
          <w:rFonts w:cs="Arial"/>
          <w:sz w:val="20"/>
        </w:rPr>
        <w:t>Rozsah prováděných prací:</w:t>
      </w:r>
    </w:p>
    <w:p w14:paraId="674F0CC1"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běžná elektroúdržba dle objednatelem nahlášených požadavků,</w:t>
      </w:r>
    </w:p>
    <w:p w14:paraId="5EA9301D"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 xml:space="preserve">výměna žárovek a zářivek, </w:t>
      </w:r>
    </w:p>
    <w:p w14:paraId="1BA7A6DF"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eastAsia="Symbol" w:cs="Arial"/>
          <w:sz w:val="20"/>
        </w:rPr>
        <w:t>opravy stolních lampiček,</w:t>
      </w:r>
    </w:p>
    <w:p w14:paraId="09B986CA"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 xml:space="preserve">drobné </w:t>
      </w:r>
      <w:r w:rsidRPr="004C09D3">
        <w:rPr>
          <w:rFonts w:eastAsia="Symbol" w:cs="Arial"/>
          <w:sz w:val="20"/>
        </w:rPr>
        <w:t>opravy elektroinstalace,</w:t>
      </w:r>
    </w:p>
    <w:p w14:paraId="2D74BBB1"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drobné opravy kabelů, nebo jejich výměna,</w:t>
      </w:r>
    </w:p>
    <w:p w14:paraId="725133A3"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instalace nových rozvodných kabelů v případě potřeby,</w:t>
      </w:r>
    </w:p>
    <w:p w14:paraId="3036F937"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výměna jističů a stykačů v chodbových rozvaděčích,</w:t>
      </w:r>
    </w:p>
    <w:p w14:paraId="48037657"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opravy chodbového a kancelářského osvětlení,</w:t>
      </w:r>
    </w:p>
    <w:p w14:paraId="47DFCCC2"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údržba a montáž el. ohřívačů vody,</w:t>
      </w:r>
    </w:p>
    <w:p w14:paraId="6FBF108E"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kontrola rozvaděčů silnoproudu i bezpečnostních systémů vč. kontroly vedení,</w:t>
      </w:r>
    </w:p>
    <w:p w14:paraId="0FEB0EE0" w14:textId="77777777"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údržba rozvodů elektro,</w:t>
      </w:r>
    </w:p>
    <w:p w14:paraId="54F5237C" w14:textId="7E799A4E" w:rsidR="00052D01" w:rsidRPr="004C09D3" w:rsidRDefault="00052D01" w:rsidP="00DD74CD">
      <w:pPr>
        <w:pStyle w:val="Zkladntext"/>
        <w:numPr>
          <w:ilvl w:val="0"/>
          <w:numId w:val="40"/>
        </w:numPr>
        <w:suppressAutoHyphens w:val="0"/>
        <w:overflowPunct/>
        <w:autoSpaceDE/>
        <w:spacing w:after="0" w:line="280" w:lineRule="atLeast"/>
        <w:ind w:left="720"/>
        <w:jc w:val="both"/>
        <w:textAlignment w:val="auto"/>
        <w:rPr>
          <w:rFonts w:cs="Arial"/>
          <w:sz w:val="20"/>
        </w:rPr>
      </w:pPr>
      <w:r w:rsidRPr="004C09D3">
        <w:rPr>
          <w:rFonts w:cs="Arial"/>
          <w:sz w:val="20"/>
        </w:rPr>
        <w:t>opětovně zapínání vypnutého jističe v chodbových rozvaděčích v případě výpadku el. proudu v objektu,</w:t>
      </w:r>
    </w:p>
    <w:p w14:paraId="0D3C3926" w14:textId="433C6F34" w:rsidR="00052D01" w:rsidRDefault="00052D01" w:rsidP="00DD74CD">
      <w:pPr>
        <w:numPr>
          <w:ilvl w:val="0"/>
          <w:numId w:val="40"/>
        </w:numPr>
        <w:tabs>
          <w:tab w:val="clear" w:pos="360"/>
          <w:tab w:val="num" w:pos="720"/>
        </w:tabs>
        <w:suppressAutoHyphens w:val="0"/>
        <w:overflowPunct/>
        <w:autoSpaceDE/>
        <w:spacing w:line="280" w:lineRule="atLeast"/>
        <w:ind w:left="720"/>
        <w:jc w:val="both"/>
        <w:textAlignment w:val="auto"/>
        <w:rPr>
          <w:rFonts w:cs="Arial"/>
          <w:sz w:val="20"/>
        </w:rPr>
      </w:pPr>
      <w:r w:rsidRPr="004C09D3">
        <w:rPr>
          <w:rFonts w:cs="Arial"/>
          <w:sz w:val="20"/>
        </w:rPr>
        <w:t>zajištění chodu vysoušečů ve sklepě (2.PP) vč. jejich údržby a odstraňování kondenzátu.</w:t>
      </w:r>
    </w:p>
    <w:p w14:paraId="75049223" w14:textId="77777777" w:rsidR="004C09D3" w:rsidRPr="004C09D3" w:rsidRDefault="004C09D3" w:rsidP="00DD74CD">
      <w:pPr>
        <w:suppressAutoHyphens w:val="0"/>
        <w:overflowPunct/>
        <w:autoSpaceDE/>
        <w:spacing w:line="280" w:lineRule="atLeast"/>
        <w:ind w:left="720"/>
        <w:jc w:val="both"/>
        <w:textAlignment w:val="auto"/>
        <w:rPr>
          <w:rFonts w:cs="Arial"/>
          <w:sz w:val="20"/>
        </w:rPr>
      </w:pPr>
    </w:p>
    <w:p w14:paraId="5A6928AA" w14:textId="77777777" w:rsidR="00052D01" w:rsidRPr="004C09D3" w:rsidRDefault="00052D01" w:rsidP="00DD74CD">
      <w:pPr>
        <w:numPr>
          <w:ilvl w:val="0"/>
          <w:numId w:val="42"/>
        </w:numPr>
        <w:shd w:val="clear" w:color="auto" w:fill="002060"/>
        <w:suppressAutoHyphens w:val="0"/>
        <w:overflowPunct/>
        <w:autoSpaceDE/>
        <w:spacing w:line="280" w:lineRule="atLeast"/>
        <w:textAlignment w:val="auto"/>
        <w:rPr>
          <w:rFonts w:cs="Arial"/>
          <w:b/>
          <w:bCs/>
          <w:sz w:val="20"/>
        </w:rPr>
      </w:pPr>
      <w:r w:rsidRPr="004C09D3">
        <w:rPr>
          <w:rFonts w:cs="Arial"/>
          <w:b/>
          <w:bCs/>
          <w:sz w:val="20"/>
        </w:rPr>
        <w:t>DOMOVNICKÉ ČINNOSTI</w:t>
      </w:r>
    </w:p>
    <w:p w14:paraId="4610871A" w14:textId="77777777" w:rsidR="004C09D3" w:rsidRDefault="004C09D3" w:rsidP="00DD74CD">
      <w:pPr>
        <w:spacing w:line="280" w:lineRule="atLeast"/>
        <w:ind w:left="360"/>
        <w:rPr>
          <w:rFonts w:cs="Arial"/>
          <w:sz w:val="20"/>
        </w:rPr>
      </w:pPr>
    </w:p>
    <w:p w14:paraId="395725F0" w14:textId="59845DD5" w:rsidR="00052D01" w:rsidRPr="004C09D3" w:rsidRDefault="00052D01" w:rsidP="00DD74CD">
      <w:pPr>
        <w:spacing w:line="280" w:lineRule="atLeast"/>
        <w:ind w:left="360"/>
        <w:rPr>
          <w:rFonts w:cs="Arial"/>
          <w:sz w:val="20"/>
        </w:rPr>
      </w:pPr>
      <w:r w:rsidRPr="004C09D3">
        <w:rPr>
          <w:rFonts w:cs="Arial"/>
          <w:sz w:val="20"/>
        </w:rPr>
        <w:t>Rozsah prováděných prací:</w:t>
      </w:r>
    </w:p>
    <w:p w14:paraId="5F574253" w14:textId="12350BB2" w:rsidR="00052D01" w:rsidRPr="004C09D3" w:rsidRDefault="00052D01" w:rsidP="00DD74CD">
      <w:pPr>
        <w:numPr>
          <w:ilvl w:val="0"/>
          <w:numId w:val="43"/>
        </w:numPr>
        <w:shd w:val="clear" w:color="auto" w:fill="BFBFBF"/>
        <w:suppressAutoHyphens w:val="0"/>
        <w:overflowPunct/>
        <w:autoSpaceDE/>
        <w:spacing w:line="280" w:lineRule="atLeast"/>
        <w:textAlignment w:val="auto"/>
        <w:rPr>
          <w:rFonts w:cs="Arial"/>
          <w:b/>
          <w:bCs/>
          <w:sz w:val="20"/>
        </w:rPr>
      </w:pPr>
      <w:r w:rsidRPr="004C09D3">
        <w:rPr>
          <w:rFonts w:cs="Arial"/>
          <w:b/>
          <w:bCs/>
          <w:sz w:val="20"/>
        </w:rPr>
        <w:t>ČINNOSTI INSTALATÉRSKÉ POVAHY (tj. činnosti nevyžadující absolvování zkoušky pro výkon profese instalatér)</w:t>
      </w:r>
    </w:p>
    <w:p w14:paraId="319857B3" w14:textId="77777777" w:rsidR="00052D01" w:rsidRPr="004C09D3" w:rsidRDefault="00052D01" w:rsidP="00DD74CD">
      <w:pPr>
        <w:pStyle w:val="Zkladntext"/>
        <w:numPr>
          <w:ilvl w:val="0"/>
          <w:numId w:val="36"/>
        </w:numPr>
        <w:suppressAutoHyphens w:val="0"/>
        <w:overflowPunct/>
        <w:autoSpaceDE/>
        <w:spacing w:after="0" w:line="280" w:lineRule="atLeast"/>
        <w:ind w:left="357" w:firstLine="0"/>
        <w:jc w:val="both"/>
        <w:textAlignment w:val="auto"/>
        <w:rPr>
          <w:rFonts w:cs="Arial"/>
          <w:sz w:val="20"/>
        </w:rPr>
      </w:pPr>
      <w:r w:rsidRPr="004C09D3">
        <w:rPr>
          <w:rFonts w:cs="Arial"/>
          <w:sz w:val="20"/>
        </w:rPr>
        <w:t>malé opravy na rozvodech plynu k plynovým spotřebičům,</w:t>
      </w:r>
    </w:p>
    <w:p w14:paraId="3C6936EF" w14:textId="77777777" w:rsidR="00052D01" w:rsidRPr="004C09D3" w:rsidRDefault="00052D01" w:rsidP="00DD74CD">
      <w:pPr>
        <w:pStyle w:val="Zkladntext"/>
        <w:numPr>
          <w:ilvl w:val="0"/>
          <w:numId w:val="36"/>
        </w:numPr>
        <w:suppressAutoHyphens w:val="0"/>
        <w:overflowPunct/>
        <w:autoSpaceDE/>
        <w:spacing w:after="0" w:line="280" w:lineRule="atLeast"/>
        <w:ind w:firstLine="0"/>
        <w:jc w:val="both"/>
        <w:textAlignment w:val="auto"/>
        <w:rPr>
          <w:rFonts w:cs="Arial"/>
          <w:sz w:val="20"/>
        </w:rPr>
      </w:pPr>
      <w:r w:rsidRPr="004C09D3">
        <w:rPr>
          <w:rFonts w:cs="Arial"/>
          <w:sz w:val="20"/>
        </w:rPr>
        <w:t>opravy rozvodů vody v jednotlivých objektech při poruše potrubí,</w:t>
      </w:r>
    </w:p>
    <w:p w14:paraId="2B6D3E8D" w14:textId="77777777" w:rsidR="00052D01" w:rsidRPr="004C09D3" w:rsidRDefault="00052D01" w:rsidP="00DD74CD">
      <w:pPr>
        <w:pStyle w:val="Zkladntext"/>
        <w:numPr>
          <w:ilvl w:val="0"/>
          <w:numId w:val="36"/>
        </w:numPr>
        <w:suppressAutoHyphens w:val="0"/>
        <w:overflowPunct/>
        <w:autoSpaceDE/>
        <w:spacing w:after="0" w:line="280" w:lineRule="atLeast"/>
        <w:ind w:firstLine="0"/>
        <w:jc w:val="both"/>
        <w:textAlignment w:val="auto"/>
        <w:rPr>
          <w:rFonts w:cs="Arial"/>
          <w:sz w:val="20"/>
        </w:rPr>
      </w:pPr>
      <w:r w:rsidRPr="004C09D3">
        <w:rPr>
          <w:rFonts w:cs="Arial"/>
          <w:sz w:val="20"/>
        </w:rPr>
        <w:t>údržba el. ohřívačů vody,</w:t>
      </w:r>
    </w:p>
    <w:p w14:paraId="190564E4" w14:textId="77777777" w:rsidR="00052D01" w:rsidRPr="004C09D3" w:rsidRDefault="00052D01" w:rsidP="00DD74CD">
      <w:pPr>
        <w:pStyle w:val="Zkladntext"/>
        <w:numPr>
          <w:ilvl w:val="0"/>
          <w:numId w:val="36"/>
        </w:numPr>
        <w:tabs>
          <w:tab w:val="left" w:pos="426"/>
        </w:tabs>
        <w:suppressAutoHyphens w:val="0"/>
        <w:overflowPunct/>
        <w:autoSpaceDE/>
        <w:spacing w:after="0" w:line="280" w:lineRule="atLeast"/>
        <w:ind w:firstLine="0"/>
        <w:jc w:val="both"/>
        <w:textAlignment w:val="auto"/>
        <w:rPr>
          <w:rFonts w:cs="Arial"/>
          <w:sz w:val="20"/>
        </w:rPr>
      </w:pPr>
      <w:r w:rsidRPr="004C09D3">
        <w:rPr>
          <w:rFonts w:cs="Arial"/>
          <w:sz w:val="20"/>
        </w:rPr>
        <w:t>drobné opravy nebo výměna částí odpadového potrubí,</w:t>
      </w:r>
    </w:p>
    <w:p w14:paraId="38DA9F5C" w14:textId="5ED6D89F" w:rsidR="00052D01" w:rsidRDefault="00052D01" w:rsidP="00DD74CD">
      <w:pPr>
        <w:pStyle w:val="Zkladntext"/>
        <w:numPr>
          <w:ilvl w:val="0"/>
          <w:numId w:val="36"/>
        </w:numPr>
        <w:suppressAutoHyphens w:val="0"/>
        <w:overflowPunct/>
        <w:autoSpaceDE/>
        <w:spacing w:after="0" w:line="280" w:lineRule="atLeast"/>
        <w:ind w:firstLine="0"/>
        <w:jc w:val="both"/>
        <w:textAlignment w:val="auto"/>
        <w:rPr>
          <w:rFonts w:cs="Arial"/>
          <w:sz w:val="20"/>
        </w:rPr>
      </w:pPr>
      <w:r w:rsidRPr="004C09D3">
        <w:rPr>
          <w:rFonts w:cs="Arial"/>
          <w:sz w:val="20"/>
        </w:rPr>
        <w:t>pročišťování odpadové kanalizace menších rozměrů.</w:t>
      </w:r>
    </w:p>
    <w:p w14:paraId="597A433A" w14:textId="77777777" w:rsidR="004C09D3" w:rsidRPr="004C09D3" w:rsidRDefault="004C09D3" w:rsidP="00DD74CD">
      <w:pPr>
        <w:pStyle w:val="Zkladntext"/>
        <w:suppressAutoHyphens w:val="0"/>
        <w:overflowPunct/>
        <w:autoSpaceDE/>
        <w:spacing w:after="0" w:line="280" w:lineRule="atLeast"/>
        <w:ind w:left="360"/>
        <w:jc w:val="both"/>
        <w:textAlignment w:val="auto"/>
        <w:rPr>
          <w:rFonts w:cs="Arial"/>
          <w:sz w:val="20"/>
        </w:rPr>
      </w:pPr>
    </w:p>
    <w:p w14:paraId="683774BF" w14:textId="2433DA5A" w:rsidR="00052D01" w:rsidRPr="004C09D3" w:rsidRDefault="00052D01" w:rsidP="00DD74CD">
      <w:pPr>
        <w:numPr>
          <w:ilvl w:val="0"/>
          <w:numId w:val="43"/>
        </w:numPr>
        <w:shd w:val="clear" w:color="auto" w:fill="BFBFBF"/>
        <w:suppressAutoHyphens w:val="0"/>
        <w:overflowPunct/>
        <w:autoSpaceDE/>
        <w:spacing w:line="280" w:lineRule="atLeast"/>
        <w:textAlignment w:val="auto"/>
        <w:rPr>
          <w:rFonts w:cs="Arial"/>
          <w:b/>
          <w:bCs/>
          <w:sz w:val="20"/>
        </w:rPr>
      </w:pPr>
      <w:r w:rsidRPr="004C09D3">
        <w:rPr>
          <w:rFonts w:cs="Arial"/>
          <w:b/>
          <w:bCs/>
          <w:sz w:val="20"/>
        </w:rPr>
        <w:t>ČINNOSTI ZÁMEČNICKÉ POVAHY (tj. činnosti nevyžadující absolvování zkoušky pro výkon profese zámečník)</w:t>
      </w:r>
    </w:p>
    <w:p w14:paraId="3286A9E4" w14:textId="77777777" w:rsidR="00052D01" w:rsidRPr="004C09D3" w:rsidRDefault="00052D01" w:rsidP="00DD74CD">
      <w:pPr>
        <w:pStyle w:val="Zkladntext"/>
        <w:numPr>
          <w:ilvl w:val="0"/>
          <w:numId w:val="37"/>
        </w:numPr>
        <w:tabs>
          <w:tab w:val="left" w:pos="426"/>
        </w:tabs>
        <w:suppressAutoHyphens w:val="0"/>
        <w:overflowPunct/>
        <w:autoSpaceDE/>
        <w:spacing w:after="0" w:line="280" w:lineRule="atLeast"/>
        <w:ind w:left="714" w:hanging="357"/>
        <w:jc w:val="both"/>
        <w:textAlignment w:val="auto"/>
        <w:rPr>
          <w:rFonts w:cs="Arial"/>
          <w:sz w:val="20"/>
        </w:rPr>
      </w:pPr>
      <w:r w:rsidRPr="004C09D3">
        <w:rPr>
          <w:rFonts w:cs="Arial"/>
          <w:sz w:val="20"/>
        </w:rPr>
        <w:t>výměny dveřních zámků a vložek,</w:t>
      </w:r>
    </w:p>
    <w:p w14:paraId="733055E2" w14:textId="77777777" w:rsidR="00052D01" w:rsidRPr="004C09D3" w:rsidRDefault="00052D01" w:rsidP="00DD74CD">
      <w:pPr>
        <w:pStyle w:val="Zkladntext"/>
        <w:numPr>
          <w:ilvl w:val="0"/>
          <w:numId w:val="37"/>
        </w:numPr>
        <w:suppressAutoHyphens w:val="0"/>
        <w:overflowPunct/>
        <w:autoSpaceDE/>
        <w:spacing w:after="0" w:line="280" w:lineRule="atLeast"/>
        <w:jc w:val="both"/>
        <w:textAlignment w:val="auto"/>
        <w:rPr>
          <w:rFonts w:cs="Arial"/>
          <w:sz w:val="20"/>
        </w:rPr>
      </w:pPr>
      <w:r w:rsidRPr="004C09D3">
        <w:rPr>
          <w:rFonts w:cs="Arial"/>
          <w:sz w:val="20"/>
        </w:rPr>
        <w:t>opravy nebo výměny klik dveří,</w:t>
      </w:r>
    </w:p>
    <w:p w14:paraId="205BB8F0" w14:textId="77777777" w:rsidR="00052D01" w:rsidRPr="004C09D3" w:rsidRDefault="00052D01" w:rsidP="00DD74CD">
      <w:pPr>
        <w:pStyle w:val="Zkladntext"/>
        <w:numPr>
          <w:ilvl w:val="0"/>
          <w:numId w:val="37"/>
        </w:numPr>
        <w:suppressAutoHyphens w:val="0"/>
        <w:overflowPunct/>
        <w:autoSpaceDE/>
        <w:spacing w:after="0" w:line="280" w:lineRule="atLeast"/>
        <w:jc w:val="both"/>
        <w:textAlignment w:val="auto"/>
        <w:rPr>
          <w:rFonts w:cs="Arial"/>
          <w:sz w:val="20"/>
        </w:rPr>
      </w:pPr>
      <w:r w:rsidRPr="004C09D3">
        <w:rPr>
          <w:rFonts w:cs="Arial"/>
          <w:sz w:val="20"/>
        </w:rPr>
        <w:t>opravy nábytkových kování,</w:t>
      </w:r>
    </w:p>
    <w:p w14:paraId="79D29026" w14:textId="77777777" w:rsidR="00052D01" w:rsidRPr="004C09D3" w:rsidRDefault="00052D01" w:rsidP="00DD74CD">
      <w:pPr>
        <w:pStyle w:val="Zkladntext"/>
        <w:numPr>
          <w:ilvl w:val="0"/>
          <w:numId w:val="37"/>
        </w:numPr>
        <w:tabs>
          <w:tab w:val="left" w:pos="426"/>
        </w:tabs>
        <w:suppressAutoHyphens w:val="0"/>
        <w:overflowPunct/>
        <w:autoSpaceDE/>
        <w:spacing w:after="0" w:line="280" w:lineRule="atLeast"/>
        <w:jc w:val="both"/>
        <w:textAlignment w:val="auto"/>
        <w:rPr>
          <w:rFonts w:cs="Arial"/>
          <w:sz w:val="20"/>
        </w:rPr>
      </w:pPr>
      <w:r w:rsidRPr="004C09D3">
        <w:rPr>
          <w:rFonts w:cs="Arial"/>
          <w:sz w:val="20"/>
        </w:rPr>
        <w:t>svářecí práce dle potřeby pro údržbovou činnost,</w:t>
      </w:r>
    </w:p>
    <w:p w14:paraId="1DF0EE27" w14:textId="77777777" w:rsidR="00052D01" w:rsidRPr="004C09D3" w:rsidRDefault="00052D01" w:rsidP="00DD74CD">
      <w:pPr>
        <w:pStyle w:val="Zkladntext"/>
        <w:numPr>
          <w:ilvl w:val="0"/>
          <w:numId w:val="37"/>
        </w:numPr>
        <w:tabs>
          <w:tab w:val="left" w:pos="426"/>
        </w:tabs>
        <w:suppressAutoHyphens w:val="0"/>
        <w:overflowPunct/>
        <w:autoSpaceDE/>
        <w:spacing w:after="0" w:line="280" w:lineRule="atLeast"/>
        <w:jc w:val="both"/>
        <w:textAlignment w:val="auto"/>
        <w:rPr>
          <w:rFonts w:cs="Arial"/>
          <w:sz w:val="20"/>
        </w:rPr>
      </w:pPr>
      <w:r w:rsidRPr="004C09D3">
        <w:rPr>
          <w:rFonts w:cs="Arial"/>
          <w:sz w:val="20"/>
        </w:rPr>
        <w:t>opravy zámečnických prvků</w:t>
      </w:r>
    </w:p>
    <w:p w14:paraId="3EED1AD2" w14:textId="77777777" w:rsidR="00052D01" w:rsidRPr="004C09D3" w:rsidRDefault="00052D01" w:rsidP="00DD74CD">
      <w:pPr>
        <w:pStyle w:val="Zkladntext"/>
        <w:numPr>
          <w:ilvl w:val="0"/>
          <w:numId w:val="37"/>
        </w:numPr>
        <w:tabs>
          <w:tab w:val="left" w:pos="426"/>
        </w:tabs>
        <w:suppressAutoHyphens w:val="0"/>
        <w:overflowPunct/>
        <w:autoSpaceDE/>
        <w:spacing w:after="0" w:line="280" w:lineRule="atLeast"/>
        <w:jc w:val="both"/>
        <w:textAlignment w:val="auto"/>
        <w:rPr>
          <w:rFonts w:cs="Arial"/>
          <w:sz w:val="20"/>
        </w:rPr>
      </w:pPr>
      <w:r w:rsidRPr="004C09D3">
        <w:rPr>
          <w:rFonts w:cs="Arial"/>
          <w:sz w:val="20"/>
        </w:rPr>
        <w:t>promazávání pantů dveří a nábytku.</w:t>
      </w:r>
    </w:p>
    <w:p w14:paraId="253F6FF4" w14:textId="49CFA52D" w:rsidR="00052D01" w:rsidRDefault="00052D01" w:rsidP="00DD74CD">
      <w:pPr>
        <w:pStyle w:val="Zkladntext"/>
        <w:spacing w:after="0" w:line="280" w:lineRule="atLeast"/>
        <w:ind w:left="360"/>
        <w:rPr>
          <w:rFonts w:cs="Arial"/>
          <w:b/>
          <w:sz w:val="20"/>
          <w:u w:val="single"/>
        </w:rPr>
      </w:pPr>
      <w:r w:rsidRPr="004C09D3">
        <w:rPr>
          <w:rFonts w:cs="Arial"/>
          <w:b/>
          <w:sz w:val="20"/>
          <w:u w:val="single"/>
        </w:rPr>
        <w:t>Opravy, které nevyžadují práci osoby – vyučeného zámečník</w:t>
      </w:r>
    </w:p>
    <w:p w14:paraId="3778F2A4" w14:textId="77777777" w:rsidR="004C09D3" w:rsidRPr="004C09D3" w:rsidRDefault="004C09D3" w:rsidP="00DD74CD">
      <w:pPr>
        <w:pStyle w:val="Zkladntext"/>
        <w:spacing w:after="0" w:line="280" w:lineRule="atLeast"/>
        <w:ind w:left="360"/>
        <w:rPr>
          <w:rFonts w:cs="Arial"/>
          <w:b/>
          <w:sz w:val="20"/>
          <w:u w:val="single"/>
        </w:rPr>
      </w:pPr>
    </w:p>
    <w:p w14:paraId="0DB6B564" w14:textId="7C79DA66" w:rsidR="00052D01" w:rsidRPr="004C09D3" w:rsidRDefault="00052D01" w:rsidP="00DD74CD">
      <w:pPr>
        <w:numPr>
          <w:ilvl w:val="0"/>
          <w:numId w:val="43"/>
        </w:numPr>
        <w:shd w:val="clear" w:color="auto" w:fill="BFBFBF"/>
        <w:suppressAutoHyphens w:val="0"/>
        <w:overflowPunct/>
        <w:autoSpaceDE/>
        <w:spacing w:line="280" w:lineRule="atLeast"/>
        <w:textAlignment w:val="auto"/>
        <w:rPr>
          <w:rFonts w:cs="Arial"/>
          <w:b/>
          <w:bCs/>
          <w:sz w:val="20"/>
        </w:rPr>
      </w:pPr>
      <w:r w:rsidRPr="004C09D3">
        <w:rPr>
          <w:rFonts w:cs="Arial"/>
          <w:b/>
          <w:bCs/>
          <w:sz w:val="20"/>
        </w:rPr>
        <w:t>ČINNOSTI TRUHLÁŘSKÉ POVAHY (tj. činnosti nevyžadující absolvování zkoušky pro výkon profese truhlář)</w:t>
      </w:r>
    </w:p>
    <w:p w14:paraId="35597753" w14:textId="77777777" w:rsidR="00052D01" w:rsidRPr="004C09D3" w:rsidRDefault="00052D01" w:rsidP="00DD74CD">
      <w:pPr>
        <w:pStyle w:val="Zkladntext"/>
        <w:numPr>
          <w:ilvl w:val="0"/>
          <w:numId w:val="38"/>
        </w:numPr>
        <w:tabs>
          <w:tab w:val="left" w:pos="426"/>
        </w:tabs>
        <w:suppressAutoHyphens w:val="0"/>
        <w:overflowPunct/>
        <w:autoSpaceDE/>
        <w:spacing w:after="0" w:line="280" w:lineRule="atLeast"/>
        <w:ind w:firstLine="0"/>
        <w:jc w:val="both"/>
        <w:textAlignment w:val="auto"/>
        <w:rPr>
          <w:rFonts w:cs="Arial"/>
          <w:sz w:val="20"/>
          <w:u w:val="single"/>
        </w:rPr>
      </w:pPr>
      <w:r w:rsidRPr="004C09D3">
        <w:rPr>
          <w:rFonts w:cs="Arial"/>
          <w:sz w:val="20"/>
        </w:rPr>
        <w:t>opravy nábytku v kancelářích dle nahlášených požadavků,</w:t>
      </w:r>
    </w:p>
    <w:p w14:paraId="44437542" w14:textId="77777777" w:rsidR="00052D01" w:rsidRPr="004C09D3" w:rsidRDefault="00052D01" w:rsidP="00DD74CD">
      <w:pPr>
        <w:pStyle w:val="Zkladntext"/>
        <w:numPr>
          <w:ilvl w:val="0"/>
          <w:numId w:val="38"/>
        </w:numPr>
        <w:tabs>
          <w:tab w:val="left" w:pos="426"/>
        </w:tabs>
        <w:suppressAutoHyphens w:val="0"/>
        <w:overflowPunct/>
        <w:autoSpaceDE/>
        <w:spacing w:after="0" w:line="280" w:lineRule="atLeast"/>
        <w:ind w:firstLine="0"/>
        <w:jc w:val="both"/>
        <w:textAlignment w:val="auto"/>
        <w:rPr>
          <w:rFonts w:cs="Arial"/>
          <w:sz w:val="20"/>
          <w:u w:val="single"/>
        </w:rPr>
      </w:pPr>
      <w:r w:rsidRPr="004C09D3">
        <w:rPr>
          <w:rFonts w:cs="Arial"/>
          <w:sz w:val="20"/>
        </w:rPr>
        <w:t>opravy dveří, prahů,</w:t>
      </w:r>
    </w:p>
    <w:p w14:paraId="6AF6311A" w14:textId="77777777" w:rsidR="00052D01" w:rsidRPr="004C09D3" w:rsidRDefault="00052D01" w:rsidP="00DD74CD">
      <w:pPr>
        <w:pStyle w:val="Zkladntext"/>
        <w:numPr>
          <w:ilvl w:val="0"/>
          <w:numId w:val="38"/>
        </w:numPr>
        <w:tabs>
          <w:tab w:val="left" w:pos="426"/>
        </w:tabs>
        <w:suppressAutoHyphens w:val="0"/>
        <w:overflowPunct/>
        <w:autoSpaceDE/>
        <w:spacing w:after="0" w:line="280" w:lineRule="atLeast"/>
        <w:ind w:firstLine="0"/>
        <w:jc w:val="both"/>
        <w:textAlignment w:val="auto"/>
        <w:rPr>
          <w:rFonts w:cs="Arial"/>
          <w:sz w:val="20"/>
          <w:u w:val="single"/>
        </w:rPr>
      </w:pPr>
      <w:r w:rsidRPr="004C09D3">
        <w:rPr>
          <w:rFonts w:eastAsia="Symbol" w:cs="Arial"/>
          <w:sz w:val="20"/>
        </w:rPr>
        <w:t>opravy obložení interiérů,</w:t>
      </w:r>
      <w:r w:rsidRPr="004C09D3">
        <w:rPr>
          <w:rFonts w:cs="Arial"/>
          <w:sz w:val="20"/>
        </w:rPr>
        <w:t xml:space="preserve"> </w:t>
      </w:r>
    </w:p>
    <w:p w14:paraId="01C6A145" w14:textId="7C9AE79B" w:rsidR="00052D01" w:rsidRPr="004C09D3" w:rsidRDefault="00052D01" w:rsidP="00DD74CD">
      <w:pPr>
        <w:pStyle w:val="Zkladntext"/>
        <w:numPr>
          <w:ilvl w:val="0"/>
          <w:numId w:val="38"/>
        </w:numPr>
        <w:tabs>
          <w:tab w:val="left" w:pos="426"/>
        </w:tabs>
        <w:suppressAutoHyphens w:val="0"/>
        <w:overflowPunct/>
        <w:autoSpaceDE/>
        <w:spacing w:after="0" w:line="280" w:lineRule="atLeast"/>
        <w:ind w:firstLine="0"/>
        <w:jc w:val="both"/>
        <w:textAlignment w:val="auto"/>
        <w:rPr>
          <w:rFonts w:cs="Arial"/>
          <w:sz w:val="20"/>
          <w:u w:val="single"/>
        </w:rPr>
      </w:pPr>
      <w:r w:rsidRPr="004C09D3">
        <w:rPr>
          <w:rFonts w:cs="Arial"/>
          <w:sz w:val="20"/>
        </w:rPr>
        <w:t>opravy inventáře</w:t>
      </w:r>
      <w:r w:rsidR="004C09D3">
        <w:rPr>
          <w:rFonts w:cs="Arial"/>
          <w:sz w:val="20"/>
        </w:rPr>
        <w:t>.</w:t>
      </w:r>
    </w:p>
    <w:p w14:paraId="3C257A0E" w14:textId="77777777" w:rsidR="00052D01" w:rsidRDefault="00052D01" w:rsidP="00DD74CD">
      <w:pPr>
        <w:pStyle w:val="Zkladntext"/>
        <w:spacing w:after="0" w:line="280" w:lineRule="atLeast"/>
        <w:ind w:firstLine="360"/>
        <w:rPr>
          <w:rFonts w:cs="Arial"/>
          <w:b/>
          <w:sz w:val="20"/>
          <w:u w:val="single"/>
        </w:rPr>
      </w:pPr>
      <w:r w:rsidRPr="004C09D3">
        <w:rPr>
          <w:rFonts w:cs="Arial"/>
          <w:b/>
          <w:sz w:val="20"/>
          <w:u w:val="single"/>
        </w:rPr>
        <w:t>Opravy, které nevyžadují práci osoby – vyučeného truhláře</w:t>
      </w:r>
    </w:p>
    <w:p w14:paraId="6D696B32" w14:textId="77777777" w:rsidR="004C09D3" w:rsidRPr="004C09D3" w:rsidRDefault="004C09D3" w:rsidP="00DD74CD">
      <w:pPr>
        <w:pStyle w:val="Zkladntext"/>
        <w:spacing w:after="0" w:line="280" w:lineRule="atLeast"/>
        <w:ind w:firstLine="720"/>
        <w:rPr>
          <w:rFonts w:cs="Arial"/>
          <w:b/>
          <w:sz w:val="20"/>
          <w:u w:val="single"/>
        </w:rPr>
      </w:pPr>
    </w:p>
    <w:p w14:paraId="12903AB2" w14:textId="77777777" w:rsidR="00052D01" w:rsidRPr="004C09D3" w:rsidRDefault="00052D01" w:rsidP="00DD74CD">
      <w:pPr>
        <w:numPr>
          <w:ilvl w:val="0"/>
          <w:numId w:val="43"/>
        </w:numPr>
        <w:shd w:val="clear" w:color="auto" w:fill="BFBFBF"/>
        <w:suppressAutoHyphens w:val="0"/>
        <w:overflowPunct/>
        <w:autoSpaceDE/>
        <w:spacing w:line="280" w:lineRule="atLeast"/>
        <w:textAlignment w:val="auto"/>
        <w:rPr>
          <w:rFonts w:cs="Arial"/>
          <w:b/>
          <w:bCs/>
          <w:sz w:val="20"/>
        </w:rPr>
      </w:pPr>
      <w:r w:rsidRPr="004C09D3">
        <w:rPr>
          <w:rFonts w:cs="Arial"/>
          <w:b/>
          <w:bCs/>
          <w:sz w:val="20"/>
        </w:rPr>
        <w:t xml:space="preserve">ČINNOSTI MALÍŘSKÉ/NATĚRAČSKÉ </w:t>
      </w:r>
    </w:p>
    <w:p w14:paraId="42288D1D" w14:textId="5DB4297B" w:rsidR="00052D01" w:rsidRPr="004C09D3" w:rsidRDefault="00052D01" w:rsidP="00DD74CD">
      <w:pPr>
        <w:pStyle w:val="Zkladntext"/>
        <w:numPr>
          <w:ilvl w:val="0"/>
          <w:numId w:val="39"/>
        </w:numPr>
        <w:tabs>
          <w:tab w:val="left" w:pos="426"/>
        </w:tabs>
        <w:suppressAutoHyphens w:val="0"/>
        <w:overflowPunct/>
        <w:autoSpaceDE/>
        <w:spacing w:after="0" w:line="280" w:lineRule="atLeast"/>
        <w:ind w:firstLine="0"/>
        <w:jc w:val="both"/>
        <w:textAlignment w:val="auto"/>
        <w:rPr>
          <w:rFonts w:cs="Arial"/>
          <w:sz w:val="20"/>
          <w:u w:val="single"/>
        </w:rPr>
      </w:pPr>
      <w:r w:rsidRPr="004C09D3">
        <w:rPr>
          <w:rFonts w:cs="Arial"/>
          <w:sz w:val="20"/>
        </w:rPr>
        <w:t xml:space="preserve">malířské práce (opravy maleb do </w:t>
      </w:r>
      <w:r w:rsidR="004C09D3" w:rsidRPr="004C09D3">
        <w:rPr>
          <w:rFonts w:cs="Arial"/>
          <w:sz w:val="20"/>
        </w:rPr>
        <w:t>5 m</w:t>
      </w:r>
      <w:r w:rsidR="004C09D3" w:rsidRPr="004C09D3">
        <w:rPr>
          <w:rFonts w:cs="Arial"/>
          <w:sz w:val="20"/>
          <w:vertAlign w:val="superscript"/>
        </w:rPr>
        <w:t>2</w:t>
      </w:r>
      <w:r w:rsidRPr="004C09D3">
        <w:rPr>
          <w:rFonts w:cs="Arial"/>
          <w:sz w:val="20"/>
        </w:rPr>
        <w:t>)</w:t>
      </w:r>
      <w:r w:rsidR="004C09D3">
        <w:rPr>
          <w:rFonts w:cs="Arial"/>
          <w:sz w:val="20"/>
        </w:rPr>
        <w:t>,</w:t>
      </w:r>
    </w:p>
    <w:p w14:paraId="28BA7232" w14:textId="63A83D68" w:rsidR="00052D01" w:rsidRPr="004C09D3" w:rsidRDefault="00052D01" w:rsidP="00DD74CD">
      <w:pPr>
        <w:pStyle w:val="Zkladntext"/>
        <w:numPr>
          <w:ilvl w:val="0"/>
          <w:numId w:val="39"/>
        </w:numPr>
        <w:tabs>
          <w:tab w:val="left" w:pos="426"/>
        </w:tabs>
        <w:suppressAutoHyphens w:val="0"/>
        <w:overflowPunct/>
        <w:autoSpaceDE/>
        <w:spacing w:after="0" w:line="280" w:lineRule="atLeast"/>
        <w:ind w:firstLine="0"/>
        <w:jc w:val="both"/>
        <w:textAlignment w:val="auto"/>
        <w:rPr>
          <w:rFonts w:cs="Arial"/>
          <w:sz w:val="20"/>
          <w:u w:val="single"/>
        </w:rPr>
      </w:pPr>
      <w:r w:rsidRPr="004C09D3">
        <w:rPr>
          <w:rFonts w:cs="Arial"/>
          <w:sz w:val="20"/>
        </w:rPr>
        <w:t>lakýrnické práce (opravy nátěrů do 3</w:t>
      </w:r>
      <w:r w:rsidR="004C09D3">
        <w:rPr>
          <w:rFonts w:cs="Arial"/>
          <w:sz w:val="20"/>
        </w:rPr>
        <w:t xml:space="preserve"> </w:t>
      </w:r>
      <w:r w:rsidRPr="004C09D3">
        <w:rPr>
          <w:rFonts w:cs="Arial"/>
          <w:sz w:val="20"/>
        </w:rPr>
        <w:t>m</w:t>
      </w:r>
      <w:r w:rsidRPr="004C09D3">
        <w:rPr>
          <w:rFonts w:cs="Arial"/>
          <w:sz w:val="20"/>
          <w:vertAlign w:val="superscript"/>
        </w:rPr>
        <w:t>2</w:t>
      </w:r>
      <w:r w:rsidRPr="004C09D3">
        <w:rPr>
          <w:rFonts w:cs="Arial"/>
          <w:sz w:val="20"/>
        </w:rPr>
        <w:t>)</w:t>
      </w:r>
      <w:r w:rsidR="004C09D3">
        <w:rPr>
          <w:rFonts w:cs="Arial"/>
          <w:sz w:val="20"/>
        </w:rPr>
        <w:t>.</w:t>
      </w:r>
    </w:p>
    <w:p w14:paraId="7EBEE771" w14:textId="77777777" w:rsidR="004C09D3" w:rsidRPr="004C09D3" w:rsidRDefault="004C09D3" w:rsidP="00DD74CD">
      <w:pPr>
        <w:pStyle w:val="Zkladntext"/>
        <w:tabs>
          <w:tab w:val="left" w:pos="426"/>
        </w:tabs>
        <w:suppressAutoHyphens w:val="0"/>
        <w:overflowPunct/>
        <w:autoSpaceDE/>
        <w:spacing w:after="0" w:line="280" w:lineRule="atLeast"/>
        <w:ind w:left="360"/>
        <w:jc w:val="both"/>
        <w:textAlignment w:val="auto"/>
        <w:rPr>
          <w:rFonts w:cs="Arial"/>
          <w:sz w:val="20"/>
          <w:u w:val="single"/>
        </w:rPr>
      </w:pPr>
    </w:p>
    <w:p w14:paraId="21205F4D" w14:textId="77777777" w:rsidR="00052D01" w:rsidRPr="004C09D3" w:rsidRDefault="00052D01" w:rsidP="00DD74CD">
      <w:pPr>
        <w:numPr>
          <w:ilvl w:val="0"/>
          <w:numId w:val="43"/>
        </w:numPr>
        <w:shd w:val="clear" w:color="auto" w:fill="BFBFBF"/>
        <w:suppressAutoHyphens w:val="0"/>
        <w:overflowPunct/>
        <w:autoSpaceDE/>
        <w:spacing w:line="280" w:lineRule="atLeast"/>
        <w:textAlignment w:val="auto"/>
        <w:rPr>
          <w:rFonts w:cs="Arial"/>
          <w:b/>
          <w:bCs/>
          <w:sz w:val="20"/>
        </w:rPr>
      </w:pPr>
      <w:r w:rsidRPr="004C09D3">
        <w:rPr>
          <w:rFonts w:cs="Arial"/>
          <w:b/>
          <w:bCs/>
          <w:sz w:val="20"/>
        </w:rPr>
        <w:t xml:space="preserve">ČINNOSTI DALŠÍ </w:t>
      </w:r>
    </w:p>
    <w:p w14:paraId="71F4D6ED" w14:textId="77777777" w:rsidR="00052D01" w:rsidRPr="004C09D3" w:rsidRDefault="00052D01" w:rsidP="00DD74CD">
      <w:pPr>
        <w:pStyle w:val="Zkladntext"/>
        <w:numPr>
          <w:ilvl w:val="0"/>
          <w:numId w:val="41"/>
        </w:numPr>
        <w:tabs>
          <w:tab w:val="clear" w:pos="360"/>
          <w:tab w:val="num" w:pos="720"/>
        </w:tabs>
        <w:suppressAutoHyphens w:val="0"/>
        <w:overflowPunct/>
        <w:autoSpaceDE/>
        <w:spacing w:after="0" w:line="280" w:lineRule="atLeast"/>
        <w:ind w:left="720"/>
        <w:jc w:val="both"/>
        <w:textAlignment w:val="auto"/>
        <w:rPr>
          <w:rFonts w:cs="Arial"/>
          <w:sz w:val="20"/>
        </w:rPr>
      </w:pPr>
      <w:r w:rsidRPr="004C09D3">
        <w:rPr>
          <w:rFonts w:cs="Arial"/>
          <w:sz w:val="20"/>
        </w:rPr>
        <w:t>provádí stěhování nábytku v budově i mimo ni,</w:t>
      </w:r>
    </w:p>
    <w:p w14:paraId="58E626A6" w14:textId="06252214" w:rsidR="00052D01" w:rsidRPr="004C09D3" w:rsidRDefault="00052D01" w:rsidP="00DD74CD">
      <w:pPr>
        <w:pStyle w:val="Zkladntext"/>
        <w:numPr>
          <w:ilvl w:val="0"/>
          <w:numId w:val="41"/>
        </w:numPr>
        <w:tabs>
          <w:tab w:val="clear" w:pos="360"/>
          <w:tab w:val="num" w:pos="720"/>
        </w:tabs>
        <w:suppressAutoHyphens w:val="0"/>
        <w:overflowPunct/>
        <w:autoSpaceDE/>
        <w:spacing w:after="0" w:line="280" w:lineRule="atLeast"/>
        <w:ind w:left="720"/>
        <w:jc w:val="both"/>
        <w:textAlignment w:val="auto"/>
        <w:rPr>
          <w:rFonts w:cs="Arial"/>
          <w:sz w:val="20"/>
        </w:rPr>
      </w:pPr>
      <w:r w:rsidRPr="004C09D3">
        <w:rPr>
          <w:rFonts w:cs="Arial"/>
          <w:sz w:val="20"/>
        </w:rPr>
        <w:t>provádí potřebné klempířské a kovářské práce, (klempíř nebo kovář)</w:t>
      </w:r>
      <w:r w:rsidR="004C09D3">
        <w:rPr>
          <w:rFonts w:cs="Arial"/>
          <w:sz w:val="20"/>
        </w:rPr>
        <w:t>,</w:t>
      </w:r>
    </w:p>
    <w:p w14:paraId="1065A585" w14:textId="77777777" w:rsidR="00052D01" w:rsidRPr="004C09D3" w:rsidRDefault="00052D01" w:rsidP="00DD74CD">
      <w:pPr>
        <w:pStyle w:val="Zkladntext"/>
        <w:numPr>
          <w:ilvl w:val="0"/>
          <w:numId w:val="41"/>
        </w:numPr>
        <w:tabs>
          <w:tab w:val="clear" w:pos="360"/>
          <w:tab w:val="num" w:pos="720"/>
        </w:tabs>
        <w:suppressAutoHyphens w:val="0"/>
        <w:overflowPunct/>
        <w:autoSpaceDE/>
        <w:spacing w:after="0" w:line="280" w:lineRule="atLeast"/>
        <w:ind w:left="720"/>
        <w:jc w:val="both"/>
        <w:textAlignment w:val="auto"/>
        <w:rPr>
          <w:rFonts w:cs="Arial"/>
          <w:sz w:val="20"/>
        </w:rPr>
      </w:pPr>
      <w:r w:rsidRPr="004C09D3">
        <w:rPr>
          <w:rFonts w:cs="Arial"/>
          <w:sz w:val="20"/>
        </w:rPr>
        <w:t>provádí další práce v oblasti běžné údržby a oprav dle dispozic a potřeb objednatele,</w:t>
      </w:r>
    </w:p>
    <w:p w14:paraId="268B926B" w14:textId="5B6122ED" w:rsidR="00052D01" w:rsidRPr="004C09D3" w:rsidRDefault="00052D01" w:rsidP="00DD74CD">
      <w:pPr>
        <w:pStyle w:val="Zkladntext"/>
        <w:numPr>
          <w:ilvl w:val="0"/>
          <w:numId w:val="41"/>
        </w:numPr>
        <w:tabs>
          <w:tab w:val="clear" w:pos="360"/>
          <w:tab w:val="left" w:pos="720"/>
        </w:tabs>
        <w:suppressAutoHyphens w:val="0"/>
        <w:overflowPunct/>
        <w:autoSpaceDE/>
        <w:spacing w:after="0" w:line="280" w:lineRule="atLeast"/>
        <w:ind w:left="720"/>
        <w:jc w:val="both"/>
        <w:textAlignment w:val="auto"/>
        <w:rPr>
          <w:rFonts w:cs="Arial"/>
          <w:sz w:val="20"/>
        </w:rPr>
      </w:pPr>
      <w:r w:rsidRPr="004C09D3">
        <w:rPr>
          <w:rFonts w:cs="Arial"/>
          <w:sz w:val="20"/>
        </w:rPr>
        <w:t>provádí údržbu v budově (opravu položených koberců, výměna stropních kazet</w:t>
      </w:r>
      <w:r w:rsidR="004C09D3">
        <w:rPr>
          <w:rFonts w:cs="Arial"/>
          <w:sz w:val="20"/>
        </w:rPr>
        <w:t xml:space="preserve"> </w:t>
      </w:r>
      <w:r w:rsidRPr="004C09D3">
        <w:rPr>
          <w:rFonts w:cs="Arial"/>
          <w:sz w:val="20"/>
        </w:rPr>
        <w:t>apod.),</w:t>
      </w:r>
    </w:p>
    <w:p w14:paraId="537CE810" w14:textId="77777777" w:rsidR="00052D01" w:rsidRPr="004C09D3" w:rsidRDefault="00052D01" w:rsidP="00DD74CD">
      <w:pPr>
        <w:pStyle w:val="Zkladntext"/>
        <w:numPr>
          <w:ilvl w:val="0"/>
          <w:numId w:val="41"/>
        </w:numPr>
        <w:tabs>
          <w:tab w:val="clear" w:pos="360"/>
          <w:tab w:val="left" w:pos="720"/>
        </w:tabs>
        <w:suppressAutoHyphens w:val="0"/>
        <w:overflowPunct/>
        <w:autoSpaceDE/>
        <w:spacing w:after="0" w:line="280" w:lineRule="atLeast"/>
        <w:ind w:left="720"/>
        <w:jc w:val="both"/>
        <w:textAlignment w:val="auto"/>
        <w:rPr>
          <w:rFonts w:cs="Arial"/>
          <w:sz w:val="20"/>
        </w:rPr>
      </w:pPr>
      <w:r w:rsidRPr="004C09D3">
        <w:rPr>
          <w:rFonts w:cs="Arial"/>
          <w:sz w:val="20"/>
        </w:rPr>
        <w:t>manipulační a stěhovací práce (kromě trezorů) v prostorách patřících či pronajatých MPSV v budově i mimo ni,</w:t>
      </w:r>
    </w:p>
    <w:p w14:paraId="79DF9BCE" w14:textId="5998FEF4" w:rsidR="00052D01" w:rsidRPr="004C09D3" w:rsidRDefault="00052D01" w:rsidP="00DD74CD">
      <w:pPr>
        <w:pStyle w:val="Zkladntext"/>
        <w:numPr>
          <w:ilvl w:val="0"/>
          <w:numId w:val="41"/>
        </w:numPr>
        <w:tabs>
          <w:tab w:val="clear" w:pos="360"/>
          <w:tab w:val="left" w:pos="720"/>
        </w:tabs>
        <w:suppressAutoHyphens w:val="0"/>
        <w:overflowPunct/>
        <w:autoSpaceDE/>
        <w:spacing w:after="0" w:line="280" w:lineRule="atLeast"/>
        <w:ind w:left="720"/>
        <w:jc w:val="both"/>
        <w:textAlignment w:val="auto"/>
        <w:rPr>
          <w:rFonts w:cs="Arial"/>
          <w:sz w:val="20"/>
        </w:rPr>
      </w:pPr>
      <w:r w:rsidRPr="004C09D3">
        <w:rPr>
          <w:rFonts w:cs="Arial"/>
          <w:sz w:val="20"/>
        </w:rPr>
        <w:t>zajišťuje vyklízecí a asanační práce</w:t>
      </w:r>
      <w:r w:rsidR="004C09D3">
        <w:rPr>
          <w:rFonts w:cs="Arial"/>
          <w:sz w:val="20"/>
        </w:rPr>
        <w:t>,</w:t>
      </w:r>
      <w:r w:rsidRPr="004C09D3">
        <w:rPr>
          <w:rFonts w:cs="Arial"/>
          <w:sz w:val="20"/>
        </w:rPr>
        <w:t xml:space="preserve"> </w:t>
      </w:r>
    </w:p>
    <w:p w14:paraId="1269208E" w14:textId="77777777" w:rsidR="00052D01" w:rsidRPr="004C09D3" w:rsidRDefault="00052D01" w:rsidP="00DD74CD">
      <w:pPr>
        <w:pStyle w:val="Zkladntext"/>
        <w:numPr>
          <w:ilvl w:val="0"/>
          <w:numId w:val="41"/>
        </w:numPr>
        <w:tabs>
          <w:tab w:val="clear" w:pos="360"/>
          <w:tab w:val="num" w:pos="720"/>
        </w:tabs>
        <w:suppressAutoHyphens w:val="0"/>
        <w:overflowPunct/>
        <w:autoSpaceDE/>
        <w:spacing w:after="0" w:line="280" w:lineRule="atLeast"/>
        <w:ind w:left="720"/>
        <w:jc w:val="both"/>
        <w:textAlignment w:val="auto"/>
        <w:rPr>
          <w:rFonts w:cs="Arial"/>
          <w:sz w:val="20"/>
        </w:rPr>
      </w:pPr>
      <w:r w:rsidRPr="004C09D3">
        <w:rPr>
          <w:rFonts w:cs="Arial"/>
          <w:sz w:val="20"/>
        </w:rPr>
        <w:t>zajišťuje provoz technologických celků jako např. tlakový výměník ústředního vytápění (vč. elektronické regulace, zajišťuje provoz výtahů v rozsahu dozorce výtahu),</w:t>
      </w:r>
    </w:p>
    <w:p w14:paraId="4088F46B" w14:textId="2336A7AA" w:rsidR="00052D01" w:rsidRDefault="00052D01" w:rsidP="00DD74CD">
      <w:pPr>
        <w:pStyle w:val="Zkladntext"/>
        <w:numPr>
          <w:ilvl w:val="0"/>
          <w:numId w:val="41"/>
        </w:numPr>
        <w:tabs>
          <w:tab w:val="clear" w:pos="360"/>
        </w:tabs>
        <w:suppressAutoHyphens w:val="0"/>
        <w:overflowPunct/>
        <w:autoSpaceDE/>
        <w:spacing w:after="0" w:line="280" w:lineRule="atLeast"/>
        <w:ind w:left="720"/>
        <w:jc w:val="both"/>
        <w:textAlignment w:val="auto"/>
        <w:rPr>
          <w:rFonts w:cs="Arial"/>
          <w:sz w:val="20"/>
        </w:rPr>
      </w:pPr>
      <w:r w:rsidRPr="004C09D3">
        <w:rPr>
          <w:rFonts w:cs="Arial"/>
          <w:sz w:val="20"/>
        </w:rPr>
        <w:t>provádí přípravu pro odvoz kontejnerů (popelnic).</w:t>
      </w:r>
    </w:p>
    <w:p w14:paraId="2DDAF0A2" w14:textId="77777777" w:rsidR="004C09D3" w:rsidRPr="004C09D3" w:rsidRDefault="004C09D3" w:rsidP="00DD74CD">
      <w:pPr>
        <w:pStyle w:val="Zkladntext"/>
        <w:suppressAutoHyphens w:val="0"/>
        <w:overflowPunct/>
        <w:autoSpaceDE/>
        <w:spacing w:after="0" w:line="280" w:lineRule="atLeast"/>
        <w:ind w:left="720"/>
        <w:jc w:val="both"/>
        <w:textAlignment w:val="auto"/>
        <w:rPr>
          <w:rFonts w:cs="Arial"/>
          <w:sz w:val="20"/>
        </w:rPr>
      </w:pPr>
    </w:p>
    <w:p w14:paraId="61159206" w14:textId="2C5D7E4B" w:rsidR="00052D01" w:rsidRPr="004C09D3" w:rsidRDefault="00052D01" w:rsidP="00DD74CD">
      <w:pPr>
        <w:numPr>
          <w:ilvl w:val="0"/>
          <w:numId w:val="42"/>
        </w:numPr>
        <w:shd w:val="clear" w:color="auto" w:fill="002060"/>
        <w:suppressAutoHyphens w:val="0"/>
        <w:overflowPunct/>
        <w:autoSpaceDE/>
        <w:spacing w:line="280" w:lineRule="atLeast"/>
        <w:textAlignment w:val="auto"/>
        <w:rPr>
          <w:rFonts w:cs="Arial"/>
          <w:b/>
          <w:bCs/>
          <w:sz w:val="20"/>
        </w:rPr>
      </w:pPr>
      <w:r w:rsidRPr="004C09D3">
        <w:rPr>
          <w:rFonts w:cs="Arial"/>
          <w:b/>
          <w:bCs/>
          <w:sz w:val="20"/>
        </w:rPr>
        <w:t>KOTELNY A VÝMĚNÍKOVÁ STANICE</w:t>
      </w:r>
    </w:p>
    <w:p w14:paraId="6B408BE0" w14:textId="77777777" w:rsidR="004C09D3" w:rsidRDefault="004C09D3" w:rsidP="00DD74CD">
      <w:pPr>
        <w:spacing w:line="280" w:lineRule="atLeast"/>
        <w:ind w:firstLine="360"/>
        <w:rPr>
          <w:rFonts w:cs="Arial"/>
          <w:sz w:val="20"/>
        </w:rPr>
      </w:pPr>
    </w:p>
    <w:p w14:paraId="2592518C" w14:textId="1ADEAA86" w:rsidR="00052D01" w:rsidRPr="004C09D3" w:rsidRDefault="00052D01" w:rsidP="00DD74CD">
      <w:pPr>
        <w:spacing w:line="280" w:lineRule="atLeast"/>
        <w:ind w:firstLine="360"/>
        <w:rPr>
          <w:rFonts w:cs="Arial"/>
          <w:sz w:val="20"/>
        </w:rPr>
      </w:pPr>
      <w:r w:rsidRPr="004C09D3">
        <w:rPr>
          <w:rFonts w:cs="Arial"/>
          <w:sz w:val="20"/>
        </w:rPr>
        <w:t>Rozsah prováděných prací:</w:t>
      </w:r>
    </w:p>
    <w:p w14:paraId="0EDC5BC7" w14:textId="77777777" w:rsidR="00052D01" w:rsidRPr="004C09D3" w:rsidRDefault="00052D01" w:rsidP="00DD74CD">
      <w:pPr>
        <w:numPr>
          <w:ilvl w:val="0"/>
          <w:numId w:val="44"/>
        </w:numPr>
        <w:suppressAutoHyphens w:val="0"/>
        <w:overflowPunct/>
        <w:autoSpaceDE/>
        <w:spacing w:line="280" w:lineRule="atLeast"/>
        <w:jc w:val="both"/>
        <w:textAlignment w:val="auto"/>
        <w:rPr>
          <w:rFonts w:cs="Arial"/>
          <w:sz w:val="20"/>
        </w:rPr>
      </w:pPr>
      <w:r w:rsidRPr="004C09D3">
        <w:rPr>
          <w:rFonts w:cs="Arial"/>
          <w:sz w:val="20"/>
        </w:rPr>
        <w:t>provozování a pravidelná údržba výměníkové stanice v objektu MPSV Na Poříčním právu 376/1, Praha 2 a plynových kotelen v objektech MPSV Podskalská 1290/19, Praha 2 a Karlovo náměstí 1359/1, Praha 2</w:t>
      </w:r>
    </w:p>
    <w:p w14:paraId="6E986BAF" w14:textId="77777777" w:rsidR="00F371CD" w:rsidRDefault="00052D01" w:rsidP="00DD74CD">
      <w:pPr>
        <w:numPr>
          <w:ilvl w:val="0"/>
          <w:numId w:val="44"/>
        </w:numPr>
        <w:suppressAutoHyphens w:val="0"/>
        <w:overflowPunct/>
        <w:autoSpaceDE/>
        <w:spacing w:line="280" w:lineRule="atLeast"/>
        <w:jc w:val="both"/>
        <w:textAlignment w:val="auto"/>
        <w:rPr>
          <w:rFonts w:cs="Arial"/>
          <w:sz w:val="20"/>
        </w:rPr>
      </w:pPr>
      <w:r w:rsidRPr="004C09D3">
        <w:rPr>
          <w:rFonts w:cs="Arial"/>
          <w:sz w:val="20"/>
        </w:rPr>
        <w:t>činnosti, které jsou potřebné k řádnému provozu a údržbě kotelen, tj. zejména: provozovaní výměníkové stanice a plynových kotelen a provádění pravidelné základní údržb</w:t>
      </w:r>
      <w:r w:rsidR="00F371CD">
        <w:rPr>
          <w:rFonts w:cs="Arial"/>
          <w:sz w:val="20"/>
        </w:rPr>
        <w:t>y.</w:t>
      </w:r>
    </w:p>
    <w:p w14:paraId="406FC59E" w14:textId="7546F4F8" w:rsidR="00F371CD" w:rsidRDefault="00F371CD" w:rsidP="00F371CD">
      <w:pPr>
        <w:suppressAutoHyphens w:val="0"/>
        <w:overflowPunct/>
        <w:autoSpaceDE/>
        <w:spacing w:line="280" w:lineRule="atLeast"/>
        <w:jc w:val="both"/>
        <w:textAlignment w:val="auto"/>
        <w:rPr>
          <w:rFonts w:cs="Arial"/>
          <w:sz w:val="20"/>
        </w:rPr>
        <w:sectPr w:rsidR="00F371CD" w:rsidSect="00B155BE">
          <w:footerReference w:type="default" r:id="rId8"/>
          <w:pgSz w:w="11905" w:h="16837"/>
          <w:pgMar w:top="993" w:right="1106" w:bottom="1276" w:left="1418" w:header="709" w:footer="709" w:gutter="0"/>
          <w:cols w:space="720"/>
          <w:docGrid w:linePitch="360"/>
        </w:sectPr>
      </w:pPr>
    </w:p>
    <w:tbl>
      <w:tblPr>
        <w:tblW w:w="9381" w:type="dxa"/>
        <w:tblCellMar>
          <w:left w:w="70" w:type="dxa"/>
          <w:right w:w="70" w:type="dxa"/>
        </w:tblCellMar>
        <w:tblLook w:val="04A0" w:firstRow="1" w:lastRow="0" w:firstColumn="1" w:lastColumn="0" w:noHBand="0" w:noVBand="1"/>
      </w:tblPr>
      <w:tblGrid>
        <w:gridCol w:w="3174"/>
        <w:gridCol w:w="774"/>
        <w:gridCol w:w="1405"/>
        <w:gridCol w:w="1593"/>
        <w:gridCol w:w="2435"/>
      </w:tblGrid>
      <w:tr w:rsidR="00F371CD" w:rsidRPr="000E269B" w14:paraId="2AA0C8D6" w14:textId="77777777" w:rsidTr="00C034C7">
        <w:trPr>
          <w:trHeight w:val="793"/>
        </w:trPr>
        <w:tc>
          <w:tcPr>
            <w:tcW w:w="9381" w:type="dxa"/>
            <w:gridSpan w:val="5"/>
            <w:tcBorders>
              <w:top w:val="nil"/>
              <w:left w:val="nil"/>
              <w:bottom w:val="single" w:sz="8" w:space="0" w:color="auto"/>
              <w:right w:val="nil"/>
            </w:tcBorders>
            <w:shd w:val="clear" w:color="auto" w:fill="auto"/>
            <w:vAlign w:val="bottom"/>
            <w:hideMark/>
          </w:tcPr>
          <w:p w14:paraId="620A413F" w14:textId="77777777" w:rsidR="00F371CD" w:rsidRPr="00A16560" w:rsidRDefault="00F371CD" w:rsidP="00F371CD">
            <w:pPr>
              <w:suppressAutoHyphens w:val="0"/>
              <w:overflowPunct/>
              <w:autoSpaceDE/>
              <w:spacing w:line="280" w:lineRule="atLeast"/>
              <w:jc w:val="center"/>
              <w:textAlignment w:val="auto"/>
              <w:rPr>
                <w:rFonts w:cs="Arial"/>
                <w:b/>
                <w:bCs/>
                <w:iCs/>
                <w:szCs w:val="24"/>
              </w:rPr>
            </w:pPr>
            <w:bookmarkStart w:id="12" w:name="RANGE!A1:E19"/>
            <w:r w:rsidRPr="000E269B">
              <w:rPr>
                <w:rFonts w:cs="Arial"/>
                <w:b/>
                <w:bCs/>
                <w:iCs/>
                <w:szCs w:val="24"/>
              </w:rPr>
              <w:lastRenderedPageBreak/>
              <w:t>Příloha B2 - Položkový rozpočet</w:t>
            </w:r>
          </w:p>
          <w:p w14:paraId="3E76053F" w14:textId="77777777" w:rsidR="00F371CD" w:rsidRDefault="00F371CD" w:rsidP="00AB06D0">
            <w:pPr>
              <w:suppressAutoHyphens w:val="0"/>
              <w:overflowPunct/>
              <w:autoSpaceDE/>
              <w:jc w:val="center"/>
              <w:textAlignment w:val="auto"/>
              <w:rPr>
                <w:rFonts w:cs="Arial"/>
                <w:b/>
                <w:bCs/>
                <w:sz w:val="28"/>
                <w:szCs w:val="28"/>
                <w:lang w:eastAsia="cs-CZ"/>
              </w:rPr>
            </w:pPr>
          </w:p>
          <w:p w14:paraId="50B42949" w14:textId="77777777" w:rsidR="00F371CD" w:rsidRPr="000E269B" w:rsidRDefault="00F371CD" w:rsidP="00AB06D0">
            <w:pPr>
              <w:suppressAutoHyphens w:val="0"/>
              <w:overflowPunct/>
              <w:autoSpaceDE/>
              <w:jc w:val="center"/>
              <w:textAlignment w:val="auto"/>
              <w:rPr>
                <w:rFonts w:cs="Arial"/>
                <w:b/>
                <w:bCs/>
                <w:sz w:val="28"/>
                <w:szCs w:val="28"/>
                <w:lang w:eastAsia="cs-CZ"/>
              </w:rPr>
            </w:pPr>
          </w:p>
        </w:tc>
      </w:tr>
      <w:tr w:rsidR="00F371CD" w:rsidRPr="000E269B" w14:paraId="49A66CF3" w14:textId="77777777" w:rsidTr="00C034C7">
        <w:trPr>
          <w:trHeight w:val="780"/>
        </w:trPr>
        <w:tc>
          <w:tcPr>
            <w:tcW w:w="317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545821F"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Paušální činnost dle odst. 2.2.1 - 2.2.3  Smlouvy</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DCAF0"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M.j.</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7F0D69"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Cena dodavatele za 1 m.j. v Kč bez DPH</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26624"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Předpokládaný počet jednotek po dobu plnění</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52341"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Nabídková cena dodavatele za celou dobu plnění (24 měsíců) v Kč bez DPH</w:t>
            </w:r>
          </w:p>
        </w:tc>
      </w:tr>
      <w:tr w:rsidR="00F371CD" w:rsidRPr="000E269B" w14:paraId="6DDCF640" w14:textId="77777777" w:rsidTr="00C034C7">
        <w:trPr>
          <w:trHeight w:val="250"/>
        </w:trPr>
        <w:tc>
          <w:tcPr>
            <w:tcW w:w="31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AE7554"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elektrikářské činnosti</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0FD7E332"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měsíc</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6833BA2C"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80 000,00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237A0EFD"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24</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14:paraId="1C9DD40F"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1 920 000,00</w:t>
            </w:r>
          </w:p>
        </w:tc>
      </w:tr>
      <w:tr w:rsidR="00F371CD" w:rsidRPr="000E269B" w14:paraId="470ECB85" w14:textId="77777777" w:rsidTr="00C034C7">
        <w:trPr>
          <w:trHeight w:val="500"/>
        </w:trPr>
        <w:tc>
          <w:tcPr>
            <w:tcW w:w="31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DFD4EF"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domovnické činnosti (činnosti povahy instalatérské, zámečnické, truhlářské, malířské/natěračské a další)</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35F8AD04"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měsíc</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20124447"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121 000,00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77D218C1"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24</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14:paraId="520C9075"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2 904 000,00</w:t>
            </w:r>
          </w:p>
        </w:tc>
      </w:tr>
      <w:tr w:rsidR="00F371CD" w:rsidRPr="000E269B" w14:paraId="601E26E3" w14:textId="77777777" w:rsidTr="00C034C7">
        <w:trPr>
          <w:trHeight w:val="250"/>
        </w:trPr>
        <w:tc>
          <w:tcPr>
            <w:tcW w:w="317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A28031"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provozování a pravidelná údržba výměníkové stanice a plynových kotelen</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7E1C873A"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měsíc</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277CBB73"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31 850,00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772FFC85"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24</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14:paraId="06F7810B"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764 400,00</w:t>
            </w:r>
          </w:p>
        </w:tc>
      </w:tr>
      <w:tr w:rsidR="00F371CD" w:rsidRPr="000E269B" w14:paraId="63C34C60" w14:textId="77777777" w:rsidTr="00C034C7">
        <w:trPr>
          <w:trHeight w:val="270"/>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6AC86"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Celkem v Kč bez DPH</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9DA0"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A9DD"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 </w:t>
            </w:r>
          </w:p>
        </w:tc>
        <w:tc>
          <w:tcPr>
            <w:tcW w:w="2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D599A" w14:textId="77777777" w:rsidR="00F371CD" w:rsidRPr="000E269B" w:rsidRDefault="00F371CD" w:rsidP="00AB06D0">
            <w:pPr>
              <w:suppressAutoHyphens w:val="0"/>
              <w:overflowPunct/>
              <w:autoSpaceDE/>
              <w:jc w:val="right"/>
              <w:textAlignment w:val="auto"/>
              <w:rPr>
                <w:rFonts w:cs="Arial"/>
                <w:b/>
                <w:bCs/>
                <w:sz w:val="20"/>
                <w:lang w:eastAsia="cs-CZ"/>
              </w:rPr>
            </w:pPr>
            <w:r w:rsidRPr="000E269B">
              <w:rPr>
                <w:rFonts w:cs="Arial"/>
                <w:b/>
                <w:bCs/>
                <w:sz w:val="20"/>
                <w:lang w:eastAsia="cs-CZ"/>
              </w:rPr>
              <w:t>5 588 400,00</w:t>
            </w:r>
          </w:p>
        </w:tc>
      </w:tr>
      <w:tr w:rsidR="00F371CD" w:rsidRPr="000E269B" w14:paraId="78F7D183" w14:textId="77777777" w:rsidTr="00C034C7">
        <w:trPr>
          <w:trHeight w:val="270"/>
        </w:trPr>
        <w:tc>
          <w:tcPr>
            <w:tcW w:w="3174" w:type="dxa"/>
            <w:tcBorders>
              <w:top w:val="single" w:sz="4" w:space="0" w:color="auto"/>
              <w:bottom w:val="single" w:sz="4" w:space="0" w:color="auto"/>
            </w:tcBorders>
            <w:shd w:val="clear" w:color="000000" w:fill="FFFFFF"/>
            <w:noWrap/>
            <w:vAlign w:val="bottom"/>
            <w:hideMark/>
          </w:tcPr>
          <w:p w14:paraId="5655DA23"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774" w:type="dxa"/>
            <w:tcBorders>
              <w:top w:val="single" w:sz="4" w:space="0" w:color="auto"/>
              <w:bottom w:val="single" w:sz="4" w:space="0" w:color="auto"/>
            </w:tcBorders>
            <w:shd w:val="clear" w:color="000000" w:fill="FFFFFF"/>
            <w:noWrap/>
            <w:vAlign w:val="bottom"/>
            <w:hideMark/>
          </w:tcPr>
          <w:p w14:paraId="369E53B2"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1405" w:type="dxa"/>
            <w:tcBorders>
              <w:top w:val="single" w:sz="4" w:space="0" w:color="auto"/>
              <w:bottom w:val="single" w:sz="4" w:space="0" w:color="auto"/>
            </w:tcBorders>
            <w:shd w:val="clear" w:color="000000" w:fill="FFFFFF"/>
            <w:noWrap/>
            <w:vAlign w:val="bottom"/>
            <w:hideMark/>
          </w:tcPr>
          <w:p w14:paraId="72FDAB7A"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1593" w:type="dxa"/>
            <w:tcBorders>
              <w:top w:val="single" w:sz="4" w:space="0" w:color="auto"/>
              <w:bottom w:val="single" w:sz="4" w:space="0" w:color="auto"/>
            </w:tcBorders>
            <w:shd w:val="clear" w:color="auto" w:fill="auto"/>
            <w:noWrap/>
            <w:vAlign w:val="bottom"/>
            <w:hideMark/>
          </w:tcPr>
          <w:p w14:paraId="08A86308"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 </w:t>
            </w:r>
          </w:p>
        </w:tc>
        <w:tc>
          <w:tcPr>
            <w:tcW w:w="2435" w:type="dxa"/>
            <w:tcBorders>
              <w:top w:val="single" w:sz="4" w:space="0" w:color="auto"/>
              <w:bottom w:val="single" w:sz="4" w:space="0" w:color="auto"/>
            </w:tcBorders>
            <w:shd w:val="clear" w:color="000000" w:fill="FFFFFF"/>
            <w:noWrap/>
            <w:vAlign w:val="bottom"/>
            <w:hideMark/>
          </w:tcPr>
          <w:p w14:paraId="3EEBD930"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r>
      <w:tr w:rsidR="00F371CD" w:rsidRPr="000E269B" w14:paraId="4AD077FE" w14:textId="77777777" w:rsidTr="00C034C7">
        <w:trPr>
          <w:trHeight w:val="780"/>
        </w:trPr>
        <w:tc>
          <w:tcPr>
            <w:tcW w:w="3174" w:type="dxa"/>
            <w:tcBorders>
              <w:top w:val="single" w:sz="4" w:space="0" w:color="auto"/>
              <w:left w:val="single" w:sz="4" w:space="0" w:color="auto"/>
              <w:bottom w:val="single" w:sz="4" w:space="0" w:color="auto"/>
              <w:right w:val="single" w:sz="4" w:space="0" w:color="auto"/>
            </w:tcBorders>
            <w:shd w:val="clear" w:color="000000" w:fill="92D050"/>
            <w:vAlign w:val="bottom"/>
            <w:hideMark/>
          </w:tcPr>
          <w:p w14:paraId="562D8EF1"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Další pracovníci na výzvu Objednatele nad rámec paušálních činností dle odst. 4.3. Smlouvy</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2CD1933C"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M.j.</w:t>
            </w:r>
          </w:p>
        </w:tc>
        <w:tc>
          <w:tcPr>
            <w:tcW w:w="1405" w:type="dxa"/>
            <w:tcBorders>
              <w:top w:val="single" w:sz="4" w:space="0" w:color="auto"/>
              <w:left w:val="nil"/>
              <w:bottom w:val="single" w:sz="4" w:space="0" w:color="auto"/>
              <w:right w:val="single" w:sz="4" w:space="0" w:color="auto"/>
            </w:tcBorders>
            <w:shd w:val="clear" w:color="auto" w:fill="auto"/>
            <w:vAlign w:val="bottom"/>
            <w:hideMark/>
          </w:tcPr>
          <w:p w14:paraId="7F0A3CE9"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Cena dodavatele za 1 m.j. v Kč bez DPH</w:t>
            </w:r>
          </w:p>
        </w:tc>
        <w:tc>
          <w:tcPr>
            <w:tcW w:w="1593" w:type="dxa"/>
            <w:tcBorders>
              <w:top w:val="single" w:sz="4" w:space="0" w:color="auto"/>
              <w:left w:val="nil"/>
              <w:bottom w:val="single" w:sz="4" w:space="0" w:color="auto"/>
              <w:right w:val="single" w:sz="4" w:space="0" w:color="auto"/>
            </w:tcBorders>
            <w:shd w:val="clear" w:color="auto" w:fill="auto"/>
            <w:vAlign w:val="bottom"/>
            <w:hideMark/>
          </w:tcPr>
          <w:p w14:paraId="46CFA7DC"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Předpokládaný počet jednotek po dobu plnění</w:t>
            </w:r>
          </w:p>
        </w:tc>
        <w:tc>
          <w:tcPr>
            <w:tcW w:w="2435" w:type="dxa"/>
            <w:tcBorders>
              <w:top w:val="single" w:sz="4" w:space="0" w:color="auto"/>
              <w:left w:val="nil"/>
              <w:bottom w:val="single" w:sz="4" w:space="0" w:color="auto"/>
              <w:right w:val="single" w:sz="4" w:space="0" w:color="auto"/>
            </w:tcBorders>
            <w:shd w:val="clear" w:color="auto" w:fill="auto"/>
            <w:vAlign w:val="bottom"/>
            <w:hideMark/>
          </w:tcPr>
          <w:p w14:paraId="27678E72"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Nabídková cena dodavatele za celou dobu plnění (24 měsíců) v Kč bez DPH</w:t>
            </w:r>
          </w:p>
        </w:tc>
      </w:tr>
      <w:tr w:rsidR="00F371CD" w:rsidRPr="000E269B" w14:paraId="42276A25" w14:textId="77777777" w:rsidTr="00C034C7">
        <w:trPr>
          <w:trHeight w:val="250"/>
        </w:trPr>
        <w:tc>
          <w:tcPr>
            <w:tcW w:w="3174" w:type="dxa"/>
            <w:tcBorders>
              <w:top w:val="single" w:sz="4" w:space="0" w:color="auto"/>
              <w:left w:val="single" w:sz="4" w:space="0" w:color="auto"/>
              <w:bottom w:val="single" w:sz="4" w:space="0" w:color="auto"/>
              <w:right w:val="nil"/>
            </w:tcBorders>
            <w:shd w:val="clear" w:color="000000" w:fill="FFFFFF"/>
            <w:noWrap/>
            <w:vAlign w:val="bottom"/>
            <w:hideMark/>
          </w:tcPr>
          <w:p w14:paraId="3A98172D"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domovnické činnosti</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F342"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hod.</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4D2A29FB"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590,00</w:t>
            </w:r>
          </w:p>
        </w:tc>
        <w:tc>
          <w:tcPr>
            <w:tcW w:w="1593" w:type="dxa"/>
            <w:tcBorders>
              <w:top w:val="single" w:sz="4" w:space="0" w:color="auto"/>
              <w:left w:val="nil"/>
              <w:bottom w:val="single" w:sz="4" w:space="0" w:color="auto"/>
              <w:right w:val="single" w:sz="4" w:space="0" w:color="auto"/>
            </w:tcBorders>
            <w:shd w:val="clear" w:color="auto" w:fill="auto"/>
            <w:vAlign w:val="bottom"/>
            <w:hideMark/>
          </w:tcPr>
          <w:p w14:paraId="65995786"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120</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14:paraId="46BFAB9C"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70 800,00</w:t>
            </w:r>
          </w:p>
        </w:tc>
      </w:tr>
      <w:tr w:rsidR="00F371CD" w:rsidRPr="000E269B" w14:paraId="52847667" w14:textId="77777777" w:rsidTr="00C034C7">
        <w:trPr>
          <w:trHeight w:val="270"/>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1FEB8C"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Celkem v Kč bez DPH</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C5F75"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6E040"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2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5BB6F" w14:textId="77777777" w:rsidR="00F371CD" w:rsidRPr="000E269B" w:rsidRDefault="00F371CD" w:rsidP="00AB06D0">
            <w:pPr>
              <w:suppressAutoHyphens w:val="0"/>
              <w:overflowPunct/>
              <w:autoSpaceDE/>
              <w:jc w:val="right"/>
              <w:textAlignment w:val="auto"/>
              <w:rPr>
                <w:rFonts w:cs="Arial"/>
                <w:b/>
                <w:bCs/>
                <w:sz w:val="20"/>
                <w:lang w:eastAsia="cs-CZ"/>
              </w:rPr>
            </w:pPr>
            <w:r w:rsidRPr="000E269B">
              <w:rPr>
                <w:rFonts w:cs="Arial"/>
                <w:b/>
                <w:bCs/>
                <w:sz w:val="20"/>
                <w:lang w:eastAsia="cs-CZ"/>
              </w:rPr>
              <w:t>70 800,00</w:t>
            </w:r>
          </w:p>
        </w:tc>
      </w:tr>
      <w:tr w:rsidR="00F371CD" w:rsidRPr="000E269B" w14:paraId="5D34796C" w14:textId="77777777" w:rsidTr="00C034C7">
        <w:trPr>
          <w:trHeight w:val="260"/>
        </w:trPr>
        <w:tc>
          <w:tcPr>
            <w:tcW w:w="3174" w:type="dxa"/>
            <w:tcBorders>
              <w:top w:val="single" w:sz="4" w:space="0" w:color="auto"/>
              <w:bottom w:val="single" w:sz="4" w:space="0" w:color="auto"/>
            </w:tcBorders>
            <w:shd w:val="clear" w:color="000000" w:fill="FFFFFF"/>
            <w:noWrap/>
            <w:vAlign w:val="bottom"/>
            <w:hideMark/>
          </w:tcPr>
          <w:p w14:paraId="3EBF289B"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774" w:type="dxa"/>
            <w:tcBorders>
              <w:top w:val="single" w:sz="4" w:space="0" w:color="auto"/>
              <w:bottom w:val="single" w:sz="4" w:space="0" w:color="auto"/>
            </w:tcBorders>
            <w:shd w:val="clear" w:color="000000" w:fill="FFFFFF"/>
            <w:noWrap/>
            <w:vAlign w:val="bottom"/>
            <w:hideMark/>
          </w:tcPr>
          <w:p w14:paraId="46859E52"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1405" w:type="dxa"/>
            <w:tcBorders>
              <w:top w:val="single" w:sz="4" w:space="0" w:color="auto"/>
              <w:bottom w:val="single" w:sz="4" w:space="0" w:color="auto"/>
            </w:tcBorders>
            <w:shd w:val="clear" w:color="000000" w:fill="FFFFFF"/>
            <w:noWrap/>
            <w:vAlign w:val="bottom"/>
            <w:hideMark/>
          </w:tcPr>
          <w:p w14:paraId="0F178BBB"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1593" w:type="dxa"/>
            <w:tcBorders>
              <w:top w:val="single" w:sz="4" w:space="0" w:color="auto"/>
              <w:bottom w:val="single" w:sz="4" w:space="0" w:color="auto"/>
            </w:tcBorders>
            <w:shd w:val="clear" w:color="000000" w:fill="FFFFFF"/>
            <w:noWrap/>
            <w:vAlign w:val="bottom"/>
            <w:hideMark/>
          </w:tcPr>
          <w:p w14:paraId="1558338B"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2435" w:type="dxa"/>
            <w:tcBorders>
              <w:top w:val="single" w:sz="4" w:space="0" w:color="auto"/>
              <w:bottom w:val="single" w:sz="4" w:space="0" w:color="auto"/>
              <w:right w:val="nil"/>
            </w:tcBorders>
            <w:shd w:val="clear" w:color="000000" w:fill="FFFFFF"/>
            <w:noWrap/>
            <w:vAlign w:val="bottom"/>
            <w:hideMark/>
          </w:tcPr>
          <w:p w14:paraId="73BE0E38"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r>
      <w:tr w:rsidR="00F371CD" w:rsidRPr="000E269B" w14:paraId="5C4FE77D" w14:textId="77777777" w:rsidTr="00C034C7">
        <w:trPr>
          <w:trHeight w:val="780"/>
        </w:trPr>
        <w:tc>
          <w:tcPr>
            <w:tcW w:w="317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41230079"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Nepřetržitá pohotovostní služba dle odst. 2.2.4 Smlouvy</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14:paraId="76D5EC6F"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M.j.</w:t>
            </w:r>
          </w:p>
        </w:tc>
        <w:tc>
          <w:tcPr>
            <w:tcW w:w="1405" w:type="dxa"/>
            <w:tcBorders>
              <w:top w:val="single" w:sz="4" w:space="0" w:color="auto"/>
              <w:left w:val="nil"/>
              <w:bottom w:val="single" w:sz="4" w:space="0" w:color="auto"/>
              <w:right w:val="single" w:sz="4" w:space="0" w:color="auto"/>
            </w:tcBorders>
            <w:shd w:val="clear" w:color="auto" w:fill="auto"/>
            <w:vAlign w:val="bottom"/>
            <w:hideMark/>
          </w:tcPr>
          <w:p w14:paraId="07DC4D4C"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Cena dodavatele za 1 m.j. v Kč bez DPH</w:t>
            </w:r>
          </w:p>
        </w:tc>
        <w:tc>
          <w:tcPr>
            <w:tcW w:w="1593" w:type="dxa"/>
            <w:tcBorders>
              <w:top w:val="single" w:sz="4" w:space="0" w:color="auto"/>
              <w:left w:val="nil"/>
              <w:bottom w:val="single" w:sz="4" w:space="0" w:color="auto"/>
              <w:right w:val="single" w:sz="4" w:space="0" w:color="auto"/>
            </w:tcBorders>
            <w:shd w:val="clear" w:color="auto" w:fill="auto"/>
            <w:vAlign w:val="bottom"/>
            <w:hideMark/>
          </w:tcPr>
          <w:p w14:paraId="298E1089"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Předpokládaný počet jednotek po dobu plnění</w:t>
            </w:r>
          </w:p>
        </w:tc>
        <w:tc>
          <w:tcPr>
            <w:tcW w:w="2435" w:type="dxa"/>
            <w:tcBorders>
              <w:top w:val="single" w:sz="4" w:space="0" w:color="auto"/>
              <w:left w:val="nil"/>
              <w:bottom w:val="single" w:sz="4" w:space="0" w:color="auto"/>
              <w:right w:val="single" w:sz="4" w:space="0" w:color="auto"/>
            </w:tcBorders>
            <w:shd w:val="clear" w:color="auto" w:fill="auto"/>
            <w:vAlign w:val="bottom"/>
            <w:hideMark/>
          </w:tcPr>
          <w:p w14:paraId="4A1D2CE3"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Nabídková cena dodavatele za celou dobu plnění (24 měsíců) v Kč bez DPH</w:t>
            </w:r>
          </w:p>
        </w:tc>
      </w:tr>
      <w:tr w:rsidR="00F371CD" w:rsidRPr="000E269B" w14:paraId="18248836" w14:textId="77777777" w:rsidTr="00C034C7">
        <w:trPr>
          <w:trHeight w:val="250"/>
        </w:trPr>
        <w:tc>
          <w:tcPr>
            <w:tcW w:w="3174" w:type="dxa"/>
            <w:tcBorders>
              <w:top w:val="single" w:sz="4" w:space="0" w:color="auto"/>
              <w:left w:val="single" w:sz="4" w:space="0" w:color="auto"/>
              <w:bottom w:val="single" w:sz="4" w:space="0" w:color="auto"/>
              <w:right w:val="nil"/>
            </w:tcBorders>
            <w:shd w:val="clear" w:color="000000" w:fill="FFFFFF"/>
            <w:vAlign w:val="bottom"/>
            <w:hideMark/>
          </w:tcPr>
          <w:p w14:paraId="00709D40"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 xml:space="preserve">pohotovostní služba 24/7 - obecná  </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D56DF"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hod.</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610A92CF"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690,00</w:t>
            </w:r>
          </w:p>
        </w:tc>
        <w:tc>
          <w:tcPr>
            <w:tcW w:w="1593" w:type="dxa"/>
            <w:tcBorders>
              <w:top w:val="single" w:sz="4" w:space="0" w:color="auto"/>
              <w:left w:val="nil"/>
              <w:bottom w:val="single" w:sz="4" w:space="0" w:color="auto"/>
              <w:right w:val="single" w:sz="4" w:space="0" w:color="auto"/>
            </w:tcBorders>
            <w:shd w:val="clear" w:color="auto" w:fill="auto"/>
            <w:vAlign w:val="bottom"/>
            <w:hideMark/>
          </w:tcPr>
          <w:p w14:paraId="6DAF06DB"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40</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14:paraId="6EA702D5"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27 600,00</w:t>
            </w:r>
          </w:p>
        </w:tc>
      </w:tr>
      <w:tr w:rsidR="00F371CD" w:rsidRPr="000E269B" w14:paraId="4F3FB40C" w14:textId="77777777" w:rsidTr="00C034C7">
        <w:trPr>
          <w:trHeight w:val="250"/>
        </w:trPr>
        <w:tc>
          <w:tcPr>
            <w:tcW w:w="3174" w:type="dxa"/>
            <w:tcBorders>
              <w:top w:val="single" w:sz="4" w:space="0" w:color="auto"/>
              <w:left w:val="single" w:sz="4" w:space="0" w:color="auto"/>
              <w:bottom w:val="single" w:sz="4" w:space="0" w:color="auto"/>
              <w:right w:val="nil"/>
            </w:tcBorders>
            <w:shd w:val="clear" w:color="000000" w:fill="FFFFFF"/>
            <w:vAlign w:val="bottom"/>
            <w:hideMark/>
          </w:tcPr>
          <w:p w14:paraId="4C8A4992"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 xml:space="preserve">pohotovostní služba 24/7 - výměníkové stanice a plynové kotelny </w:t>
            </w:r>
          </w:p>
        </w:tc>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54A97"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hod.</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477B79EB"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1 200,00</w:t>
            </w:r>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14:paraId="6700F7F9"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60</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14:paraId="2B35EFDD" w14:textId="77777777" w:rsidR="00F371CD" w:rsidRPr="000E269B" w:rsidRDefault="00F371CD" w:rsidP="00AB06D0">
            <w:pPr>
              <w:suppressAutoHyphens w:val="0"/>
              <w:overflowPunct/>
              <w:autoSpaceDE/>
              <w:jc w:val="right"/>
              <w:textAlignment w:val="auto"/>
              <w:rPr>
                <w:rFonts w:cs="Arial"/>
                <w:sz w:val="20"/>
                <w:lang w:eastAsia="cs-CZ"/>
              </w:rPr>
            </w:pPr>
            <w:r w:rsidRPr="000E269B">
              <w:rPr>
                <w:rFonts w:cs="Arial"/>
                <w:sz w:val="20"/>
                <w:lang w:eastAsia="cs-CZ"/>
              </w:rPr>
              <w:t>72 000,00</w:t>
            </w:r>
          </w:p>
        </w:tc>
      </w:tr>
      <w:tr w:rsidR="00F371CD" w:rsidRPr="000E269B" w14:paraId="294E0273" w14:textId="77777777" w:rsidTr="00C034C7">
        <w:trPr>
          <w:trHeight w:val="270"/>
        </w:trPr>
        <w:tc>
          <w:tcPr>
            <w:tcW w:w="394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EB0421"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Celkem v Kč bez DPH</w:t>
            </w: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A42AD" w14:textId="77777777" w:rsidR="00F371CD" w:rsidRPr="000E269B" w:rsidRDefault="00F371CD" w:rsidP="00AB06D0">
            <w:pPr>
              <w:suppressAutoHyphens w:val="0"/>
              <w:overflowPunct/>
              <w:autoSpaceDE/>
              <w:textAlignment w:val="auto"/>
              <w:rPr>
                <w:rFonts w:cs="Arial"/>
                <w:sz w:val="20"/>
                <w:lang w:eastAsia="cs-CZ"/>
              </w:rPr>
            </w:pPr>
            <w:r w:rsidRPr="000E269B">
              <w:rPr>
                <w:rFonts w:cs="Arial"/>
                <w:sz w:val="20"/>
                <w:lang w:eastAsia="cs-CZ"/>
              </w:rPr>
              <w:t>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CB4C6"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w:t>
            </w:r>
          </w:p>
        </w:tc>
        <w:tc>
          <w:tcPr>
            <w:tcW w:w="2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FE62B" w14:textId="77777777" w:rsidR="00F371CD" w:rsidRPr="000E269B" w:rsidRDefault="00F371CD" w:rsidP="00AB06D0">
            <w:pPr>
              <w:suppressAutoHyphens w:val="0"/>
              <w:overflowPunct/>
              <w:autoSpaceDE/>
              <w:jc w:val="right"/>
              <w:textAlignment w:val="auto"/>
              <w:rPr>
                <w:rFonts w:cs="Arial"/>
                <w:b/>
                <w:bCs/>
                <w:sz w:val="20"/>
                <w:lang w:eastAsia="cs-CZ"/>
              </w:rPr>
            </w:pPr>
            <w:r w:rsidRPr="000E269B">
              <w:rPr>
                <w:rFonts w:cs="Arial"/>
                <w:b/>
                <w:bCs/>
                <w:sz w:val="20"/>
                <w:lang w:eastAsia="cs-CZ"/>
              </w:rPr>
              <w:t>99 600,00</w:t>
            </w:r>
          </w:p>
        </w:tc>
      </w:tr>
      <w:tr w:rsidR="00F371CD" w:rsidRPr="000E269B" w14:paraId="73D4A8F5" w14:textId="77777777" w:rsidTr="00C034C7">
        <w:trPr>
          <w:trHeight w:val="270"/>
        </w:trPr>
        <w:tc>
          <w:tcPr>
            <w:tcW w:w="3174" w:type="dxa"/>
            <w:tcBorders>
              <w:top w:val="single" w:sz="4" w:space="0" w:color="auto"/>
              <w:left w:val="nil"/>
              <w:bottom w:val="nil"/>
              <w:right w:val="nil"/>
            </w:tcBorders>
            <w:shd w:val="clear" w:color="auto" w:fill="auto"/>
            <w:noWrap/>
            <w:vAlign w:val="bottom"/>
            <w:hideMark/>
          </w:tcPr>
          <w:p w14:paraId="30C0AEF3" w14:textId="77777777" w:rsidR="00F371CD" w:rsidRPr="000E269B" w:rsidRDefault="00F371CD" w:rsidP="00AB06D0">
            <w:pPr>
              <w:suppressAutoHyphens w:val="0"/>
              <w:overflowPunct/>
              <w:autoSpaceDE/>
              <w:jc w:val="right"/>
              <w:textAlignment w:val="auto"/>
              <w:rPr>
                <w:rFonts w:cs="Arial"/>
                <w:b/>
                <w:bCs/>
                <w:sz w:val="20"/>
                <w:lang w:eastAsia="cs-CZ"/>
              </w:rPr>
            </w:pPr>
          </w:p>
        </w:tc>
        <w:tc>
          <w:tcPr>
            <w:tcW w:w="774" w:type="dxa"/>
            <w:tcBorders>
              <w:top w:val="single" w:sz="4" w:space="0" w:color="auto"/>
              <w:left w:val="nil"/>
              <w:bottom w:val="nil"/>
              <w:right w:val="nil"/>
            </w:tcBorders>
            <w:shd w:val="clear" w:color="auto" w:fill="auto"/>
            <w:noWrap/>
            <w:vAlign w:val="bottom"/>
            <w:hideMark/>
          </w:tcPr>
          <w:p w14:paraId="6B046A74" w14:textId="77777777" w:rsidR="00F371CD" w:rsidRPr="000E269B" w:rsidRDefault="00F371CD" w:rsidP="00AB06D0">
            <w:pPr>
              <w:suppressAutoHyphens w:val="0"/>
              <w:overflowPunct/>
              <w:autoSpaceDE/>
              <w:textAlignment w:val="auto"/>
              <w:rPr>
                <w:rFonts w:ascii="Times New Roman" w:hAnsi="Times New Roman"/>
                <w:sz w:val="20"/>
                <w:lang w:eastAsia="cs-CZ"/>
              </w:rPr>
            </w:pPr>
          </w:p>
        </w:tc>
        <w:tc>
          <w:tcPr>
            <w:tcW w:w="1405" w:type="dxa"/>
            <w:tcBorders>
              <w:top w:val="single" w:sz="4" w:space="0" w:color="auto"/>
              <w:left w:val="nil"/>
              <w:bottom w:val="nil"/>
              <w:right w:val="nil"/>
            </w:tcBorders>
            <w:shd w:val="clear" w:color="auto" w:fill="auto"/>
            <w:noWrap/>
            <w:vAlign w:val="bottom"/>
            <w:hideMark/>
          </w:tcPr>
          <w:p w14:paraId="2374DD9A" w14:textId="77777777" w:rsidR="00F371CD" w:rsidRPr="000E269B" w:rsidRDefault="00F371CD" w:rsidP="00AB06D0">
            <w:pPr>
              <w:suppressAutoHyphens w:val="0"/>
              <w:overflowPunct/>
              <w:autoSpaceDE/>
              <w:jc w:val="center"/>
              <w:textAlignment w:val="auto"/>
              <w:rPr>
                <w:rFonts w:ascii="Times New Roman" w:hAnsi="Times New Roman"/>
                <w:sz w:val="20"/>
                <w:lang w:eastAsia="cs-CZ"/>
              </w:rPr>
            </w:pPr>
          </w:p>
        </w:tc>
        <w:tc>
          <w:tcPr>
            <w:tcW w:w="1593" w:type="dxa"/>
            <w:tcBorders>
              <w:top w:val="single" w:sz="4" w:space="0" w:color="auto"/>
              <w:left w:val="nil"/>
              <w:bottom w:val="nil"/>
              <w:right w:val="nil"/>
            </w:tcBorders>
            <w:shd w:val="clear" w:color="auto" w:fill="auto"/>
            <w:noWrap/>
            <w:vAlign w:val="bottom"/>
            <w:hideMark/>
          </w:tcPr>
          <w:p w14:paraId="5566215B" w14:textId="77777777" w:rsidR="00F371CD" w:rsidRPr="000E269B" w:rsidRDefault="00F371CD" w:rsidP="00AB06D0">
            <w:pPr>
              <w:suppressAutoHyphens w:val="0"/>
              <w:overflowPunct/>
              <w:autoSpaceDE/>
              <w:jc w:val="center"/>
              <w:textAlignment w:val="auto"/>
              <w:rPr>
                <w:rFonts w:ascii="Times New Roman" w:hAnsi="Times New Roman"/>
                <w:sz w:val="20"/>
                <w:lang w:eastAsia="cs-CZ"/>
              </w:rPr>
            </w:pPr>
          </w:p>
        </w:tc>
        <w:tc>
          <w:tcPr>
            <w:tcW w:w="2435" w:type="dxa"/>
            <w:tcBorders>
              <w:top w:val="single" w:sz="4" w:space="0" w:color="auto"/>
              <w:left w:val="nil"/>
              <w:bottom w:val="nil"/>
              <w:right w:val="nil"/>
            </w:tcBorders>
            <w:shd w:val="clear" w:color="auto" w:fill="auto"/>
            <w:noWrap/>
            <w:vAlign w:val="bottom"/>
            <w:hideMark/>
          </w:tcPr>
          <w:p w14:paraId="4A1A73AE" w14:textId="77777777" w:rsidR="00F371CD" w:rsidRPr="000E269B" w:rsidRDefault="00F371CD" w:rsidP="00AB06D0">
            <w:pPr>
              <w:suppressAutoHyphens w:val="0"/>
              <w:overflowPunct/>
              <w:autoSpaceDE/>
              <w:jc w:val="center"/>
              <w:textAlignment w:val="auto"/>
              <w:rPr>
                <w:rFonts w:ascii="Times New Roman" w:hAnsi="Times New Roman"/>
                <w:sz w:val="20"/>
                <w:lang w:eastAsia="cs-CZ"/>
              </w:rPr>
            </w:pPr>
          </w:p>
        </w:tc>
      </w:tr>
      <w:tr w:rsidR="00F371CD" w:rsidRPr="000E269B" w14:paraId="19E6C565" w14:textId="77777777" w:rsidTr="00C034C7">
        <w:trPr>
          <w:trHeight w:val="260"/>
        </w:trPr>
        <w:tc>
          <w:tcPr>
            <w:tcW w:w="3174" w:type="dxa"/>
            <w:tcBorders>
              <w:top w:val="nil"/>
              <w:left w:val="nil"/>
              <w:bottom w:val="nil"/>
              <w:right w:val="nil"/>
            </w:tcBorders>
            <w:shd w:val="clear" w:color="auto" w:fill="auto"/>
            <w:noWrap/>
            <w:vAlign w:val="bottom"/>
            <w:hideMark/>
          </w:tcPr>
          <w:p w14:paraId="4062BB89" w14:textId="77777777" w:rsidR="00F371CD" w:rsidRPr="000E269B" w:rsidRDefault="00F371CD" w:rsidP="00AB06D0">
            <w:pPr>
              <w:suppressAutoHyphens w:val="0"/>
              <w:overflowPunct/>
              <w:autoSpaceDE/>
              <w:jc w:val="center"/>
              <w:textAlignment w:val="auto"/>
              <w:rPr>
                <w:rFonts w:ascii="Times New Roman" w:hAnsi="Times New Roman"/>
                <w:sz w:val="20"/>
                <w:lang w:eastAsia="cs-CZ"/>
              </w:rPr>
            </w:pPr>
          </w:p>
        </w:tc>
        <w:tc>
          <w:tcPr>
            <w:tcW w:w="774" w:type="dxa"/>
            <w:tcBorders>
              <w:top w:val="nil"/>
              <w:left w:val="nil"/>
              <w:bottom w:val="nil"/>
              <w:right w:val="nil"/>
            </w:tcBorders>
            <w:shd w:val="clear" w:color="auto" w:fill="auto"/>
            <w:noWrap/>
            <w:vAlign w:val="bottom"/>
            <w:hideMark/>
          </w:tcPr>
          <w:p w14:paraId="26C14C6A" w14:textId="77777777" w:rsidR="00F371CD" w:rsidRPr="000E269B" w:rsidRDefault="00F371CD" w:rsidP="00AB06D0">
            <w:pPr>
              <w:suppressAutoHyphens w:val="0"/>
              <w:overflowPunct/>
              <w:autoSpaceDE/>
              <w:textAlignment w:val="auto"/>
              <w:rPr>
                <w:rFonts w:ascii="Times New Roman" w:hAnsi="Times New Roman"/>
                <w:sz w:val="20"/>
                <w:lang w:eastAsia="cs-CZ"/>
              </w:rPr>
            </w:pPr>
          </w:p>
        </w:tc>
        <w:tc>
          <w:tcPr>
            <w:tcW w:w="1405" w:type="dxa"/>
            <w:tcBorders>
              <w:top w:val="nil"/>
              <w:left w:val="nil"/>
              <w:bottom w:val="nil"/>
              <w:right w:val="nil"/>
            </w:tcBorders>
            <w:shd w:val="clear" w:color="auto" w:fill="auto"/>
            <w:noWrap/>
            <w:vAlign w:val="bottom"/>
            <w:hideMark/>
          </w:tcPr>
          <w:p w14:paraId="609D4996" w14:textId="77777777" w:rsidR="00F371CD" w:rsidRPr="000E269B" w:rsidRDefault="00F371CD" w:rsidP="00AB06D0">
            <w:pPr>
              <w:suppressAutoHyphens w:val="0"/>
              <w:overflowPunct/>
              <w:autoSpaceDE/>
              <w:jc w:val="center"/>
              <w:textAlignment w:val="auto"/>
              <w:rPr>
                <w:rFonts w:ascii="Times New Roman" w:hAnsi="Times New Roman"/>
                <w:sz w:val="20"/>
                <w:lang w:eastAsia="cs-CZ"/>
              </w:rPr>
            </w:pPr>
          </w:p>
        </w:tc>
        <w:tc>
          <w:tcPr>
            <w:tcW w:w="1593" w:type="dxa"/>
            <w:tcBorders>
              <w:top w:val="nil"/>
              <w:left w:val="nil"/>
              <w:bottom w:val="nil"/>
              <w:right w:val="nil"/>
            </w:tcBorders>
            <w:shd w:val="clear" w:color="auto" w:fill="auto"/>
            <w:noWrap/>
            <w:vAlign w:val="bottom"/>
            <w:hideMark/>
          </w:tcPr>
          <w:p w14:paraId="0D1CD97C" w14:textId="77777777" w:rsidR="00F371CD" w:rsidRPr="000E269B" w:rsidRDefault="00F371CD" w:rsidP="00AB06D0">
            <w:pPr>
              <w:suppressAutoHyphens w:val="0"/>
              <w:overflowPunct/>
              <w:autoSpaceDE/>
              <w:jc w:val="center"/>
              <w:textAlignment w:val="auto"/>
              <w:rPr>
                <w:rFonts w:ascii="Times New Roman" w:hAnsi="Times New Roman"/>
                <w:sz w:val="20"/>
                <w:lang w:eastAsia="cs-CZ"/>
              </w:rPr>
            </w:pPr>
          </w:p>
        </w:tc>
        <w:tc>
          <w:tcPr>
            <w:tcW w:w="2435" w:type="dxa"/>
            <w:tcBorders>
              <w:top w:val="nil"/>
              <w:left w:val="nil"/>
              <w:bottom w:val="nil"/>
              <w:right w:val="nil"/>
            </w:tcBorders>
            <w:shd w:val="clear" w:color="auto" w:fill="auto"/>
            <w:noWrap/>
            <w:vAlign w:val="bottom"/>
            <w:hideMark/>
          </w:tcPr>
          <w:p w14:paraId="26D0234B" w14:textId="77777777" w:rsidR="00F371CD" w:rsidRPr="000E269B" w:rsidRDefault="00F371CD" w:rsidP="00AB06D0">
            <w:pPr>
              <w:suppressAutoHyphens w:val="0"/>
              <w:overflowPunct/>
              <w:autoSpaceDE/>
              <w:jc w:val="center"/>
              <w:textAlignment w:val="auto"/>
              <w:rPr>
                <w:rFonts w:ascii="Times New Roman" w:hAnsi="Times New Roman"/>
                <w:sz w:val="20"/>
                <w:lang w:eastAsia="cs-CZ"/>
              </w:rPr>
            </w:pPr>
          </w:p>
        </w:tc>
      </w:tr>
      <w:tr w:rsidR="00F371CD" w:rsidRPr="000E269B" w14:paraId="0E3E1A83" w14:textId="77777777" w:rsidTr="00C034C7">
        <w:trPr>
          <w:trHeight w:val="1123"/>
        </w:trPr>
        <w:tc>
          <w:tcPr>
            <w:tcW w:w="6946" w:type="dxa"/>
            <w:gridSpan w:val="4"/>
            <w:tcBorders>
              <w:top w:val="single" w:sz="8" w:space="0" w:color="auto"/>
              <w:left w:val="single" w:sz="8" w:space="0" w:color="auto"/>
              <w:bottom w:val="single" w:sz="8" w:space="0" w:color="auto"/>
              <w:right w:val="single" w:sz="4" w:space="0" w:color="auto"/>
            </w:tcBorders>
            <w:shd w:val="clear" w:color="000000" w:fill="FFFFFF"/>
            <w:vAlign w:val="bottom"/>
            <w:hideMark/>
          </w:tcPr>
          <w:p w14:paraId="452F82AA" w14:textId="77777777" w:rsidR="00F371CD" w:rsidRPr="000E269B" w:rsidRDefault="00F371CD" w:rsidP="00AB06D0">
            <w:pPr>
              <w:suppressAutoHyphens w:val="0"/>
              <w:overflowPunct/>
              <w:autoSpaceDE/>
              <w:textAlignment w:val="auto"/>
              <w:rPr>
                <w:rFonts w:cs="Arial"/>
                <w:b/>
                <w:bCs/>
                <w:sz w:val="20"/>
                <w:lang w:eastAsia="cs-CZ"/>
              </w:rPr>
            </w:pPr>
            <w:r w:rsidRPr="000E269B">
              <w:rPr>
                <w:rFonts w:cs="Arial"/>
                <w:b/>
                <w:bCs/>
                <w:sz w:val="20"/>
                <w:lang w:eastAsia="cs-CZ"/>
              </w:rPr>
              <w:t xml:space="preserve">CELKOVÁ NABÍDKOVÁ CENA </w:t>
            </w:r>
            <w:r w:rsidRPr="000E269B">
              <w:rPr>
                <w:rFonts w:cs="Arial"/>
                <w:b/>
                <w:bCs/>
                <w:sz w:val="20"/>
                <w:lang w:eastAsia="cs-CZ"/>
              </w:rPr>
              <w:br/>
              <w:t xml:space="preserve">CELKEM za celé plnění služeb dle tohoto položkového rozpočtu po celou dobu (24 měsíců) v Kč bez DPH </w:t>
            </w:r>
          </w:p>
        </w:tc>
        <w:tc>
          <w:tcPr>
            <w:tcW w:w="2435" w:type="dxa"/>
            <w:tcBorders>
              <w:top w:val="single" w:sz="8" w:space="0" w:color="auto"/>
              <w:left w:val="nil"/>
              <w:bottom w:val="single" w:sz="8" w:space="0" w:color="auto"/>
              <w:right w:val="single" w:sz="8" w:space="0" w:color="auto"/>
            </w:tcBorders>
            <w:shd w:val="clear" w:color="000000" w:fill="FFFF00"/>
            <w:noWrap/>
            <w:vAlign w:val="bottom"/>
            <w:hideMark/>
          </w:tcPr>
          <w:p w14:paraId="4AB49ED4" w14:textId="77777777" w:rsidR="00F371CD" w:rsidRPr="000E269B" w:rsidRDefault="00F371CD" w:rsidP="00AB06D0">
            <w:pPr>
              <w:suppressAutoHyphens w:val="0"/>
              <w:overflowPunct/>
              <w:autoSpaceDE/>
              <w:jc w:val="right"/>
              <w:textAlignment w:val="auto"/>
              <w:rPr>
                <w:rFonts w:cs="Arial"/>
                <w:b/>
                <w:bCs/>
                <w:sz w:val="28"/>
                <w:szCs w:val="28"/>
                <w:lang w:eastAsia="cs-CZ"/>
              </w:rPr>
            </w:pPr>
            <w:r w:rsidRPr="000E269B">
              <w:rPr>
                <w:rFonts w:cs="Arial"/>
                <w:b/>
                <w:bCs/>
                <w:sz w:val="28"/>
                <w:szCs w:val="28"/>
                <w:lang w:eastAsia="cs-CZ"/>
              </w:rPr>
              <w:t xml:space="preserve">5 758 800,00   </w:t>
            </w:r>
          </w:p>
        </w:tc>
      </w:tr>
      <w:tr w:rsidR="00F371CD" w:rsidRPr="000E269B" w14:paraId="31FE963A" w14:textId="77777777" w:rsidTr="00C034C7">
        <w:trPr>
          <w:trHeight w:val="570"/>
        </w:trPr>
        <w:tc>
          <w:tcPr>
            <w:tcW w:w="9381" w:type="dxa"/>
            <w:gridSpan w:val="5"/>
            <w:tcBorders>
              <w:top w:val="single" w:sz="8" w:space="0" w:color="auto"/>
              <w:left w:val="nil"/>
              <w:bottom w:val="nil"/>
              <w:right w:val="nil"/>
            </w:tcBorders>
            <w:shd w:val="clear" w:color="auto" w:fill="auto"/>
            <w:vAlign w:val="bottom"/>
            <w:hideMark/>
          </w:tcPr>
          <w:p w14:paraId="7F8BD1DA" w14:textId="77777777" w:rsidR="00F371CD" w:rsidRPr="000E269B" w:rsidRDefault="00F371CD" w:rsidP="00AB06D0">
            <w:pPr>
              <w:suppressAutoHyphens w:val="0"/>
              <w:overflowPunct/>
              <w:autoSpaceDE/>
              <w:jc w:val="center"/>
              <w:textAlignment w:val="auto"/>
              <w:rPr>
                <w:rFonts w:ascii="Arial CE" w:hAnsi="Arial CE"/>
                <w:b/>
                <w:bCs/>
                <w:color w:val="E26B0A"/>
                <w:sz w:val="20"/>
                <w:lang w:eastAsia="cs-CZ"/>
              </w:rPr>
            </w:pPr>
            <w:r w:rsidRPr="000E269B">
              <w:rPr>
                <w:rFonts w:ascii="Arial CE" w:hAnsi="Arial CE"/>
                <w:b/>
                <w:bCs/>
                <w:color w:val="E26B0A"/>
                <w:sz w:val="20"/>
                <w:lang w:eastAsia="cs-CZ"/>
              </w:rPr>
              <w:t xml:space="preserve">Pozn. předpoklady za 24 měsíců vychází z předpokládaného odhadu Objednavatele a slouží pouze pro kalkulaci nabídkové ceny. </w:t>
            </w:r>
          </w:p>
        </w:tc>
      </w:tr>
    </w:tbl>
    <w:p w14:paraId="0ED5F6A1" w14:textId="77777777" w:rsidR="00F371CD" w:rsidRPr="00A16560" w:rsidRDefault="00F371CD" w:rsidP="00F371CD">
      <w:pPr>
        <w:suppressAutoHyphens w:val="0"/>
        <w:overflowPunct/>
        <w:autoSpaceDE/>
        <w:jc w:val="center"/>
        <w:textAlignment w:val="auto"/>
        <w:rPr>
          <w:rFonts w:cs="Arial"/>
          <w:b/>
          <w:bCs/>
          <w:iCs/>
          <w:szCs w:val="24"/>
        </w:rPr>
      </w:pPr>
      <w:r>
        <w:rPr>
          <w:rFonts w:cs="Arial"/>
          <w:b/>
          <w:bCs/>
          <w:iCs/>
          <w:szCs w:val="24"/>
        </w:rPr>
        <w:br w:type="page"/>
      </w:r>
      <w:r w:rsidRPr="000E269B">
        <w:rPr>
          <w:rFonts w:cs="Arial"/>
          <w:b/>
          <w:bCs/>
          <w:iCs/>
          <w:szCs w:val="24"/>
        </w:rPr>
        <w:lastRenderedPageBreak/>
        <w:t>Příloha B</w:t>
      </w:r>
      <w:r>
        <w:rPr>
          <w:rFonts w:cs="Arial"/>
          <w:b/>
          <w:bCs/>
          <w:iCs/>
          <w:szCs w:val="24"/>
        </w:rPr>
        <w:t>3</w:t>
      </w:r>
      <w:r w:rsidRPr="000E269B">
        <w:rPr>
          <w:rFonts w:cs="Arial"/>
          <w:b/>
          <w:bCs/>
          <w:iCs/>
          <w:szCs w:val="24"/>
        </w:rPr>
        <w:t xml:space="preserve"> - </w:t>
      </w:r>
      <w:r>
        <w:rPr>
          <w:rFonts w:cs="Arial"/>
          <w:b/>
          <w:bCs/>
          <w:iCs/>
          <w:szCs w:val="24"/>
        </w:rPr>
        <w:t>K</w:t>
      </w:r>
      <w:r w:rsidRPr="00A16560">
        <w:rPr>
          <w:rFonts w:cs="Arial"/>
          <w:b/>
          <w:bCs/>
          <w:iCs/>
          <w:szCs w:val="24"/>
        </w:rPr>
        <w:t>alkulovaný tým pracovníků paušálních služeb</w:t>
      </w:r>
    </w:p>
    <w:p w14:paraId="416343DF" w14:textId="77777777" w:rsidR="00F371CD" w:rsidRPr="00A16560" w:rsidRDefault="00F371CD" w:rsidP="00F371CD">
      <w:pPr>
        <w:suppressAutoHyphens w:val="0"/>
        <w:overflowPunct/>
        <w:autoSpaceDE/>
        <w:spacing w:line="280" w:lineRule="atLeast"/>
        <w:jc w:val="center"/>
        <w:textAlignment w:val="auto"/>
        <w:rPr>
          <w:rFonts w:cs="Arial"/>
          <w:b/>
          <w:bCs/>
          <w:iCs/>
          <w:szCs w:val="24"/>
        </w:rPr>
      </w:pPr>
    </w:p>
    <w:p w14:paraId="182FA37F" w14:textId="77777777" w:rsidR="00F371CD" w:rsidRPr="00A16560" w:rsidRDefault="00F371CD" w:rsidP="00F371CD">
      <w:pPr>
        <w:suppressAutoHyphens w:val="0"/>
        <w:overflowPunct/>
        <w:autoSpaceDE/>
        <w:spacing w:line="280" w:lineRule="atLeast"/>
        <w:jc w:val="center"/>
        <w:textAlignment w:val="auto"/>
        <w:rPr>
          <w:rFonts w:cs="Arial"/>
          <w:b/>
          <w:bCs/>
          <w:iCs/>
          <w:szCs w:val="24"/>
        </w:rPr>
      </w:pPr>
      <w:r w:rsidRPr="00A16560">
        <w:rPr>
          <w:rFonts w:cs="Arial"/>
          <w:b/>
          <w:bCs/>
          <w:iCs/>
          <w:szCs w:val="24"/>
        </w:rPr>
        <w:t xml:space="preserve">MINIMÁLNÍ POŽADAVKY NA TÝM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1560"/>
        <w:gridCol w:w="2835"/>
      </w:tblGrid>
      <w:tr w:rsidR="00F371CD" w:rsidRPr="001E4ACF" w14:paraId="63368A41" w14:textId="77777777" w:rsidTr="00F371CD">
        <w:tc>
          <w:tcPr>
            <w:tcW w:w="1985" w:type="dxa"/>
            <w:shd w:val="clear" w:color="auto" w:fill="auto"/>
          </w:tcPr>
          <w:p w14:paraId="769FFEAC" w14:textId="77777777" w:rsidR="00F371CD" w:rsidRPr="001E4ACF" w:rsidRDefault="00F371CD" w:rsidP="00F371CD">
            <w:pPr>
              <w:pStyle w:val="Odstavecseseznamem"/>
              <w:spacing w:line="280" w:lineRule="atLeast"/>
              <w:ind w:left="0"/>
              <w:rPr>
                <w:rFonts w:cs="Arial"/>
                <w:b/>
                <w:bCs/>
                <w:sz w:val="20"/>
              </w:rPr>
            </w:pPr>
            <w:r w:rsidRPr="001E4ACF">
              <w:rPr>
                <w:rFonts w:cs="Arial"/>
                <w:b/>
                <w:bCs/>
                <w:sz w:val="20"/>
              </w:rPr>
              <w:t xml:space="preserve">Paušální služby: </w:t>
            </w:r>
          </w:p>
        </w:tc>
        <w:tc>
          <w:tcPr>
            <w:tcW w:w="3118" w:type="dxa"/>
            <w:shd w:val="clear" w:color="auto" w:fill="auto"/>
          </w:tcPr>
          <w:p w14:paraId="72FA0DE2" w14:textId="77777777" w:rsidR="00F371CD" w:rsidRPr="001E4ACF" w:rsidRDefault="00F371CD" w:rsidP="00F371CD">
            <w:pPr>
              <w:pStyle w:val="Odstavecseseznamem"/>
              <w:spacing w:line="280" w:lineRule="atLeast"/>
              <w:ind w:left="0"/>
              <w:rPr>
                <w:rFonts w:cs="Arial"/>
                <w:b/>
                <w:bCs/>
                <w:sz w:val="20"/>
              </w:rPr>
            </w:pPr>
            <w:r w:rsidRPr="001E4ACF">
              <w:rPr>
                <w:rFonts w:cs="Arial"/>
                <w:b/>
                <w:bCs/>
                <w:sz w:val="20"/>
              </w:rPr>
              <w:t xml:space="preserve">Časový rozsah: </w:t>
            </w:r>
          </w:p>
        </w:tc>
        <w:tc>
          <w:tcPr>
            <w:tcW w:w="1560" w:type="dxa"/>
          </w:tcPr>
          <w:p w14:paraId="1F19F777" w14:textId="2D24FDD1" w:rsidR="00F371CD" w:rsidRPr="001E4ACF" w:rsidRDefault="00F371CD" w:rsidP="00F371CD">
            <w:pPr>
              <w:pStyle w:val="Odstavecseseznamem"/>
              <w:spacing w:line="280" w:lineRule="atLeast"/>
              <w:ind w:left="0"/>
              <w:rPr>
                <w:rFonts w:cs="Arial"/>
                <w:b/>
                <w:bCs/>
                <w:sz w:val="20"/>
              </w:rPr>
            </w:pPr>
            <w:r w:rsidRPr="001E4ACF">
              <w:rPr>
                <w:rFonts w:cs="Arial"/>
                <w:b/>
                <w:bCs/>
                <w:sz w:val="20"/>
              </w:rPr>
              <w:t>Min. počet pracovníků provozní údržby:</w:t>
            </w:r>
          </w:p>
        </w:tc>
        <w:tc>
          <w:tcPr>
            <w:tcW w:w="2835" w:type="dxa"/>
          </w:tcPr>
          <w:p w14:paraId="6E45C628" w14:textId="77777777" w:rsidR="00F371CD" w:rsidRDefault="00F371CD" w:rsidP="00F371CD">
            <w:pPr>
              <w:pStyle w:val="Odstavecseseznamem"/>
              <w:spacing w:line="280" w:lineRule="atLeast"/>
              <w:ind w:left="0"/>
              <w:rPr>
                <w:rFonts w:cs="Arial"/>
                <w:b/>
                <w:bCs/>
                <w:sz w:val="20"/>
              </w:rPr>
            </w:pPr>
            <w:r>
              <w:rPr>
                <w:rFonts w:cs="Arial"/>
                <w:b/>
                <w:bCs/>
                <w:sz w:val="20"/>
              </w:rPr>
              <w:t>Kvalifikační p</w:t>
            </w:r>
            <w:r w:rsidRPr="001E4ACF">
              <w:rPr>
                <w:rFonts w:cs="Arial"/>
                <w:b/>
                <w:bCs/>
                <w:sz w:val="20"/>
              </w:rPr>
              <w:t>ožadavky na pracovníka:</w:t>
            </w:r>
          </w:p>
          <w:p w14:paraId="2207BBFD" w14:textId="77777777" w:rsidR="00F371CD" w:rsidRPr="001E4ACF" w:rsidRDefault="00F371CD" w:rsidP="00F371CD">
            <w:pPr>
              <w:pStyle w:val="Odstavecseseznamem"/>
              <w:spacing w:line="280" w:lineRule="atLeast"/>
              <w:ind w:left="0"/>
              <w:rPr>
                <w:rFonts w:cs="Arial"/>
                <w:b/>
                <w:bCs/>
                <w:sz w:val="20"/>
              </w:rPr>
            </w:pPr>
          </w:p>
        </w:tc>
      </w:tr>
      <w:tr w:rsidR="00F371CD" w:rsidRPr="001E4ACF" w14:paraId="616A8E87" w14:textId="77777777" w:rsidTr="00F371CD">
        <w:tc>
          <w:tcPr>
            <w:tcW w:w="1985" w:type="dxa"/>
            <w:shd w:val="clear" w:color="auto" w:fill="auto"/>
          </w:tcPr>
          <w:p w14:paraId="3E62CAE9" w14:textId="77777777" w:rsidR="00F371CD" w:rsidRPr="001E4ACF" w:rsidRDefault="00F371CD" w:rsidP="00F371CD">
            <w:pPr>
              <w:pStyle w:val="Odstavecseseznamem"/>
              <w:spacing w:line="280" w:lineRule="atLeast"/>
              <w:ind w:left="0"/>
              <w:rPr>
                <w:rFonts w:cs="Arial"/>
                <w:sz w:val="20"/>
              </w:rPr>
            </w:pPr>
            <w:r w:rsidRPr="001E4ACF">
              <w:rPr>
                <w:rFonts w:cs="Arial"/>
                <w:sz w:val="20"/>
              </w:rPr>
              <w:t>Elektrikářské činnosti</w:t>
            </w:r>
          </w:p>
        </w:tc>
        <w:tc>
          <w:tcPr>
            <w:tcW w:w="3118" w:type="dxa"/>
            <w:shd w:val="clear" w:color="auto" w:fill="auto"/>
          </w:tcPr>
          <w:p w14:paraId="6F0F2AAD" w14:textId="77777777" w:rsidR="00F371CD" w:rsidRDefault="00F371CD" w:rsidP="00F371CD">
            <w:pPr>
              <w:pStyle w:val="Odstavecseseznamem"/>
              <w:spacing w:line="280" w:lineRule="atLeast"/>
              <w:ind w:left="0"/>
              <w:rPr>
                <w:rFonts w:cs="Arial"/>
                <w:sz w:val="20"/>
              </w:rPr>
            </w:pPr>
            <w:r w:rsidRPr="00312611">
              <w:rPr>
                <w:rFonts w:cs="Arial"/>
                <w:sz w:val="20"/>
              </w:rPr>
              <w:t xml:space="preserve">od pondělí do pátku  </w:t>
            </w:r>
          </w:p>
          <w:p w14:paraId="33E52D7A" w14:textId="77777777" w:rsidR="00F371CD" w:rsidRPr="00312611" w:rsidRDefault="00F371CD" w:rsidP="00F371CD">
            <w:pPr>
              <w:pStyle w:val="Odstavecseseznamem"/>
              <w:spacing w:line="280" w:lineRule="atLeast"/>
              <w:ind w:left="0"/>
              <w:rPr>
                <w:rFonts w:cs="Arial"/>
                <w:sz w:val="20"/>
              </w:rPr>
            </w:pPr>
            <w:r w:rsidRPr="00312611">
              <w:rPr>
                <w:rFonts w:cs="Arial"/>
                <w:sz w:val="20"/>
              </w:rPr>
              <w:t>v pracovní době od 07</w:t>
            </w:r>
            <w:r>
              <w:rPr>
                <w:rFonts w:cs="Arial"/>
                <w:sz w:val="20"/>
              </w:rPr>
              <w:t>:</w:t>
            </w:r>
            <w:r w:rsidRPr="00312611">
              <w:rPr>
                <w:rFonts w:cs="Arial"/>
                <w:sz w:val="20"/>
              </w:rPr>
              <w:t>30 do 16</w:t>
            </w:r>
            <w:r>
              <w:rPr>
                <w:rFonts w:cs="Arial"/>
                <w:sz w:val="20"/>
              </w:rPr>
              <w:t>:</w:t>
            </w:r>
            <w:r w:rsidRPr="00312611">
              <w:rPr>
                <w:rFonts w:cs="Arial"/>
                <w:sz w:val="20"/>
              </w:rPr>
              <w:t>15 hod. (pátek 07</w:t>
            </w:r>
            <w:r>
              <w:rPr>
                <w:rFonts w:cs="Arial"/>
                <w:sz w:val="20"/>
              </w:rPr>
              <w:t>:</w:t>
            </w:r>
            <w:r w:rsidRPr="00312611">
              <w:rPr>
                <w:rFonts w:cs="Arial"/>
                <w:sz w:val="20"/>
              </w:rPr>
              <w:t>30 do 15</w:t>
            </w:r>
            <w:r>
              <w:rPr>
                <w:rFonts w:cs="Arial"/>
                <w:sz w:val="20"/>
              </w:rPr>
              <w:t>:</w:t>
            </w:r>
            <w:r w:rsidRPr="00312611">
              <w:rPr>
                <w:rFonts w:cs="Arial"/>
                <w:sz w:val="20"/>
              </w:rPr>
              <w:t>00 hod.)</w:t>
            </w:r>
          </w:p>
        </w:tc>
        <w:tc>
          <w:tcPr>
            <w:tcW w:w="1560" w:type="dxa"/>
          </w:tcPr>
          <w:p w14:paraId="5F918CE1" w14:textId="7F2A0840" w:rsidR="00F371CD" w:rsidRPr="001E4ACF" w:rsidRDefault="00F371CD" w:rsidP="00F371CD">
            <w:pPr>
              <w:pStyle w:val="Odstavecseseznamem"/>
              <w:spacing w:line="280" w:lineRule="atLeast"/>
              <w:ind w:left="0"/>
              <w:rPr>
                <w:rFonts w:cs="Arial"/>
                <w:sz w:val="20"/>
              </w:rPr>
            </w:pPr>
            <w:r w:rsidRPr="001E4ACF">
              <w:rPr>
                <w:rFonts w:cs="Arial"/>
                <w:sz w:val="20"/>
              </w:rPr>
              <w:t xml:space="preserve">1 pracovník </w:t>
            </w:r>
            <w:r w:rsidRPr="001E4ACF">
              <w:rPr>
                <w:rFonts w:cs="Arial"/>
                <w:bCs/>
                <w:sz w:val="20"/>
              </w:rPr>
              <w:t>(40 hod/týden)</w:t>
            </w:r>
          </w:p>
        </w:tc>
        <w:tc>
          <w:tcPr>
            <w:tcW w:w="2835" w:type="dxa"/>
          </w:tcPr>
          <w:p w14:paraId="76C18C06" w14:textId="05CFEFCF" w:rsidR="00F371CD" w:rsidRPr="001E4ACF" w:rsidRDefault="00F371CD" w:rsidP="00F371CD">
            <w:pPr>
              <w:pStyle w:val="Odstavecseseznamem"/>
              <w:spacing w:line="280" w:lineRule="atLeast"/>
              <w:ind w:left="0"/>
              <w:rPr>
                <w:rFonts w:cs="Arial"/>
                <w:sz w:val="20"/>
              </w:rPr>
            </w:pPr>
            <w:r>
              <w:rPr>
                <w:rFonts w:cs="Arial"/>
                <w:sz w:val="20"/>
              </w:rPr>
              <w:t>Pracovník</w:t>
            </w:r>
            <w:r w:rsidRPr="001E4ACF">
              <w:rPr>
                <w:rFonts w:cs="Arial"/>
                <w:sz w:val="20"/>
              </w:rPr>
              <w:t xml:space="preserve"> musí mít 2 roky praxe v oboru a osvědčení dle vyhlášky č. 194/2022 Sb.</w:t>
            </w:r>
          </w:p>
        </w:tc>
      </w:tr>
      <w:tr w:rsidR="00F371CD" w:rsidRPr="001E4ACF" w14:paraId="03208BF3" w14:textId="77777777" w:rsidTr="00F371CD">
        <w:tc>
          <w:tcPr>
            <w:tcW w:w="1985" w:type="dxa"/>
            <w:shd w:val="clear" w:color="auto" w:fill="auto"/>
          </w:tcPr>
          <w:p w14:paraId="4FEAA8B5" w14:textId="77777777" w:rsidR="00F371CD" w:rsidRPr="001E4ACF" w:rsidRDefault="00F371CD" w:rsidP="00F371CD">
            <w:pPr>
              <w:pStyle w:val="Odstavecseseznamem"/>
              <w:spacing w:line="280" w:lineRule="atLeast"/>
              <w:ind w:left="0"/>
              <w:rPr>
                <w:rFonts w:cs="Arial"/>
                <w:sz w:val="20"/>
              </w:rPr>
            </w:pPr>
            <w:r w:rsidRPr="001E4ACF">
              <w:rPr>
                <w:rFonts w:cs="Arial"/>
                <w:sz w:val="20"/>
              </w:rPr>
              <w:t>Domovnické činnosti</w:t>
            </w:r>
          </w:p>
        </w:tc>
        <w:tc>
          <w:tcPr>
            <w:tcW w:w="3118" w:type="dxa"/>
            <w:shd w:val="clear" w:color="auto" w:fill="auto"/>
          </w:tcPr>
          <w:p w14:paraId="78571585" w14:textId="77777777" w:rsidR="00F371CD" w:rsidRDefault="00F371CD" w:rsidP="00F371CD">
            <w:pPr>
              <w:pStyle w:val="Odstavecseseznamem"/>
              <w:spacing w:line="280" w:lineRule="atLeast"/>
              <w:ind w:left="0"/>
              <w:rPr>
                <w:rFonts w:cs="Arial"/>
                <w:sz w:val="20"/>
              </w:rPr>
            </w:pPr>
            <w:r w:rsidRPr="00312611">
              <w:rPr>
                <w:rFonts w:cs="Arial"/>
                <w:sz w:val="20"/>
              </w:rPr>
              <w:t xml:space="preserve">od pondělí do pátku  </w:t>
            </w:r>
          </w:p>
          <w:p w14:paraId="3FE1937E" w14:textId="77777777" w:rsidR="00F371CD" w:rsidRPr="00312611" w:rsidRDefault="00F371CD" w:rsidP="00F371CD">
            <w:pPr>
              <w:pStyle w:val="Odstavecseseznamem"/>
              <w:spacing w:line="280" w:lineRule="atLeast"/>
              <w:ind w:left="0"/>
              <w:rPr>
                <w:rFonts w:cs="Arial"/>
                <w:sz w:val="20"/>
              </w:rPr>
            </w:pPr>
            <w:r w:rsidRPr="00312611">
              <w:rPr>
                <w:rFonts w:cs="Arial"/>
                <w:sz w:val="20"/>
              </w:rPr>
              <w:t>v pracovní době od 07</w:t>
            </w:r>
            <w:r>
              <w:rPr>
                <w:rFonts w:cs="Arial"/>
                <w:sz w:val="20"/>
              </w:rPr>
              <w:t>:</w:t>
            </w:r>
            <w:r w:rsidRPr="00312611">
              <w:rPr>
                <w:rFonts w:cs="Arial"/>
                <w:sz w:val="20"/>
              </w:rPr>
              <w:t>30 do 16</w:t>
            </w:r>
            <w:r>
              <w:rPr>
                <w:rFonts w:cs="Arial"/>
                <w:sz w:val="20"/>
              </w:rPr>
              <w:t>:</w:t>
            </w:r>
            <w:r w:rsidRPr="00312611">
              <w:rPr>
                <w:rFonts w:cs="Arial"/>
                <w:sz w:val="20"/>
              </w:rPr>
              <w:t>15 hod.</w:t>
            </w:r>
            <w:r>
              <w:rPr>
                <w:rFonts w:cs="Arial"/>
                <w:sz w:val="20"/>
              </w:rPr>
              <w:t xml:space="preserve"> </w:t>
            </w:r>
            <w:r w:rsidRPr="00312611">
              <w:rPr>
                <w:rFonts w:cs="Arial"/>
                <w:sz w:val="20"/>
              </w:rPr>
              <w:t>(pátek 07</w:t>
            </w:r>
            <w:r>
              <w:rPr>
                <w:rFonts w:cs="Arial"/>
                <w:sz w:val="20"/>
              </w:rPr>
              <w:t>:</w:t>
            </w:r>
            <w:r w:rsidRPr="00312611">
              <w:rPr>
                <w:rFonts w:cs="Arial"/>
                <w:sz w:val="20"/>
              </w:rPr>
              <w:t>30 do 15</w:t>
            </w:r>
            <w:r>
              <w:rPr>
                <w:rFonts w:cs="Arial"/>
                <w:sz w:val="20"/>
              </w:rPr>
              <w:t>:</w:t>
            </w:r>
            <w:r w:rsidRPr="00312611">
              <w:rPr>
                <w:rFonts w:cs="Arial"/>
                <w:sz w:val="20"/>
              </w:rPr>
              <w:t>00 hod.)</w:t>
            </w:r>
          </w:p>
        </w:tc>
        <w:tc>
          <w:tcPr>
            <w:tcW w:w="1560" w:type="dxa"/>
          </w:tcPr>
          <w:p w14:paraId="56D4B153" w14:textId="0A8B6A7A" w:rsidR="00F371CD" w:rsidRPr="001E4ACF" w:rsidRDefault="00F371CD" w:rsidP="00F371CD">
            <w:pPr>
              <w:pStyle w:val="Odstavecseseznamem"/>
              <w:spacing w:line="280" w:lineRule="atLeast"/>
              <w:ind w:left="0"/>
              <w:rPr>
                <w:rFonts w:cs="Arial"/>
                <w:sz w:val="20"/>
              </w:rPr>
            </w:pPr>
            <w:r w:rsidRPr="001E4ACF">
              <w:rPr>
                <w:rFonts w:cs="Arial"/>
                <w:sz w:val="20"/>
              </w:rPr>
              <w:t xml:space="preserve">3 pracovníci </w:t>
            </w:r>
            <w:r w:rsidRPr="001E4ACF">
              <w:rPr>
                <w:rFonts w:cs="Arial"/>
                <w:bCs/>
                <w:sz w:val="20"/>
              </w:rPr>
              <w:t>(každý pracovník 40 hod/týden)</w:t>
            </w:r>
          </w:p>
        </w:tc>
        <w:tc>
          <w:tcPr>
            <w:tcW w:w="2835" w:type="dxa"/>
          </w:tcPr>
          <w:p w14:paraId="147408CD" w14:textId="77777777" w:rsidR="00F371CD" w:rsidRPr="001E4ACF" w:rsidRDefault="00F371CD" w:rsidP="00F371CD">
            <w:pPr>
              <w:pStyle w:val="Odstavecseseznamem"/>
              <w:spacing w:line="280" w:lineRule="atLeast"/>
              <w:ind w:left="0"/>
              <w:rPr>
                <w:rFonts w:cs="Arial"/>
                <w:sz w:val="20"/>
              </w:rPr>
            </w:pPr>
          </w:p>
        </w:tc>
      </w:tr>
      <w:tr w:rsidR="00F371CD" w:rsidRPr="001E4ACF" w14:paraId="35EAAEA9" w14:textId="77777777" w:rsidTr="00F371CD">
        <w:tc>
          <w:tcPr>
            <w:tcW w:w="1985" w:type="dxa"/>
            <w:shd w:val="clear" w:color="auto" w:fill="auto"/>
          </w:tcPr>
          <w:p w14:paraId="12A593D7" w14:textId="77777777" w:rsidR="00F371CD" w:rsidRPr="001E4ACF" w:rsidRDefault="00F371CD" w:rsidP="00F371CD">
            <w:pPr>
              <w:pStyle w:val="Odstavecseseznamem"/>
              <w:spacing w:line="280" w:lineRule="atLeast"/>
              <w:ind w:left="0"/>
              <w:rPr>
                <w:rFonts w:cs="Arial"/>
                <w:bCs/>
                <w:sz w:val="20"/>
              </w:rPr>
            </w:pPr>
            <w:r w:rsidRPr="001E4ACF">
              <w:rPr>
                <w:rFonts w:cs="Arial"/>
                <w:bCs/>
                <w:sz w:val="20"/>
              </w:rPr>
              <w:t xml:space="preserve">Provoz a údržba </w:t>
            </w:r>
            <w:r>
              <w:rPr>
                <w:rFonts w:cs="Arial"/>
                <w:bCs/>
                <w:sz w:val="20"/>
              </w:rPr>
              <w:t xml:space="preserve">výměníkové stanice a plynových kotelen </w:t>
            </w:r>
          </w:p>
        </w:tc>
        <w:tc>
          <w:tcPr>
            <w:tcW w:w="3118" w:type="dxa"/>
            <w:shd w:val="clear" w:color="auto" w:fill="auto"/>
          </w:tcPr>
          <w:p w14:paraId="7525592D" w14:textId="77777777" w:rsidR="00F371CD" w:rsidRPr="00312611" w:rsidRDefault="00F371CD" w:rsidP="00F371CD">
            <w:pPr>
              <w:pStyle w:val="Odstavecseseznamem"/>
              <w:spacing w:line="280" w:lineRule="atLeast"/>
              <w:ind w:left="0"/>
              <w:rPr>
                <w:rFonts w:cs="Arial"/>
                <w:sz w:val="20"/>
              </w:rPr>
            </w:pPr>
            <w:r w:rsidRPr="00312611">
              <w:rPr>
                <w:rFonts w:cs="Arial"/>
                <w:sz w:val="20"/>
              </w:rPr>
              <w:t xml:space="preserve">dle </w:t>
            </w:r>
            <w:r>
              <w:rPr>
                <w:rFonts w:cs="Arial"/>
                <w:sz w:val="20"/>
              </w:rPr>
              <w:t>požadavku ve Smlouvě</w:t>
            </w:r>
          </w:p>
        </w:tc>
        <w:tc>
          <w:tcPr>
            <w:tcW w:w="1560" w:type="dxa"/>
          </w:tcPr>
          <w:p w14:paraId="775D1A83" w14:textId="21807B1A" w:rsidR="00F371CD" w:rsidRPr="001E4ACF" w:rsidRDefault="00F371CD" w:rsidP="00F371CD">
            <w:pPr>
              <w:pStyle w:val="Odstavecseseznamem"/>
              <w:spacing w:line="280" w:lineRule="atLeast"/>
              <w:ind w:left="0"/>
              <w:rPr>
                <w:rFonts w:cs="Arial"/>
                <w:sz w:val="20"/>
              </w:rPr>
            </w:pPr>
            <w:r w:rsidRPr="001E4ACF">
              <w:rPr>
                <w:rFonts w:cs="Arial"/>
                <w:sz w:val="20"/>
              </w:rPr>
              <w:t xml:space="preserve">1 pracovník </w:t>
            </w:r>
            <w:r>
              <w:rPr>
                <w:rFonts w:cs="Arial"/>
                <w:sz w:val="20"/>
              </w:rPr>
              <w:t>(dle požadavku ve Smlouvě)</w:t>
            </w:r>
          </w:p>
        </w:tc>
        <w:tc>
          <w:tcPr>
            <w:tcW w:w="2835" w:type="dxa"/>
          </w:tcPr>
          <w:p w14:paraId="1ED54C31" w14:textId="152F94AB" w:rsidR="00F371CD" w:rsidRPr="001E4ACF" w:rsidRDefault="00F371CD" w:rsidP="00F371CD">
            <w:pPr>
              <w:pStyle w:val="Odstavecseseznamem"/>
              <w:spacing w:line="280" w:lineRule="atLeast"/>
              <w:ind w:left="0"/>
              <w:rPr>
                <w:rFonts w:cs="Arial"/>
                <w:sz w:val="20"/>
              </w:rPr>
            </w:pPr>
            <w:r>
              <w:rPr>
                <w:rFonts w:cs="Arial"/>
                <w:sz w:val="20"/>
              </w:rPr>
              <w:t>Pracovník</w:t>
            </w:r>
            <w:r w:rsidRPr="001E4ACF">
              <w:rPr>
                <w:rFonts w:cs="Arial"/>
                <w:sz w:val="20"/>
              </w:rPr>
              <w:t xml:space="preserve"> musí mít 2 roky praxe v oboru a osvědčení</w:t>
            </w:r>
            <w:r>
              <w:rPr>
                <w:rFonts w:cs="Arial"/>
                <w:sz w:val="20"/>
              </w:rPr>
              <w:t xml:space="preserve"> </w:t>
            </w:r>
            <w:r w:rsidRPr="003941D6">
              <w:rPr>
                <w:rFonts w:cs="Arial"/>
                <w:sz w:val="20"/>
              </w:rPr>
              <w:t>topiče dle vyhlášky č. 91/1993 Sb.</w:t>
            </w:r>
          </w:p>
        </w:tc>
      </w:tr>
    </w:tbl>
    <w:p w14:paraId="073B4DF5" w14:textId="77777777" w:rsidR="00F371CD" w:rsidRDefault="00F371CD" w:rsidP="00F371CD">
      <w:pPr>
        <w:jc w:val="center"/>
        <w:rPr>
          <w:rFonts w:eastAsia="MS Mincho" w:cs="Arial"/>
          <w:b/>
          <w:sz w:val="28"/>
          <w:lang w:eastAsia="en-US"/>
        </w:rPr>
      </w:pPr>
    </w:p>
    <w:p w14:paraId="092A6B33" w14:textId="77777777" w:rsidR="00F371CD" w:rsidRDefault="00F371CD" w:rsidP="00F371CD">
      <w:pPr>
        <w:jc w:val="center"/>
        <w:rPr>
          <w:rFonts w:eastAsia="MS Mincho" w:cs="Arial"/>
          <w:b/>
          <w:sz w:val="28"/>
          <w:lang w:eastAsia="en-US"/>
        </w:rPr>
      </w:pPr>
    </w:p>
    <w:p w14:paraId="3B5F4A09" w14:textId="77777777" w:rsidR="00F371CD" w:rsidRPr="00A16560" w:rsidRDefault="00F371CD" w:rsidP="00F371CD">
      <w:pPr>
        <w:suppressAutoHyphens w:val="0"/>
        <w:overflowPunct/>
        <w:autoSpaceDE/>
        <w:spacing w:line="280" w:lineRule="atLeast"/>
        <w:jc w:val="center"/>
        <w:textAlignment w:val="auto"/>
        <w:rPr>
          <w:rFonts w:cs="Arial"/>
          <w:b/>
          <w:bCs/>
          <w:iCs/>
          <w:szCs w:val="24"/>
        </w:rPr>
      </w:pPr>
      <w:r w:rsidRPr="00A16560">
        <w:rPr>
          <w:rFonts w:cs="Arial"/>
          <w:b/>
          <w:bCs/>
          <w:iCs/>
          <w:szCs w:val="24"/>
        </w:rPr>
        <w:t>PRACOVNÍCI POSKYTUJÍCÍ PLNĚNÍ PAUŠÁLNÍCH SLUŽEB</w:t>
      </w:r>
    </w:p>
    <w:p w14:paraId="51A81230" w14:textId="77777777" w:rsidR="00F371CD" w:rsidRPr="005F1AD6" w:rsidRDefault="00F371CD" w:rsidP="00F371CD">
      <w:pPr>
        <w:rPr>
          <w:rFonts w:cs="Arial"/>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85"/>
        <w:gridCol w:w="2126"/>
        <w:gridCol w:w="1559"/>
        <w:gridCol w:w="1418"/>
        <w:gridCol w:w="1417"/>
      </w:tblGrid>
      <w:tr w:rsidR="00F371CD" w:rsidRPr="005F1AD6" w14:paraId="05DA34B5" w14:textId="77777777" w:rsidTr="00C034C7">
        <w:tc>
          <w:tcPr>
            <w:tcW w:w="1129" w:type="dxa"/>
            <w:shd w:val="clear" w:color="auto" w:fill="F2F2F2" w:themeFill="background1" w:themeFillShade="F2"/>
            <w:vAlign w:val="center"/>
          </w:tcPr>
          <w:p w14:paraId="37CE89E3" w14:textId="77777777" w:rsidR="00F371CD" w:rsidRPr="00AE0D84" w:rsidRDefault="00F371CD" w:rsidP="00F371CD">
            <w:pPr>
              <w:jc w:val="center"/>
              <w:rPr>
                <w:rFonts w:cs="Arial"/>
                <w:b/>
                <w:bCs/>
                <w:sz w:val="20"/>
              </w:rPr>
            </w:pPr>
            <w:r w:rsidRPr="00AE0D84">
              <w:rPr>
                <w:rFonts w:cs="Arial"/>
                <w:b/>
                <w:bCs/>
                <w:sz w:val="20"/>
              </w:rPr>
              <w:t>Pořadové číslo člena týmu</w:t>
            </w:r>
          </w:p>
        </w:tc>
        <w:tc>
          <w:tcPr>
            <w:tcW w:w="1985" w:type="dxa"/>
            <w:shd w:val="clear" w:color="auto" w:fill="F2F2F2" w:themeFill="background1" w:themeFillShade="F2"/>
            <w:vAlign w:val="center"/>
          </w:tcPr>
          <w:p w14:paraId="098CAA20" w14:textId="2B63CE50" w:rsidR="00F371CD" w:rsidRPr="00AE0D84" w:rsidRDefault="00F371CD" w:rsidP="00F371CD">
            <w:pPr>
              <w:jc w:val="center"/>
              <w:rPr>
                <w:rFonts w:cs="Arial"/>
                <w:b/>
                <w:bCs/>
                <w:sz w:val="20"/>
              </w:rPr>
            </w:pPr>
            <w:r w:rsidRPr="00AE0D84">
              <w:rPr>
                <w:rFonts w:cs="Arial"/>
                <w:b/>
                <w:bCs/>
                <w:sz w:val="20"/>
              </w:rPr>
              <w:t>Jméno a příjmení</w:t>
            </w:r>
          </w:p>
        </w:tc>
        <w:tc>
          <w:tcPr>
            <w:tcW w:w="2126" w:type="dxa"/>
            <w:shd w:val="clear" w:color="auto" w:fill="F2F2F2" w:themeFill="background1" w:themeFillShade="F2"/>
            <w:vAlign w:val="center"/>
          </w:tcPr>
          <w:p w14:paraId="74674D3C" w14:textId="2EEEA6C3" w:rsidR="00F371CD" w:rsidRPr="00AE0D84" w:rsidRDefault="00F371CD" w:rsidP="00F371CD">
            <w:pPr>
              <w:jc w:val="center"/>
              <w:rPr>
                <w:rFonts w:cs="Arial"/>
                <w:b/>
                <w:bCs/>
                <w:sz w:val="20"/>
              </w:rPr>
            </w:pPr>
            <w:r w:rsidRPr="00AE0D84">
              <w:rPr>
                <w:rFonts w:cs="Arial"/>
                <w:b/>
                <w:bCs/>
                <w:sz w:val="20"/>
              </w:rPr>
              <w:t>Identifikace zaměstnavatele osoby uvedené ve sloupci vedle vlevo</w:t>
            </w:r>
          </w:p>
        </w:tc>
        <w:tc>
          <w:tcPr>
            <w:tcW w:w="1559" w:type="dxa"/>
            <w:shd w:val="clear" w:color="auto" w:fill="F2F2F2" w:themeFill="background1" w:themeFillShade="F2"/>
            <w:vAlign w:val="center"/>
          </w:tcPr>
          <w:p w14:paraId="6B0AC697" w14:textId="17A0CBE4" w:rsidR="00F371CD" w:rsidRPr="00AE0D84" w:rsidRDefault="00F371CD" w:rsidP="00F371CD">
            <w:pPr>
              <w:jc w:val="center"/>
              <w:rPr>
                <w:rFonts w:cs="Arial"/>
                <w:b/>
                <w:bCs/>
                <w:sz w:val="20"/>
              </w:rPr>
            </w:pPr>
            <w:r w:rsidRPr="00AE0D84">
              <w:rPr>
                <w:rFonts w:cs="Arial"/>
                <w:b/>
                <w:bCs/>
                <w:sz w:val="20"/>
              </w:rPr>
              <w:t>Pozice/Druh vykonávané paušální služby</w:t>
            </w:r>
          </w:p>
        </w:tc>
        <w:tc>
          <w:tcPr>
            <w:tcW w:w="1418" w:type="dxa"/>
            <w:shd w:val="clear" w:color="auto" w:fill="F2F2F2" w:themeFill="background1" w:themeFillShade="F2"/>
            <w:vAlign w:val="center"/>
          </w:tcPr>
          <w:p w14:paraId="0D15684B" w14:textId="18DDFF88" w:rsidR="00F371CD" w:rsidRPr="00AE0D84" w:rsidRDefault="00F371CD" w:rsidP="00F371CD">
            <w:pPr>
              <w:jc w:val="center"/>
              <w:rPr>
                <w:rFonts w:cs="Arial"/>
                <w:b/>
                <w:bCs/>
                <w:sz w:val="20"/>
              </w:rPr>
            </w:pPr>
            <w:r w:rsidRPr="00AE0D84">
              <w:rPr>
                <w:rFonts w:cs="Arial"/>
                <w:b/>
                <w:bCs/>
                <w:sz w:val="20"/>
              </w:rPr>
              <w:t>OZP (ANO/NE) a pokud ano – uvedení výše předpoklá</w:t>
            </w:r>
            <w:r w:rsidR="00C034C7">
              <w:rPr>
                <w:rFonts w:cs="Arial"/>
                <w:b/>
                <w:bCs/>
                <w:sz w:val="20"/>
              </w:rPr>
              <w:t>-</w:t>
            </w:r>
            <w:r w:rsidRPr="00AE0D84">
              <w:rPr>
                <w:rFonts w:cs="Arial"/>
                <w:b/>
                <w:bCs/>
                <w:sz w:val="20"/>
              </w:rPr>
              <w:t>daného kalkulova</w:t>
            </w:r>
            <w:r w:rsidR="00C034C7">
              <w:rPr>
                <w:rFonts w:cs="Arial"/>
                <w:b/>
                <w:bCs/>
                <w:sz w:val="20"/>
              </w:rPr>
              <w:t>-</w:t>
            </w:r>
            <w:r w:rsidRPr="00AE0D84">
              <w:rPr>
                <w:rFonts w:cs="Arial"/>
                <w:b/>
                <w:bCs/>
                <w:sz w:val="20"/>
              </w:rPr>
              <w:t>ného příspěvku</w:t>
            </w:r>
          </w:p>
        </w:tc>
        <w:tc>
          <w:tcPr>
            <w:tcW w:w="1417" w:type="dxa"/>
            <w:shd w:val="clear" w:color="auto" w:fill="F2F2F2" w:themeFill="background1" w:themeFillShade="F2"/>
            <w:vAlign w:val="center"/>
          </w:tcPr>
          <w:p w14:paraId="17C06EF9" w14:textId="1EC0B95F" w:rsidR="00F371CD" w:rsidRPr="00AE0D84" w:rsidRDefault="00F371CD" w:rsidP="00F371CD">
            <w:pPr>
              <w:jc w:val="center"/>
              <w:rPr>
                <w:rFonts w:cs="Arial"/>
                <w:b/>
                <w:bCs/>
                <w:sz w:val="20"/>
              </w:rPr>
            </w:pPr>
            <w:r w:rsidRPr="00AE0D84">
              <w:rPr>
                <w:rFonts w:cs="Arial"/>
                <w:b/>
                <w:bCs/>
                <w:sz w:val="20"/>
              </w:rPr>
              <w:t>POŽADAV</w:t>
            </w:r>
            <w:r w:rsidR="00C034C7">
              <w:rPr>
                <w:rFonts w:cs="Arial"/>
                <w:b/>
                <w:bCs/>
                <w:sz w:val="20"/>
              </w:rPr>
              <w:t>-</w:t>
            </w:r>
            <w:r w:rsidRPr="00AE0D84">
              <w:rPr>
                <w:rFonts w:cs="Arial"/>
                <w:b/>
                <w:bCs/>
                <w:sz w:val="20"/>
              </w:rPr>
              <w:t>KY NA KVALIFIKA</w:t>
            </w:r>
            <w:r w:rsidR="00C034C7">
              <w:rPr>
                <w:rFonts w:cs="Arial"/>
                <w:b/>
                <w:bCs/>
                <w:sz w:val="20"/>
              </w:rPr>
              <w:t>-</w:t>
            </w:r>
            <w:r w:rsidRPr="00AE0D84">
              <w:rPr>
                <w:rFonts w:cs="Arial"/>
                <w:b/>
                <w:bCs/>
                <w:sz w:val="20"/>
              </w:rPr>
              <w:t>CI</w:t>
            </w:r>
          </w:p>
        </w:tc>
      </w:tr>
      <w:tr w:rsidR="00C034C7" w:rsidRPr="005F1AD6" w14:paraId="5ABDC957" w14:textId="77777777" w:rsidTr="00C034C7">
        <w:trPr>
          <w:trHeight w:val="397"/>
        </w:trPr>
        <w:tc>
          <w:tcPr>
            <w:tcW w:w="1129" w:type="dxa"/>
            <w:shd w:val="clear" w:color="auto" w:fill="auto"/>
            <w:vAlign w:val="center"/>
          </w:tcPr>
          <w:p w14:paraId="1F24A8EC" w14:textId="77777777" w:rsidR="00C034C7" w:rsidRPr="00AE0D84" w:rsidRDefault="00C034C7" w:rsidP="00F549AE">
            <w:pPr>
              <w:jc w:val="center"/>
              <w:rPr>
                <w:rFonts w:cs="Arial"/>
                <w:sz w:val="20"/>
              </w:rPr>
            </w:pPr>
            <w:r w:rsidRPr="00AE0D84">
              <w:rPr>
                <w:rFonts w:cs="Arial"/>
                <w:sz w:val="20"/>
              </w:rPr>
              <w:t>1.</w:t>
            </w:r>
          </w:p>
        </w:tc>
        <w:tc>
          <w:tcPr>
            <w:tcW w:w="1985" w:type="dxa"/>
            <w:shd w:val="clear" w:color="auto" w:fill="auto"/>
            <w:vAlign w:val="center"/>
          </w:tcPr>
          <w:p w14:paraId="5C711CCE" w14:textId="61B3BDF6" w:rsidR="00C034C7" w:rsidRPr="00AE0D84" w:rsidRDefault="00C034C7" w:rsidP="00566F9B">
            <w:pPr>
              <w:jc w:val="center"/>
              <w:rPr>
                <w:rFonts w:cs="Arial"/>
                <w:sz w:val="20"/>
              </w:rPr>
            </w:pPr>
            <w:r w:rsidRPr="00E17CC9">
              <w:rPr>
                <w:rFonts w:cs="Arial"/>
                <w:i/>
                <w:iCs/>
                <w:color w:val="FFFFFF" w:themeColor="background1"/>
                <w:sz w:val="20"/>
                <w:highlight w:val="black"/>
              </w:rPr>
              <w:t>neveřejný údaj</w:t>
            </w:r>
          </w:p>
        </w:tc>
        <w:tc>
          <w:tcPr>
            <w:tcW w:w="2126" w:type="dxa"/>
            <w:vMerge w:val="restart"/>
            <w:shd w:val="clear" w:color="auto" w:fill="auto"/>
            <w:vAlign w:val="center"/>
          </w:tcPr>
          <w:p w14:paraId="7A6AF814" w14:textId="4EDF8885" w:rsidR="00C034C7" w:rsidRPr="00AE0D84" w:rsidRDefault="00C034C7" w:rsidP="00C034C7">
            <w:pPr>
              <w:jc w:val="center"/>
              <w:rPr>
                <w:rFonts w:cs="Arial"/>
                <w:sz w:val="20"/>
              </w:rPr>
            </w:pPr>
            <w:r>
              <w:rPr>
                <w:rFonts w:cs="Arial"/>
                <w:sz w:val="20"/>
              </w:rPr>
              <w:t>Decorum s.r.o.</w:t>
            </w:r>
          </w:p>
        </w:tc>
        <w:tc>
          <w:tcPr>
            <w:tcW w:w="1559" w:type="dxa"/>
            <w:vAlign w:val="center"/>
          </w:tcPr>
          <w:p w14:paraId="7AE6000E" w14:textId="6AD6B5BC" w:rsidR="00C034C7" w:rsidRPr="00661996" w:rsidRDefault="00C034C7" w:rsidP="00566F9B">
            <w:pPr>
              <w:jc w:val="center"/>
              <w:rPr>
                <w:rFonts w:cs="Arial"/>
                <w:sz w:val="20"/>
              </w:rPr>
            </w:pPr>
            <w:r w:rsidRPr="00661996">
              <w:rPr>
                <w:rFonts w:cs="Arial"/>
                <w:sz w:val="20"/>
              </w:rPr>
              <w:t>Elektrikářské činnosti</w:t>
            </w:r>
          </w:p>
        </w:tc>
        <w:tc>
          <w:tcPr>
            <w:tcW w:w="1418" w:type="dxa"/>
            <w:vAlign w:val="center"/>
          </w:tcPr>
          <w:p w14:paraId="2DCEEED6" w14:textId="2D83A252" w:rsidR="00C034C7" w:rsidRPr="006845EB" w:rsidRDefault="00C034C7" w:rsidP="00566F9B">
            <w:pPr>
              <w:jc w:val="center"/>
              <w:rPr>
                <w:rFonts w:cs="Arial"/>
                <w:sz w:val="20"/>
              </w:rPr>
            </w:pPr>
            <w:r w:rsidRPr="006845EB">
              <w:rPr>
                <w:rFonts w:cs="Arial"/>
                <w:sz w:val="20"/>
              </w:rPr>
              <w:t>NE</w:t>
            </w:r>
          </w:p>
        </w:tc>
        <w:tc>
          <w:tcPr>
            <w:tcW w:w="1417" w:type="dxa"/>
            <w:vAlign w:val="center"/>
          </w:tcPr>
          <w:p w14:paraId="3636282A" w14:textId="10F1D13C" w:rsidR="00C034C7" w:rsidRPr="006845EB" w:rsidRDefault="00C034C7" w:rsidP="00566F9B">
            <w:pPr>
              <w:jc w:val="center"/>
              <w:rPr>
                <w:rFonts w:cs="Arial"/>
                <w:sz w:val="20"/>
              </w:rPr>
            </w:pPr>
            <w:r w:rsidRPr="00AE0D84">
              <w:rPr>
                <w:rFonts w:cs="Arial"/>
                <w:sz w:val="20"/>
              </w:rPr>
              <w:t>ANO</w:t>
            </w:r>
          </w:p>
        </w:tc>
      </w:tr>
      <w:tr w:rsidR="00C034C7" w:rsidRPr="005F1AD6" w14:paraId="5B584BB9" w14:textId="77777777" w:rsidTr="00C034C7">
        <w:trPr>
          <w:trHeight w:val="397"/>
        </w:trPr>
        <w:tc>
          <w:tcPr>
            <w:tcW w:w="1129" w:type="dxa"/>
            <w:shd w:val="clear" w:color="auto" w:fill="auto"/>
            <w:vAlign w:val="center"/>
          </w:tcPr>
          <w:p w14:paraId="3DE1FFE6" w14:textId="77777777" w:rsidR="00C034C7" w:rsidRPr="00AE0D84" w:rsidRDefault="00C034C7" w:rsidP="00C034C7">
            <w:pPr>
              <w:jc w:val="center"/>
              <w:rPr>
                <w:rFonts w:cs="Arial"/>
                <w:sz w:val="20"/>
              </w:rPr>
            </w:pPr>
            <w:r w:rsidRPr="00AE0D84">
              <w:rPr>
                <w:rFonts w:cs="Arial"/>
                <w:sz w:val="20"/>
              </w:rPr>
              <w:t>2.</w:t>
            </w:r>
          </w:p>
        </w:tc>
        <w:tc>
          <w:tcPr>
            <w:tcW w:w="1985" w:type="dxa"/>
            <w:shd w:val="clear" w:color="auto" w:fill="auto"/>
            <w:vAlign w:val="center"/>
          </w:tcPr>
          <w:p w14:paraId="2222E69C" w14:textId="4B1E8A18" w:rsidR="00C034C7" w:rsidRPr="00AE0D84" w:rsidRDefault="00C034C7" w:rsidP="00C034C7">
            <w:pPr>
              <w:jc w:val="center"/>
              <w:rPr>
                <w:rFonts w:cs="Arial"/>
                <w:sz w:val="20"/>
              </w:rPr>
            </w:pPr>
            <w:r w:rsidRPr="00E17CC9">
              <w:rPr>
                <w:rFonts w:cs="Arial"/>
                <w:i/>
                <w:iCs/>
                <w:color w:val="FFFFFF" w:themeColor="background1"/>
                <w:sz w:val="20"/>
                <w:highlight w:val="black"/>
              </w:rPr>
              <w:t>neveřejný údaj</w:t>
            </w:r>
          </w:p>
        </w:tc>
        <w:tc>
          <w:tcPr>
            <w:tcW w:w="2126" w:type="dxa"/>
            <w:vMerge/>
            <w:shd w:val="clear" w:color="auto" w:fill="auto"/>
            <w:vAlign w:val="center"/>
          </w:tcPr>
          <w:p w14:paraId="2FF5B029" w14:textId="41EF109A" w:rsidR="00C034C7" w:rsidRPr="00AE0D84" w:rsidRDefault="00C034C7" w:rsidP="00C034C7">
            <w:pPr>
              <w:jc w:val="center"/>
              <w:rPr>
                <w:rFonts w:cs="Arial"/>
                <w:sz w:val="20"/>
              </w:rPr>
            </w:pPr>
          </w:p>
        </w:tc>
        <w:tc>
          <w:tcPr>
            <w:tcW w:w="1559" w:type="dxa"/>
            <w:vMerge w:val="restart"/>
            <w:vAlign w:val="center"/>
          </w:tcPr>
          <w:p w14:paraId="78562F6B" w14:textId="4A06DFC9" w:rsidR="00C034C7" w:rsidRPr="00661996" w:rsidRDefault="00C034C7" w:rsidP="00C034C7">
            <w:pPr>
              <w:jc w:val="center"/>
              <w:rPr>
                <w:rFonts w:cs="Arial"/>
                <w:sz w:val="20"/>
              </w:rPr>
            </w:pPr>
            <w:r w:rsidRPr="00661996">
              <w:rPr>
                <w:rFonts w:cs="Arial"/>
                <w:sz w:val="20"/>
              </w:rPr>
              <w:t>Domovnické činnosti</w:t>
            </w:r>
          </w:p>
        </w:tc>
        <w:tc>
          <w:tcPr>
            <w:tcW w:w="1418" w:type="dxa"/>
            <w:vAlign w:val="center"/>
          </w:tcPr>
          <w:p w14:paraId="70B6EEA4" w14:textId="2DF6F9E2" w:rsidR="00C034C7" w:rsidRPr="006845EB" w:rsidRDefault="00C034C7" w:rsidP="00C034C7">
            <w:pPr>
              <w:jc w:val="center"/>
              <w:rPr>
                <w:rFonts w:cs="Arial"/>
                <w:sz w:val="20"/>
              </w:rPr>
            </w:pPr>
            <w:r w:rsidRPr="006845EB">
              <w:rPr>
                <w:rFonts w:cs="Arial"/>
                <w:sz w:val="20"/>
              </w:rPr>
              <w:t>NE</w:t>
            </w:r>
          </w:p>
        </w:tc>
        <w:tc>
          <w:tcPr>
            <w:tcW w:w="1417" w:type="dxa"/>
            <w:vAlign w:val="center"/>
          </w:tcPr>
          <w:p w14:paraId="2AAD7F7B" w14:textId="27F4A997" w:rsidR="00C034C7" w:rsidRPr="006845EB" w:rsidRDefault="00C034C7" w:rsidP="00C034C7">
            <w:pPr>
              <w:jc w:val="center"/>
              <w:rPr>
                <w:rFonts w:cs="Arial"/>
                <w:sz w:val="20"/>
              </w:rPr>
            </w:pPr>
            <w:r w:rsidRPr="00AE0D84">
              <w:rPr>
                <w:rFonts w:cs="Arial"/>
                <w:sz w:val="20"/>
              </w:rPr>
              <w:t>NE</w:t>
            </w:r>
          </w:p>
        </w:tc>
      </w:tr>
      <w:tr w:rsidR="00C034C7" w:rsidRPr="005F1AD6" w14:paraId="59C91773" w14:textId="77777777" w:rsidTr="00C034C7">
        <w:trPr>
          <w:trHeight w:val="397"/>
        </w:trPr>
        <w:tc>
          <w:tcPr>
            <w:tcW w:w="1129" w:type="dxa"/>
            <w:shd w:val="clear" w:color="auto" w:fill="auto"/>
            <w:vAlign w:val="center"/>
          </w:tcPr>
          <w:p w14:paraId="655DD9B0" w14:textId="77777777" w:rsidR="00C034C7" w:rsidRPr="00AE0D84" w:rsidRDefault="00C034C7" w:rsidP="00C034C7">
            <w:pPr>
              <w:jc w:val="center"/>
              <w:rPr>
                <w:rFonts w:cs="Arial"/>
                <w:sz w:val="20"/>
              </w:rPr>
            </w:pPr>
            <w:r w:rsidRPr="00AE0D84">
              <w:rPr>
                <w:rFonts w:cs="Arial"/>
                <w:sz w:val="20"/>
              </w:rPr>
              <w:t>3.</w:t>
            </w:r>
          </w:p>
        </w:tc>
        <w:tc>
          <w:tcPr>
            <w:tcW w:w="1985" w:type="dxa"/>
            <w:shd w:val="clear" w:color="auto" w:fill="auto"/>
            <w:vAlign w:val="center"/>
          </w:tcPr>
          <w:p w14:paraId="5C7531D7" w14:textId="5FFAAB91" w:rsidR="00C034C7" w:rsidRPr="00AE0D84" w:rsidRDefault="00C034C7" w:rsidP="00C034C7">
            <w:pPr>
              <w:jc w:val="center"/>
              <w:rPr>
                <w:rFonts w:cs="Arial"/>
                <w:sz w:val="20"/>
              </w:rPr>
            </w:pPr>
            <w:r w:rsidRPr="00E17CC9">
              <w:rPr>
                <w:rFonts w:cs="Arial"/>
                <w:i/>
                <w:iCs/>
                <w:color w:val="FFFFFF" w:themeColor="background1"/>
                <w:sz w:val="20"/>
                <w:highlight w:val="black"/>
              </w:rPr>
              <w:t>neveřejný údaj</w:t>
            </w:r>
          </w:p>
        </w:tc>
        <w:tc>
          <w:tcPr>
            <w:tcW w:w="2126" w:type="dxa"/>
            <w:vMerge/>
            <w:shd w:val="clear" w:color="auto" w:fill="auto"/>
            <w:vAlign w:val="center"/>
          </w:tcPr>
          <w:p w14:paraId="1705FD71" w14:textId="0B5CBE3D" w:rsidR="00C034C7" w:rsidRPr="00AE0D84" w:rsidRDefault="00C034C7" w:rsidP="00C034C7">
            <w:pPr>
              <w:jc w:val="center"/>
              <w:rPr>
                <w:rFonts w:cs="Arial"/>
                <w:sz w:val="20"/>
              </w:rPr>
            </w:pPr>
          </w:p>
        </w:tc>
        <w:tc>
          <w:tcPr>
            <w:tcW w:w="1559" w:type="dxa"/>
            <w:vMerge/>
            <w:vAlign w:val="center"/>
          </w:tcPr>
          <w:p w14:paraId="71B47232" w14:textId="27BF8082" w:rsidR="00C034C7" w:rsidRPr="00661996" w:rsidRDefault="00C034C7" w:rsidP="00C034C7">
            <w:pPr>
              <w:jc w:val="center"/>
              <w:rPr>
                <w:rFonts w:cs="Arial"/>
                <w:sz w:val="20"/>
              </w:rPr>
            </w:pPr>
          </w:p>
        </w:tc>
        <w:tc>
          <w:tcPr>
            <w:tcW w:w="1418" w:type="dxa"/>
            <w:vAlign w:val="center"/>
          </w:tcPr>
          <w:p w14:paraId="279036B8" w14:textId="76DD21A0" w:rsidR="00C034C7" w:rsidRPr="006845EB" w:rsidRDefault="00C034C7" w:rsidP="00C034C7">
            <w:pPr>
              <w:jc w:val="center"/>
              <w:rPr>
                <w:rFonts w:cs="Arial"/>
                <w:sz w:val="20"/>
              </w:rPr>
            </w:pPr>
            <w:r w:rsidRPr="006845EB">
              <w:rPr>
                <w:rFonts w:cs="Arial"/>
                <w:sz w:val="20"/>
              </w:rPr>
              <w:t>NE</w:t>
            </w:r>
          </w:p>
        </w:tc>
        <w:tc>
          <w:tcPr>
            <w:tcW w:w="1417" w:type="dxa"/>
            <w:vAlign w:val="center"/>
          </w:tcPr>
          <w:p w14:paraId="745D8305" w14:textId="701AC192" w:rsidR="00C034C7" w:rsidRPr="006845EB" w:rsidRDefault="00C034C7" w:rsidP="00C034C7">
            <w:pPr>
              <w:jc w:val="center"/>
              <w:rPr>
                <w:rFonts w:cs="Arial"/>
                <w:sz w:val="20"/>
              </w:rPr>
            </w:pPr>
            <w:r w:rsidRPr="00AE0D84">
              <w:rPr>
                <w:rFonts w:cs="Arial"/>
                <w:sz w:val="20"/>
              </w:rPr>
              <w:t>NE</w:t>
            </w:r>
          </w:p>
        </w:tc>
      </w:tr>
      <w:tr w:rsidR="00C034C7" w:rsidRPr="005F1AD6" w14:paraId="7976EA74" w14:textId="77777777" w:rsidTr="00C034C7">
        <w:trPr>
          <w:trHeight w:val="397"/>
        </w:trPr>
        <w:tc>
          <w:tcPr>
            <w:tcW w:w="1129" w:type="dxa"/>
            <w:shd w:val="clear" w:color="auto" w:fill="auto"/>
            <w:vAlign w:val="center"/>
          </w:tcPr>
          <w:p w14:paraId="129571F8" w14:textId="77777777" w:rsidR="00C034C7" w:rsidRPr="00AE0D84" w:rsidRDefault="00C034C7" w:rsidP="00C034C7">
            <w:pPr>
              <w:jc w:val="center"/>
              <w:rPr>
                <w:rFonts w:cs="Arial"/>
                <w:sz w:val="20"/>
              </w:rPr>
            </w:pPr>
            <w:r w:rsidRPr="00AE0D84">
              <w:rPr>
                <w:rFonts w:cs="Arial"/>
                <w:sz w:val="20"/>
              </w:rPr>
              <w:t>4.</w:t>
            </w:r>
          </w:p>
        </w:tc>
        <w:tc>
          <w:tcPr>
            <w:tcW w:w="1985" w:type="dxa"/>
            <w:shd w:val="clear" w:color="auto" w:fill="auto"/>
            <w:vAlign w:val="center"/>
          </w:tcPr>
          <w:p w14:paraId="0A41ECBF" w14:textId="19C3201C" w:rsidR="00C034C7" w:rsidRPr="00AE0D84" w:rsidRDefault="00C034C7" w:rsidP="00C034C7">
            <w:pPr>
              <w:jc w:val="center"/>
              <w:rPr>
                <w:rFonts w:cs="Arial"/>
                <w:sz w:val="20"/>
              </w:rPr>
            </w:pPr>
            <w:r w:rsidRPr="00E17CC9">
              <w:rPr>
                <w:rFonts w:cs="Arial"/>
                <w:i/>
                <w:iCs/>
                <w:color w:val="FFFFFF" w:themeColor="background1"/>
                <w:sz w:val="20"/>
                <w:highlight w:val="black"/>
              </w:rPr>
              <w:t>neveřejný údaj</w:t>
            </w:r>
          </w:p>
        </w:tc>
        <w:tc>
          <w:tcPr>
            <w:tcW w:w="2126" w:type="dxa"/>
            <w:vMerge/>
            <w:shd w:val="clear" w:color="auto" w:fill="auto"/>
            <w:vAlign w:val="center"/>
          </w:tcPr>
          <w:p w14:paraId="1E2410F6" w14:textId="7FFAD8E9" w:rsidR="00C034C7" w:rsidRPr="00AE0D84" w:rsidRDefault="00C034C7" w:rsidP="00C034C7">
            <w:pPr>
              <w:jc w:val="center"/>
              <w:rPr>
                <w:rFonts w:cs="Arial"/>
                <w:sz w:val="20"/>
              </w:rPr>
            </w:pPr>
          </w:p>
        </w:tc>
        <w:tc>
          <w:tcPr>
            <w:tcW w:w="1559" w:type="dxa"/>
            <w:vMerge/>
            <w:vAlign w:val="center"/>
          </w:tcPr>
          <w:p w14:paraId="06BF6B01" w14:textId="78B1D13E" w:rsidR="00C034C7" w:rsidRPr="00661996" w:rsidRDefault="00C034C7" w:rsidP="00C034C7">
            <w:pPr>
              <w:jc w:val="center"/>
              <w:rPr>
                <w:rFonts w:cs="Arial"/>
                <w:sz w:val="20"/>
              </w:rPr>
            </w:pPr>
          </w:p>
        </w:tc>
        <w:tc>
          <w:tcPr>
            <w:tcW w:w="1418" w:type="dxa"/>
            <w:vAlign w:val="center"/>
          </w:tcPr>
          <w:p w14:paraId="49F6D8C1" w14:textId="1C5FDEC1" w:rsidR="00C034C7" w:rsidRPr="006845EB" w:rsidRDefault="00C034C7" w:rsidP="00C034C7">
            <w:pPr>
              <w:jc w:val="center"/>
              <w:rPr>
                <w:rFonts w:cs="Arial"/>
                <w:sz w:val="20"/>
              </w:rPr>
            </w:pPr>
            <w:r w:rsidRPr="006845EB">
              <w:rPr>
                <w:rFonts w:cs="Arial"/>
                <w:sz w:val="20"/>
              </w:rPr>
              <w:t>NE</w:t>
            </w:r>
          </w:p>
        </w:tc>
        <w:tc>
          <w:tcPr>
            <w:tcW w:w="1417" w:type="dxa"/>
            <w:vAlign w:val="center"/>
          </w:tcPr>
          <w:p w14:paraId="1DFFA8F2" w14:textId="4D80F553" w:rsidR="00C034C7" w:rsidRPr="006845EB" w:rsidRDefault="00C034C7" w:rsidP="00C034C7">
            <w:pPr>
              <w:jc w:val="center"/>
              <w:rPr>
                <w:rFonts w:cs="Arial"/>
                <w:sz w:val="20"/>
              </w:rPr>
            </w:pPr>
            <w:r w:rsidRPr="00AE0D84">
              <w:rPr>
                <w:rFonts w:cs="Arial"/>
                <w:sz w:val="20"/>
              </w:rPr>
              <w:t>NE</w:t>
            </w:r>
          </w:p>
        </w:tc>
      </w:tr>
      <w:tr w:rsidR="00C034C7" w:rsidRPr="005F1AD6" w14:paraId="51D664E1" w14:textId="77777777" w:rsidTr="00C034C7">
        <w:trPr>
          <w:trHeight w:val="397"/>
        </w:trPr>
        <w:tc>
          <w:tcPr>
            <w:tcW w:w="1129" w:type="dxa"/>
            <w:shd w:val="clear" w:color="auto" w:fill="auto"/>
            <w:vAlign w:val="center"/>
          </w:tcPr>
          <w:p w14:paraId="620D54FB" w14:textId="77777777" w:rsidR="00C034C7" w:rsidRPr="00AE0D84" w:rsidRDefault="00C034C7" w:rsidP="00F549AE">
            <w:pPr>
              <w:jc w:val="center"/>
              <w:rPr>
                <w:rFonts w:cs="Arial"/>
                <w:sz w:val="20"/>
              </w:rPr>
            </w:pPr>
            <w:r w:rsidRPr="00AE0D84">
              <w:rPr>
                <w:rFonts w:cs="Arial"/>
                <w:sz w:val="20"/>
              </w:rPr>
              <w:t>5.</w:t>
            </w:r>
          </w:p>
        </w:tc>
        <w:tc>
          <w:tcPr>
            <w:tcW w:w="1985" w:type="dxa"/>
            <w:shd w:val="clear" w:color="auto" w:fill="auto"/>
            <w:vAlign w:val="center"/>
          </w:tcPr>
          <w:p w14:paraId="3482104E" w14:textId="1E511DFE" w:rsidR="00C034C7" w:rsidRPr="00AE0D84" w:rsidRDefault="00C034C7" w:rsidP="00566F9B">
            <w:pPr>
              <w:jc w:val="center"/>
              <w:rPr>
                <w:rFonts w:cs="Arial"/>
                <w:sz w:val="20"/>
              </w:rPr>
            </w:pPr>
            <w:r w:rsidRPr="00E17CC9">
              <w:rPr>
                <w:rFonts w:cs="Arial"/>
                <w:i/>
                <w:iCs/>
                <w:color w:val="FFFFFF" w:themeColor="background1"/>
                <w:sz w:val="20"/>
                <w:highlight w:val="black"/>
              </w:rPr>
              <w:t>neveřejný údaj</w:t>
            </w:r>
          </w:p>
        </w:tc>
        <w:tc>
          <w:tcPr>
            <w:tcW w:w="2126" w:type="dxa"/>
            <w:vMerge w:val="restart"/>
            <w:shd w:val="clear" w:color="auto" w:fill="auto"/>
            <w:vAlign w:val="center"/>
          </w:tcPr>
          <w:p w14:paraId="025210AB" w14:textId="77777777" w:rsidR="00C034C7" w:rsidRDefault="00C034C7" w:rsidP="00C034C7">
            <w:pPr>
              <w:suppressAutoHyphens w:val="0"/>
              <w:overflowPunct/>
              <w:autoSpaceDN w:val="0"/>
              <w:adjustRightInd w:val="0"/>
              <w:jc w:val="center"/>
              <w:textAlignment w:val="auto"/>
              <w:rPr>
                <w:rFonts w:ascii="ArialMT" w:hAnsi="ArialMT" w:cs="ArialMT"/>
                <w:sz w:val="20"/>
                <w:lang w:eastAsia="cs-CZ"/>
              </w:rPr>
            </w:pPr>
            <w:r>
              <w:rPr>
                <w:rFonts w:ascii="ArialMT" w:hAnsi="ArialMT" w:cs="ArialMT"/>
                <w:sz w:val="20"/>
                <w:lang w:eastAsia="cs-CZ"/>
              </w:rPr>
              <w:t>Hubáček &amp; Samek</w:t>
            </w:r>
          </w:p>
          <w:p w14:paraId="7CB8421F" w14:textId="21561151" w:rsidR="00C034C7" w:rsidRPr="00AE0D84" w:rsidRDefault="00C034C7" w:rsidP="00C034C7">
            <w:pPr>
              <w:jc w:val="center"/>
              <w:rPr>
                <w:rFonts w:cs="Arial"/>
                <w:sz w:val="20"/>
              </w:rPr>
            </w:pPr>
            <w:r>
              <w:rPr>
                <w:rFonts w:ascii="ArialMT" w:hAnsi="ArialMT" w:cs="ArialMT"/>
                <w:sz w:val="20"/>
                <w:lang w:eastAsia="cs-CZ"/>
              </w:rPr>
              <w:t>spol. s.r.o.</w:t>
            </w:r>
          </w:p>
        </w:tc>
        <w:tc>
          <w:tcPr>
            <w:tcW w:w="1559" w:type="dxa"/>
            <w:vMerge w:val="restart"/>
            <w:vAlign w:val="center"/>
          </w:tcPr>
          <w:p w14:paraId="49358ED7" w14:textId="16CE89FF" w:rsidR="00C034C7" w:rsidRPr="00661996" w:rsidRDefault="00C034C7" w:rsidP="00566F9B">
            <w:pPr>
              <w:jc w:val="center"/>
              <w:rPr>
                <w:rFonts w:cs="Arial"/>
                <w:sz w:val="20"/>
              </w:rPr>
            </w:pPr>
            <w:r w:rsidRPr="00661996">
              <w:rPr>
                <w:rFonts w:cs="Arial"/>
                <w:sz w:val="20"/>
              </w:rPr>
              <w:t>Provoz a údržba výměníkové stanice a plynových kotelen</w:t>
            </w:r>
          </w:p>
        </w:tc>
        <w:tc>
          <w:tcPr>
            <w:tcW w:w="1418" w:type="dxa"/>
            <w:vAlign w:val="center"/>
          </w:tcPr>
          <w:p w14:paraId="280B46F9" w14:textId="24F14DAF" w:rsidR="00C034C7" w:rsidRPr="006845EB" w:rsidRDefault="00C034C7" w:rsidP="00566F9B">
            <w:pPr>
              <w:jc w:val="center"/>
              <w:rPr>
                <w:rFonts w:cs="Arial"/>
                <w:sz w:val="20"/>
              </w:rPr>
            </w:pPr>
            <w:r w:rsidRPr="006845EB">
              <w:rPr>
                <w:rFonts w:cs="Arial"/>
                <w:sz w:val="20"/>
              </w:rPr>
              <w:t>NE</w:t>
            </w:r>
          </w:p>
        </w:tc>
        <w:tc>
          <w:tcPr>
            <w:tcW w:w="1417" w:type="dxa"/>
            <w:vAlign w:val="center"/>
          </w:tcPr>
          <w:p w14:paraId="66410644" w14:textId="67505195" w:rsidR="00C034C7" w:rsidRPr="006845EB" w:rsidRDefault="00C034C7" w:rsidP="00566F9B">
            <w:pPr>
              <w:jc w:val="center"/>
              <w:rPr>
                <w:rFonts w:cs="Arial"/>
                <w:sz w:val="20"/>
              </w:rPr>
            </w:pPr>
            <w:r w:rsidRPr="00AE0D84">
              <w:rPr>
                <w:rFonts w:cs="Arial"/>
                <w:sz w:val="20"/>
              </w:rPr>
              <w:t>ANO</w:t>
            </w:r>
          </w:p>
        </w:tc>
      </w:tr>
      <w:tr w:rsidR="00C034C7" w:rsidRPr="005F1AD6" w14:paraId="4241D92B" w14:textId="77777777" w:rsidTr="00C034C7">
        <w:trPr>
          <w:trHeight w:val="397"/>
        </w:trPr>
        <w:tc>
          <w:tcPr>
            <w:tcW w:w="1129" w:type="dxa"/>
            <w:shd w:val="clear" w:color="auto" w:fill="auto"/>
            <w:vAlign w:val="center"/>
          </w:tcPr>
          <w:p w14:paraId="158D278F" w14:textId="02935619" w:rsidR="00C034C7" w:rsidRPr="00AE0D84" w:rsidRDefault="00C034C7" w:rsidP="00C034C7">
            <w:pPr>
              <w:jc w:val="center"/>
              <w:rPr>
                <w:rFonts w:cs="Arial"/>
                <w:sz w:val="20"/>
              </w:rPr>
            </w:pPr>
            <w:r>
              <w:rPr>
                <w:rFonts w:cs="Arial"/>
                <w:sz w:val="20"/>
              </w:rPr>
              <w:t>6.</w:t>
            </w:r>
          </w:p>
        </w:tc>
        <w:tc>
          <w:tcPr>
            <w:tcW w:w="1985" w:type="dxa"/>
            <w:shd w:val="clear" w:color="auto" w:fill="auto"/>
            <w:vAlign w:val="center"/>
          </w:tcPr>
          <w:p w14:paraId="63334D06" w14:textId="658BF79A" w:rsidR="00C034C7" w:rsidRPr="00E17CC9" w:rsidRDefault="00C034C7" w:rsidP="00C034C7">
            <w:pPr>
              <w:jc w:val="center"/>
              <w:rPr>
                <w:rFonts w:cs="Arial"/>
                <w:i/>
                <w:iCs/>
                <w:color w:val="FFFFFF" w:themeColor="background1"/>
                <w:sz w:val="20"/>
                <w:highlight w:val="black"/>
              </w:rPr>
            </w:pPr>
            <w:r w:rsidRPr="00792D0E">
              <w:rPr>
                <w:rFonts w:cs="Arial"/>
                <w:i/>
                <w:iCs/>
                <w:color w:val="FFFFFF" w:themeColor="background1"/>
                <w:sz w:val="20"/>
                <w:highlight w:val="black"/>
              </w:rPr>
              <w:t>neveřejný údaj</w:t>
            </w:r>
          </w:p>
        </w:tc>
        <w:tc>
          <w:tcPr>
            <w:tcW w:w="2126" w:type="dxa"/>
            <w:vMerge/>
            <w:shd w:val="clear" w:color="auto" w:fill="auto"/>
            <w:vAlign w:val="center"/>
          </w:tcPr>
          <w:p w14:paraId="421EC23C" w14:textId="77777777" w:rsidR="00C034C7" w:rsidRPr="00AE0D84" w:rsidRDefault="00C034C7" w:rsidP="00C034C7">
            <w:pPr>
              <w:jc w:val="center"/>
              <w:rPr>
                <w:rFonts w:cs="Arial"/>
                <w:sz w:val="20"/>
              </w:rPr>
            </w:pPr>
          </w:p>
        </w:tc>
        <w:tc>
          <w:tcPr>
            <w:tcW w:w="1559" w:type="dxa"/>
            <w:vMerge/>
            <w:vAlign w:val="center"/>
          </w:tcPr>
          <w:p w14:paraId="310E5695" w14:textId="77777777" w:rsidR="00C034C7" w:rsidRPr="00661996" w:rsidRDefault="00C034C7" w:rsidP="00C034C7">
            <w:pPr>
              <w:jc w:val="center"/>
              <w:rPr>
                <w:rFonts w:cs="Arial"/>
                <w:sz w:val="20"/>
              </w:rPr>
            </w:pPr>
          </w:p>
        </w:tc>
        <w:tc>
          <w:tcPr>
            <w:tcW w:w="1418" w:type="dxa"/>
            <w:vAlign w:val="center"/>
          </w:tcPr>
          <w:p w14:paraId="0E1C635B" w14:textId="1ACA8EF1" w:rsidR="00C034C7" w:rsidRPr="006845EB" w:rsidRDefault="00C034C7" w:rsidP="00C034C7">
            <w:pPr>
              <w:jc w:val="center"/>
              <w:rPr>
                <w:rFonts w:cs="Arial"/>
                <w:sz w:val="20"/>
              </w:rPr>
            </w:pPr>
            <w:r w:rsidRPr="006845EB">
              <w:rPr>
                <w:rFonts w:cs="Arial"/>
                <w:sz w:val="20"/>
              </w:rPr>
              <w:t>NE</w:t>
            </w:r>
          </w:p>
        </w:tc>
        <w:tc>
          <w:tcPr>
            <w:tcW w:w="1417" w:type="dxa"/>
            <w:vAlign w:val="center"/>
          </w:tcPr>
          <w:p w14:paraId="721C49A3" w14:textId="67DA6141" w:rsidR="00C034C7" w:rsidRPr="00AE0D84" w:rsidRDefault="00C034C7" w:rsidP="00C034C7">
            <w:pPr>
              <w:jc w:val="center"/>
              <w:rPr>
                <w:rFonts w:cs="Arial"/>
                <w:sz w:val="20"/>
              </w:rPr>
            </w:pPr>
            <w:r w:rsidRPr="00AE0D84">
              <w:rPr>
                <w:rFonts w:cs="Arial"/>
                <w:sz w:val="20"/>
              </w:rPr>
              <w:t>ANO</w:t>
            </w:r>
          </w:p>
        </w:tc>
      </w:tr>
      <w:tr w:rsidR="00C034C7" w:rsidRPr="005F1AD6" w14:paraId="5ADCB4A0" w14:textId="77777777" w:rsidTr="00C034C7">
        <w:trPr>
          <w:trHeight w:val="397"/>
        </w:trPr>
        <w:tc>
          <w:tcPr>
            <w:tcW w:w="1129" w:type="dxa"/>
            <w:shd w:val="clear" w:color="auto" w:fill="auto"/>
            <w:vAlign w:val="center"/>
          </w:tcPr>
          <w:p w14:paraId="0BFD74EE" w14:textId="55908281" w:rsidR="00C034C7" w:rsidRPr="00AE0D84" w:rsidRDefault="00C034C7" w:rsidP="00C034C7">
            <w:pPr>
              <w:jc w:val="center"/>
              <w:rPr>
                <w:rFonts w:cs="Arial"/>
                <w:sz w:val="20"/>
              </w:rPr>
            </w:pPr>
            <w:r>
              <w:rPr>
                <w:rFonts w:cs="Arial"/>
                <w:sz w:val="20"/>
              </w:rPr>
              <w:t>7.</w:t>
            </w:r>
          </w:p>
        </w:tc>
        <w:tc>
          <w:tcPr>
            <w:tcW w:w="1985" w:type="dxa"/>
            <w:shd w:val="clear" w:color="auto" w:fill="auto"/>
            <w:vAlign w:val="center"/>
          </w:tcPr>
          <w:p w14:paraId="157B7FFE" w14:textId="45A6B6CC" w:rsidR="00C034C7" w:rsidRPr="00E17CC9" w:rsidRDefault="00C034C7" w:rsidP="00C034C7">
            <w:pPr>
              <w:jc w:val="center"/>
              <w:rPr>
                <w:rFonts w:cs="Arial"/>
                <w:i/>
                <w:iCs/>
                <w:color w:val="FFFFFF" w:themeColor="background1"/>
                <w:sz w:val="20"/>
                <w:highlight w:val="black"/>
              </w:rPr>
            </w:pPr>
            <w:r w:rsidRPr="00792D0E">
              <w:rPr>
                <w:rFonts w:cs="Arial"/>
                <w:i/>
                <w:iCs/>
                <w:color w:val="FFFFFF" w:themeColor="background1"/>
                <w:sz w:val="20"/>
                <w:highlight w:val="black"/>
              </w:rPr>
              <w:t>neveřejný údaj</w:t>
            </w:r>
          </w:p>
        </w:tc>
        <w:tc>
          <w:tcPr>
            <w:tcW w:w="2126" w:type="dxa"/>
            <w:vMerge/>
            <w:shd w:val="clear" w:color="auto" w:fill="auto"/>
            <w:vAlign w:val="center"/>
          </w:tcPr>
          <w:p w14:paraId="3DE9E939" w14:textId="77777777" w:rsidR="00C034C7" w:rsidRPr="00AE0D84" w:rsidRDefault="00C034C7" w:rsidP="00C034C7">
            <w:pPr>
              <w:jc w:val="center"/>
              <w:rPr>
                <w:rFonts w:cs="Arial"/>
                <w:sz w:val="20"/>
              </w:rPr>
            </w:pPr>
          </w:p>
        </w:tc>
        <w:tc>
          <w:tcPr>
            <w:tcW w:w="1559" w:type="dxa"/>
            <w:vMerge/>
            <w:vAlign w:val="center"/>
          </w:tcPr>
          <w:p w14:paraId="51A50127" w14:textId="77777777" w:rsidR="00C034C7" w:rsidRPr="00661996" w:rsidRDefault="00C034C7" w:rsidP="00C034C7">
            <w:pPr>
              <w:jc w:val="center"/>
              <w:rPr>
                <w:rFonts w:cs="Arial"/>
                <w:sz w:val="20"/>
              </w:rPr>
            </w:pPr>
          </w:p>
        </w:tc>
        <w:tc>
          <w:tcPr>
            <w:tcW w:w="1418" w:type="dxa"/>
            <w:vAlign w:val="center"/>
          </w:tcPr>
          <w:p w14:paraId="422A2004" w14:textId="3FD1F32C" w:rsidR="00C034C7" w:rsidRPr="006845EB" w:rsidRDefault="00C034C7" w:rsidP="00C034C7">
            <w:pPr>
              <w:jc w:val="center"/>
              <w:rPr>
                <w:rFonts w:cs="Arial"/>
                <w:sz w:val="20"/>
              </w:rPr>
            </w:pPr>
            <w:r w:rsidRPr="006845EB">
              <w:rPr>
                <w:rFonts w:cs="Arial"/>
                <w:sz w:val="20"/>
              </w:rPr>
              <w:t>NE</w:t>
            </w:r>
          </w:p>
        </w:tc>
        <w:tc>
          <w:tcPr>
            <w:tcW w:w="1417" w:type="dxa"/>
            <w:vAlign w:val="center"/>
          </w:tcPr>
          <w:p w14:paraId="651B140A" w14:textId="746AC2C9" w:rsidR="00C034C7" w:rsidRPr="00AE0D84" w:rsidRDefault="00C034C7" w:rsidP="00C034C7">
            <w:pPr>
              <w:jc w:val="center"/>
              <w:rPr>
                <w:rFonts w:cs="Arial"/>
                <w:sz w:val="20"/>
              </w:rPr>
            </w:pPr>
            <w:r w:rsidRPr="00AE0D84">
              <w:rPr>
                <w:rFonts w:cs="Arial"/>
                <w:sz w:val="20"/>
              </w:rPr>
              <w:t>ANO</w:t>
            </w:r>
          </w:p>
        </w:tc>
      </w:tr>
    </w:tbl>
    <w:p w14:paraId="28E8E7E7" w14:textId="77777777" w:rsidR="00F371CD" w:rsidRDefault="00F371CD" w:rsidP="00F371CD">
      <w:pPr>
        <w:rPr>
          <w:rFonts w:cs="Arial"/>
          <w:i/>
          <w:iCs/>
          <w:sz w:val="20"/>
        </w:rPr>
      </w:pPr>
    </w:p>
    <w:bookmarkEnd w:id="12"/>
    <w:p w14:paraId="1478DFEF" w14:textId="7D476900" w:rsidR="00F371CD" w:rsidRDefault="00F371CD" w:rsidP="00F371CD">
      <w:pPr>
        <w:pStyle w:val="Textvysvtlivek"/>
        <w:spacing w:before="120"/>
        <w:jc w:val="both"/>
        <w:rPr>
          <w:rFonts w:ascii="Arial" w:hAnsi="Arial" w:cs="Arial"/>
          <w:sz w:val="18"/>
        </w:rPr>
      </w:pPr>
    </w:p>
    <w:p w14:paraId="601CF74E" w14:textId="7C3390AA" w:rsidR="000E269B" w:rsidRDefault="000E269B" w:rsidP="00F371CD">
      <w:pPr>
        <w:suppressAutoHyphens w:val="0"/>
        <w:overflowPunct/>
        <w:autoSpaceDE/>
        <w:spacing w:line="280" w:lineRule="atLeast"/>
        <w:textAlignment w:val="auto"/>
        <w:rPr>
          <w:rFonts w:cs="Arial"/>
          <w:b/>
          <w:bCs/>
          <w:iCs/>
          <w:szCs w:val="24"/>
        </w:rPr>
      </w:pPr>
    </w:p>
    <w:p w14:paraId="49A2C0F0" w14:textId="77777777" w:rsidR="00F371CD" w:rsidRDefault="00F371CD" w:rsidP="003844C5">
      <w:pPr>
        <w:suppressAutoHyphens w:val="0"/>
        <w:overflowPunct/>
        <w:autoSpaceDE/>
        <w:spacing w:line="280" w:lineRule="atLeast"/>
        <w:jc w:val="center"/>
        <w:textAlignment w:val="auto"/>
        <w:rPr>
          <w:rFonts w:cs="Arial"/>
          <w:b/>
          <w:bCs/>
          <w:iCs/>
          <w:szCs w:val="24"/>
        </w:rPr>
        <w:sectPr w:rsidR="00F371CD" w:rsidSect="00A16560">
          <w:footerReference w:type="default" r:id="rId9"/>
          <w:pgSz w:w="11905" w:h="16837"/>
          <w:pgMar w:top="1386" w:right="1106" w:bottom="1276" w:left="1418" w:header="709" w:footer="709" w:gutter="0"/>
          <w:cols w:space="720"/>
          <w:docGrid w:linePitch="360"/>
        </w:sectPr>
      </w:pPr>
    </w:p>
    <w:p w14:paraId="5DC7EC0F" w14:textId="39D29EA5" w:rsidR="003844C5" w:rsidRDefault="003844C5" w:rsidP="003844C5">
      <w:pPr>
        <w:suppressAutoHyphens w:val="0"/>
        <w:overflowPunct/>
        <w:autoSpaceDE/>
        <w:spacing w:line="280" w:lineRule="atLeast"/>
        <w:jc w:val="center"/>
        <w:textAlignment w:val="auto"/>
        <w:rPr>
          <w:rFonts w:cs="Arial"/>
          <w:b/>
          <w:bCs/>
          <w:iCs/>
          <w:szCs w:val="24"/>
        </w:rPr>
      </w:pPr>
      <w:r w:rsidRPr="003844C5">
        <w:rPr>
          <w:rFonts w:cs="Arial"/>
          <w:b/>
          <w:bCs/>
          <w:iCs/>
          <w:szCs w:val="24"/>
        </w:rPr>
        <w:lastRenderedPageBreak/>
        <w:t xml:space="preserve">Příloha </w:t>
      </w:r>
      <w:r>
        <w:rPr>
          <w:rFonts w:cs="Arial"/>
          <w:b/>
          <w:bCs/>
          <w:iCs/>
          <w:szCs w:val="24"/>
        </w:rPr>
        <w:t xml:space="preserve">B4 - </w:t>
      </w:r>
      <w:r w:rsidRPr="003844C5">
        <w:rPr>
          <w:rFonts w:cs="Arial"/>
          <w:b/>
          <w:bCs/>
          <w:iCs/>
          <w:szCs w:val="24"/>
        </w:rPr>
        <w:t>Etický kodex</w:t>
      </w:r>
    </w:p>
    <w:p w14:paraId="06F97F9F" w14:textId="77777777" w:rsidR="00C75D08" w:rsidRPr="003844C5" w:rsidRDefault="00C75D08" w:rsidP="003844C5">
      <w:pPr>
        <w:suppressAutoHyphens w:val="0"/>
        <w:overflowPunct/>
        <w:autoSpaceDE/>
        <w:spacing w:line="280" w:lineRule="atLeast"/>
        <w:jc w:val="center"/>
        <w:textAlignment w:val="auto"/>
        <w:rPr>
          <w:rFonts w:cs="Arial"/>
          <w:b/>
          <w:bCs/>
          <w:iCs/>
          <w:szCs w:val="24"/>
        </w:rPr>
      </w:pPr>
    </w:p>
    <w:p w14:paraId="59B7EC4A" w14:textId="77777777" w:rsidR="003844C5" w:rsidRPr="00761B07" w:rsidRDefault="003844C5" w:rsidP="00002836">
      <w:pPr>
        <w:spacing w:line="280" w:lineRule="atLeast"/>
        <w:rPr>
          <w:rFonts w:cs="Arial"/>
          <w:sz w:val="20"/>
        </w:rPr>
      </w:pPr>
      <w:r w:rsidRPr="00761B07">
        <w:rPr>
          <w:rFonts w:cs="Arial"/>
          <w:sz w:val="20"/>
        </w:rPr>
        <w:t>1)</w:t>
      </w:r>
      <w:r w:rsidRPr="00761B07">
        <w:rPr>
          <w:rFonts w:cs="Arial"/>
          <w:sz w:val="20"/>
        </w:rPr>
        <w:tab/>
      </w:r>
      <w:r w:rsidRPr="00002836">
        <w:rPr>
          <w:rFonts w:cs="Arial"/>
          <w:b/>
          <w:bCs/>
          <w:sz w:val="20"/>
        </w:rPr>
        <w:t>FÉROVÁ HOSPODÁŘSKÁ SOUTĚŽ</w:t>
      </w:r>
    </w:p>
    <w:p w14:paraId="7FF0C1D9" w14:textId="77777777" w:rsidR="003844C5" w:rsidRDefault="003844C5" w:rsidP="00002836">
      <w:pPr>
        <w:spacing w:line="280" w:lineRule="atLeast"/>
        <w:jc w:val="both"/>
        <w:rPr>
          <w:rFonts w:cs="Arial"/>
          <w:sz w:val="20"/>
        </w:rPr>
      </w:pPr>
      <w:r w:rsidRPr="00761B07">
        <w:rPr>
          <w:rFonts w:cs="Arial"/>
          <w:sz w:val="20"/>
        </w:rPr>
        <w:t>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w:t>
      </w:r>
      <w:r>
        <w:rPr>
          <w:rFonts w:cs="Arial"/>
          <w:sz w:val="20"/>
        </w:rPr>
        <w:t> </w:t>
      </w:r>
      <w:r w:rsidRPr="00761B07">
        <w:rPr>
          <w:rFonts w:cs="Arial"/>
          <w:sz w:val="20"/>
        </w:rPr>
        <w:t xml:space="preserve">skutečnost, dosahuje-li intenzity relevantní z pohledu trestního práva.  </w:t>
      </w:r>
    </w:p>
    <w:p w14:paraId="5E58B75E" w14:textId="77777777" w:rsidR="00002836" w:rsidRPr="00761B07" w:rsidRDefault="00002836" w:rsidP="00002836">
      <w:pPr>
        <w:spacing w:line="280" w:lineRule="atLeast"/>
        <w:jc w:val="both"/>
        <w:rPr>
          <w:rFonts w:cs="Arial"/>
          <w:sz w:val="20"/>
        </w:rPr>
      </w:pPr>
    </w:p>
    <w:p w14:paraId="5249A268" w14:textId="77777777" w:rsidR="003844C5" w:rsidRPr="00761B07" w:rsidRDefault="003844C5" w:rsidP="00002836">
      <w:pPr>
        <w:spacing w:line="280" w:lineRule="atLeast"/>
        <w:rPr>
          <w:rFonts w:cs="Arial"/>
          <w:sz w:val="20"/>
        </w:rPr>
      </w:pPr>
      <w:r w:rsidRPr="00761B07">
        <w:rPr>
          <w:rFonts w:cs="Arial"/>
          <w:sz w:val="20"/>
        </w:rPr>
        <w:t>2)</w:t>
      </w:r>
      <w:r w:rsidRPr="00761B07">
        <w:rPr>
          <w:rFonts w:cs="Arial"/>
          <w:sz w:val="20"/>
        </w:rPr>
        <w:tab/>
      </w:r>
      <w:r w:rsidRPr="00002836">
        <w:rPr>
          <w:rFonts w:cs="Arial"/>
          <w:b/>
          <w:bCs/>
          <w:sz w:val="20"/>
        </w:rPr>
        <w:t>STŘET ZÁJMŮ</w:t>
      </w:r>
    </w:p>
    <w:p w14:paraId="6DE8644B" w14:textId="77777777" w:rsidR="003844C5" w:rsidRDefault="003844C5" w:rsidP="00002836">
      <w:pPr>
        <w:spacing w:line="280" w:lineRule="atLeast"/>
        <w:jc w:val="both"/>
        <w:rPr>
          <w:rFonts w:cs="Arial"/>
          <w:sz w:val="20"/>
        </w:rPr>
      </w:pPr>
      <w:r w:rsidRPr="00761B07">
        <w:rPr>
          <w:rFonts w:cs="Arial"/>
          <w:sz w:val="20"/>
        </w:rPr>
        <w:t xml:space="preserve">Smluvní strany se zavazují předcházet jakémukoliv střetu zájmů při navazování obchodních vztahů, </w:t>
      </w:r>
      <w:r w:rsidRPr="00761B07">
        <w:rPr>
          <w:rFonts w:cs="Arial"/>
          <w:sz w:val="20"/>
        </w:rPr>
        <w:b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0F1E5EC0" w14:textId="77777777" w:rsidR="00002836" w:rsidRPr="00761B07" w:rsidRDefault="00002836" w:rsidP="00002836">
      <w:pPr>
        <w:spacing w:line="280" w:lineRule="atLeast"/>
        <w:jc w:val="both"/>
        <w:rPr>
          <w:rFonts w:cs="Arial"/>
          <w:sz w:val="20"/>
        </w:rPr>
      </w:pPr>
    </w:p>
    <w:p w14:paraId="075C7C66" w14:textId="77777777" w:rsidR="003844C5" w:rsidRPr="00761B07" w:rsidRDefault="003844C5" w:rsidP="00002836">
      <w:pPr>
        <w:spacing w:line="280" w:lineRule="atLeast"/>
        <w:rPr>
          <w:rFonts w:cs="Arial"/>
          <w:sz w:val="20"/>
        </w:rPr>
      </w:pPr>
      <w:r w:rsidRPr="00761B07">
        <w:rPr>
          <w:rFonts w:cs="Arial"/>
          <w:sz w:val="20"/>
        </w:rPr>
        <w:t>3)</w:t>
      </w:r>
      <w:r w:rsidRPr="00761B07">
        <w:rPr>
          <w:rFonts w:cs="Arial"/>
          <w:sz w:val="20"/>
        </w:rPr>
        <w:tab/>
      </w:r>
      <w:r w:rsidRPr="00002836">
        <w:rPr>
          <w:rFonts w:cs="Arial"/>
          <w:b/>
          <w:bCs/>
          <w:sz w:val="20"/>
        </w:rPr>
        <w:t>PŘIJATELNÉ PRACOVNÍ PODMÍNKY</w:t>
      </w:r>
    </w:p>
    <w:p w14:paraId="021CFEF2" w14:textId="77777777" w:rsidR="003844C5" w:rsidRDefault="003844C5" w:rsidP="00002836">
      <w:pPr>
        <w:spacing w:line="280" w:lineRule="atLeast"/>
        <w:jc w:val="both"/>
        <w:rPr>
          <w:rFonts w:cs="Arial"/>
          <w:sz w:val="20"/>
        </w:rPr>
      </w:pPr>
      <w:r w:rsidRPr="00761B07">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w:t>
      </w:r>
      <w:r>
        <w:rPr>
          <w:rFonts w:cs="Arial"/>
          <w:sz w:val="20"/>
        </w:rPr>
        <w:t xml:space="preserve"> </w:t>
      </w:r>
      <w:r w:rsidRPr="00761B07">
        <w:rPr>
          <w:rFonts w:cs="Arial"/>
          <w:sz w:val="20"/>
        </w:rPr>
        <w:t>a poskytování spravedlivé odměny za práci. Součástí společně přejatého závazku je i to, že se smluvní strany vyvarují jakékoliv snahy, ať už zjevné či skryté, která by směřovala k obcházení pracovněprávních předpisů.</w:t>
      </w:r>
    </w:p>
    <w:p w14:paraId="0D1828B8" w14:textId="77777777" w:rsidR="00002836" w:rsidRPr="00761B07" w:rsidRDefault="00002836" w:rsidP="00002836">
      <w:pPr>
        <w:spacing w:line="280" w:lineRule="atLeast"/>
        <w:jc w:val="both"/>
        <w:rPr>
          <w:rFonts w:cs="Arial"/>
          <w:sz w:val="20"/>
        </w:rPr>
      </w:pPr>
    </w:p>
    <w:p w14:paraId="2D6D2BA2" w14:textId="77777777" w:rsidR="003844C5" w:rsidRPr="00761B07" w:rsidRDefault="003844C5" w:rsidP="00002836">
      <w:pPr>
        <w:spacing w:line="280" w:lineRule="atLeast"/>
        <w:rPr>
          <w:rFonts w:cs="Arial"/>
          <w:sz w:val="20"/>
        </w:rPr>
      </w:pPr>
      <w:r w:rsidRPr="00761B07">
        <w:rPr>
          <w:rFonts w:cs="Arial"/>
          <w:sz w:val="20"/>
        </w:rPr>
        <w:t>4)</w:t>
      </w:r>
      <w:r w:rsidRPr="00761B07">
        <w:rPr>
          <w:rFonts w:cs="Arial"/>
          <w:sz w:val="20"/>
        </w:rPr>
        <w:tab/>
      </w:r>
      <w:r w:rsidRPr="00002836">
        <w:rPr>
          <w:rFonts w:cs="Arial"/>
          <w:b/>
          <w:bCs/>
          <w:sz w:val="20"/>
        </w:rPr>
        <w:t>ZÁKAZ DISKRIMINACE A ZAJIŠTĚNÍ ROVNÝCH PŘÍLEŽITOSTÍ</w:t>
      </w:r>
    </w:p>
    <w:p w14:paraId="502FB5A7" w14:textId="77777777" w:rsidR="003844C5" w:rsidRDefault="003844C5" w:rsidP="00002836">
      <w:pPr>
        <w:spacing w:line="280" w:lineRule="atLeast"/>
        <w:jc w:val="both"/>
        <w:rPr>
          <w:rFonts w:cs="Arial"/>
          <w:sz w:val="20"/>
        </w:rPr>
      </w:pPr>
      <w:r w:rsidRPr="00761B07">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6B417311" w14:textId="77777777" w:rsidR="00002836" w:rsidRPr="00761B07" w:rsidRDefault="00002836" w:rsidP="00002836">
      <w:pPr>
        <w:spacing w:line="280" w:lineRule="atLeast"/>
        <w:jc w:val="both"/>
        <w:rPr>
          <w:rFonts w:cs="Arial"/>
          <w:sz w:val="20"/>
        </w:rPr>
      </w:pPr>
    </w:p>
    <w:p w14:paraId="5158A34E" w14:textId="77777777" w:rsidR="003844C5" w:rsidRPr="00761B07" w:rsidRDefault="003844C5" w:rsidP="00002836">
      <w:pPr>
        <w:spacing w:line="280" w:lineRule="atLeast"/>
        <w:rPr>
          <w:rFonts w:cs="Arial"/>
          <w:sz w:val="20"/>
        </w:rPr>
      </w:pPr>
      <w:r w:rsidRPr="00761B07">
        <w:rPr>
          <w:rFonts w:cs="Arial"/>
          <w:sz w:val="20"/>
        </w:rPr>
        <w:t>5)</w:t>
      </w:r>
      <w:r w:rsidRPr="00761B07">
        <w:rPr>
          <w:rFonts w:cs="Arial"/>
          <w:sz w:val="20"/>
        </w:rPr>
        <w:tab/>
      </w:r>
      <w:r w:rsidRPr="00002836">
        <w:rPr>
          <w:rFonts w:cs="Arial"/>
          <w:b/>
          <w:bCs/>
          <w:sz w:val="20"/>
        </w:rPr>
        <w:t>EKONOMICKÉ ASPEKTY</w:t>
      </w:r>
    </w:p>
    <w:p w14:paraId="507DC6CB" w14:textId="13797F76" w:rsidR="003844C5" w:rsidRDefault="003844C5" w:rsidP="00002836">
      <w:pPr>
        <w:spacing w:line="280" w:lineRule="atLeast"/>
        <w:jc w:val="both"/>
        <w:rPr>
          <w:rFonts w:cs="Arial"/>
          <w:sz w:val="20"/>
        </w:rPr>
      </w:pPr>
      <w:r w:rsidRPr="00761B07">
        <w:rPr>
          <w:rFonts w:cs="Arial"/>
          <w:sz w:val="20"/>
        </w:rPr>
        <w:t xml:space="preserve">Smluvní strany se hlásí k hodnotám odsuzujícím jednání nežádoucí z ekonomického hlediska, čímž se rozumí zejména snaha o praní špinavých peněz, snaha o legalizaci nezákonných a neetických zisků, důvěryhodnost </w:t>
      </w:r>
      <w:r w:rsidR="00002836">
        <w:rPr>
          <w:rFonts w:cs="Arial"/>
          <w:sz w:val="20"/>
        </w:rPr>
        <w:t>Poskytovatele</w:t>
      </w:r>
      <w:r w:rsidRPr="00761B07">
        <w:rPr>
          <w:rFonts w:cs="Arial"/>
          <w:sz w:val="20"/>
        </w:rPr>
        <w:t xml:space="preserve"> z hlediska sídla podnikání a realizace finančních transakcí (sídlo </w:t>
      </w:r>
      <w:r w:rsidR="00002836">
        <w:rPr>
          <w:rFonts w:cs="Arial"/>
          <w:sz w:val="20"/>
        </w:rPr>
        <w:t>Poskytovatele</w:t>
      </w:r>
      <w:r w:rsidRPr="00761B07">
        <w:rPr>
          <w:rFonts w:cs="Arial"/>
          <w:sz w:val="20"/>
        </w:rPr>
        <w:t xml:space="preserve"> nebo platební instituce, kterou používá, se nesmí nacházet v zemi zapsané na</w:t>
      </w:r>
      <w:r>
        <w:rPr>
          <w:rFonts w:cs="Arial"/>
          <w:sz w:val="20"/>
        </w:rPr>
        <w:t> </w:t>
      </w:r>
      <w:r w:rsidRPr="00125A95">
        <w:rPr>
          <w:rFonts w:cs="Arial"/>
          <w:sz w:val="20"/>
        </w:rPr>
        <w:t xml:space="preserve">seznamu zemí nespolupracujících daňových jurisdikcí vytvořených Evropskou unií). </w:t>
      </w:r>
      <w:r w:rsidR="00002836">
        <w:rPr>
          <w:rFonts w:cs="Arial"/>
          <w:sz w:val="20"/>
        </w:rPr>
        <w:t>Poskytovatel</w:t>
      </w:r>
      <w:r w:rsidRPr="00125A95">
        <w:rPr>
          <w:rFonts w:cs="Arial"/>
          <w:sz w:val="20"/>
        </w:rPr>
        <w:t xml:space="preserve">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125DD2CD" w14:textId="77777777" w:rsidR="00002836" w:rsidRPr="00125A95" w:rsidRDefault="00002836" w:rsidP="00002836">
      <w:pPr>
        <w:spacing w:line="280" w:lineRule="atLeast"/>
        <w:jc w:val="both"/>
        <w:rPr>
          <w:rFonts w:cs="Arial"/>
          <w:sz w:val="20"/>
        </w:rPr>
      </w:pPr>
    </w:p>
    <w:p w14:paraId="04404353" w14:textId="77777777" w:rsidR="003844C5" w:rsidRPr="00125A95" w:rsidRDefault="003844C5" w:rsidP="00002836">
      <w:pPr>
        <w:spacing w:line="280" w:lineRule="atLeast"/>
        <w:rPr>
          <w:rFonts w:cs="Arial"/>
          <w:sz w:val="20"/>
        </w:rPr>
      </w:pPr>
      <w:r w:rsidRPr="00125A95">
        <w:rPr>
          <w:rFonts w:cs="Arial"/>
          <w:sz w:val="20"/>
        </w:rPr>
        <w:t>6)</w:t>
      </w:r>
      <w:r w:rsidRPr="00125A95">
        <w:rPr>
          <w:rFonts w:cs="Arial"/>
          <w:sz w:val="20"/>
        </w:rPr>
        <w:tab/>
      </w:r>
      <w:r w:rsidRPr="00002836">
        <w:rPr>
          <w:rFonts w:cs="Arial"/>
          <w:b/>
          <w:bCs/>
          <w:sz w:val="20"/>
        </w:rPr>
        <w:t>EKOLOGICKÉ ASPEKTY</w:t>
      </w:r>
    </w:p>
    <w:p w14:paraId="30637802" w14:textId="77777777" w:rsidR="003844C5" w:rsidRPr="00125A95" w:rsidRDefault="003844C5" w:rsidP="00002836">
      <w:pPr>
        <w:spacing w:line="280" w:lineRule="atLeast"/>
        <w:jc w:val="both"/>
        <w:rPr>
          <w:rFonts w:cs="Arial"/>
          <w:sz w:val="20"/>
        </w:rPr>
      </w:pPr>
      <w:r w:rsidRPr="00125A95">
        <w:rPr>
          <w:rFonts w:cs="Arial"/>
          <w:sz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5F1F7775" w14:textId="77777777" w:rsidR="00052D01" w:rsidRPr="004C09D3" w:rsidRDefault="00052D01" w:rsidP="00002836">
      <w:pPr>
        <w:suppressAutoHyphens w:val="0"/>
        <w:overflowPunct/>
        <w:autoSpaceDE/>
        <w:spacing w:line="280" w:lineRule="atLeast"/>
        <w:ind w:left="1080"/>
        <w:jc w:val="both"/>
        <w:textAlignment w:val="auto"/>
        <w:rPr>
          <w:rFonts w:cs="Arial"/>
          <w:sz w:val="20"/>
        </w:rPr>
      </w:pPr>
    </w:p>
    <w:p w14:paraId="3C6CEFCF" w14:textId="64F74DAA" w:rsidR="00052D01" w:rsidRPr="00052D01" w:rsidRDefault="00052D01" w:rsidP="00052D01">
      <w:pPr>
        <w:suppressAutoHyphens w:val="0"/>
        <w:overflowPunct/>
        <w:autoSpaceDE/>
        <w:textAlignment w:val="auto"/>
        <w:rPr>
          <w:rFonts w:cs="Arial"/>
          <w:b/>
          <w:bCs/>
          <w:iCs/>
          <w:szCs w:val="24"/>
        </w:rPr>
      </w:pPr>
    </w:p>
    <w:sectPr w:rsidR="00052D01" w:rsidRPr="00052D01" w:rsidSect="00A16560">
      <w:pgSz w:w="11905" w:h="16837"/>
      <w:pgMar w:top="1386" w:right="1106" w:bottom="1276"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FAC4" w14:textId="77777777" w:rsidR="001D6DF1" w:rsidRDefault="001D6DF1">
      <w:r>
        <w:separator/>
      </w:r>
    </w:p>
  </w:endnote>
  <w:endnote w:type="continuationSeparator" w:id="0">
    <w:p w14:paraId="61E6FB7E" w14:textId="77777777" w:rsidR="001D6DF1" w:rsidRDefault="001D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ngs">
    <w:altName w:val="Yu Gothic UI"/>
    <w:panose1 w:val="00000000000000000000"/>
    <w:charset w:val="80"/>
    <w:family w:val="roman"/>
    <w:notTrueType/>
    <w:pitch w:val="fixed"/>
    <w:sig w:usb0="00000000" w:usb1="08070000" w:usb2="00000010" w:usb3="00000000" w:csb0="00020000" w:csb1="00000000"/>
  </w:font>
  <w:font w:name="Arial CE">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382049"/>
      <w:docPartObj>
        <w:docPartGallery w:val="Page Numbers (Bottom of Page)"/>
        <w:docPartUnique/>
      </w:docPartObj>
    </w:sdtPr>
    <w:sdtEndPr/>
    <w:sdtContent>
      <w:p w14:paraId="5D68FEC4" w14:textId="24584B8F" w:rsidR="00F371CD" w:rsidRDefault="00F371CD">
        <w:pPr>
          <w:pStyle w:val="Zpat"/>
          <w:jc w:val="center"/>
        </w:pPr>
        <w:r>
          <w:fldChar w:fldCharType="begin"/>
        </w:r>
        <w:r>
          <w:instrText>PAGE   \* MERGEFORMAT</w:instrText>
        </w:r>
        <w:r>
          <w:fldChar w:fldCharType="separate"/>
        </w:r>
        <w:r>
          <w:t>2</w:t>
        </w:r>
        <w:r>
          <w:fldChar w:fldCharType="end"/>
        </w:r>
      </w:p>
    </w:sdtContent>
  </w:sdt>
  <w:p w14:paraId="634C6128" w14:textId="77777777" w:rsidR="00F371CD" w:rsidRDefault="00F371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83284"/>
      <w:docPartObj>
        <w:docPartGallery w:val="Page Numbers (Bottom of Page)"/>
        <w:docPartUnique/>
      </w:docPartObj>
    </w:sdtPr>
    <w:sdtEndPr/>
    <w:sdtContent>
      <w:p w14:paraId="0C4177E3" w14:textId="77777777" w:rsidR="00F371CD" w:rsidRDefault="00F371CD">
        <w:pPr>
          <w:pStyle w:val="Zpat"/>
          <w:jc w:val="center"/>
        </w:pPr>
        <w:r>
          <w:fldChar w:fldCharType="begin"/>
        </w:r>
        <w:r>
          <w:instrText>PAGE   \* MERGEFORMAT</w:instrText>
        </w:r>
        <w:r>
          <w:fldChar w:fldCharType="separate"/>
        </w:r>
        <w:r>
          <w:t>2</w:t>
        </w:r>
        <w:r>
          <w:fldChar w:fldCharType="end"/>
        </w:r>
      </w:p>
    </w:sdtContent>
  </w:sdt>
  <w:p w14:paraId="46A10380" w14:textId="77777777" w:rsidR="00F371CD" w:rsidRDefault="00F371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2373" w14:textId="77777777" w:rsidR="001D6DF1" w:rsidRDefault="001D6DF1">
      <w:r>
        <w:separator/>
      </w:r>
    </w:p>
  </w:footnote>
  <w:footnote w:type="continuationSeparator" w:id="0">
    <w:p w14:paraId="35C059F7" w14:textId="77777777" w:rsidR="001D6DF1" w:rsidRDefault="001D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CD8D60E"/>
    <w:name w:val="WWNum8"/>
    <w:lvl w:ilvl="0">
      <w:start w:val="2"/>
      <w:numFmt w:val="decimal"/>
      <w:lvlText w:val="%1."/>
      <w:lvlJc w:val="left"/>
      <w:pPr>
        <w:tabs>
          <w:tab w:val="num" w:pos="435"/>
        </w:tabs>
        <w:ind w:left="435" w:hanging="435"/>
      </w:pPr>
      <w:rPr>
        <w:rFonts w:cs="Times New Roman" w:hint="default"/>
      </w:rPr>
    </w:lvl>
    <w:lvl w:ilvl="1">
      <w:start w:val="1"/>
      <w:numFmt w:val="decimal"/>
      <w:lvlText w:val="5.%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strike w:val="0"/>
        <w:dstrike w:val="0"/>
        <w:sz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08B0B30"/>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0EC0588"/>
    <w:multiLevelType w:val="multilevel"/>
    <w:tmpl w:val="70B8C89E"/>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4.9.%3."/>
      <w:lvlJc w:val="left"/>
      <w:pPr>
        <w:ind w:left="2138" w:hanging="720"/>
      </w:pPr>
      <w:rPr>
        <w:rFonts w:hint="default"/>
      </w:rPr>
    </w:lvl>
    <w:lvl w:ilvl="3">
      <w:start w:val="1"/>
      <w:numFmt w:val="decimal"/>
      <w:lvlText w:val="%1.5.%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CD36ED"/>
    <w:multiLevelType w:val="multilevel"/>
    <w:tmpl w:val="6900A46C"/>
    <w:lvl w:ilvl="0">
      <w:start w:val="20"/>
      <w:numFmt w:val="decimal"/>
      <w:lvlText w:val="%1"/>
      <w:lvlJc w:val="left"/>
      <w:pPr>
        <w:ind w:left="375" w:hanging="375"/>
      </w:pPr>
      <w:rPr>
        <w:rFonts w:hint="default"/>
      </w:rPr>
    </w:lvl>
    <w:lvl w:ilvl="1">
      <w:start w:val="1"/>
      <w:numFmt w:val="none"/>
      <w:lvlText w:val="6.9.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03237E66"/>
    <w:multiLevelType w:val="multilevel"/>
    <w:tmpl w:val="294A6102"/>
    <w:lvl w:ilvl="0">
      <w:start w:val="11"/>
      <w:numFmt w:val="decimal"/>
      <w:lvlText w:val="%1."/>
      <w:lvlJc w:val="left"/>
      <w:pPr>
        <w:ind w:left="525" w:hanging="525"/>
      </w:pPr>
      <w:rPr>
        <w:rFonts w:hint="default"/>
        <w:i w:val="0"/>
      </w:rPr>
    </w:lvl>
    <w:lvl w:ilvl="1">
      <w:start w:val="1"/>
      <w:numFmt w:val="decimal"/>
      <w:lvlText w:val="11.%2."/>
      <w:lvlJc w:val="left"/>
      <w:pPr>
        <w:ind w:left="720" w:hanging="720"/>
      </w:pPr>
      <w:rPr>
        <w:rFonts w:hint="default"/>
        <w:b w:val="0"/>
        <w:bCs w:val="0"/>
        <w:i w:val="0"/>
        <w:sz w:val="20"/>
      </w:rPr>
    </w:lvl>
    <w:lvl w:ilvl="2">
      <w:start w:val="1"/>
      <w:numFmt w:val="decimal"/>
      <w:lvlText w:val="%1.%2.%3."/>
      <w:lvlJc w:val="left"/>
      <w:pPr>
        <w:ind w:left="1146"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5" w15:restartNumberingAfterBreak="0">
    <w:nsid w:val="059C519E"/>
    <w:multiLevelType w:val="multilevel"/>
    <w:tmpl w:val="D818A7EC"/>
    <w:lvl w:ilvl="0">
      <w:start w:val="20"/>
      <w:numFmt w:val="decimal"/>
      <w:lvlText w:val="%1"/>
      <w:lvlJc w:val="left"/>
      <w:pPr>
        <w:ind w:left="375" w:hanging="375"/>
      </w:pPr>
      <w:rPr>
        <w:rFonts w:hint="default"/>
      </w:rPr>
    </w:lvl>
    <w:lvl w:ilvl="1">
      <w:start w:val="1"/>
      <w:numFmt w:val="none"/>
      <w:lvlText w:val="1.7.1."/>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06EE04CE"/>
    <w:multiLevelType w:val="multilevel"/>
    <w:tmpl w:val="6A4A0E5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4.8.%3."/>
      <w:lvlJc w:val="left"/>
      <w:pPr>
        <w:ind w:left="1288" w:hanging="720"/>
      </w:pPr>
      <w:rPr>
        <w:rFonts w:hint="default"/>
      </w:rPr>
    </w:lvl>
    <w:lvl w:ilvl="3">
      <w:start w:val="1"/>
      <w:numFmt w:val="decimal"/>
      <w:lvlText w:val="%1.5.%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ED7385"/>
    <w:multiLevelType w:val="multilevel"/>
    <w:tmpl w:val="D10E8F2C"/>
    <w:lvl w:ilvl="0">
      <w:start w:val="20"/>
      <w:numFmt w:val="decimal"/>
      <w:lvlText w:val="%1"/>
      <w:lvlJc w:val="left"/>
      <w:pPr>
        <w:ind w:left="375" w:hanging="375"/>
      </w:pPr>
      <w:rPr>
        <w:rFonts w:hint="default"/>
      </w:rPr>
    </w:lvl>
    <w:lvl w:ilvl="1">
      <w:start w:val="1"/>
      <w:numFmt w:val="none"/>
      <w:lvlText w:val="2.2.3."/>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0B10F0F"/>
    <w:multiLevelType w:val="multilevel"/>
    <w:tmpl w:val="91D4E744"/>
    <w:lvl w:ilvl="0">
      <w:start w:val="20"/>
      <w:numFmt w:val="decimal"/>
      <w:lvlText w:val="%1"/>
      <w:lvlJc w:val="left"/>
      <w:pPr>
        <w:ind w:left="375" w:hanging="375"/>
      </w:pPr>
      <w:rPr>
        <w:rFonts w:hint="default"/>
      </w:rPr>
    </w:lvl>
    <w:lvl w:ilvl="1">
      <w:start w:val="1"/>
      <w:numFmt w:val="none"/>
      <w:lvlText w:val="6.10.4."/>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21602B0"/>
    <w:multiLevelType w:val="multilevel"/>
    <w:tmpl w:val="92764A6A"/>
    <w:lvl w:ilvl="0">
      <w:start w:val="20"/>
      <w:numFmt w:val="decimal"/>
      <w:lvlText w:val="%1"/>
      <w:lvlJc w:val="left"/>
      <w:pPr>
        <w:ind w:left="375" w:hanging="375"/>
      </w:pPr>
      <w:rPr>
        <w:rFonts w:hint="default"/>
      </w:rPr>
    </w:lvl>
    <w:lvl w:ilvl="1">
      <w:start w:val="1"/>
      <w:numFmt w:val="none"/>
      <w:lvlText w:val="2.2.4."/>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DA5852"/>
    <w:multiLevelType w:val="hybridMultilevel"/>
    <w:tmpl w:val="75D290DE"/>
    <w:lvl w:ilvl="0" w:tplc="04050015">
      <w:start w:val="1"/>
      <w:numFmt w:val="upperLetter"/>
      <w:lvlText w:val="%1."/>
      <w:lvlJc w:val="left"/>
      <w:pPr>
        <w:ind w:left="720" w:hanging="360"/>
      </w:pPr>
      <w:rPr>
        <w:rFonts w:hint="default"/>
      </w:rPr>
    </w:lvl>
    <w:lvl w:ilvl="1" w:tplc="FD5C5A1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0B77EE"/>
    <w:multiLevelType w:val="multilevel"/>
    <w:tmpl w:val="15825D06"/>
    <w:lvl w:ilvl="0">
      <w:start w:val="5"/>
      <w:numFmt w:val="decimal"/>
      <w:lvlText w:val="%1."/>
      <w:lvlJc w:val="left"/>
      <w:pPr>
        <w:ind w:left="620" w:hanging="620"/>
      </w:pPr>
      <w:rPr>
        <w:rFonts w:hint="default"/>
      </w:rPr>
    </w:lvl>
    <w:lvl w:ilvl="1">
      <w:start w:val="14"/>
      <w:numFmt w:val="decimal"/>
      <w:lvlText w:val="%1.%2."/>
      <w:lvlJc w:val="left"/>
      <w:pPr>
        <w:ind w:left="1027" w:hanging="620"/>
      </w:pPr>
      <w:rPr>
        <w:rFonts w:hint="default"/>
      </w:rPr>
    </w:lvl>
    <w:lvl w:ilvl="2">
      <w:start w:val="1"/>
      <w:numFmt w:val="decimal"/>
      <w:lvlText w:val="6.12.%3."/>
      <w:lvlJc w:val="left"/>
      <w:pPr>
        <w:ind w:left="1534" w:hanging="720"/>
      </w:pPr>
      <w:rPr>
        <w:rFonts w:hint="default"/>
        <w:b w:val="0"/>
        <w:bCs w:val="0"/>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12" w15:restartNumberingAfterBreak="0">
    <w:nsid w:val="15BC1531"/>
    <w:multiLevelType w:val="multilevel"/>
    <w:tmpl w:val="BB565C88"/>
    <w:lvl w:ilvl="0">
      <w:start w:val="20"/>
      <w:numFmt w:val="decimal"/>
      <w:lvlText w:val="%1"/>
      <w:lvlJc w:val="left"/>
      <w:pPr>
        <w:ind w:left="375" w:hanging="375"/>
      </w:pPr>
      <w:rPr>
        <w:rFonts w:hint="default"/>
      </w:rPr>
    </w:lvl>
    <w:lvl w:ilvl="1">
      <w:start w:val="1"/>
      <w:numFmt w:val="none"/>
      <w:lvlText w:val="6.9.3."/>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177D58DF"/>
    <w:multiLevelType w:val="multilevel"/>
    <w:tmpl w:val="15CA2D00"/>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b w:val="0"/>
        <w:bCs w:val="0"/>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78D3754"/>
    <w:multiLevelType w:val="hybridMultilevel"/>
    <w:tmpl w:val="B0B804BA"/>
    <w:lvl w:ilvl="0" w:tplc="5D9EEBD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5" w15:restartNumberingAfterBreak="0">
    <w:nsid w:val="18553585"/>
    <w:multiLevelType w:val="multilevel"/>
    <w:tmpl w:val="2862C3F6"/>
    <w:lvl w:ilvl="0">
      <w:start w:val="20"/>
      <w:numFmt w:val="decimal"/>
      <w:lvlText w:val="%1"/>
      <w:lvlJc w:val="left"/>
      <w:pPr>
        <w:ind w:left="375" w:hanging="375"/>
      </w:pPr>
      <w:rPr>
        <w:rFonts w:hint="default"/>
      </w:rPr>
    </w:lvl>
    <w:lvl w:ilvl="1">
      <w:start w:val="1"/>
      <w:numFmt w:val="none"/>
      <w:lvlText w:val="1.7.3."/>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1D0B64E8"/>
    <w:multiLevelType w:val="multilevel"/>
    <w:tmpl w:val="66AE875A"/>
    <w:lvl w:ilvl="0">
      <w:start w:val="20"/>
      <w:numFmt w:val="decimal"/>
      <w:lvlText w:val="%1"/>
      <w:lvlJc w:val="left"/>
      <w:pPr>
        <w:ind w:left="375" w:hanging="375"/>
      </w:pPr>
      <w:rPr>
        <w:rFonts w:hint="default"/>
      </w:rPr>
    </w:lvl>
    <w:lvl w:ilvl="1">
      <w:start w:val="1"/>
      <w:numFmt w:val="none"/>
      <w:lvlText w:val="6.10.6."/>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1E6E27A0"/>
    <w:multiLevelType w:val="multilevel"/>
    <w:tmpl w:val="EBDAC206"/>
    <w:lvl w:ilvl="0">
      <w:start w:val="20"/>
      <w:numFmt w:val="decimal"/>
      <w:lvlText w:val="%1"/>
      <w:lvlJc w:val="left"/>
      <w:pPr>
        <w:ind w:left="375" w:hanging="375"/>
      </w:pPr>
      <w:rPr>
        <w:rFonts w:hint="default"/>
      </w:rPr>
    </w:lvl>
    <w:lvl w:ilvl="1">
      <w:start w:val="1"/>
      <w:numFmt w:val="none"/>
      <w:lvlText w:val="6.9.4."/>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236767F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7F74AC"/>
    <w:multiLevelType w:val="multilevel"/>
    <w:tmpl w:val="FAC27E5E"/>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7C43289"/>
    <w:multiLevelType w:val="hybridMultilevel"/>
    <w:tmpl w:val="87FC2E32"/>
    <w:lvl w:ilvl="0" w:tplc="0405000F">
      <w:start w:val="1"/>
      <w:numFmt w:val="decimal"/>
      <w:lvlText w:val="%1."/>
      <w:lvlJc w:val="left"/>
      <w:pPr>
        <w:ind w:left="720" w:hanging="360"/>
      </w:pPr>
      <w:rPr>
        <w:rFonts w:hint="default"/>
      </w:rPr>
    </w:lvl>
    <w:lvl w:ilvl="1" w:tplc="7F92805E">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B2D6E"/>
    <w:multiLevelType w:val="multilevel"/>
    <w:tmpl w:val="5B2E8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DD4E61"/>
    <w:multiLevelType w:val="multilevel"/>
    <w:tmpl w:val="8A3CBA82"/>
    <w:lvl w:ilvl="0">
      <w:start w:val="20"/>
      <w:numFmt w:val="decimal"/>
      <w:lvlText w:val="%1"/>
      <w:lvlJc w:val="left"/>
      <w:pPr>
        <w:ind w:left="375" w:hanging="375"/>
      </w:pPr>
      <w:rPr>
        <w:rFonts w:hint="default"/>
      </w:rPr>
    </w:lvl>
    <w:lvl w:ilvl="1">
      <w:start w:val="1"/>
      <w:numFmt w:val="none"/>
      <w:lvlText w:val="2.2.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3" w15:restartNumberingAfterBreak="0">
    <w:nsid w:val="2F616A8B"/>
    <w:multiLevelType w:val="multilevel"/>
    <w:tmpl w:val="6D4688BC"/>
    <w:lvl w:ilvl="0">
      <w:start w:val="1"/>
      <w:numFmt w:val="decimal"/>
      <w:lvlText w:val="%1."/>
      <w:lvlJc w:val="left"/>
      <w:pPr>
        <w:ind w:left="390" w:hanging="390"/>
      </w:pPr>
      <w:rPr>
        <w:rFonts w:hint="default"/>
      </w:rPr>
    </w:lvl>
    <w:lvl w:ilvl="1">
      <w:start w:val="1"/>
      <w:numFmt w:val="decimal"/>
      <w:lvlText w:val="3.%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6C7263F"/>
    <w:multiLevelType w:val="multilevel"/>
    <w:tmpl w:val="84B81D50"/>
    <w:lvl w:ilvl="0">
      <w:start w:val="20"/>
      <w:numFmt w:val="decimal"/>
      <w:lvlText w:val="%1"/>
      <w:lvlJc w:val="left"/>
      <w:pPr>
        <w:ind w:left="375" w:hanging="375"/>
      </w:pPr>
      <w:rPr>
        <w:rFonts w:hint="default"/>
      </w:rPr>
    </w:lvl>
    <w:lvl w:ilvl="1">
      <w:start w:val="1"/>
      <w:numFmt w:val="none"/>
      <w:lvlText w:val="6.10.5."/>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376D185E"/>
    <w:multiLevelType w:val="multilevel"/>
    <w:tmpl w:val="FEA6C0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9C3384A"/>
    <w:multiLevelType w:val="multilevel"/>
    <w:tmpl w:val="DE145EAC"/>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B5D2A8C"/>
    <w:multiLevelType w:val="multilevel"/>
    <w:tmpl w:val="C19897BE"/>
    <w:lvl w:ilvl="0">
      <w:start w:val="20"/>
      <w:numFmt w:val="decimal"/>
      <w:lvlText w:val="%1"/>
      <w:lvlJc w:val="left"/>
      <w:pPr>
        <w:ind w:left="375" w:hanging="375"/>
      </w:pPr>
      <w:rPr>
        <w:rFonts w:hint="default"/>
      </w:rPr>
    </w:lvl>
    <w:lvl w:ilvl="1">
      <w:start w:val="1"/>
      <w:numFmt w:val="none"/>
      <w:lvlText w:val="2.2.1."/>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3D6751D6"/>
    <w:multiLevelType w:val="multilevel"/>
    <w:tmpl w:val="AAC26046"/>
    <w:lvl w:ilvl="0">
      <w:start w:val="20"/>
      <w:numFmt w:val="decimal"/>
      <w:lvlText w:val="%1"/>
      <w:lvlJc w:val="left"/>
      <w:pPr>
        <w:ind w:left="375" w:hanging="375"/>
      </w:pPr>
      <w:rPr>
        <w:rFonts w:hint="default"/>
      </w:rPr>
    </w:lvl>
    <w:lvl w:ilvl="1">
      <w:start w:val="1"/>
      <w:numFmt w:val="none"/>
      <w:lvlText w:val="2.2.5."/>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1337BD6"/>
    <w:multiLevelType w:val="multilevel"/>
    <w:tmpl w:val="B4F82636"/>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1B625A3"/>
    <w:multiLevelType w:val="multilevel"/>
    <w:tmpl w:val="25743A84"/>
    <w:lvl w:ilvl="0">
      <w:start w:val="20"/>
      <w:numFmt w:val="decimal"/>
      <w:lvlText w:val="%1"/>
      <w:lvlJc w:val="left"/>
      <w:pPr>
        <w:ind w:left="375" w:hanging="375"/>
      </w:pPr>
      <w:rPr>
        <w:rFonts w:hint="default"/>
      </w:rPr>
    </w:lvl>
    <w:lvl w:ilvl="1">
      <w:start w:val="1"/>
      <w:numFmt w:val="none"/>
      <w:lvlText w:val="6.10.1."/>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3" w15:restartNumberingAfterBreak="0">
    <w:nsid w:val="4AFF5B6F"/>
    <w:multiLevelType w:val="hybridMultilevel"/>
    <w:tmpl w:val="0F0218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D8D565E"/>
    <w:multiLevelType w:val="multilevel"/>
    <w:tmpl w:val="D6C039C0"/>
    <w:lvl w:ilvl="0">
      <w:start w:val="20"/>
      <w:numFmt w:val="decimal"/>
      <w:lvlText w:val="%1"/>
      <w:lvlJc w:val="left"/>
      <w:pPr>
        <w:ind w:left="375" w:hanging="375"/>
      </w:pPr>
      <w:rPr>
        <w:rFonts w:hint="default"/>
      </w:rPr>
    </w:lvl>
    <w:lvl w:ilvl="1">
      <w:start w:val="1"/>
      <w:numFmt w:val="none"/>
      <w:lvlText w:val="6.9.4."/>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15:restartNumberingAfterBreak="0">
    <w:nsid w:val="4E974648"/>
    <w:multiLevelType w:val="multilevel"/>
    <w:tmpl w:val="6B3C5B18"/>
    <w:lvl w:ilvl="0">
      <w:start w:val="20"/>
      <w:numFmt w:val="decimal"/>
      <w:lvlText w:val="%1"/>
      <w:lvlJc w:val="left"/>
      <w:pPr>
        <w:ind w:left="375" w:hanging="375"/>
      </w:pPr>
      <w:rPr>
        <w:rFonts w:hint="default"/>
      </w:rPr>
    </w:lvl>
    <w:lvl w:ilvl="1">
      <w:start w:val="1"/>
      <w:numFmt w:val="none"/>
      <w:lvlText w:val="6.9.1."/>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7" w15:restartNumberingAfterBreak="0">
    <w:nsid w:val="543239BA"/>
    <w:multiLevelType w:val="multilevel"/>
    <w:tmpl w:val="A26EFFAC"/>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4.10.%3."/>
      <w:lvlJc w:val="left"/>
      <w:pPr>
        <w:ind w:left="2138" w:hanging="720"/>
      </w:pPr>
      <w:rPr>
        <w:rFonts w:ascii="Arial" w:hAnsi="Arial" w:cs="Arial" w:hint="default"/>
      </w:rPr>
    </w:lvl>
    <w:lvl w:ilvl="3">
      <w:start w:val="1"/>
      <w:numFmt w:val="decimal"/>
      <w:lvlText w:val="%1.5.%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095283"/>
    <w:multiLevelType w:val="multilevel"/>
    <w:tmpl w:val="53708516"/>
    <w:lvl w:ilvl="0">
      <w:start w:val="1"/>
      <w:numFmt w:val="decimal"/>
      <w:lvlText w:val="%1."/>
      <w:lvlJc w:val="left"/>
      <w:pPr>
        <w:ind w:left="390" w:hanging="390"/>
      </w:pPr>
      <w:rPr>
        <w:rFonts w:hint="default"/>
      </w:rPr>
    </w:lvl>
    <w:lvl w:ilvl="1">
      <w:start w:val="1"/>
      <w:numFmt w:val="decimal"/>
      <w:lvlText w:val="7.%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BEB1387"/>
    <w:multiLevelType w:val="multilevel"/>
    <w:tmpl w:val="63C26084"/>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0990E36"/>
    <w:multiLevelType w:val="multilevel"/>
    <w:tmpl w:val="94947BF8"/>
    <w:lvl w:ilvl="0">
      <w:start w:val="20"/>
      <w:numFmt w:val="decimal"/>
      <w:lvlText w:val="%1"/>
      <w:lvlJc w:val="left"/>
      <w:pPr>
        <w:ind w:left="375" w:hanging="375"/>
      </w:pPr>
      <w:rPr>
        <w:rFonts w:hint="default"/>
      </w:rPr>
    </w:lvl>
    <w:lvl w:ilvl="1">
      <w:start w:val="1"/>
      <w:numFmt w:val="none"/>
      <w:lvlText w:val="6.10.2."/>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15:restartNumberingAfterBreak="0">
    <w:nsid w:val="6552562B"/>
    <w:multiLevelType w:val="multilevel"/>
    <w:tmpl w:val="CEFC2F90"/>
    <w:lvl w:ilvl="0">
      <w:start w:val="3"/>
      <w:numFmt w:val="decimal"/>
      <w:lvlText w:val="%1."/>
      <w:lvlJc w:val="left"/>
      <w:pPr>
        <w:ind w:left="510" w:hanging="510"/>
      </w:pPr>
      <w:rPr>
        <w:rFonts w:hint="default"/>
      </w:rPr>
    </w:lvl>
    <w:lvl w:ilvl="1">
      <w:start w:val="1"/>
      <w:numFmt w:val="decimal"/>
      <w:lvlText w:val="%1.%2."/>
      <w:lvlJc w:val="left"/>
      <w:pPr>
        <w:ind w:left="935"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663A195A"/>
    <w:multiLevelType w:val="multilevel"/>
    <w:tmpl w:val="DF6251F4"/>
    <w:lvl w:ilvl="0">
      <w:start w:val="5"/>
      <w:numFmt w:val="decimal"/>
      <w:lvlText w:val="%1."/>
      <w:lvlJc w:val="left"/>
      <w:pPr>
        <w:ind w:left="620" w:hanging="620"/>
      </w:pPr>
      <w:rPr>
        <w:rFonts w:hint="default"/>
      </w:rPr>
    </w:lvl>
    <w:lvl w:ilvl="1">
      <w:start w:val="14"/>
      <w:numFmt w:val="decimal"/>
      <w:lvlText w:val="%1.%2."/>
      <w:lvlJc w:val="left"/>
      <w:pPr>
        <w:ind w:left="1027" w:hanging="620"/>
      </w:pPr>
      <w:rPr>
        <w:rFonts w:hint="default"/>
      </w:rPr>
    </w:lvl>
    <w:lvl w:ilvl="2">
      <w:start w:val="1"/>
      <w:numFmt w:val="decimal"/>
      <w:lvlText w:val="8.7.%3."/>
      <w:lvlJc w:val="left"/>
      <w:pPr>
        <w:ind w:left="1534" w:hanging="720"/>
      </w:pPr>
      <w:rPr>
        <w:rFonts w:hint="default"/>
      </w:rPr>
    </w:lvl>
    <w:lvl w:ilvl="3">
      <w:start w:val="1"/>
      <w:numFmt w:val="decimal"/>
      <w:lvlText w:val="%1.%2.%3.%4."/>
      <w:lvlJc w:val="left"/>
      <w:pPr>
        <w:ind w:left="1941" w:hanging="720"/>
      </w:pPr>
      <w:rPr>
        <w:rFonts w:hint="default"/>
      </w:rPr>
    </w:lvl>
    <w:lvl w:ilvl="4">
      <w:start w:val="1"/>
      <w:numFmt w:val="decimal"/>
      <w:lvlText w:val="%1.%2.%3.%4.%5."/>
      <w:lvlJc w:val="left"/>
      <w:pPr>
        <w:ind w:left="2708" w:hanging="1080"/>
      </w:pPr>
      <w:rPr>
        <w:rFonts w:hint="default"/>
      </w:rPr>
    </w:lvl>
    <w:lvl w:ilvl="5">
      <w:start w:val="1"/>
      <w:numFmt w:val="decimal"/>
      <w:lvlText w:val="%1.%2.%3.%4.%5.%6."/>
      <w:lvlJc w:val="left"/>
      <w:pPr>
        <w:ind w:left="3115" w:hanging="1080"/>
      </w:pPr>
      <w:rPr>
        <w:rFonts w:hint="default"/>
      </w:rPr>
    </w:lvl>
    <w:lvl w:ilvl="6">
      <w:start w:val="1"/>
      <w:numFmt w:val="decimal"/>
      <w:lvlText w:val="%1.%2.%3.%4.%5.%6.%7."/>
      <w:lvlJc w:val="left"/>
      <w:pPr>
        <w:ind w:left="3882" w:hanging="1440"/>
      </w:pPr>
      <w:rPr>
        <w:rFonts w:hint="default"/>
      </w:rPr>
    </w:lvl>
    <w:lvl w:ilvl="7">
      <w:start w:val="1"/>
      <w:numFmt w:val="decimal"/>
      <w:lvlText w:val="%1.%2.%3.%4.%5.%6.%7.%8."/>
      <w:lvlJc w:val="left"/>
      <w:pPr>
        <w:ind w:left="4289" w:hanging="1440"/>
      </w:pPr>
      <w:rPr>
        <w:rFonts w:hint="default"/>
      </w:rPr>
    </w:lvl>
    <w:lvl w:ilvl="8">
      <w:start w:val="1"/>
      <w:numFmt w:val="decimal"/>
      <w:lvlText w:val="%1.%2.%3.%4.%5.%6.%7.%8.%9."/>
      <w:lvlJc w:val="left"/>
      <w:pPr>
        <w:ind w:left="5056" w:hanging="1800"/>
      </w:pPr>
      <w:rPr>
        <w:rFonts w:hint="default"/>
      </w:rPr>
    </w:lvl>
  </w:abstractNum>
  <w:abstractNum w:abstractNumId="43" w15:restartNumberingAfterBreak="0">
    <w:nsid w:val="69BD409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BA3273D"/>
    <w:multiLevelType w:val="multilevel"/>
    <w:tmpl w:val="EEB64BB6"/>
    <w:lvl w:ilvl="0">
      <w:start w:val="12"/>
      <w:numFmt w:val="decimal"/>
      <w:lvlText w:val="%1."/>
      <w:lvlJc w:val="left"/>
      <w:pPr>
        <w:ind w:left="525" w:hanging="525"/>
      </w:pPr>
      <w:rPr>
        <w:rFonts w:hint="default"/>
      </w:rPr>
    </w:lvl>
    <w:lvl w:ilvl="1">
      <w:start w:val="1"/>
      <w:numFmt w:val="decimal"/>
      <w:lvlText w:val="12.%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E6A30CB"/>
    <w:multiLevelType w:val="multilevel"/>
    <w:tmpl w:val="2E9435F6"/>
    <w:lvl w:ilvl="0">
      <w:start w:val="20"/>
      <w:numFmt w:val="decimal"/>
      <w:lvlText w:val="%1"/>
      <w:lvlJc w:val="left"/>
      <w:pPr>
        <w:ind w:left="375" w:hanging="375"/>
      </w:pPr>
      <w:rPr>
        <w:rFonts w:hint="default"/>
      </w:rPr>
    </w:lvl>
    <w:lvl w:ilvl="1">
      <w:start w:val="1"/>
      <w:numFmt w:val="none"/>
      <w:lvlText w:val="6.10.3."/>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71D3767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482756D"/>
    <w:multiLevelType w:val="multilevel"/>
    <w:tmpl w:val="F1DE921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sz w:val="18"/>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676572A"/>
    <w:multiLevelType w:val="multilevel"/>
    <w:tmpl w:val="C4884E34"/>
    <w:lvl w:ilvl="0">
      <w:start w:val="20"/>
      <w:numFmt w:val="decimal"/>
      <w:lvlText w:val="%1"/>
      <w:lvlJc w:val="left"/>
      <w:pPr>
        <w:ind w:left="375" w:hanging="375"/>
      </w:pPr>
      <w:rPr>
        <w:rFonts w:hint="default"/>
      </w:rPr>
    </w:lvl>
    <w:lvl w:ilvl="1">
      <w:start w:val="1"/>
      <w:numFmt w:val="none"/>
      <w:lvlText w:val="1.7.2."/>
      <w:lvlJc w:val="left"/>
      <w:pPr>
        <w:ind w:left="1085"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0" w15:restartNumberingAfterBreak="0">
    <w:nsid w:val="76AF750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D5907D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D6E291D"/>
    <w:multiLevelType w:val="multilevel"/>
    <w:tmpl w:val="8A7631C0"/>
    <w:lvl w:ilvl="0">
      <w:start w:val="20"/>
      <w:numFmt w:val="decimal"/>
      <w:lvlText w:val="%1"/>
      <w:lvlJc w:val="left"/>
      <w:pPr>
        <w:ind w:left="375" w:hanging="375"/>
      </w:pPr>
      <w:rPr>
        <w:rFonts w:hint="default"/>
      </w:rPr>
    </w:lvl>
    <w:lvl w:ilvl="1">
      <w:start w:val="1"/>
      <w:numFmt w:val="none"/>
      <w:lvlText w:val="6.10.5."/>
      <w:lvlJc w:val="left"/>
      <w:pPr>
        <w:ind w:left="659"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15:restartNumberingAfterBreak="0">
    <w:nsid w:val="7F703740"/>
    <w:multiLevelType w:val="multilevel"/>
    <w:tmpl w:val="CDB88EDC"/>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1.7.%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08552442">
    <w:abstractNumId w:val="28"/>
  </w:num>
  <w:num w:numId="2" w16cid:durableId="600264444">
    <w:abstractNumId w:val="36"/>
  </w:num>
  <w:num w:numId="3" w16cid:durableId="1352074612">
    <w:abstractNumId w:val="30"/>
  </w:num>
  <w:num w:numId="4" w16cid:durableId="1423256039">
    <w:abstractNumId w:val="13"/>
  </w:num>
  <w:num w:numId="5" w16cid:durableId="524288898">
    <w:abstractNumId w:val="31"/>
  </w:num>
  <w:num w:numId="6" w16cid:durableId="1931811354">
    <w:abstractNumId w:val="4"/>
  </w:num>
  <w:num w:numId="7" w16cid:durableId="875311139">
    <w:abstractNumId w:val="47"/>
  </w:num>
  <w:num w:numId="8" w16cid:durableId="453065216">
    <w:abstractNumId w:val="53"/>
  </w:num>
  <w:num w:numId="9" w16cid:durableId="280651474">
    <w:abstractNumId w:val="44"/>
  </w:num>
  <w:num w:numId="10" w16cid:durableId="1454984692">
    <w:abstractNumId w:val="48"/>
  </w:num>
  <w:num w:numId="11" w16cid:durableId="578098212">
    <w:abstractNumId w:val="21"/>
  </w:num>
  <w:num w:numId="12" w16cid:durableId="936643797">
    <w:abstractNumId w:val="26"/>
  </w:num>
  <w:num w:numId="13" w16cid:durableId="1538161374">
    <w:abstractNumId w:val="38"/>
  </w:num>
  <w:num w:numId="14" w16cid:durableId="1140609537">
    <w:abstractNumId w:val="25"/>
  </w:num>
  <w:num w:numId="15" w16cid:durableId="1591281741">
    <w:abstractNumId w:val="5"/>
  </w:num>
  <w:num w:numId="16" w16cid:durableId="477038676">
    <w:abstractNumId w:val="22"/>
  </w:num>
  <w:num w:numId="17" w16cid:durableId="1392995334">
    <w:abstractNumId w:val="11"/>
  </w:num>
  <w:num w:numId="18" w16cid:durableId="815992074">
    <w:abstractNumId w:val="39"/>
  </w:num>
  <w:num w:numId="19" w16cid:durableId="539170265">
    <w:abstractNumId w:val="23"/>
  </w:num>
  <w:num w:numId="20" w16cid:durableId="232277843">
    <w:abstractNumId w:val="41"/>
  </w:num>
  <w:num w:numId="21" w16cid:durableId="854460919">
    <w:abstractNumId w:val="19"/>
  </w:num>
  <w:num w:numId="22" w16cid:durableId="36591338">
    <w:abstractNumId w:val="7"/>
  </w:num>
  <w:num w:numId="23" w16cid:durableId="991981968">
    <w:abstractNumId w:val="6"/>
  </w:num>
  <w:num w:numId="24" w16cid:durableId="1675254840">
    <w:abstractNumId w:val="2"/>
  </w:num>
  <w:num w:numId="25" w16cid:durableId="247429722">
    <w:abstractNumId w:val="14"/>
  </w:num>
  <w:num w:numId="26" w16cid:durableId="414547576">
    <w:abstractNumId w:val="32"/>
  </w:num>
  <w:num w:numId="27" w16cid:durableId="1522821522">
    <w:abstractNumId w:val="40"/>
  </w:num>
  <w:num w:numId="28" w16cid:durableId="693386592">
    <w:abstractNumId w:val="45"/>
  </w:num>
  <w:num w:numId="29" w16cid:durableId="1717240719">
    <w:abstractNumId w:val="52"/>
  </w:num>
  <w:num w:numId="30" w16cid:durableId="2000578575">
    <w:abstractNumId w:val="16"/>
  </w:num>
  <w:num w:numId="31" w16cid:durableId="1428651574">
    <w:abstractNumId w:val="9"/>
  </w:num>
  <w:num w:numId="32" w16cid:durableId="855121368">
    <w:abstractNumId w:val="29"/>
  </w:num>
  <w:num w:numId="33" w16cid:durableId="1272470307">
    <w:abstractNumId w:val="42"/>
  </w:num>
  <w:num w:numId="34" w16cid:durableId="1439524993">
    <w:abstractNumId w:val="37"/>
  </w:num>
  <w:num w:numId="35" w16cid:durableId="1619481548">
    <w:abstractNumId w:val="17"/>
  </w:num>
  <w:num w:numId="36" w16cid:durableId="1343819705">
    <w:abstractNumId w:val="50"/>
  </w:num>
  <w:num w:numId="37" w16cid:durableId="1476029065">
    <w:abstractNumId w:val="1"/>
  </w:num>
  <w:num w:numId="38" w16cid:durableId="1392264284">
    <w:abstractNumId w:val="46"/>
  </w:num>
  <w:num w:numId="39" w16cid:durableId="1006592486">
    <w:abstractNumId w:val="43"/>
  </w:num>
  <w:num w:numId="40" w16cid:durableId="2006205233">
    <w:abstractNumId w:val="18"/>
  </w:num>
  <w:num w:numId="41" w16cid:durableId="1577784170">
    <w:abstractNumId w:val="51"/>
  </w:num>
  <w:num w:numId="42" w16cid:durableId="1974671802">
    <w:abstractNumId w:val="20"/>
  </w:num>
  <w:num w:numId="43" w16cid:durableId="440105792">
    <w:abstractNumId w:val="10"/>
  </w:num>
  <w:num w:numId="44" w16cid:durableId="1632130908">
    <w:abstractNumId w:val="33"/>
  </w:num>
  <w:num w:numId="45" w16cid:durableId="2117283127">
    <w:abstractNumId w:val="35"/>
  </w:num>
  <w:num w:numId="46" w16cid:durableId="191262725">
    <w:abstractNumId w:val="34"/>
  </w:num>
  <w:num w:numId="47" w16cid:durableId="775321363">
    <w:abstractNumId w:val="12"/>
  </w:num>
  <w:num w:numId="48" w16cid:durableId="2109156345">
    <w:abstractNumId w:val="15"/>
  </w:num>
  <w:num w:numId="49" w16cid:durableId="2079205261">
    <w:abstractNumId w:val="27"/>
  </w:num>
  <w:num w:numId="50" w16cid:durableId="871260547">
    <w:abstractNumId w:val="49"/>
  </w:num>
  <w:num w:numId="51" w16cid:durableId="1655144339">
    <w:abstractNumId w:val="3"/>
  </w:num>
  <w:num w:numId="52" w16cid:durableId="1792935179">
    <w:abstractNumId w:val="24"/>
  </w:num>
  <w:num w:numId="53" w16cid:durableId="144580578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D5"/>
    <w:rsid w:val="00000A8D"/>
    <w:rsid w:val="000014B6"/>
    <w:rsid w:val="00002836"/>
    <w:rsid w:val="000052CB"/>
    <w:rsid w:val="00006464"/>
    <w:rsid w:val="00007C5A"/>
    <w:rsid w:val="00010708"/>
    <w:rsid w:val="00011111"/>
    <w:rsid w:val="00016495"/>
    <w:rsid w:val="00016683"/>
    <w:rsid w:val="00020E30"/>
    <w:rsid w:val="0002278B"/>
    <w:rsid w:val="00022D09"/>
    <w:rsid w:val="00023016"/>
    <w:rsid w:val="00023B96"/>
    <w:rsid w:val="00024B18"/>
    <w:rsid w:val="00025FCC"/>
    <w:rsid w:val="000270BF"/>
    <w:rsid w:val="00030A0A"/>
    <w:rsid w:val="00031128"/>
    <w:rsid w:val="00032BCB"/>
    <w:rsid w:val="00033369"/>
    <w:rsid w:val="00033C01"/>
    <w:rsid w:val="00033D28"/>
    <w:rsid w:val="00036003"/>
    <w:rsid w:val="000368C9"/>
    <w:rsid w:val="00036D1F"/>
    <w:rsid w:val="0004005E"/>
    <w:rsid w:val="00044D92"/>
    <w:rsid w:val="00046426"/>
    <w:rsid w:val="0005098A"/>
    <w:rsid w:val="0005162E"/>
    <w:rsid w:val="00052265"/>
    <w:rsid w:val="000529BC"/>
    <w:rsid w:val="00052D01"/>
    <w:rsid w:val="00052FF1"/>
    <w:rsid w:val="0005337E"/>
    <w:rsid w:val="00053397"/>
    <w:rsid w:val="00055F28"/>
    <w:rsid w:val="00056354"/>
    <w:rsid w:val="00057921"/>
    <w:rsid w:val="00060D00"/>
    <w:rsid w:val="0006390D"/>
    <w:rsid w:val="00066309"/>
    <w:rsid w:val="00067DC8"/>
    <w:rsid w:val="00073777"/>
    <w:rsid w:val="00073B0B"/>
    <w:rsid w:val="00074AEE"/>
    <w:rsid w:val="00074FE3"/>
    <w:rsid w:val="00076463"/>
    <w:rsid w:val="00081677"/>
    <w:rsid w:val="00083346"/>
    <w:rsid w:val="00083B72"/>
    <w:rsid w:val="00084AA8"/>
    <w:rsid w:val="000858E9"/>
    <w:rsid w:val="00085F74"/>
    <w:rsid w:val="000878C1"/>
    <w:rsid w:val="00090A02"/>
    <w:rsid w:val="00091748"/>
    <w:rsid w:val="00091C4D"/>
    <w:rsid w:val="0009379F"/>
    <w:rsid w:val="0009495E"/>
    <w:rsid w:val="00095705"/>
    <w:rsid w:val="00095CAE"/>
    <w:rsid w:val="000A0117"/>
    <w:rsid w:val="000A11AA"/>
    <w:rsid w:val="000A15A1"/>
    <w:rsid w:val="000A1CA4"/>
    <w:rsid w:val="000A2BD3"/>
    <w:rsid w:val="000A6D1D"/>
    <w:rsid w:val="000A7004"/>
    <w:rsid w:val="000A7EDC"/>
    <w:rsid w:val="000B0331"/>
    <w:rsid w:val="000B081C"/>
    <w:rsid w:val="000B08C4"/>
    <w:rsid w:val="000B12D5"/>
    <w:rsid w:val="000B1878"/>
    <w:rsid w:val="000B33CC"/>
    <w:rsid w:val="000B484B"/>
    <w:rsid w:val="000B63EC"/>
    <w:rsid w:val="000B7509"/>
    <w:rsid w:val="000B7B90"/>
    <w:rsid w:val="000C0096"/>
    <w:rsid w:val="000C31C4"/>
    <w:rsid w:val="000C4FFF"/>
    <w:rsid w:val="000C777E"/>
    <w:rsid w:val="000C7852"/>
    <w:rsid w:val="000C7B81"/>
    <w:rsid w:val="000D0888"/>
    <w:rsid w:val="000D1A80"/>
    <w:rsid w:val="000D51D9"/>
    <w:rsid w:val="000D5B5C"/>
    <w:rsid w:val="000D6ABC"/>
    <w:rsid w:val="000D73F9"/>
    <w:rsid w:val="000E1358"/>
    <w:rsid w:val="000E17D1"/>
    <w:rsid w:val="000E1A98"/>
    <w:rsid w:val="000E1F22"/>
    <w:rsid w:val="000E269B"/>
    <w:rsid w:val="000E2FEB"/>
    <w:rsid w:val="000E5F63"/>
    <w:rsid w:val="000E6639"/>
    <w:rsid w:val="000E7A83"/>
    <w:rsid w:val="000E7F51"/>
    <w:rsid w:val="000F2FC7"/>
    <w:rsid w:val="000F5A16"/>
    <w:rsid w:val="000F7903"/>
    <w:rsid w:val="001008DA"/>
    <w:rsid w:val="00101E99"/>
    <w:rsid w:val="0010280E"/>
    <w:rsid w:val="00102BA2"/>
    <w:rsid w:val="001032B0"/>
    <w:rsid w:val="001037C9"/>
    <w:rsid w:val="001044DA"/>
    <w:rsid w:val="00104AE4"/>
    <w:rsid w:val="00104C6C"/>
    <w:rsid w:val="001051CB"/>
    <w:rsid w:val="00105BAB"/>
    <w:rsid w:val="0010600F"/>
    <w:rsid w:val="00106D67"/>
    <w:rsid w:val="001078AD"/>
    <w:rsid w:val="00110126"/>
    <w:rsid w:val="001117DB"/>
    <w:rsid w:val="00111991"/>
    <w:rsid w:val="00111BF4"/>
    <w:rsid w:val="00112CF1"/>
    <w:rsid w:val="00113A48"/>
    <w:rsid w:val="00115A64"/>
    <w:rsid w:val="00116D35"/>
    <w:rsid w:val="00120265"/>
    <w:rsid w:val="001211EC"/>
    <w:rsid w:val="001221DE"/>
    <w:rsid w:val="001246D0"/>
    <w:rsid w:val="00124856"/>
    <w:rsid w:val="00130F36"/>
    <w:rsid w:val="00131070"/>
    <w:rsid w:val="00133174"/>
    <w:rsid w:val="00133E0C"/>
    <w:rsid w:val="001340F1"/>
    <w:rsid w:val="00136444"/>
    <w:rsid w:val="00136998"/>
    <w:rsid w:val="00136D74"/>
    <w:rsid w:val="001374B6"/>
    <w:rsid w:val="00141833"/>
    <w:rsid w:val="00141E8B"/>
    <w:rsid w:val="001431DC"/>
    <w:rsid w:val="00144F91"/>
    <w:rsid w:val="0014640A"/>
    <w:rsid w:val="001472E7"/>
    <w:rsid w:val="001501B5"/>
    <w:rsid w:val="00151670"/>
    <w:rsid w:val="00151777"/>
    <w:rsid w:val="00151D6E"/>
    <w:rsid w:val="00153CD5"/>
    <w:rsid w:val="00154B1E"/>
    <w:rsid w:val="00155153"/>
    <w:rsid w:val="001556F2"/>
    <w:rsid w:val="00157173"/>
    <w:rsid w:val="00160E50"/>
    <w:rsid w:val="0016156E"/>
    <w:rsid w:val="00162696"/>
    <w:rsid w:val="001629E3"/>
    <w:rsid w:val="00162A6F"/>
    <w:rsid w:val="00162FF9"/>
    <w:rsid w:val="00163ED0"/>
    <w:rsid w:val="00164C51"/>
    <w:rsid w:val="00167C3B"/>
    <w:rsid w:val="001700EB"/>
    <w:rsid w:val="00171E5B"/>
    <w:rsid w:val="00171EB9"/>
    <w:rsid w:val="0017279B"/>
    <w:rsid w:val="00172A32"/>
    <w:rsid w:val="00173DBF"/>
    <w:rsid w:val="0017556C"/>
    <w:rsid w:val="00175FEC"/>
    <w:rsid w:val="00177169"/>
    <w:rsid w:val="00177EE9"/>
    <w:rsid w:val="00181453"/>
    <w:rsid w:val="0018297E"/>
    <w:rsid w:val="00182C7A"/>
    <w:rsid w:val="00184BAA"/>
    <w:rsid w:val="00184D15"/>
    <w:rsid w:val="00185828"/>
    <w:rsid w:val="00185C5D"/>
    <w:rsid w:val="00190467"/>
    <w:rsid w:val="00192424"/>
    <w:rsid w:val="00193691"/>
    <w:rsid w:val="00194E57"/>
    <w:rsid w:val="001952FE"/>
    <w:rsid w:val="00195AA8"/>
    <w:rsid w:val="001A0F17"/>
    <w:rsid w:val="001A2A0D"/>
    <w:rsid w:val="001A3ACD"/>
    <w:rsid w:val="001A4D2C"/>
    <w:rsid w:val="001A6ABB"/>
    <w:rsid w:val="001B031C"/>
    <w:rsid w:val="001B1568"/>
    <w:rsid w:val="001B3620"/>
    <w:rsid w:val="001B78EE"/>
    <w:rsid w:val="001B7AD9"/>
    <w:rsid w:val="001B7FAD"/>
    <w:rsid w:val="001C0773"/>
    <w:rsid w:val="001C37BA"/>
    <w:rsid w:val="001C4778"/>
    <w:rsid w:val="001C4BD0"/>
    <w:rsid w:val="001D2C19"/>
    <w:rsid w:val="001D352D"/>
    <w:rsid w:val="001D35AC"/>
    <w:rsid w:val="001D5D32"/>
    <w:rsid w:val="001D65B3"/>
    <w:rsid w:val="001D6DF1"/>
    <w:rsid w:val="001D6EF4"/>
    <w:rsid w:val="001E0B54"/>
    <w:rsid w:val="001E2D1A"/>
    <w:rsid w:val="001E3C09"/>
    <w:rsid w:val="001E4ACF"/>
    <w:rsid w:val="001E4C7D"/>
    <w:rsid w:val="001F06A2"/>
    <w:rsid w:val="001F0905"/>
    <w:rsid w:val="001F099D"/>
    <w:rsid w:val="001F1136"/>
    <w:rsid w:val="001F28D6"/>
    <w:rsid w:val="001F3D1C"/>
    <w:rsid w:val="001F62BD"/>
    <w:rsid w:val="001F67EB"/>
    <w:rsid w:val="00203627"/>
    <w:rsid w:val="00204140"/>
    <w:rsid w:val="00204FCA"/>
    <w:rsid w:val="0020652A"/>
    <w:rsid w:val="002066B3"/>
    <w:rsid w:val="002076D3"/>
    <w:rsid w:val="0021050D"/>
    <w:rsid w:val="00211C7E"/>
    <w:rsid w:val="002135D9"/>
    <w:rsid w:val="00214250"/>
    <w:rsid w:val="00214CD0"/>
    <w:rsid w:val="00215763"/>
    <w:rsid w:val="00216D80"/>
    <w:rsid w:val="00220808"/>
    <w:rsid w:val="00221408"/>
    <w:rsid w:val="00223AF1"/>
    <w:rsid w:val="00223E1A"/>
    <w:rsid w:val="00225AE1"/>
    <w:rsid w:val="0022651F"/>
    <w:rsid w:val="00226FD9"/>
    <w:rsid w:val="00230BC4"/>
    <w:rsid w:val="00230DE7"/>
    <w:rsid w:val="00233C1E"/>
    <w:rsid w:val="00234DF5"/>
    <w:rsid w:val="002359AB"/>
    <w:rsid w:val="00235FD4"/>
    <w:rsid w:val="00236FDE"/>
    <w:rsid w:val="002412CE"/>
    <w:rsid w:val="0024232A"/>
    <w:rsid w:val="002447B7"/>
    <w:rsid w:val="0024544E"/>
    <w:rsid w:val="00246C36"/>
    <w:rsid w:val="00250BED"/>
    <w:rsid w:val="002519B1"/>
    <w:rsid w:val="00252EFA"/>
    <w:rsid w:val="00252EFC"/>
    <w:rsid w:val="0025450C"/>
    <w:rsid w:val="00254BA4"/>
    <w:rsid w:val="00255631"/>
    <w:rsid w:val="002565B2"/>
    <w:rsid w:val="00256ED5"/>
    <w:rsid w:val="002571A5"/>
    <w:rsid w:val="00260C4A"/>
    <w:rsid w:val="002615B1"/>
    <w:rsid w:val="00262487"/>
    <w:rsid w:val="002638D9"/>
    <w:rsid w:val="00264E35"/>
    <w:rsid w:val="002654D3"/>
    <w:rsid w:val="00265C2E"/>
    <w:rsid w:val="002660B9"/>
    <w:rsid w:val="0026686B"/>
    <w:rsid w:val="00266903"/>
    <w:rsid w:val="00266A00"/>
    <w:rsid w:val="00266CD0"/>
    <w:rsid w:val="00270031"/>
    <w:rsid w:val="00271866"/>
    <w:rsid w:val="00272F87"/>
    <w:rsid w:val="00273494"/>
    <w:rsid w:val="002748A0"/>
    <w:rsid w:val="00276BEA"/>
    <w:rsid w:val="002770CC"/>
    <w:rsid w:val="00277F74"/>
    <w:rsid w:val="002824C6"/>
    <w:rsid w:val="0028314F"/>
    <w:rsid w:val="002838D3"/>
    <w:rsid w:val="002843F4"/>
    <w:rsid w:val="00284E23"/>
    <w:rsid w:val="00285D62"/>
    <w:rsid w:val="002911D7"/>
    <w:rsid w:val="0029147A"/>
    <w:rsid w:val="0029299B"/>
    <w:rsid w:val="0029562F"/>
    <w:rsid w:val="002957B5"/>
    <w:rsid w:val="002964A2"/>
    <w:rsid w:val="00296797"/>
    <w:rsid w:val="00296EEA"/>
    <w:rsid w:val="002A090C"/>
    <w:rsid w:val="002A2910"/>
    <w:rsid w:val="002A2AFB"/>
    <w:rsid w:val="002A3644"/>
    <w:rsid w:val="002A4B16"/>
    <w:rsid w:val="002A5830"/>
    <w:rsid w:val="002A66A9"/>
    <w:rsid w:val="002A6CD2"/>
    <w:rsid w:val="002A6D8C"/>
    <w:rsid w:val="002B0631"/>
    <w:rsid w:val="002B0AB1"/>
    <w:rsid w:val="002B1EEC"/>
    <w:rsid w:val="002B28AE"/>
    <w:rsid w:val="002B2A92"/>
    <w:rsid w:val="002B63A8"/>
    <w:rsid w:val="002B667D"/>
    <w:rsid w:val="002B692D"/>
    <w:rsid w:val="002C3BD0"/>
    <w:rsid w:val="002C4224"/>
    <w:rsid w:val="002C470C"/>
    <w:rsid w:val="002C4E8E"/>
    <w:rsid w:val="002C51F9"/>
    <w:rsid w:val="002C662E"/>
    <w:rsid w:val="002D01C4"/>
    <w:rsid w:val="002D0A35"/>
    <w:rsid w:val="002D1D06"/>
    <w:rsid w:val="002D32B3"/>
    <w:rsid w:val="002D34DA"/>
    <w:rsid w:val="002D40C8"/>
    <w:rsid w:val="002D4C8A"/>
    <w:rsid w:val="002D4CB6"/>
    <w:rsid w:val="002D4F22"/>
    <w:rsid w:val="002D4F6E"/>
    <w:rsid w:val="002D666C"/>
    <w:rsid w:val="002D6B00"/>
    <w:rsid w:val="002D6FC0"/>
    <w:rsid w:val="002D75B6"/>
    <w:rsid w:val="002E0F75"/>
    <w:rsid w:val="002E2978"/>
    <w:rsid w:val="002E31D3"/>
    <w:rsid w:val="002E431E"/>
    <w:rsid w:val="002E5FD1"/>
    <w:rsid w:val="002E6258"/>
    <w:rsid w:val="002F0889"/>
    <w:rsid w:val="002F0D8A"/>
    <w:rsid w:val="002F290A"/>
    <w:rsid w:val="002F4E4F"/>
    <w:rsid w:val="003016DD"/>
    <w:rsid w:val="00301A28"/>
    <w:rsid w:val="003020A7"/>
    <w:rsid w:val="00303ECC"/>
    <w:rsid w:val="00305553"/>
    <w:rsid w:val="00305562"/>
    <w:rsid w:val="00310EC2"/>
    <w:rsid w:val="00312611"/>
    <w:rsid w:val="00314551"/>
    <w:rsid w:val="00314D31"/>
    <w:rsid w:val="0031652F"/>
    <w:rsid w:val="003173E4"/>
    <w:rsid w:val="0031798E"/>
    <w:rsid w:val="00320025"/>
    <w:rsid w:val="003211A3"/>
    <w:rsid w:val="0032189C"/>
    <w:rsid w:val="00322140"/>
    <w:rsid w:val="00324785"/>
    <w:rsid w:val="00325E8D"/>
    <w:rsid w:val="00326AE6"/>
    <w:rsid w:val="00326C13"/>
    <w:rsid w:val="003303E5"/>
    <w:rsid w:val="00330684"/>
    <w:rsid w:val="00332409"/>
    <w:rsid w:val="00333AEB"/>
    <w:rsid w:val="00335BBC"/>
    <w:rsid w:val="003417C0"/>
    <w:rsid w:val="00342B4B"/>
    <w:rsid w:val="00342FF3"/>
    <w:rsid w:val="00343660"/>
    <w:rsid w:val="003443F6"/>
    <w:rsid w:val="003448C8"/>
    <w:rsid w:val="00345978"/>
    <w:rsid w:val="00345CB8"/>
    <w:rsid w:val="00346994"/>
    <w:rsid w:val="00346B00"/>
    <w:rsid w:val="00347208"/>
    <w:rsid w:val="00347C45"/>
    <w:rsid w:val="003517C5"/>
    <w:rsid w:val="0035299A"/>
    <w:rsid w:val="00354A76"/>
    <w:rsid w:val="00354D3C"/>
    <w:rsid w:val="003557CA"/>
    <w:rsid w:val="003566F2"/>
    <w:rsid w:val="00356AA4"/>
    <w:rsid w:val="00356E53"/>
    <w:rsid w:val="00360D8A"/>
    <w:rsid w:val="0036293E"/>
    <w:rsid w:val="00363505"/>
    <w:rsid w:val="00363DD6"/>
    <w:rsid w:val="00363E05"/>
    <w:rsid w:val="003663F5"/>
    <w:rsid w:val="003720D5"/>
    <w:rsid w:val="00375396"/>
    <w:rsid w:val="00377AFB"/>
    <w:rsid w:val="00377EFC"/>
    <w:rsid w:val="003804ED"/>
    <w:rsid w:val="00382494"/>
    <w:rsid w:val="00383035"/>
    <w:rsid w:val="003844C5"/>
    <w:rsid w:val="003868D6"/>
    <w:rsid w:val="003874C6"/>
    <w:rsid w:val="003907DC"/>
    <w:rsid w:val="0039106C"/>
    <w:rsid w:val="00391AE6"/>
    <w:rsid w:val="00391CD5"/>
    <w:rsid w:val="00391EA8"/>
    <w:rsid w:val="00393CE3"/>
    <w:rsid w:val="00395283"/>
    <w:rsid w:val="00395BCC"/>
    <w:rsid w:val="00397B34"/>
    <w:rsid w:val="003A0FA9"/>
    <w:rsid w:val="003A2F79"/>
    <w:rsid w:val="003A3EFC"/>
    <w:rsid w:val="003A5D5E"/>
    <w:rsid w:val="003A5EBB"/>
    <w:rsid w:val="003A620D"/>
    <w:rsid w:val="003A63DC"/>
    <w:rsid w:val="003A65FE"/>
    <w:rsid w:val="003A6791"/>
    <w:rsid w:val="003B261A"/>
    <w:rsid w:val="003B2A32"/>
    <w:rsid w:val="003B2C42"/>
    <w:rsid w:val="003B3F66"/>
    <w:rsid w:val="003B6688"/>
    <w:rsid w:val="003B7458"/>
    <w:rsid w:val="003B7655"/>
    <w:rsid w:val="003B7A87"/>
    <w:rsid w:val="003C0C52"/>
    <w:rsid w:val="003C1617"/>
    <w:rsid w:val="003C1E15"/>
    <w:rsid w:val="003C33E3"/>
    <w:rsid w:val="003C3B73"/>
    <w:rsid w:val="003C5752"/>
    <w:rsid w:val="003C5801"/>
    <w:rsid w:val="003C6048"/>
    <w:rsid w:val="003D0CF4"/>
    <w:rsid w:val="003D11AC"/>
    <w:rsid w:val="003D278E"/>
    <w:rsid w:val="003D43B4"/>
    <w:rsid w:val="003D5E94"/>
    <w:rsid w:val="003D6978"/>
    <w:rsid w:val="003D7596"/>
    <w:rsid w:val="003E00C0"/>
    <w:rsid w:val="003E0F4B"/>
    <w:rsid w:val="003E14D1"/>
    <w:rsid w:val="003E2588"/>
    <w:rsid w:val="003E34D6"/>
    <w:rsid w:val="003E4A41"/>
    <w:rsid w:val="003E6FA8"/>
    <w:rsid w:val="003F0B57"/>
    <w:rsid w:val="003F489F"/>
    <w:rsid w:val="003F56B6"/>
    <w:rsid w:val="003F57F7"/>
    <w:rsid w:val="003F5951"/>
    <w:rsid w:val="003F7E62"/>
    <w:rsid w:val="004000E2"/>
    <w:rsid w:val="00401595"/>
    <w:rsid w:val="00402702"/>
    <w:rsid w:val="0040296E"/>
    <w:rsid w:val="00403732"/>
    <w:rsid w:val="0040380E"/>
    <w:rsid w:val="00404C60"/>
    <w:rsid w:val="004111E0"/>
    <w:rsid w:val="0041389F"/>
    <w:rsid w:val="00415101"/>
    <w:rsid w:val="0041576E"/>
    <w:rsid w:val="00416D13"/>
    <w:rsid w:val="00416D7D"/>
    <w:rsid w:val="004204B9"/>
    <w:rsid w:val="00421966"/>
    <w:rsid w:val="00422B6C"/>
    <w:rsid w:val="00423448"/>
    <w:rsid w:val="00423F5D"/>
    <w:rsid w:val="00424D51"/>
    <w:rsid w:val="004269F0"/>
    <w:rsid w:val="00427064"/>
    <w:rsid w:val="004300C4"/>
    <w:rsid w:val="0043271A"/>
    <w:rsid w:val="00432D18"/>
    <w:rsid w:val="00433C73"/>
    <w:rsid w:val="00434264"/>
    <w:rsid w:val="004357CC"/>
    <w:rsid w:val="0043607B"/>
    <w:rsid w:val="00436DED"/>
    <w:rsid w:val="004370F5"/>
    <w:rsid w:val="00437348"/>
    <w:rsid w:val="004412F2"/>
    <w:rsid w:val="00442A24"/>
    <w:rsid w:val="004437FA"/>
    <w:rsid w:val="00444796"/>
    <w:rsid w:val="00444843"/>
    <w:rsid w:val="00444D27"/>
    <w:rsid w:val="00444F59"/>
    <w:rsid w:val="0044541B"/>
    <w:rsid w:val="00445B7B"/>
    <w:rsid w:val="00445E1D"/>
    <w:rsid w:val="00447E9C"/>
    <w:rsid w:val="00450C58"/>
    <w:rsid w:val="00451B88"/>
    <w:rsid w:val="00452E03"/>
    <w:rsid w:val="0045396D"/>
    <w:rsid w:val="004559FA"/>
    <w:rsid w:val="00455DA3"/>
    <w:rsid w:val="00455DC7"/>
    <w:rsid w:val="00456951"/>
    <w:rsid w:val="00456E7A"/>
    <w:rsid w:val="00457B6A"/>
    <w:rsid w:val="00460728"/>
    <w:rsid w:val="00460882"/>
    <w:rsid w:val="00461990"/>
    <w:rsid w:val="004637E3"/>
    <w:rsid w:val="00463C2D"/>
    <w:rsid w:val="00465698"/>
    <w:rsid w:val="004661CA"/>
    <w:rsid w:val="004667B1"/>
    <w:rsid w:val="00467BE3"/>
    <w:rsid w:val="00470015"/>
    <w:rsid w:val="0047007A"/>
    <w:rsid w:val="004700EF"/>
    <w:rsid w:val="00473076"/>
    <w:rsid w:val="00473C0B"/>
    <w:rsid w:val="0047441F"/>
    <w:rsid w:val="00474F94"/>
    <w:rsid w:val="00475C54"/>
    <w:rsid w:val="00475F18"/>
    <w:rsid w:val="00477B41"/>
    <w:rsid w:val="004802BD"/>
    <w:rsid w:val="00481081"/>
    <w:rsid w:val="00482488"/>
    <w:rsid w:val="00487553"/>
    <w:rsid w:val="004878D0"/>
    <w:rsid w:val="00490069"/>
    <w:rsid w:val="004908D6"/>
    <w:rsid w:val="00492E31"/>
    <w:rsid w:val="004936BF"/>
    <w:rsid w:val="004948A5"/>
    <w:rsid w:val="00495EC9"/>
    <w:rsid w:val="00497350"/>
    <w:rsid w:val="0049793E"/>
    <w:rsid w:val="004A00AA"/>
    <w:rsid w:val="004A0363"/>
    <w:rsid w:val="004A0D9F"/>
    <w:rsid w:val="004A1D46"/>
    <w:rsid w:val="004A246C"/>
    <w:rsid w:val="004A4B3F"/>
    <w:rsid w:val="004A4DB7"/>
    <w:rsid w:val="004A5B1D"/>
    <w:rsid w:val="004A5DAD"/>
    <w:rsid w:val="004B2CF2"/>
    <w:rsid w:val="004B3419"/>
    <w:rsid w:val="004B3D51"/>
    <w:rsid w:val="004B439F"/>
    <w:rsid w:val="004B5770"/>
    <w:rsid w:val="004B673A"/>
    <w:rsid w:val="004B6F46"/>
    <w:rsid w:val="004C09D3"/>
    <w:rsid w:val="004C3F12"/>
    <w:rsid w:val="004C47F8"/>
    <w:rsid w:val="004D0475"/>
    <w:rsid w:val="004D2680"/>
    <w:rsid w:val="004D29B7"/>
    <w:rsid w:val="004D32ED"/>
    <w:rsid w:val="004D3D98"/>
    <w:rsid w:val="004D4643"/>
    <w:rsid w:val="004D49EF"/>
    <w:rsid w:val="004D4DE1"/>
    <w:rsid w:val="004D4FD1"/>
    <w:rsid w:val="004D6D06"/>
    <w:rsid w:val="004E01C8"/>
    <w:rsid w:val="004E157B"/>
    <w:rsid w:val="004E1675"/>
    <w:rsid w:val="004E327E"/>
    <w:rsid w:val="004E3BD2"/>
    <w:rsid w:val="004E45B4"/>
    <w:rsid w:val="004E5249"/>
    <w:rsid w:val="004E5C7F"/>
    <w:rsid w:val="004E5CDD"/>
    <w:rsid w:val="004E6BEA"/>
    <w:rsid w:val="004E7520"/>
    <w:rsid w:val="004F147F"/>
    <w:rsid w:val="004F1F07"/>
    <w:rsid w:val="004F226F"/>
    <w:rsid w:val="004F4A0E"/>
    <w:rsid w:val="004F6921"/>
    <w:rsid w:val="004F7260"/>
    <w:rsid w:val="00500732"/>
    <w:rsid w:val="00500FEA"/>
    <w:rsid w:val="0050160A"/>
    <w:rsid w:val="0050164D"/>
    <w:rsid w:val="00501959"/>
    <w:rsid w:val="00503EF6"/>
    <w:rsid w:val="00506BB3"/>
    <w:rsid w:val="00507CB8"/>
    <w:rsid w:val="0051023A"/>
    <w:rsid w:val="00510A21"/>
    <w:rsid w:val="00510B3F"/>
    <w:rsid w:val="005118B6"/>
    <w:rsid w:val="00511B6A"/>
    <w:rsid w:val="00511F13"/>
    <w:rsid w:val="00512DE7"/>
    <w:rsid w:val="00515ABA"/>
    <w:rsid w:val="005166C1"/>
    <w:rsid w:val="00516821"/>
    <w:rsid w:val="00520220"/>
    <w:rsid w:val="005222DB"/>
    <w:rsid w:val="005226EF"/>
    <w:rsid w:val="00522E41"/>
    <w:rsid w:val="00523B01"/>
    <w:rsid w:val="00525156"/>
    <w:rsid w:val="00526633"/>
    <w:rsid w:val="00530320"/>
    <w:rsid w:val="00530CF2"/>
    <w:rsid w:val="00531718"/>
    <w:rsid w:val="0053173A"/>
    <w:rsid w:val="005355AB"/>
    <w:rsid w:val="005370D2"/>
    <w:rsid w:val="0053776E"/>
    <w:rsid w:val="00540233"/>
    <w:rsid w:val="005407F9"/>
    <w:rsid w:val="00541B6D"/>
    <w:rsid w:val="00541B73"/>
    <w:rsid w:val="00541BCF"/>
    <w:rsid w:val="00542441"/>
    <w:rsid w:val="00542F0E"/>
    <w:rsid w:val="005466FC"/>
    <w:rsid w:val="00550C7B"/>
    <w:rsid w:val="00550D6B"/>
    <w:rsid w:val="005511AD"/>
    <w:rsid w:val="00551300"/>
    <w:rsid w:val="00551A89"/>
    <w:rsid w:val="0055452B"/>
    <w:rsid w:val="005552D7"/>
    <w:rsid w:val="005576D3"/>
    <w:rsid w:val="00560F14"/>
    <w:rsid w:val="005611D6"/>
    <w:rsid w:val="0056150C"/>
    <w:rsid w:val="005630FD"/>
    <w:rsid w:val="00564E5D"/>
    <w:rsid w:val="0056588E"/>
    <w:rsid w:val="00565C3E"/>
    <w:rsid w:val="0056633D"/>
    <w:rsid w:val="00566F9B"/>
    <w:rsid w:val="005676D1"/>
    <w:rsid w:val="00567ED1"/>
    <w:rsid w:val="00567F07"/>
    <w:rsid w:val="00570097"/>
    <w:rsid w:val="0057067D"/>
    <w:rsid w:val="00570EF2"/>
    <w:rsid w:val="005712D0"/>
    <w:rsid w:val="00571FD4"/>
    <w:rsid w:val="0057259A"/>
    <w:rsid w:val="00575091"/>
    <w:rsid w:val="00575698"/>
    <w:rsid w:val="00575DAE"/>
    <w:rsid w:val="005772DC"/>
    <w:rsid w:val="00581189"/>
    <w:rsid w:val="00584012"/>
    <w:rsid w:val="00584F94"/>
    <w:rsid w:val="00585213"/>
    <w:rsid w:val="00585930"/>
    <w:rsid w:val="00586474"/>
    <w:rsid w:val="00587281"/>
    <w:rsid w:val="00590F09"/>
    <w:rsid w:val="00591259"/>
    <w:rsid w:val="00591E50"/>
    <w:rsid w:val="00591F99"/>
    <w:rsid w:val="0059331F"/>
    <w:rsid w:val="00594978"/>
    <w:rsid w:val="00595776"/>
    <w:rsid w:val="005A3444"/>
    <w:rsid w:val="005A44D0"/>
    <w:rsid w:val="005A5F93"/>
    <w:rsid w:val="005A7A9B"/>
    <w:rsid w:val="005B19A5"/>
    <w:rsid w:val="005B5AF6"/>
    <w:rsid w:val="005B5E38"/>
    <w:rsid w:val="005B60DF"/>
    <w:rsid w:val="005B61BD"/>
    <w:rsid w:val="005B6929"/>
    <w:rsid w:val="005B7972"/>
    <w:rsid w:val="005C08D7"/>
    <w:rsid w:val="005C1E90"/>
    <w:rsid w:val="005C1EA8"/>
    <w:rsid w:val="005C42E2"/>
    <w:rsid w:val="005C4767"/>
    <w:rsid w:val="005C495D"/>
    <w:rsid w:val="005C5E4B"/>
    <w:rsid w:val="005C7873"/>
    <w:rsid w:val="005D0F74"/>
    <w:rsid w:val="005D18C4"/>
    <w:rsid w:val="005D2C16"/>
    <w:rsid w:val="005D38D5"/>
    <w:rsid w:val="005D48F6"/>
    <w:rsid w:val="005D5412"/>
    <w:rsid w:val="005D7D15"/>
    <w:rsid w:val="005E09C5"/>
    <w:rsid w:val="005E0B0C"/>
    <w:rsid w:val="005E26E9"/>
    <w:rsid w:val="005E296A"/>
    <w:rsid w:val="005E2BD6"/>
    <w:rsid w:val="005F1044"/>
    <w:rsid w:val="005F1E88"/>
    <w:rsid w:val="005F21B1"/>
    <w:rsid w:val="005F2570"/>
    <w:rsid w:val="005F276C"/>
    <w:rsid w:val="005F4368"/>
    <w:rsid w:val="005F45DE"/>
    <w:rsid w:val="005F5BFC"/>
    <w:rsid w:val="005F63E8"/>
    <w:rsid w:val="00600E42"/>
    <w:rsid w:val="00601644"/>
    <w:rsid w:val="006016F6"/>
    <w:rsid w:val="006017DE"/>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F4F"/>
    <w:rsid w:val="006170BB"/>
    <w:rsid w:val="006206EA"/>
    <w:rsid w:val="0062212E"/>
    <w:rsid w:val="00622AC1"/>
    <w:rsid w:val="006234ED"/>
    <w:rsid w:val="006249BA"/>
    <w:rsid w:val="006260E9"/>
    <w:rsid w:val="00630E0F"/>
    <w:rsid w:val="00634D44"/>
    <w:rsid w:val="00640D54"/>
    <w:rsid w:val="00641082"/>
    <w:rsid w:val="00641E76"/>
    <w:rsid w:val="00643182"/>
    <w:rsid w:val="006433C5"/>
    <w:rsid w:val="006460AC"/>
    <w:rsid w:val="00646384"/>
    <w:rsid w:val="0064784C"/>
    <w:rsid w:val="00650AD1"/>
    <w:rsid w:val="006514D1"/>
    <w:rsid w:val="006517B7"/>
    <w:rsid w:val="00652ACE"/>
    <w:rsid w:val="0065471A"/>
    <w:rsid w:val="00655037"/>
    <w:rsid w:val="00655EFD"/>
    <w:rsid w:val="00655F4E"/>
    <w:rsid w:val="00656189"/>
    <w:rsid w:val="00656825"/>
    <w:rsid w:val="00656C5D"/>
    <w:rsid w:val="006610A5"/>
    <w:rsid w:val="006637BF"/>
    <w:rsid w:val="00664D86"/>
    <w:rsid w:val="00664EBC"/>
    <w:rsid w:val="006666B4"/>
    <w:rsid w:val="00666AD5"/>
    <w:rsid w:val="00666BAA"/>
    <w:rsid w:val="00667A4A"/>
    <w:rsid w:val="006700EA"/>
    <w:rsid w:val="00670D7C"/>
    <w:rsid w:val="006716A2"/>
    <w:rsid w:val="00671BB4"/>
    <w:rsid w:val="00671C57"/>
    <w:rsid w:val="00672425"/>
    <w:rsid w:val="00673D46"/>
    <w:rsid w:val="00674378"/>
    <w:rsid w:val="006765E1"/>
    <w:rsid w:val="00677FFB"/>
    <w:rsid w:val="006804AC"/>
    <w:rsid w:val="00680795"/>
    <w:rsid w:val="00680B86"/>
    <w:rsid w:val="00680F56"/>
    <w:rsid w:val="00683210"/>
    <w:rsid w:val="00687F92"/>
    <w:rsid w:val="006902B5"/>
    <w:rsid w:val="006903A7"/>
    <w:rsid w:val="00690AE5"/>
    <w:rsid w:val="00691A35"/>
    <w:rsid w:val="00691D0E"/>
    <w:rsid w:val="00691F62"/>
    <w:rsid w:val="006942F2"/>
    <w:rsid w:val="00695A02"/>
    <w:rsid w:val="0069630D"/>
    <w:rsid w:val="00696486"/>
    <w:rsid w:val="006975D4"/>
    <w:rsid w:val="006A0A4C"/>
    <w:rsid w:val="006A0F96"/>
    <w:rsid w:val="006A1387"/>
    <w:rsid w:val="006A289F"/>
    <w:rsid w:val="006A5463"/>
    <w:rsid w:val="006A6434"/>
    <w:rsid w:val="006A6514"/>
    <w:rsid w:val="006A6C4E"/>
    <w:rsid w:val="006A6E92"/>
    <w:rsid w:val="006B1E1A"/>
    <w:rsid w:val="006B20DD"/>
    <w:rsid w:val="006B3793"/>
    <w:rsid w:val="006B38EF"/>
    <w:rsid w:val="006B458D"/>
    <w:rsid w:val="006B5CB8"/>
    <w:rsid w:val="006C0DED"/>
    <w:rsid w:val="006C2162"/>
    <w:rsid w:val="006C22D2"/>
    <w:rsid w:val="006C28B5"/>
    <w:rsid w:val="006C2A77"/>
    <w:rsid w:val="006C2A78"/>
    <w:rsid w:val="006C32CF"/>
    <w:rsid w:val="006C38C8"/>
    <w:rsid w:val="006C3C9B"/>
    <w:rsid w:val="006C5F71"/>
    <w:rsid w:val="006D006F"/>
    <w:rsid w:val="006D0CC5"/>
    <w:rsid w:val="006D0F3D"/>
    <w:rsid w:val="006D1AD3"/>
    <w:rsid w:val="006D263F"/>
    <w:rsid w:val="006D2DCD"/>
    <w:rsid w:val="006D3D0B"/>
    <w:rsid w:val="006D44F7"/>
    <w:rsid w:val="006D4CF1"/>
    <w:rsid w:val="006D57B5"/>
    <w:rsid w:val="006E0249"/>
    <w:rsid w:val="006E08E6"/>
    <w:rsid w:val="006E14CE"/>
    <w:rsid w:val="006E1D06"/>
    <w:rsid w:val="006E2810"/>
    <w:rsid w:val="006E2998"/>
    <w:rsid w:val="006E5939"/>
    <w:rsid w:val="006E7DFB"/>
    <w:rsid w:val="006F06E9"/>
    <w:rsid w:val="006F19C1"/>
    <w:rsid w:val="006F1DDB"/>
    <w:rsid w:val="006F1FDC"/>
    <w:rsid w:val="006F48A4"/>
    <w:rsid w:val="006F75E2"/>
    <w:rsid w:val="006F7710"/>
    <w:rsid w:val="006F7D2B"/>
    <w:rsid w:val="006F7D2E"/>
    <w:rsid w:val="00700747"/>
    <w:rsid w:val="0070134D"/>
    <w:rsid w:val="00702388"/>
    <w:rsid w:val="007046E2"/>
    <w:rsid w:val="007061F4"/>
    <w:rsid w:val="00706235"/>
    <w:rsid w:val="007062CE"/>
    <w:rsid w:val="0071116A"/>
    <w:rsid w:val="007112EF"/>
    <w:rsid w:val="00711713"/>
    <w:rsid w:val="00711F7F"/>
    <w:rsid w:val="007154E3"/>
    <w:rsid w:val="00715B2A"/>
    <w:rsid w:val="00717745"/>
    <w:rsid w:val="00720EC3"/>
    <w:rsid w:val="007218E0"/>
    <w:rsid w:val="00722046"/>
    <w:rsid w:val="0072280D"/>
    <w:rsid w:val="00723711"/>
    <w:rsid w:val="00724D51"/>
    <w:rsid w:val="007255C6"/>
    <w:rsid w:val="00725EBB"/>
    <w:rsid w:val="00727007"/>
    <w:rsid w:val="00731770"/>
    <w:rsid w:val="00731D05"/>
    <w:rsid w:val="00732EAA"/>
    <w:rsid w:val="007335FB"/>
    <w:rsid w:val="00735137"/>
    <w:rsid w:val="007365C2"/>
    <w:rsid w:val="007409AA"/>
    <w:rsid w:val="00740D02"/>
    <w:rsid w:val="0074159F"/>
    <w:rsid w:val="00742120"/>
    <w:rsid w:val="007426FA"/>
    <w:rsid w:val="0074720F"/>
    <w:rsid w:val="0074748E"/>
    <w:rsid w:val="00750857"/>
    <w:rsid w:val="00750C02"/>
    <w:rsid w:val="00750D09"/>
    <w:rsid w:val="0075227B"/>
    <w:rsid w:val="00752717"/>
    <w:rsid w:val="0075342D"/>
    <w:rsid w:val="00753AF7"/>
    <w:rsid w:val="00753F0C"/>
    <w:rsid w:val="007550CF"/>
    <w:rsid w:val="007648AB"/>
    <w:rsid w:val="007660C3"/>
    <w:rsid w:val="00770742"/>
    <w:rsid w:val="007709EB"/>
    <w:rsid w:val="007726B5"/>
    <w:rsid w:val="00773662"/>
    <w:rsid w:val="007742F9"/>
    <w:rsid w:val="00774A74"/>
    <w:rsid w:val="00775D5A"/>
    <w:rsid w:val="00776775"/>
    <w:rsid w:val="00776CEE"/>
    <w:rsid w:val="007811F9"/>
    <w:rsid w:val="00782936"/>
    <w:rsid w:val="00786B7A"/>
    <w:rsid w:val="00787FA7"/>
    <w:rsid w:val="0079089A"/>
    <w:rsid w:val="00790918"/>
    <w:rsid w:val="00792280"/>
    <w:rsid w:val="00792C5C"/>
    <w:rsid w:val="00792FDC"/>
    <w:rsid w:val="00793382"/>
    <w:rsid w:val="00794267"/>
    <w:rsid w:val="0079797C"/>
    <w:rsid w:val="007A2301"/>
    <w:rsid w:val="007A364F"/>
    <w:rsid w:val="007A4DBD"/>
    <w:rsid w:val="007A5530"/>
    <w:rsid w:val="007A672A"/>
    <w:rsid w:val="007A749D"/>
    <w:rsid w:val="007B0DC3"/>
    <w:rsid w:val="007B20A4"/>
    <w:rsid w:val="007B3F2A"/>
    <w:rsid w:val="007B4A1B"/>
    <w:rsid w:val="007B61E8"/>
    <w:rsid w:val="007B68B1"/>
    <w:rsid w:val="007B79F4"/>
    <w:rsid w:val="007C5826"/>
    <w:rsid w:val="007D0CAC"/>
    <w:rsid w:val="007D18D7"/>
    <w:rsid w:val="007D2CE6"/>
    <w:rsid w:val="007E2DC5"/>
    <w:rsid w:val="007E2FD4"/>
    <w:rsid w:val="007E3C58"/>
    <w:rsid w:val="007E4CB1"/>
    <w:rsid w:val="007E548C"/>
    <w:rsid w:val="007E711A"/>
    <w:rsid w:val="007E78B5"/>
    <w:rsid w:val="007E79C0"/>
    <w:rsid w:val="007F0E15"/>
    <w:rsid w:val="007F1CF8"/>
    <w:rsid w:val="007F2247"/>
    <w:rsid w:val="007F239A"/>
    <w:rsid w:val="007F35B7"/>
    <w:rsid w:val="007F48C7"/>
    <w:rsid w:val="007F7AAA"/>
    <w:rsid w:val="00800239"/>
    <w:rsid w:val="0080484C"/>
    <w:rsid w:val="00805DC4"/>
    <w:rsid w:val="0080620A"/>
    <w:rsid w:val="00806B25"/>
    <w:rsid w:val="00810761"/>
    <w:rsid w:val="00810D2E"/>
    <w:rsid w:val="008116FF"/>
    <w:rsid w:val="00811DEE"/>
    <w:rsid w:val="00812BE7"/>
    <w:rsid w:val="00812CE9"/>
    <w:rsid w:val="0081484F"/>
    <w:rsid w:val="00815450"/>
    <w:rsid w:val="0082149E"/>
    <w:rsid w:val="00821AE3"/>
    <w:rsid w:val="00825FBC"/>
    <w:rsid w:val="00830280"/>
    <w:rsid w:val="0083232D"/>
    <w:rsid w:val="00834F70"/>
    <w:rsid w:val="00835F37"/>
    <w:rsid w:val="0084066D"/>
    <w:rsid w:val="00842657"/>
    <w:rsid w:val="00842C3B"/>
    <w:rsid w:val="00843B56"/>
    <w:rsid w:val="00844158"/>
    <w:rsid w:val="00844E27"/>
    <w:rsid w:val="00845207"/>
    <w:rsid w:val="00846323"/>
    <w:rsid w:val="008466A4"/>
    <w:rsid w:val="00846A67"/>
    <w:rsid w:val="00850E97"/>
    <w:rsid w:val="00851041"/>
    <w:rsid w:val="008525E3"/>
    <w:rsid w:val="00852B73"/>
    <w:rsid w:val="0085334E"/>
    <w:rsid w:val="008534B8"/>
    <w:rsid w:val="008536B9"/>
    <w:rsid w:val="00853FB1"/>
    <w:rsid w:val="00854859"/>
    <w:rsid w:val="00854CBD"/>
    <w:rsid w:val="008558AE"/>
    <w:rsid w:val="00856269"/>
    <w:rsid w:val="00856B54"/>
    <w:rsid w:val="00856F4E"/>
    <w:rsid w:val="00857E36"/>
    <w:rsid w:val="00860B94"/>
    <w:rsid w:val="008620AF"/>
    <w:rsid w:val="008630D3"/>
    <w:rsid w:val="0086393B"/>
    <w:rsid w:val="008647FA"/>
    <w:rsid w:val="008655D0"/>
    <w:rsid w:val="00866ADC"/>
    <w:rsid w:val="00866BEA"/>
    <w:rsid w:val="008707A0"/>
    <w:rsid w:val="008731B3"/>
    <w:rsid w:val="00873B68"/>
    <w:rsid w:val="00873C9D"/>
    <w:rsid w:val="00873E8E"/>
    <w:rsid w:val="00876106"/>
    <w:rsid w:val="00876F73"/>
    <w:rsid w:val="00877885"/>
    <w:rsid w:val="00877886"/>
    <w:rsid w:val="0088027D"/>
    <w:rsid w:val="008817DC"/>
    <w:rsid w:val="008827FD"/>
    <w:rsid w:val="00883AB9"/>
    <w:rsid w:val="00883D05"/>
    <w:rsid w:val="00884B52"/>
    <w:rsid w:val="008853BF"/>
    <w:rsid w:val="0088697C"/>
    <w:rsid w:val="00886A61"/>
    <w:rsid w:val="00886EC4"/>
    <w:rsid w:val="008870D6"/>
    <w:rsid w:val="008871A0"/>
    <w:rsid w:val="0089037E"/>
    <w:rsid w:val="00891FAD"/>
    <w:rsid w:val="008921FC"/>
    <w:rsid w:val="00892A03"/>
    <w:rsid w:val="0089486F"/>
    <w:rsid w:val="00895C23"/>
    <w:rsid w:val="00896BD7"/>
    <w:rsid w:val="008A0511"/>
    <w:rsid w:val="008A1524"/>
    <w:rsid w:val="008A18CB"/>
    <w:rsid w:val="008A2B82"/>
    <w:rsid w:val="008A34D4"/>
    <w:rsid w:val="008A4128"/>
    <w:rsid w:val="008A435B"/>
    <w:rsid w:val="008A4EA7"/>
    <w:rsid w:val="008A55A5"/>
    <w:rsid w:val="008A6071"/>
    <w:rsid w:val="008A6072"/>
    <w:rsid w:val="008B033A"/>
    <w:rsid w:val="008B0346"/>
    <w:rsid w:val="008B08D7"/>
    <w:rsid w:val="008B27CC"/>
    <w:rsid w:val="008B2A67"/>
    <w:rsid w:val="008B47D8"/>
    <w:rsid w:val="008B5F7C"/>
    <w:rsid w:val="008B7F13"/>
    <w:rsid w:val="008C0D51"/>
    <w:rsid w:val="008C1841"/>
    <w:rsid w:val="008C1BE9"/>
    <w:rsid w:val="008C2D49"/>
    <w:rsid w:val="008C2F95"/>
    <w:rsid w:val="008C5933"/>
    <w:rsid w:val="008C6823"/>
    <w:rsid w:val="008C7278"/>
    <w:rsid w:val="008C7A50"/>
    <w:rsid w:val="008C7F2C"/>
    <w:rsid w:val="008D00C4"/>
    <w:rsid w:val="008D02A4"/>
    <w:rsid w:val="008D2565"/>
    <w:rsid w:val="008D2A6D"/>
    <w:rsid w:val="008D3C3E"/>
    <w:rsid w:val="008D411D"/>
    <w:rsid w:val="008D5593"/>
    <w:rsid w:val="008D5AD0"/>
    <w:rsid w:val="008D725B"/>
    <w:rsid w:val="008E0955"/>
    <w:rsid w:val="008E231B"/>
    <w:rsid w:val="008E2499"/>
    <w:rsid w:val="008E377F"/>
    <w:rsid w:val="008E5865"/>
    <w:rsid w:val="008E5E10"/>
    <w:rsid w:val="008E69AC"/>
    <w:rsid w:val="008E726B"/>
    <w:rsid w:val="008E749A"/>
    <w:rsid w:val="008E7D10"/>
    <w:rsid w:val="008F13B4"/>
    <w:rsid w:val="008F17E0"/>
    <w:rsid w:val="008F2526"/>
    <w:rsid w:val="008F57AD"/>
    <w:rsid w:val="008F5F18"/>
    <w:rsid w:val="008F643F"/>
    <w:rsid w:val="008F691C"/>
    <w:rsid w:val="008F730E"/>
    <w:rsid w:val="00900FE9"/>
    <w:rsid w:val="00901093"/>
    <w:rsid w:val="009011C2"/>
    <w:rsid w:val="00901771"/>
    <w:rsid w:val="0090418A"/>
    <w:rsid w:val="00904DA9"/>
    <w:rsid w:val="0090705A"/>
    <w:rsid w:val="00907B63"/>
    <w:rsid w:val="009127A5"/>
    <w:rsid w:val="00913C29"/>
    <w:rsid w:val="009166FD"/>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41C1"/>
    <w:rsid w:val="00934510"/>
    <w:rsid w:val="00936D3D"/>
    <w:rsid w:val="0094455F"/>
    <w:rsid w:val="009451F2"/>
    <w:rsid w:val="00945D1A"/>
    <w:rsid w:val="00946563"/>
    <w:rsid w:val="009469F3"/>
    <w:rsid w:val="00950823"/>
    <w:rsid w:val="009508B5"/>
    <w:rsid w:val="0095135A"/>
    <w:rsid w:val="00951908"/>
    <w:rsid w:val="00951B58"/>
    <w:rsid w:val="00953BC8"/>
    <w:rsid w:val="00953C49"/>
    <w:rsid w:val="00954CCF"/>
    <w:rsid w:val="0095652D"/>
    <w:rsid w:val="00960420"/>
    <w:rsid w:val="009606F3"/>
    <w:rsid w:val="009613B4"/>
    <w:rsid w:val="00961A98"/>
    <w:rsid w:val="0096245F"/>
    <w:rsid w:val="0096287A"/>
    <w:rsid w:val="009659C9"/>
    <w:rsid w:val="009660CA"/>
    <w:rsid w:val="0096612D"/>
    <w:rsid w:val="0096636E"/>
    <w:rsid w:val="009666FD"/>
    <w:rsid w:val="00966C75"/>
    <w:rsid w:val="00966C9D"/>
    <w:rsid w:val="00967958"/>
    <w:rsid w:val="00970423"/>
    <w:rsid w:val="00974225"/>
    <w:rsid w:val="0097653B"/>
    <w:rsid w:val="00977D33"/>
    <w:rsid w:val="009812FE"/>
    <w:rsid w:val="00981365"/>
    <w:rsid w:val="00981EDD"/>
    <w:rsid w:val="00982086"/>
    <w:rsid w:val="00984188"/>
    <w:rsid w:val="00984482"/>
    <w:rsid w:val="00984EF9"/>
    <w:rsid w:val="00986127"/>
    <w:rsid w:val="009900FF"/>
    <w:rsid w:val="00991967"/>
    <w:rsid w:val="0099332B"/>
    <w:rsid w:val="00993820"/>
    <w:rsid w:val="009939BC"/>
    <w:rsid w:val="00993EE5"/>
    <w:rsid w:val="00994791"/>
    <w:rsid w:val="00995C81"/>
    <w:rsid w:val="009A226F"/>
    <w:rsid w:val="009A253F"/>
    <w:rsid w:val="009A3366"/>
    <w:rsid w:val="009A5166"/>
    <w:rsid w:val="009A53CC"/>
    <w:rsid w:val="009A570D"/>
    <w:rsid w:val="009A5798"/>
    <w:rsid w:val="009A59D2"/>
    <w:rsid w:val="009A5BFA"/>
    <w:rsid w:val="009A781D"/>
    <w:rsid w:val="009B38F2"/>
    <w:rsid w:val="009B44C9"/>
    <w:rsid w:val="009B517B"/>
    <w:rsid w:val="009B7383"/>
    <w:rsid w:val="009C0307"/>
    <w:rsid w:val="009C0D50"/>
    <w:rsid w:val="009C15A3"/>
    <w:rsid w:val="009C1CED"/>
    <w:rsid w:val="009C4082"/>
    <w:rsid w:val="009C4616"/>
    <w:rsid w:val="009C485A"/>
    <w:rsid w:val="009C4E8F"/>
    <w:rsid w:val="009C56F1"/>
    <w:rsid w:val="009D02F7"/>
    <w:rsid w:val="009D1024"/>
    <w:rsid w:val="009D1B9E"/>
    <w:rsid w:val="009D1CA8"/>
    <w:rsid w:val="009D26B5"/>
    <w:rsid w:val="009D4343"/>
    <w:rsid w:val="009D4E42"/>
    <w:rsid w:val="009D5E9D"/>
    <w:rsid w:val="009D67FE"/>
    <w:rsid w:val="009D6DC2"/>
    <w:rsid w:val="009E12E2"/>
    <w:rsid w:val="009E27E2"/>
    <w:rsid w:val="009E4C10"/>
    <w:rsid w:val="009F1FB9"/>
    <w:rsid w:val="009F2940"/>
    <w:rsid w:val="009F4A04"/>
    <w:rsid w:val="009F5406"/>
    <w:rsid w:val="009F5C77"/>
    <w:rsid w:val="009F66F6"/>
    <w:rsid w:val="009F6FFF"/>
    <w:rsid w:val="009F7F74"/>
    <w:rsid w:val="00A00BA3"/>
    <w:rsid w:val="00A01818"/>
    <w:rsid w:val="00A01EF3"/>
    <w:rsid w:val="00A0439A"/>
    <w:rsid w:val="00A05644"/>
    <w:rsid w:val="00A10674"/>
    <w:rsid w:val="00A111EB"/>
    <w:rsid w:val="00A11578"/>
    <w:rsid w:val="00A11F1B"/>
    <w:rsid w:val="00A1365E"/>
    <w:rsid w:val="00A13851"/>
    <w:rsid w:val="00A14916"/>
    <w:rsid w:val="00A16560"/>
    <w:rsid w:val="00A20819"/>
    <w:rsid w:val="00A22787"/>
    <w:rsid w:val="00A22F48"/>
    <w:rsid w:val="00A24C90"/>
    <w:rsid w:val="00A25671"/>
    <w:rsid w:val="00A335AE"/>
    <w:rsid w:val="00A34C6D"/>
    <w:rsid w:val="00A35A0A"/>
    <w:rsid w:val="00A35F02"/>
    <w:rsid w:val="00A36228"/>
    <w:rsid w:val="00A37948"/>
    <w:rsid w:val="00A412A4"/>
    <w:rsid w:val="00A422C1"/>
    <w:rsid w:val="00A428E7"/>
    <w:rsid w:val="00A43A10"/>
    <w:rsid w:val="00A43F0C"/>
    <w:rsid w:val="00A44758"/>
    <w:rsid w:val="00A44A74"/>
    <w:rsid w:val="00A4541B"/>
    <w:rsid w:val="00A45AD4"/>
    <w:rsid w:val="00A46150"/>
    <w:rsid w:val="00A46D2F"/>
    <w:rsid w:val="00A47FFB"/>
    <w:rsid w:val="00A5044A"/>
    <w:rsid w:val="00A50B0B"/>
    <w:rsid w:val="00A5138A"/>
    <w:rsid w:val="00A537A8"/>
    <w:rsid w:val="00A5585E"/>
    <w:rsid w:val="00A56B84"/>
    <w:rsid w:val="00A6259B"/>
    <w:rsid w:val="00A62AEC"/>
    <w:rsid w:val="00A62B39"/>
    <w:rsid w:val="00A63217"/>
    <w:rsid w:val="00A64B98"/>
    <w:rsid w:val="00A6512F"/>
    <w:rsid w:val="00A655B6"/>
    <w:rsid w:val="00A6625A"/>
    <w:rsid w:val="00A67088"/>
    <w:rsid w:val="00A707B5"/>
    <w:rsid w:val="00A70B1F"/>
    <w:rsid w:val="00A70B83"/>
    <w:rsid w:val="00A71906"/>
    <w:rsid w:val="00A72F8C"/>
    <w:rsid w:val="00A73242"/>
    <w:rsid w:val="00A7421F"/>
    <w:rsid w:val="00A74589"/>
    <w:rsid w:val="00A756C5"/>
    <w:rsid w:val="00A76968"/>
    <w:rsid w:val="00A80638"/>
    <w:rsid w:val="00A80914"/>
    <w:rsid w:val="00A81EE2"/>
    <w:rsid w:val="00A82010"/>
    <w:rsid w:val="00A83202"/>
    <w:rsid w:val="00A83D20"/>
    <w:rsid w:val="00A84E66"/>
    <w:rsid w:val="00A863F1"/>
    <w:rsid w:val="00A91F3E"/>
    <w:rsid w:val="00A91F7E"/>
    <w:rsid w:val="00A925DC"/>
    <w:rsid w:val="00A92674"/>
    <w:rsid w:val="00A92866"/>
    <w:rsid w:val="00A93D88"/>
    <w:rsid w:val="00A945BB"/>
    <w:rsid w:val="00A949CE"/>
    <w:rsid w:val="00A95307"/>
    <w:rsid w:val="00A953DE"/>
    <w:rsid w:val="00A95633"/>
    <w:rsid w:val="00A95E3B"/>
    <w:rsid w:val="00AA2AA8"/>
    <w:rsid w:val="00AA2CCD"/>
    <w:rsid w:val="00AA4099"/>
    <w:rsid w:val="00AA5C84"/>
    <w:rsid w:val="00AA6437"/>
    <w:rsid w:val="00AA65F2"/>
    <w:rsid w:val="00AA6C1B"/>
    <w:rsid w:val="00AA6F5F"/>
    <w:rsid w:val="00AA7C21"/>
    <w:rsid w:val="00AB1782"/>
    <w:rsid w:val="00AB18CE"/>
    <w:rsid w:val="00AB1A19"/>
    <w:rsid w:val="00AB3D3B"/>
    <w:rsid w:val="00AB4B38"/>
    <w:rsid w:val="00AB597D"/>
    <w:rsid w:val="00AB65C4"/>
    <w:rsid w:val="00AB6CE4"/>
    <w:rsid w:val="00AB7729"/>
    <w:rsid w:val="00AB7F76"/>
    <w:rsid w:val="00AC018F"/>
    <w:rsid w:val="00AC1CAF"/>
    <w:rsid w:val="00AC3030"/>
    <w:rsid w:val="00AC45EE"/>
    <w:rsid w:val="00AC5DC8"/>
    <w:rsid w:val="00AC7360"/>
    <w:rsid w:val="00AD39A9"/>
    <w:rsid w:val="00AD4845"/>
    <w:rsid w:val="00AD5E45"/>
    <w:rsid w:val="00AD6407"/>
    <w:rsid w:val="00AD6418"/>
    <w:rsid w:val="00AD6D87"/>
    <w:rsid w:val="00AE02D5"/>
    <w:rsid w:val="00AE0650"/>
    <w:rsid w:val="00AE369E"/>
    <w:rsid w:val="00AE49A9"/>
    <w:rsid w:val="00AE4DC5"/>
    <w:rsid w:val="00AE620C"/>
    <w:rsid w:val="00AE7068"/>
    <w:rsid w:val="00AE7EE5"/>
    <w:rsid w:val="00AF0163"/>
    <w:rsid w:val="00AF0AEE"/>
    <w:rsid w:val="00AF17C3"/>
    <w:rsid w:val="00AF228B"/>
    <w:rsid w:val="00AF2413"/>
    <w:rsid w:val="00AF3175"/>
    <w:rsid w:val="00AF4A47"/>
    <w:rsid w:val="00B0023A"/>
    <w:rsid w:val="00B00E4B"/>
    <w:rsid w:val="00B01025"/>
    <w:rsid w:val="00B01C1A"/>
    <w:rsid w:val="00B020E8"/>
    <w:rsid w:val="00B03413"/>
    <w:rsid w:val="00B045A7"/>
    <w:rsid w:val="00B053C6"/>
    <w:rsid w:val="00B05D6C"/>
    <w:rsid w:val="00B1104F"/>
    <w:rsid w:val="00B11650"/>
    <w:rsid w:val="00B139AA"/>
    <w:rsid w:val="00B155BE"/>
    <w:rsid w:val="00B15D7F"/>
    <w:rsid w:val="00B15E32"/>
    <w:rsid w:val="00B17EE3"/>
    <w:rsid w:val="00B21361"/>
    <w:rsid w:val="00B219DD"/>
    <w:rsid w:val="00B22222"/>
    <w:rsid w:val="00B2328E"/>
    <w:rsid w:val="00B24FCB"/>
    <w:rsid w:val="00B27EEC"/>
    <w:rsid w:val="00B311E1"/>
    <w:rsid w:val="00B313FF"/>
    <w:rsid w:val="00B32A64"/>
    <w:rsid w:val="00B3336C"/>
    <w:rsid w:val="00B3384D"/>
    <w:rsid w:val="00B35468"/>
    <w:rsid w:val="00B35A9F"/>
    <w:rsid w:val="00B35B64"/>
    <w:rsid w:val="00B36377"/>
    <w:rsid w:val="00B36FC8"/>
    <w:rsid w:val="00B37EAC"/>
    <w:rsid w:val="00B40010"/>
    <w:rsid w:val="00B40FAF"/>
    <w:rsid w:val="00B4150A"/>
    <w:rsid w:val="00B423D6"/>
    <w:rsid w:val="00B42821"/>
    <w:rsid w:val="00B4459B"/>
    <w:rsid w:val="00B44DA0"/>
    <w:rsid w:val="00B44FA3"/>
    <w:rsid w:val="00B47299"/>
    <w:rsid w:val="00B52F4B"/>
    <w:rsid w:val="00B548C2"/>
    <w:rsid w:val="00B549B7"/>
    <w:rsid w:val="00B55286"/>
    <w:rsid w:val="00B56593"/>
    <w:rsid w:val="00B56F7C"/>
    <w:rsid w:val="00B5766E"/>
    <w:rsid w:val="00B6179C"/>
    <w:rsid w:val="00B61AFD"/>
    <w:rsid w:val="00B632E5"/>
    <w:rsid w:val="00B6386F"/>
    <w:rsid w:val="00B65A2B"/>
    <w:rsid w:val="00B6689F"/>
    <w:rsid w:val="00B67CF1"/>
    <w:rsid w:val="00B67F57"/>
    <w:rsid w:val="00B70E4B"/>
    <w:rsid w:val="00B71CC7"/>
    <w:rsid w:val="00B72096"/>
    <w:rsid w:val="00B72147"/>
    <w:rsid w:val="00B73939"/>
    <w:rsid w:val="00B73A0F"/>
    <w:rsid w:val="00B75D49"/>
    <w:rsid w:val="00B76B5C"/>
    <w:rsid w:val="00B77C38"/>
    <w:rsid w:val="00B80D5E"/>
    <w:rsid w:val="00B80FEC"/>
    <w:rsid w:val="00B8163D"/>
    <w:rsid w:val="00B81C8E"/>
    <w:rsid w:val="00B81CAB"/>
    <w:rsid w:val="00B82FF5"/>
    <w:rsid w:val="00B830A5"/>
    <w:rsid w:val="00B8450D"/>
    <w:rsid w:val="00B84E17"/>
    <w:rsid w:val="00B86859"/>
    <w:rsid w:val="00B879FB"/>
    <w:rsid w:val="00B87CF8"/>
    <w:rsid w:val="00B91A88"/>
    <w:rsid w:val="00B91AFB"/>
    <w:rsid w:val="00B91BB5"/>
    <w:rsid w:val="00B9232F"/>
    <w:rsid w:val="00B934BA"/>
    <w:rsid w:val="00B94B35"/>
    <w:rsid w:val="00B94BC2"/>
    <w:rsid w:val="00B94CAC"/>
    <w:rsid w:val="00B95282"/>
    <w:rsid w:val="00B952AA"/>
    <w:rsid w:val="00B95542"/>
    <w:rsid w:val="00B95ED3"/>
    <w:rsid w:val="00B968E0"/>
    <w:rsid w:val="00B96E1A"/>
    <w:rsid w:val="00B96EBB"/>
    <w:rsid w:val="00B96F04"/>
    <w:rsid w:val="00B973C7"/>
    <w:rsid w:val="00B97B93"/>
    <w:rsid w:val="00BA010D"/>
    <w:rsid w:val="00BA18C4"/>
    <w:rsid w:val="00BA3777"/>
    <w:rsid w:val="00BA4C23"/>
    <w:rsid w:val="00BA53DB"/>
    <w:rsid w:val="00BA68C5"/>
    <w:rsid w:val="00BA731C"/>
    <w:rsid w:val="00BB3257"/>
    <w:rsid w:val="00BB4C82"/>
    <w:rsid w:val="00BB566B"/>
    <w:rsid w:val="00BB599C"/>
    <w:rsid w:val="00BB647F"/>
    <w:rsid w:val="00BB66CC"/>
    <w:rsid w:val="00BB6C83"/>
    <w:rsid w:val="00BC1DE9"/>
    <w:rsid w:val="00BC2041"/>
    <w:rsid w:val="00BC2D72"/>
    <w:rsid w:val="00BC3159"/>
    <w:rsid w:val="00BC4D94"/>
    <w:rsid w:val="00BC5B8A"/>
    <w:rsid w:val="00BC5DF3"/>
    <w:rsid w:val="00BC5EE6"/>
    <w:rsid w:val="00BC698C"/>
    <w:rsid w:val="00BD076A"/>
    <w:rsid w:val="00BD07C1"/>
    <w:rsid w:val="00BD177B"/>
    <w:rsid w:val="00BD271E"/>
    <w:rsid w:val="00BD447E"/>
    <w:rsid w:val="00BD5001"/>
    <w:rsid w:val="00BD644F"/>
    <w:rsid w:val="00BD67BE"/>
    <w:rsid w:val="00BD67C5"/>
    <w:rsid w:val="00BD70B6"/>
    <w:rsid w:val="00BD7104"/>
    <w:rsid w:val="00BE039F"/>
    <w:rsid w:val="00BE060F"/>
    <w:rsid w:val="00BE0661"/>
    <w:rsid w:val="00BE10D6"/>
    <w:rsid w:val="00BE1EDF"/>
    <w:rsid w:val="00BE2104"/>
    <w:rsid w:val="00BE41DA"/>
    <w:rsid w:val="00BE4B1A"/>
    <w:rsid w:val="00BE543D"/>
    <w:rsid w:val="00BE7118"/>
    <w:rsid w:val="00BF08C8"/>
    <w:rsid w:val="00BF1534"/>
    <w:rsid w:val="00BF26E7"/>
    <w:rsid w:val="00BF2800"/>
    <w:rsid w:val="00BF3815"/>
    <w:rsid w:val="00BF38BE"/>
    <w:rsid w:val="00BF3E9A"/>
    <w:rsid w:val="00BF5013"/>
    <w:rsid w:val="00BF5A5E"/>
    <w:rsid w:val="00BF5DE3"/>
    <w:rsid w:val="00BF5F2C"/>
    <w:rsid w:val="00BF638D"/>
    <w:rsid w:val="00BF6D23"/>
    <w:rsid w:val="00BF7708"/>
    <w:rsid w:val="00BF7BBD"/>
    <w:rsid w:val="00C00481"/>
    <w:rsid w:val="00C00A5A"/>
    <w:rsid w:val="00C034C7"/>
    <w:rsid w:val="00C03994"/>
    <w:rsid w:val="00C05188"/>
    <w:rsid w:val="00C0533C"/>
    <w:rsid w:val="00C05C1F"/>
    <w:rsid w:val="00C060A5"/>
    <w:rsid w:val="00C06CC8"/>
    <w:rsid w:val="00C10822"/>
    <w:rsid w:val="00C10D26"/>
    <w:rsid w:val="00C11420"/>
    <w:rsid w:val="00C157DC"/>
    <w:rsid w:val="00C21067"/>
    <w:rsid w:val="00C21218"/>
    <w:rsid w:val="00C2169B"/>
    <w:rsid w:val="00C21F01"/>
    <w:rsid w:val="00C23146"/>
    <w:rsid w:val="00C248B9"/>
    <w:rsid w:val="00C2776F"/>
    <w:rsid w:val="00C27A4C"/>
    <w:rsid w:val="00C27B52"/>
    <w:rsid w:val="00C31638"/>
    <w:rsid w:val="00C326DC"/>
    <w:rsid w:val="00C3279A"/>
    <w:rsid w:val="00C33683"/>
    <w:rsid w:val="00C33B22"/>
    <w:rsid w:val="00C33FB4"/>
    <w:rsid w:val="00C36CC2"/>
    <w:rsid w:val="00C40779"/>
    <w:rsid w:val="00C41872"/>
    <w:rsid w:val="00C4215E"/>
    <w:rsid w:val="00C431F5"/>
    <w:rsid w:val="00C43978"/>
    <w:rsid w:val="00C43CA9"/>
    <w:rsid w:val="00C44109"/>
    <w:rsid w:val="00C47854"/>
    <w:rsid w:val="00C50B1B"/>
    <w:rsid w:val="00C51FDA"/>
    <w:rsid w:val="00C528DA"/>
    <w:rsid w:val="00C538D8"/>
    <w:rsid w:val="00C54195"/>
    <w:rsid w:val="00C558D0"/>
    <w:rsid w:val="00C562F3"/>
    <w:rsid w:val="00C6159C"/>
    <w:rsid w:val="00C62F7F"/>
    <w:rsid w:val="00C63C5F"/>
    <w:rsid w:val="00C6479A"/>
    <w:rsid w:val="00C652D7"/>
    <w:rsid w:val="00C66F4F"/>
    <w:rsid w:val="00C677BE"/>
    <w:rsid w:val="00C70B3E"/>
    <w:rsid w:val="00C71A7C"/>
    <w:rsid w:val="00C72446"/>
    <w:rsid w:val="00C72F5A"/>
    <w:rsid w:val="00C7321C"/>
    <w:rsid w:val="00C75D08"/>
    <w:rsid w:val="00C75EFA"/>
    <w:rsid w:val="00C76A5C"/>
    <w:rsid w:val="00C771CF"/>
    <w:rsid w:val="00C7785B"/>
    <w:rsid w:val="00C81087"/>
    <w:rsid w:val="00C82054"/>
    <w:rsid w:val="00C82985"/>
    <w:rsid w:val="00C83421"/>
    <w:rsid w:val="00C84D7C"/>
    <w:rsid w:val="00C85341"/>
    <w:rsid w:val="00C866EA"/>
    <w:rsid w:val="00C86C2F"/>
    <w:rsid w:val="00C87190"/>
    <w:rsid w:val="00C91232"/>
    <w:rsid w:val="00C91748"/>
    <w:rsid w:val="00C91DE2"/>
    <w:rsid w:val="00C91E13"/>
    <w:rsid w:val="00C923AD"/>
    <w:rsid w:val="00C94BD0"/>
    <w:rsid w:val="00C94EAD"/>
    <w:rsid w:val="00C950B3"/>
    <w:rsid w:val="00C95370"/>
    <w:rsid w:val="00C9686C"/>
    <w:rsid w:val="00C9714F"/>
    <w:rsid w:val="00CA093A"/>
    <w:rsid w:val="00CA1A91"/>
    <w:rsid w:val="00CA2070"/>
    <w:rsid w:val="00CA229F"/>
    <w:rsid w:val="00CA241C"/>
    <w:rsid w:val="00CA2E6D"/>
    <w:rsid w:val="00CA4DF6"/>
    <w:rsid w:val="00CA56F1"/>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FEE"/>
    <w:rsid w:val="00CB7E65"/>
    <w:rsid w:val="00CC0123"/>
    <w:rsid w:val="00CC07D7"/>
    <w:rsid w:val="00CC1444"/>
    <w:rsid w:val="00CC3FCE"/>
    <w:rsid w:val="00CC434C"/>
    <w:rsid w:val="00CC5E8B"/>
    <w:rsid w:val="00CC68B0"/>
    <w:rsid w:val="00CC6DAC"/>
    <w:rsid w:val="00CC6F5C"/>
    <w:rsid w:val="00CC71BB"/>
    <w:rsid w:val="00CD065F"/>
    <w:rsid w:val="00CD0F91"/>
    <w:rsid w:val="00CD16C6"/>
    <w:rsid w:val="00CD2294"/>
    <w:rsid w:val="00CD2785"/>
    <w:rsid w:val="00CD7293"/>
    <w:rsid w:val="00CE05AA"/>
    <w:rsid w:val="00CE166F"/>
    <w:rsid w:val="00CE4D9B"/>
    <w:rsid w:val="00CE6D0B"/>
    <w:rsid w:val="00CE6E2C"/>
    <w:rsid w:val="00CE7660"/>
    <w:rsid w:val="00CE7F13"/>
    <w:rsid w:val="00CF0DC7"/>
    <w:rsid w:val="00CF5E5A"/>
    <w:rsid w:val="00D027F8"/>
    <w:rsid w:val="00D04F19"/>
    <w:rsid w:val="00D05991"/>
    <w:rsid w:val="00D07CB7"/>
    <w:rsid w:val="00D1087A"/>
    <w:rsid w:val="00D113BC"/>
    <w:rsid w:val="00D1249C"/>
    <w:rsid w:val="00D150B8"/>
    <w:rsid w:val="00D210FC"/>
    <w:rsid w:val="00D21874"/>
    <w:rsid w:val="00D21CC7"/>
    <w:rsid w:val="00D223DA"/>
    <w:rsid w:val="00D224FD"/>
    <w:rsid w:val="00D23543"/>
    <w:rsid w:val="00D23C27"/>
    <w:rsid w:val="00D23EA9"/>
    <w:rsid w:val="00D24743"/>
    <w:rsid w:val="00D25534"/>
    <w:rsid w:val="00D30BA3"/>
    <w:rsid w:val="00D30E9C"/>
    <w:rsid w:val="00D32CF4"/>
    <w:rsid w:val="00D32E13"/>
    <w:rsid w:val="00D36D64"/>
    <w:rsid w:val="00D37AD8"/>
    <w:rsid w:val="00D416A6"/>
    <w:rsid w:val="00D425E4"/>
    <w:rsid w:val="00D4357B"/>
    <w:rsid w:val="00D43BAA"/>
    <w:rsid w:val="00D43C88"/>
    <w:rsid w:val="00D440AF"/>
    <w:rsid w:val="00D465B6"/>
    <w:rsid w:val="00D46E56"/>
    <w:rsid w:val="00D46E59"/>
    <w:rsid w:val="00D47304"/>
    <w:rsid w:val="00D47797"/>
    <w:rsid w:val="00D50296"/>
    <w:rsid w:val="00D51B68"/>
    <w:rsid w:val="00D51C5C"/>
    <w:rsid w:val="00D5234C"/>
    <w:rsid w:val="00D52618"/>
    <w:rsid w:val="00D546B2"/>
    <w:rsid w:val="00D55E30"/>
    <w:rsid w:val="00D569C6"/>
    <w:rsid w:val="00D57210"/>
    <w:rsid w:val="00D57CBA"/>
    <w:rsid w:val="00D60211"/>
    <w:rsid w:val="00D60CD6"/>
    <w:rsid w:val="00D60DB7"/>
    <w:rsid w:val="00D612A6"/>
    <w:rsid w:val="00D61DA1"/>
    <w:rsid w:val="00D655FF"/>
    <w:rsid w:val="00D65E1D"/>
    <w:rsid w:val="00D65F40"/>
    <w:rsid w:val="00D70516"/>
    <w:rsid w:val="00D71426"/>
    <w:rsid w:val="00D715B0"/>
    <w:rsid w:val="00D724CC"/>
    <w:rsid w:val="00D7308A"/>
    <w:rsid w:val="00D755BD"/>
    <w:rsid w:val="00D76340"/>
    <w:rsid w:val="00D76DF7"/>
    <w:rsid w:val="00D80C71"/>
    <w:rsid w:val="00D81141"/>
    <w:rsid w:val="00D81889"/>
    <w:rsid w:val="00D8293A"/>
    <w:rsid w:val="00D83B7B"/>
    <w:rsid w:val="00D8481A"/>
    <w:rsid w:val="00D8521A"/>
    <w:rsid w:val="00D86363"/>
    <w:rsid w:val="00D91007"/>
    <w:rsid w:val="00D91BF7"/>
    <w:rsid w:val="00D92F5C"/>
    <w:rsid w:val="00D939B2"/>
    <w:rsid w:val="00D96009"/>
    <w:rsid w:val="00DA0A2A"/>
    <w:rsid w:val="00DA2311"/>
    <w:rsid w:val="00DA49B3"/>
    <w:rsid w:val="00DA4BC0"/>
    <w:rsid w:val="00DB1731"/>
    <w:rsid w:val="00DB2D83"/>
    <w:rsid w:val="00DB4A13"/>
    <w:rsid w:val="00DB6326"/>
    <w:rsid w:val="00DB6AF1"/>
    <w:rsid w:val="00DB708E"/>
    <w:rsid w:val="00DC02D9"/>
    <w:rsid w:val="00DC1752"/>
    <w:rsid w:val="00DC51F8"/>
    <w:rsid w:val="00DC57BA"/>
    <w:rsid w:val="00DC5C0A"/>
    <w:rsid w:val="00DC61AE"/>
    <w:rsid w:val="00DC63F3"/>
    <w:rsid w:val="00DC717F"/>
    <w:rsid w:val="00DD03B5"/>
    <w:rsid w:val="00DD1B85"/>
    <w:rsid w:val="00DD1CCF"/>
    <w:rsid w:val="00DD2A66"/>
    <w:rsid w:val="00DD2B80"/>
    <w:rsid w:val="00DD3502"/>
    <w:rsid w:val="00DD3DCD"/>
    <w:rsid w:val="00DD74CD"/>
    <w:rsid w:val="00DD763C"/>
    <w:rsid w:val="00DE04E3"/>
    <w:rsid w:val="00DE25D6"/>
    <w:rsid w:val="00DE27BC"/>
    <w:rsid w:val="00DE2A20"/>
    <w:rsid w:val="00DE32AD"/>
    <w:rsid w:val="00DE4EC0"/>
    <w:rsid w:val="00DE51BE"/>
    <w:rsid w:val="00DE6718"/>
    <w:rsid w:val="00DE7755"/>
    <w:rsid w:val="00DE7FCF"/>
    <w:rsid w:val="00DF000E"/>
    <w:rsid w:val="00DF045C"/>
    <w:rsid w:val="00DF07F2"/>
    <w:rsid w:val="00DF2309"/>
    <w:rsid w:val="00DF449A"/>
    <w:rsid w:val="00DF49F9"/>
    <w:rsid w:val="00DF50B1"/>
    <w:rsid w:val="00DF5BF6"/>
    <w:rsid w:val="00DF619D"/>
    <w:rsid w:val="00DF690E"/>
    <w:rsid w:val="00DF6E16"/>
    <w:rsid w:val="00DF778E"/>
    <w:rsid w:val="00DF7FCB"/>
    <w:rsid w:val="00E00739"/>
    <w:rsid w:val="00E00CF7"/>
    <w:rsid w:val="00E0533F"/>
    <w:rsid w:val="00E056BD"/>
    <w:rsid w:val="00E0589F"/>
    <w:rsid w:val="00E0595F"/>
    <w:rsid w:val="00E059D0"/>
    <w:rsid w:val="00E05B9A"/>
    <w:rsid w:val="00E06D41"/>
    <w:rsid w:val="00E07951"/>
    <w:rsid w:val="00E11754"/>
    <w:rsid w:val="00E16F78"/>
    <w:rsid w:val="00E1726F"/>
    <w:rsid w:val="00E20194"/>
    <w:rsid w:val="00E2123C"/>
    <w:rsid w:val="00E22C81"/>
    <w:rsid w:val="00E23CD1"/>
    <w:rsid w:val="00E2671A"/>
    <w:rsid w:val="00E26740"/>
    <w:rsid w:val="00E27772"/>
    <w:rsid w:val="00E315F6"/>
    <w:rsid w:val="00E316B7"/>
    <w:rsid w:val="00E335BB"/>
    <w:rsid w:val="00E33FC1"/>
    <w:rsid w:val="00E345F4"/>
    <w:rsid w:val="00E34627"/>
    <w:rsid w:val="00E3575C"/>
    <w:rsid w:val="00E37EF4"/>
    <w:rsid w:val="00E40349"/>
    <w:rsid w:val="00E417FF"/>
    <w:rsid w:val="00E447D4"/>
    <w:rsid w:val="00E44E40"/>
    <w:rsid w:val="00E50E24"/>
    <w:rsid w:val="00E511B1"/>
    <w:rsid w:val="00E5197A"/>
    <w:rsid w:val="00E51B9C"/>
    <w:rsid w:val="00E51DBE"/>
    <w:rsid w:val="00E527F6"/>
    <w:rsid w:val="00E53585"/>
    <w:rsid w:val="00E5568B"/>
    <w:rsid w:val="00E55B0E"/>
    <w:rsid w:val="00E56EF3"/>
    <w:rsid w:val="00E57F84"/>
    <w:rsid w:val="00E6254B"/>
    <w:rsid w:val="00E62803"/>
    <w:rsid w:val="00E661D3"/>
    <w:rsid w:val="00E668BA"/>
    <w:rsid w:val="00E70EAA"/>
    <w:rsid w:val="00E7162A"/>
    <w:rsid w:val="00E72C88"/>
    <w:rsid w:val="00E73B99"/>
    <w:rsid w:val="00E73CA8"/>
    <w:rsid w:val="00E7472E"/>
    <w:rsid w:val="00E752BF"/>
    <w:rsid w:val="00E77918"/>
    <w:rsid w:val="00E80CB7"/>
    <w:rsid w:val="00E82DCF"/>
    <w:rsid w:val="00E8361D"/>
    <w:rsid w:val="00E84227"/>
    <w:rsid w:val="00E85382"/>
    <w:rsid w:val="00E860FE"/>
    <w:rsid w:val="00E877D2"/>
    <w:rsid w:val="00E878BE"/>
    <w:rsid w:val="00E87E2C"/>
    <w:rsid w:val="00E92E6F"/>
    <w:rsid w:val="00E930A5"/>
    <w:rsid w:val="00E93ECA"/>
    <w:rsid w:val="00E942EF"/>
    <w:rsid w:val="00E94D5B"/>
    <w:rsid w:val="00E94E8F"/>
    <w:rsid w:val="00E97426"/>
    <w:rsid w:val="00E97D9C"/>
    <w:rsid w:val="00EA0031"/>
    <w:rsid w:val="00EA168A"/>
    <w:rsid w:val="00EA223D"/>
    <w:rsid w:val="00EA403A"/>
    <w:rsid w:val="00EA4B0F"/>
    <w:rsid w:val="00EA4DCD"/>
    <w:rsid w:val="00EA71AE"/>
    <w:rsid w:val="00EA7B50"/>
    <w:rsid w:val="00EB07BA"/>
    <w:rsid w:val="00EB2213"/>
    <w:rsid w:val="00EB29AB"/>
    <w:rsid w:val="00EB433F"/>
    <w:rsid w:val="00EB54A2"/>
    <w:rsid w:val="00EB54E1"/>
    <w:rsid w:val="00EB6252"/>
    <w:rsid w:val="00EB646E"/>
    <w:rsid w:val="00EB6851"/>
    <w:rsid w:val="00EB74F5"/>
    <w:rsid w:val="00EC33C5"/>
    <w:rsid w:val="00EC3FE5"/>
    <w:rsid w:val="00EC5E12"/>
    <w:rsid w:val="00EC7E12"/>
    <w:rsid w:val="00ED0E89"/>
    <w:rsid w:val="00ED19D1"/>
    <w:rsid w:val="00ED23B5"/>
    <w:rsid w:val="00ED4718"/>
    <w:rsid w:val="00ED5D16"/>
    <w:rsid w:val="00ED7333"/>
    <w:rsid w:val="00ED7B29"/>
    <w:rsid w:val="00ED7CE2"/>
    <w:rsid w:val="00EE22AB"/>
    <w:rsid w:val="00EE2DD7"/>
    <w:rsid w:val="00EE3031"/>
    <w:rsid w:val="00EE675E"/>
    <w:rsid w:val="00EF0E87"/>
    <w:rsid w:val="00EF1A37"/>
    <w:rsid w:val="00EF1E92"/>
    <w:rsid w:val="00EF22FB"/>
    <w:rsid w:val="00EF4881"/>
    <w:rsid w:val="00EF71CA"/>
    <w:rsid w:val="00EF7932"/>
    <w:rsid w:val="00F01452"/>
    <w:rsid w:val="00F021CE"/>
    <w:rsid w:val="00F056D9"/>
    <w:rsid w:val="00F06047"/>
    <w:rsid w:val="00F064B8"/>
    <w:rsid w:val="00F074E1"/>
    <w:rsid w:val="00F07C02"/>
    <w:rsid w:val="00F07F48"/>
    <w:rsid w:val="00F11028"/>
    <w:rsid w:val="00F133D1"/>
    <w:rsid w:val="00F147CE"/>
    <w:rsid w:val="00F1483B"/>
    <w:rsid w:val="00F14A49"/>
    <w:rsid w:val="00F14E2D"/>
    <w:rsid w:val="00F173A8"/>
    <w:rsid w:val="00F1792D"/>
    <w:rsid w:val="00F17C3B"/>
    <w:rsid w:val="00F239EB"/>
    <w:rsid w:val="00F248DB"/>
    <w:rsid w:val="00F250C9"/>
    <w:rsid w:val="00F25D00"/>
    <w:rsid w:val="00F2671E"/>
    <w:rsid w:val="00F2777B"/>
    <w:rsid w:val="00F31A6D"/>
    <w:rsid w:val="00F31FAF"/>
    <w:rsid w:val="00F3233F"/>
    <w:rsid w:val="00F328C4"/>
    <w:rsid w:val="00F34575"/>
    <w:rsid w:val="00F3570A"/>
    <w:rsid w:val="00F35F2B"/>
    <w:rsid w:val="00F364B0"/>
    <w:rsid w:val="00F371CD"/>
    <w:rsid w:val="00F376A7"/>
    <w:rsid w:val="00F40281"/>
    <w:rsid w:val="00F41EA2"/>
    <w:rsid w:val="00F42510"/>
    <w:rsid w:val="00F435A1"/>
    <w:rsid w:val="00F43D47"/>
    <w:rsid w:val="00F43DF4"/>
    <w:rsid w:val="00F4441E"/>
    <w:rsid w:val="00F46AF3"/>
    <w:rsid w:val="00F52ED7"/>
    <w:rsid w:val="00F53831"/>
    <w:rsid w:val="00F53E50"/>
    <w:rsid w:val="00F53EE5"/>
    <w:rsid w:val="00F54633"/>
    <w:rsid w:val="00F549AE"/>
    <w:rsid w:val="00F56F1B"/>
    <w:rsid w:val="00F5724D"/>
    <w:rsid w:val="00F609EF"/>
    <w:rsid w:val="00F61124"/>
    <w:rsid w:val="00F63B10"/>
    <w:rsid w:val="00F63CC9"/>
    <w:rsid w:val="00F63F0D"/>
    <w:rsid w:val="00F65771"/>
    <w:rsid w:val="00F657EA"/>
    <w:rsid w:val="00F7036E"/>
    <w:rsid w:val="00F70F39"/>
    <w:rsid w:val="00F730FF"/>
    <w:rsid w:val="00F76219"/>
    <w:rsid w:val="00F7622C"/>
    <w:rsid w:val="00F76C0C"/>
    <w:rsid w:val="00F77636"/>
    <w:rsid w:val="00F826B4"/>
    <w:rsid w:val="00F83679"/>
    <w:rsid w:val="00F84521"/>
    <w:rsid w:val="00F871DF"/>
    <w:rsid w:val="00F9196F"/>
    <w:rsid w:val="00F92466"/>
    <w:rsid w:val="00F93554"/>
    <w:rsid w:val="00F96621"/>
    <w:rsid w:val="00F9683C"/>
    <w:rsid w:val="00F970B8"/>
    <w:rsid w:val="00F97190"/>
    <w:rsid w:val="00FA05A5"/>
    <w:rsid w:val="00FA1661"/>
    <w:rsid w:val="00FA191D"/>
    <w:rsid w:val="00FA2FFE"/>
    <w:rsid w:val="00FA3D0B"/>
    <w:rsid w:val="00FA7253"/>
    <w:rsid w:val="00FB3543"/>
    <w:rsid w:val="00FB6CB7"/>
    <w:rsid w:val="00FB72EE"/>
    <w:rsid w:val="00FB7350"/>
    <w:rsid w:val="00FC0490"/>
    <w:rsid w:val="00FC130A"/>
    <w:rsid w:val="00FC1989"/>
    <w:rsid w:val="00FC2BCF"/>
    <w:rsid w:val="00FC4150"/>
    <w:rsid w:val="00FC53EE"/>
    <w:rsid w:val="00FC7235"/>
    <w:rsid w:val="00FC7DE0"/>
    <w:rsid w:val="00FC7F82"/>
    <w:rsid w:val="00FD02E5"/>
    <w:rsid w:val="00FD0B0F"/>
    <w:rsid w:val="00FD159E"/>
    <w:rsid w:val="00FD34DF"/>
    <w:rsid w:val="00FD38FB"/>
    <w:rsid w:val="00FD627C"/>
    <w:rsid w:val="00FD663C"/>
    <w:rsid w:val="00FD7C59"/>
    <w:rsid w:val="00FE0E26"/>
    <w:rsid w:val="00FE1728"/>
    <w:rsid w:val="00FE1CD5"/>
    <w:rsid w:val="00FE1F62"/>
    <w:rsid w:val="00FE49ED"/>
    <w:rsid w:val="00FE4DDE"/>
    <w:rsid w:val="00FE5934"/>
    <w:rsid w:val="00FE5967"/>
    <w:rsid w:val="00FE6637"/>
    <w:rsid w:val="00FF1BA3"/>
    <w:rsid w:val="00FF3178"/>
    <w:rsid w:val="00FF342C"/>
    <w:rsid w:val="00FF38E1"/>
    <w:rsid w:val="00FF3937"/>
    <w:rsid w:val="00FF3D9D"/>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C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5978"/>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uiPriority w:val="9"/>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qFormat/>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unhideWhenUsed/>
    <w:rsid w:val="0005098A"/>
    <w:pPr>
      <w:spacing w:after="120"/>
    </w:pPr>
  </w:style>
  <w:style w:type="character" w:customStyle="1" w:styleId="ZkladntextChar">
    <w:name w:val="Základní text Char"/>
    <w:basedOn w:val="Standardnpsmoodstavce"/>
    <w:link w:val="Zkladntext"/>
    <w:uiPriority w:val="99"/>
    <w:rsid w:val="0005098A"/>
    <w:rPr>
      <w:rFonts w:ascii="Arial" w:hAnsi="Arial"/>
      <w:sz w:val="24"/>
      <w:lang w:eastAsia="ar-SA"/>
    </w:rPr>
  </w:style>
  <w:style w:type="numbering" w:customStyle="1" w:styleId="Styl1">
    <w:name w:val="Styl1"/>
    <w:rsid w:val="003173E4"/>
    <w:pPr>
      <w:numPr>
        <w:numId w:val="7"/>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ODSTAVEC">
    <w:name w:val="ODSTAVEC"/>
    <w:basedOn w:val="Bezmezer"/>
    <w:uiPriority w:val="99"/>
    <w:rsid w:val="00A46150"/>
    <w:pPr>
      <w:numPr>
        <w:ilvl w:val="1"/>
        <w:numId w:val="10"/>
      </w:numPr>
      <w:tabs>
        <w:tab w:val="clear" w:pos="360"/>
      </w:tabs>
      <w:suppressAutoHyphens w:val="0"/>
      <w:overflowPunct/>
      <w:autoSpaceDE/>
      <w:spacing w:before="120"/>
      <w:ind w:left="720" w:hanging="720"/>
      <w:jc w:val="both"/>
      <w:textAlignment w:val="auto"/>
    </w:pPr>
    <w:rPr>
      <w:rFonts w:cs="Arial"/>
      <w:sz w:val="18"/>
      <w:szCs w:val="18"/>
      <w:lang w:eastAsia="cs-CZ"/>
    </w:rPr>
  </w:style>
  <w:style w:type="paragraph" w:customStyle="1" w:styleId="NADPIS">
    <w:name w:val="NADPIS"/>
    <w:basedOn w:val="Bezmezer"/>
    <w:uiPriority w:val="99"/>
    <w:rsid w:val="00A46150"/>
    <w:pPr>
      <w:numPr>
        <w:numId w:val="10"/>
      </w:numPr>
      <w:tabs>
        <w:tab w:val="clear" w:pos="360"/>
      </w:tabs>
      <w:suppressAutoHyphens w:val="0"/>
      <w:overflowPunct/>
      <w:autoSpaceDE/>
      <w:spacing w:before="360"/>
      <w:ind w:left="390" w:hanging="390"/>
      <w:jc w:val="center"/>
      <w:textAlignment w:val="auto"/>
    </w:pPr>
    <w:rPr>
      <w:rFonts w:eastAsia="Calibri" w:cs="Arial"/>
      <w:b/>
      <w:sz w:val="22"/>
      <w:szCs w:val="22"/>
      <w:lang w:eastAsia="en-US"/>
    </w:rPr>
  </w:style>
  <w:style w:type="paragraph" w:styleId="Bezmezer">
    <w:name w:val="No Spacing"/>
    <w:uiPriority w:val="1"/>
    <w:qFormat/>
    <w:rsid w:val="00A46150"/>
    <w:pPr>
      <w:suppressAutoHyphens/>
      <w:overflowPunct w:val="0"/>
      <w:autoSpaceDE w:val="0"/>
      <w:textAlignment w:val="baseline"/>
    </w:pPr>
    <w:rPr>
      <w:rFonts w:ascii="Arial" w:hAnsi="Arial"/>
      <w:sz w:val="24"/>
      <w:lang w:eastAsia="ar-SA"/>
    </w:rPr>
  </w:style>
  <w:style w:type="table" w:customStyle="1" w:styleId="Mkatabulky2">
    <w:name w:val="Mřížka tabulky2"/>
    <w:basedOn w:val="Normlntabulka"/>
    <w:next w:val="Mkatabulky"/>
    <w:uiPriority w:val="59"/>
    <w:rsid w:val="001374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C431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cel">
    <w:name w:val="kancelář"/>
    <w:basedOn w:val="Normln"/>
    <w:rsid w:val="0056588E"/>
    <w:pPr>
      <w:suppressAutoHyphens w:val="0"/>
      <w:overflowPunct/>
      <w:autoSpaceDE/>
      <w:ind w:left="227" w:hanging="227"/>
      <w:jc w:val="both"/>
      <w:textAlignment w:val="auto"/>
    </w:pPr>
    <w:rPr>
      <w:rFonts w:ascii="Times New Roman" w:hAnsi="Times New Roman"/>
      <w:lang w:eastAsia="cs-CZ"/>
    </w:rPr>
  </w:style>
  <w:style w:type="character" w:customStyle="1" w:styleId="cf01">
    <w:name w:val="cf01"/>
    <w:basedOn w:val="Standardnpsmoodstavce"/>
    <w:rsid w:val="00FA1661"/>
    <w:rPr>
      <w:rFonts w:ascii="Segoe UI" w:hAnsi="Segoe UI" w:cs="Segoe UI" w:hint="default"/>
      <w:i/>
      <w:iCs/>
      <w:sz w:val="18"/>
      <w:szCs w:val="18"/>
    </w:rPr>
  </w:style>
  <w:style w:type="paragraph" w:styleId="Zkladntextodsazen2">
    <w:name w:val="Body Text Indent 2"/>
    <w:basedOn w:val="Normln"/>
    <w:link w:val="Zkladntextodsazen2Char"/>
    <w:uiPriority w:val="99"/>
    <w:unhideWhenUsed/>
    <w:rsid w:val="00A6625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6625A"/>
    <w:rPr>
      <w:rFonts w:ascii="Arial" w:hAnsi="Arial"/>
      <w:sz w:val="24"/>
      <w:lang w:eastAsia="ar-SA"/>
    </w:rPr>
  </w:style>
  <w:style w:type="character" w:styleId="Nevyeenzmnka">
    <w:name w:val="Unresolved Mention"/>
    <w:basedOn w:val="Standardnpsmoodstavce"/>
    <w:uiPriority w:val="99"/>
    <w:semiHidden/>
    <w:unhideWhenUsed/>
    <w:rsid w:val="0029299B"/>
    <w:rPr>
      <w:color w:val="605E5C"/>
      <w:shd w:val="clear" w:color="auto" w:fill="E1DFDD"/>
    </w:rPr>
  </w:style>
  <w:style w:type="paragraph" w:styleId="Textvysvtlivek">
    <w:name w:val="endnote text"/>
    <w:basedOn w:val="Normln"/>
    <w:link w:val="TextvysvtlivekChar"/>
    <w:rsid w:val="00A16560"/>
    <w:pPr>
      <w:suppressAutoHyphens w:val="0"/>
      <w:overflowPunct/>
      <w:autoSpaceDE/>
      <w:textAlignment w:val="auto"/>
    </w:pPr>
    <w:rPr>
      <w:rFonts w:ascii="Times New Roman" w:hAnsi="Times New Roman"/>
      <w:sz w:val="20"/>
      <w:lang w:eastAsia="cs-CZ"/>
    </w:rPr>
  </w:style>
  <w:style w:type="character" w:customStyle="1" w:styleId="TextvysvtlivekChar">
    <w:name w:val="Text vysvětlivek Char"/>
    <w:basedOn w:val="Standardnpsmoodstavce"/>
    <w:link w:val="Textvysvtlivek"/>
    <w:rsid w:val="00A16560"/>
  </w:style>
  <w:style w:type="character" w:styleId="Odkaznavysvtlivky">
    <w:name w:val="endnote reference"/>
    <w:rsid w:val="00A165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07182308">
      <w:bodyDiv w:val="1"/>
      <w:marLeft w:val="0"/>
      <w:marRight w:val="0"/>
      <w:marTop w:val="0"/>
      <w:marBottom w:val="0"/>
      <w:divBdr>
        <w:top w:val="none" w:sz="0" w:space="0" w:color="auto"/>
        <w:left w:val="none" w:sz="0" w:space="0" w:color="auto"/>
        <w:bottom w:val="none" w:sz="0" w:space="0" w:color="auto"/>
        <w:right w:val="none" w:sz="0" w:space="0" w:color="auto"/>
      </w:divBdr>
    </w:div>
    <w:div w:id="464084711">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524903825">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CD07-E4F8-429C-9C6B-3AD6F3CAB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8406</Words>
  <Characters>49602</Characters>
  <Application>Microsoft Office Word</Application>
  <DocSecurity>4</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57893</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2010-11-29T06:57:00Z</cp:lastPrinted>
  <dcterms:created xsi:type="dcterms:W3CDTF">2024-08-02T09:21:00Z</dcterms:created>
  <dcterms:modified xsi:type="dcterms:W3CDTF">2024-08-02T09:21:00Z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