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50A5" w14:textId="77777777" w:rsidR="00030185" w:rsidRPr="000C56BB" w:rsidRDefault="00030185" w:rsidP="002A664E">
      <w:pPr>
        <w:pStyle w:val="Nzev"/>
        <w:spacing w:before="360"/>
        <w:rPr>
          <w:rFonts w:ascii="Arial" w:hAnsi="Arial" w:cs="Arial"/>
          <w:b w:val="0"/>
        </w:rPr>
      </w:pPr>
      <w:r w:rsidRPr="000C56BB">
        <w:rPr>
          <w:rFonts w:ascii="Arial" w:hAnsi="Arial" w:cs="Arial"/>
          <w:b w:val="0"/>
        </w:rPr>
        <w:t xml:space="preserve">Dohoda o narovnání ke smlouvě </w:t>
      </w:r>
      <w:r w:rsidR="00270F10" w:rsidRPr="000C56BB">
        <w:rPr>
          <w:rFonts w:ascii="Arial" w:hAnsi="Arial" w:cs="Arial"/>
          <w:b w:val="0"/>
        </w:rPr>
        <w:t>o účtu – termínovaný vklad na dobu určitou</w:t>
      </w:r>
      <w:r w:rsidRPr="000C56BB">
        <w:rPr>
          <w:rFonts w:ascii="Arial" w:hAnsi="Arial" w:cs="Arial"/>
          <w:b w:val="0"/>
        </w:rPr>
        <w:t xml:space="preserve"> ze dne </w:t>
      </w:r>
      <w:r w:rsidR="00270F10" w:rsidRPr="000C56BB">
        <w:rPr>
          <w:rFonts w:ascii="Arial" w:hAnsi="Arial" w:cs="Arial"/>
          <w:b w:val="0"/>
        </w:rPr>
        <w:t>19.03.2024</w:t>
      </w:r>
      <w:r w:rsidRPr="000C56BB">
        <w:rPr>
          <w:rFonts w:ascii="Arial" w:hAnsi="Arial" w:cs="Arial"/>
          <w:b w:val="0"/>
        </w:rPr>
        <w:t xml:space="preserve"> </w:t>
      </w:r>
    </w:p>
    <w:p w14:paraId="484AB563" w14:textId="77777777" w:rsidR="00030185" w:rsidRPr="000C56BB" w:rsidRDefault="00030185" w:rsidP="00030185">
      <w:pPr>
        <w:jc w:val="center"/>
        <w:rPr>
          <w:rFonts w:cs="Arial"/>
        </w:rPr>
      </w:pPr>
      <w:r w:rsidRPr="000C56BB">
        <w:rPr>
          <w:rFonts w:cs="Arial"/>
        </w:rPr>
        <w:t>uzavřená podle § 1903 a násl. zákona č. 89/2012 Sb., občanský zákoník,</w:t>
      </w:r>
      <w:r w:rsidRPr="000C56BB">
        <w:rPr>
          <w:rFonts w:cs="Arial"/>
        </w:rPr>
        <w:br/>
        <w:t>ve znění pozdějších předpisů (dále jen „OZ“)</w:t>
      </w:r>
    </w:p>
    <w:p w14:paraId="751D82EF" w14:textId="77777777" w:rsidR="00030185" w:rsidRPr="000C56BB" w:rsidRDefault="00030185" w:rsidP="00030185">
      <w:pPr>
        <w:pStyle w:val="Nadpis1"/>
        <w:rPr>
          <w:rFonts w:cs="Arial"/>
        </w:rPr>
      </w:pPr>
      <w:r w:rsidRPr="000C56BB">
        <w:rPr>
          <w:rFonts w:cs="Arial"/>
        </w:rPr>
        <w:t>Strany dohody</w:t>
      </w:r>
    </w:p>
    <w:p w14:paraId="08350137" w14:textId="77777777" w:rsidR="00030185" w:rsidRPr="000C56BB" w:rsidRDefault="00FC093E" w:rsidP="00030185">
      <w:pPr>
        <w:pStyle w:val="text1"/>
        <w:rPr>
          <w:rFonts w:cs="Arial"/>
          <w:b/>
          <w:sz w:val="24"/>
        </w:rPr>
      </w:pPr>
      <w:r w:rsidRPr="000C56BB">
        <w:rPr>
          <w:rFonts w:cs="Arial"/>
          <w:b/>
          <w:sz w:val="24"/>
        </w:rPr>
        <w:t>Č</w:t>
      </w:r>
      <w:r w:rsidRPr="000C56BB">
        <w:rPr>
          <w:rFonts w:eastAsiaTheme="minorHAnsi" w:cs="Arial"/>
          <w:b/>
          <w:sz w:val="24"/>
          <w:lang w:eastAsia="en-US"/>
        </w:rPr>
        <w:t>eskoslovenská obchodní banka, a. s.</w:t>
      </w:r>
    </w:p>
    <w:p w14:paraId="747C4E27" w14:textId="77777777" w:rsidR="00030185" w:rsidRPr="000C56BB" w:rsidRDefault="00030185" w:rsidP="00030185">
      <w:pPr>
        <w:pStyle w:val="text1"/>
        <w:numPr>
          <w:ilvl w:val="0"/>
          <w:numId w:val="0"/>
        </w:numPr>
        <w:tabs>
          <w:tab w:val="left" w:pos="1985"/>
        </w:tabs>
        <w:rPr>
          <w:rFonts w:cs="Arial"/>
          <w:sz w:val="22"/>
          <w:szCs w:val="22"/>
        </w:rPr>
      </w:pPr>
      <w:r w:rsidRPr="000C56BB">
        <w:rPr>
          <w:rFonts w:cs="Arial"/>
        </w:rPr>
        <w:br/>
        <w:t>Adresa:</w:t>
      </w:r>
      <w:r w:rsidRPr="000C56BB">
        <w:rPr>
          <w:rFonts w:cs="Arial"/>
        </w:rPr>
        <w:tab/>
      </w:r>
      <w:r w:rsidR="00FC093E" w:rsidRPr="000C56BB">
        <w:rPr>
          <w:rFonts w:cs="Arial"/>
          <w:sz w:val="22"/>
          <w:szCs w:val="22"/>
        </w:rPr>
        <w:t>Radlická 333/150, 150 57 Praha 5</w:t>
      </w:r>
    </w:p>
    <w:p w14:paraId="5FCF30B1" w14:textId="77777777" w:rsidR="00FC093E" w:rsidRPr="000C56BB" w:rsidRDefault="00FC093E" w:rsidP="00FC093E">
      <w:pPr>
        <w:pStyle w:val="text1"/>
        <w:numPr>
          <w:ilvl w:val="0"/>
          <w:numId w:val="0"/>
        </w:numPr>
        <w:tabs>
          <w:tab w:val="left" w:pos="1985"/>
        </w:tabs>
        <w:rPr>
          <w:rFonts w:cs="Arial"/>
          <w:sz w:val="22"/>
          <w:szCs w:val="22"/>
        </w:rPr>
      </w:pPr>
      <w:r w:rsidRPr="000C56BB">
        <w:rPr>
          <w:rFonts w:cs="Arial"/>
        </w:rPr>
        <w:t>IČ:</w:t>
      </w:r>
      <w:r w:rsidRPr="000C56BB">
        <w:rPr>
          <w:rFonts w:cs="Arial"/>
        </w:rPr>
        <w:tab/>
      </w:r>
      <w:r w:rsidRPr="000C56BB">
        <w:rPr>
          <w:rFonts w:cs="Arial"/>
          <w:sz w:val="22"/>
          <w:szCs w:val="22"/>
        </w:rPr>
        <w:t>00001350</w:t>
      </w:r>
    </w:p>
    <w:p w14:paraId="675A4A10" w14:textId="32F8616C" w:rsidR="004421A0" w:rsidRPr="005419C2" w:rsidRDefault="004421A0" w:rsidP="00FC093E">
      <w:pPr>
        <w:pStyle w:val="text1"/>
        <w:numPr>
          <w:ilvl w:val="0"/>
          <w:numId w:val="0"/>
        </w:numPr>
        <w:tabs>
          <w:tab w:val="left" w:pos="1985"/>
        </w:tabs>
        <w:rPr>
          <w:rFonts w:cs="Arial"/>
          <w:sz w:val="22"/>
          <w:szCs w:val="22"/>
        </w:rPr>
      </w:pPr>
      <w:r w:rsidRPr="005419C2">
        <w:rPr>
          <w:rFonts w:cs="Arial"/>
          <w:sz w:val="22"/>
          <w:szCs w:val="22"/>
        </w:rPr>
        <w:t xml:space="preserve">Zapsaná v obchodním rejstříku vedeném Městským soudem v Praze </w:t>
      </w:r>
      <w:proofErr w:type="spellStart"/>
      <w:r w:rsidR="00D63889" w:rsidRPr="005419C2">
        <w:rPr>
          <w:rFonts w:cs="Arial"/>
          <w:sz w:val="22"/>
          <w:szCs w:val="22"/>
        </w:rPr>
        <w:t>sp</w:t>
      </w:r>
      <w:proofErr w:type="spellEnd"/>
      <w:r w:rsidR="00D63889" w:rsidRPr="005419C2">
        <w:rPr>
          <w:rFonts w:cs="Arial"/>
          <w:sz w:val="22"/>
          <w:szCs w:val="22"/>
        </w:rPr>
        <w:t xml:space="preserve">. zn. </w:t>
      </w:r>
      <w:r w:rsidR="00D63889" w:rsidRPr="005419C2">
        <w:rPr>
          <w:rFonts w:cs="Arial"/>
          <w:color w:val="333333"/>
          <w:sz w:val="22"/>
          <w:szCs w:val="22"/>
          <w:shd w:val="clear" w:color="auto" w:fill="FFFFFF"/>
        </w:rPr>
        <w:t>BXXXVI 46</w:t>
      </w:r>
      <w:r w:rsidR="00D63889" w:rsidRPr="005419C2">
        <w:rPr>
          <w:rFonts w:cs="Arial"/>
          <w:sz w:val="22"/>
          <w:szCs w:val="22"/>
        </w:rPr>
        <w:t xml:space="preserve"> </w:t>
      </w:r>
    </w:p>
    <w:p w14:paraId="2A8BE053" w14:textId="7C0B5E2C" w:rsidR="00FC093E" w:rsidRPr="005419C2" w:rsidRDefault="004421A0" w:rsidP="00FC093E">
      <w:pPr>
        <w:pStyle w:val="text1"/>
        <w:numPr>
          <w:ilvl w:val="0"/>
          <w:numId w:val="0"/>
        </w:numPr>
        <w:tabs>
          <w:tab w:val="left" w:pos="1985"/>
        </w:tabs>
        <w:ind w:left="567" w:hanging="567"/>
        <w:rPr>
          <w:rFonts w:cs="Arial"/>
        </w:rPr>
      </w:pPr>
      <w:r w:rsidRPr="005419C2">
        <w:rPr>
          <w:rFonts w:cs="Arial"/>
        </w:rPr>
        <w:t>P</w:t>
      </w:r>
      <w:r w:rsidR="00FC093E" w:rsidRPr="005419C2">
        <w:rPr>
          <w:rFonts w:cs="Arial"/>
        </w:rPr>
        <w:t>obočka:</w:t>
      </w:r>
      <w:r w:rsidR="00FC093E" w:rsidRPr="005419C2">
        <w:rPr>
          <w:rFonts w:cs="Arial"/>
        </w:rPr>
        <w:tab/>
        <w:t>FIB Opava Frýdek Místek, Ostrožná 255/17, Opava, 74601</w:t>
      </w:r>
    </w:p>
    <w:p w14:paraId="5329AAD1" w14:textId="551EC3A6" w:rsidR="00030185" w:rsidRPr="005419C2" w:rsidRDefault="00030185" w:rsidP="00030185">
      <w:pPr>
        <w:pStyle w:val="text1"/>
        <w:numPr>
          <w:ilvl w:val="0"/>
          <w:numId w:val="0"/>
        </w:numPr>
        <w:tabs>
          <w:tab w:val="left" w:pos="1985"/>
        </w:tabs>
        <w:rPr>
          <w:rFonts w:cs="Arial"/>
        </w:rPr>
      </w:pPr>
      <w:r w:rsidRPr="005419C2">
        <w:rPr>
          <w:rFonts w:cs="Arial"/>
        </w:rPr>
        <w:t>Zastoupen</w:t>
      </w:r>
      <w:r w:rsidR="00FB271F" w:rsidRPr="005419C2">
        <w:rPr>
          <w:rFonts w:cs="Arial"/>
        </w:rPr>
        <w:t>a</w:t>
      </w:r>
      <w:r w:rsidRPr="005419C2">
        <w:rPr>
          <w:rFonts w:cs="Arial"/>
        </w:rPr>
        <w:t>:</w:t>
      </w:r>
      <w:r w:rsidRPr="005419C2">
        <w:rPr>
          <w:rFonts w:cs="Arial"/>
        </w:rPr>
        <w:tab/>
      </w:r>
      <w:r w:rsidR="004421A0" w:rsidRPr="005419C2">
        <w:rPr>
          <w:rFonts w:cs="Arial"/>
        </w:rPr>
        <w:t xml:space="preserve">Jan </w:t>
      </w:r>
      <w:r w:rsidR="00FC093E" w:rsidRPr="005419C2">
        <w:rPr>
          <w:rFonts w:cs="Arial"/>
        </w:rPr>
        <w:t xml:space="preserve">Rozehnal, </w:t>
      </w:r>
      <w:r w:rsidR="004421A0" w:rsidRPr="005419C2">
        <w:rPr>
          <w:rFonts w:cs="Arial"/>
        </w:rPr>
        <w:t>f</w:t>
      </w:r>
      <w:r w:rsidR="00FC093E" w:rsidRPr="005419C2">
        <w:rPr>
          <w:rFonts w:cs="Arial"/>
        </w:rPr>
        <w:t>iremní bankéř</w:t>
      </w:r>
    </w:p>
    <w:p w14:paraId="2D6C2046" w14:textId="7C7AAF7F" w:rsidR="0094641D" w:rsidRPr="000C56BB" w:rsidRDefault="00D63889" w:rsidP="0094641D">
      <w:pPr>
        <w:pStyle w:val="text1"/>
        <w:numPr>
          <w:ilvl w:val="0"/>
          <w:numId w:val="0"/>
        </w:numPr>
        <w:tabs>
          <w:tab w:val="left" w:pos="1985"/>
        </w:tabs>
        <w:rPr>
          <w:rFonts w:cs="Arial"/>
        </w:rPr>
      </w:pPr>
      <w:r w:rsidRPr="005419C2">
        <w:rPr>
          <w:rFonts w:cs="Arial"/>
        </w:rPr>
        <w:t xml:space="preserve">                               </w:t>
      </w:r>
      <w:r w:rsidR="009C05F2">
        <w:rPr>
          <w:rFonts w:cs="Arial"/>
        </w:rPr>
        <w:t>Michaela Nyklová, Klientský pracovník pro FIB</w:t>
      </w:r>
    </w:p>
    <w:p w14:paraId="008AE587" w14:textId="12504B79" w:rsidR="00030185" w:rsidRPr="000C56BB" w:rsidRDefault="00030185" w:rsidP="0094641D">
      <w:pPr>
        <w:pStyle w:val="text1"/>
        <w:numPr>
          <w:ilvl w:val="0"/>
          <w:numId w:val="0"/>
        </w:numPr>
        <w:tabs>
          <w:tab w:val="left" w:pos="1985"/>
        </w:tabs>
        <w:rPr>
          <w:rFonts w:cs="Arial"/>
        </w:rPr>
      </w:pPr>
      <w:r w:rsidRPr="000C56BB">
        <w:rPr>
          <w:rFonts w:cs="Arial"/>
        </w:rPr>
        <w:t>(dále jen „</w:t>
      </w:r>
      <w:r w:rsidR="00FC093E" w:rsidRPr="000C56BB">
        <w:rPr>
          <w:rFonts w:cs="Arial"/>
        </w:rPr>
        <w:t>ČSOB</w:t>
      </w:r>
      <w:r w:rsidRPr="000C56BB">
        <w:rPr>
          <w:rFonts w:cs="Arial"/>
        </w:rPr>
        <w:t>“)</w:t>
      </w:r>
    </w:p>
    <w:p w14:paraId="6B941819" w14:textId="77777777" w:rsidR="00030185" w:rsidRPr="000C56BB" w:rsidRDefault="00030185" w:rsidP="00030185">
      <w:pPr>
        <w:pStyle w:val="text1"/>
        <w:numPr>
          <w:ilvl w:val="0"/>
          <w:numId w:val="0"/>
        </w:numPr>
        <w:tabs>
          <w:tab w:val="left" w:pos="1134"/>
        </w:tabs>
        <w:rPr>
          <w:rFonts w:cs="Arial"/>
        </w:rPr>
      </w:pPr>
    </w:p>
    <w:p w14:paraId="2B6D6FCB" w14:textId="77777777" w:rsidR="00030185" w:rsidRPr="000C56BB" w:rsidRDefault="00030185" w:rsidP="00FC093E">
      <w:pPr>
        <w:pStyle w:val="text1"/>
        <w:numPr>
          <w:ilvl w:val="1"/>
          <w:numId w:val="2"/>
        </w:numPr>
        <w:rPr>
          <w:rFonts w:cs="Arial"/>
          <w:b/>
        </w:rPr>
      </w:pPr>
      <w:r w:rsidRPr="000C56BB">
        <w:rPr>
          <w:rFonts w:cs="Arial"/>
          <w:b/>
        </w:rPr>
        <w:tab/>
      </w:r>
      <w:r w:rsidR="00FC093E" w:rsidRPr="000C56BB">
        <w:rPr>
          <w:rFonts w:cs="Arial"/>
          <w:b/>
        </w:rPr>
        <w:t>Město Kopřivnice</w:t>
      </w:r>
    </w:p>
    <w:p w14:paraId="206695BD" w14:textId="77777777" w:rsidR="00030185" w:rsidRPr="000C56BB" w:rsidRDefault="00030185" w:rsidP="00030185">
      <w:pPr>
        <w:pStyle w:val="text1"/>
        <w:numPr>
          <w:ilvl w:val="0"/>
          <w:numId w:val="0"/>
        </w:numPr>
        <w:tabs>
          <w:tab w:val="left" w:pos="1985"/>
        </w:tabs>
        <w:rPr>
          <w:rFonts w:cs="Arial"/>
        </w:rPr>
      </w:pPr>
      <w:r w:rsidRPr="000C56BB">
        <w:rPr>
          <w:rFonts w:cs="Arial"/>
        </w:rPr>
        <w:t>Adresa:</w:t>
      </w:r>
      <w:r w:rsidRPr="000C56BB">
        <w:rPr>
          <w:rFonts w:cs="Arial"/>
        </w:rPr>
        <w:tab/>
      </w:r>
      <w:r w:rsidR="00FC093E" w:rsidRPr="000C56BB">
        <w:rPr>
          <w:rFonts w:cs="Arial"/>
        </w:rPr>
        <w:t>Štefánikova 1163/12, Kopřivnice, 74221, CZ</w:t>
      </w:r>
    </w:p>
    <w:p w14:paraId="1A8B4915" w14:textId="77777777" w:rsidR="00030185" w:rsidRPr="000C56BB" w:rsidRDefault="00030185" w:rsidP="00030185">
      <w:pPr>
        <w:pStyle w:val="text1"/>
        <w:numPr>
          <w:ilvl w:val="0"/>
          <w:numId w:val="0"/>
        </w:numPr>
        <w:tabs>
          <w:tab w:val="left" w:pos="1985"/>
        </w:tabs>
        <w:rPr>
          <w:rFonts w:cs="Arial"/>
        </w:rPr>
      </w:pPr>
      <w:r w:rsidRPr="000C56BB">
        <w:rPr>
          <w:rFonts w:cs="Arial"/>
        </w:rPr>
        <w:t>Zastoupen</w:t>
      </w:r>
      <w:r w:rsidR="00FB271F" w:rsidRPr="000C56BB">
        <w:rPr>
          <w:rFonts w:cs="Arial"/>
        </w:rPr>
        <w:t>o</w:t>
      </w:r>
      <w:r w:rsidRPr="000C56BB">
        <w:rPr>
          <w:rFonts w:cs="Arial"/>
        </w:rPr>
        <w:t>:</w:t>
      </w:r>
      <w:r w:rsidRPr="000C56BB">
        <w:rPr>
          <w:rFonts w:cs="Arial"/>
        </w:rPr>
        <w:tab/>
      </w:r>
      <w:r w:rsidR="00FC093E" w:rsidRPr="000C56BB">
        <w:rPr>
          <w:rFonts w:cs="Arial"/>
        </w:rPr>
        <w:t>Bc. Adam Hanus, starosta</w:t>
      </w:r>
    </w:p>
    <w:p w14:paraId="6C7F60CD" w14:textId="77777777" w:rsidR="00030185" w:rsidRPr="000C56BB" w:rsidRDefault="00030185" w:rsidP="00030185">
      <w:pPr>
        <w:pStyle w:val="text1"/>
        <w:numPr>
          <w:ilvl w:val="0"/>
          <w:numId w:val="0"/>
        </w:numPr>
        <w:tabs>
          <w:tab w:val="left" w:pos="1985"/>
        </w:tabs>
        <w:rPr>
          <w:rFonts w:cs="Arial"/>
        </w:rPr>
      </w:pPr>
      <w:r w:rsidRPr="000C56BB">
        <w:rPr>
          <w:rFonts w:cs="Arial"/>
        </w:rPr>
        <w:t>IČ:</w:t>
      </w:r>
      <w:r w:rsidRPr="000C56BB">
        <w:rPr>
          <w:rFonts w:cs="Arial"/>
        </w:rPr>
        <w:tab/>
      </w:r>
      <w:r w:rsidR="00FC093E" w:rsidRPr="000C56BB">
        <w:rPr>
          <w:rFonts w:cs="Arial"/>
        </w:rPr>
        <w:t>00298077</w:t>
      </w:r>
    </w:p>
    <w:p w14:paraId="6DB17ED2" w14:textId="77777777" w:rsidR="00030185" w:rsidRPr="000C56BB" w:rsidRDefault="00FC093E" w:rsidP="00030185">
      <w:pPr>
        <w:pStyle w:val="text1"/>
        <w:numPr>
          <w:ilvl w:val="0"/>
          <w:numId w:val="0"/>
        </w:numPr>
        <w:tabs>
          <w:tab w:val="left" w:pos="1985"/>
        </w:tabs>
        <w:rPr>
          <w:rFonts w:cs="Arial"/>
        </w:rPr>
      </w:pPr>
      <w:r w:rsidRPr="000C56BB">
        <w:rPr>
          <w:rFonts w:cs="Arial"/>
        </w:rPr>
        <w:t>Zasílací adresa za majitele účtu</w:t>
      </w:r>
      <w:r w:rsidR="00030185" w:rsidRPr="000C56BB">
        <w:rPr>
          <w:rFonts w:cs="Arial"/>
        </w:rPr>
        <w:t>:</w:t>
      </w:r>
      <w:r w:rsidR="00030185" w:rsidRPr="000C56BB">
        <w:rPr>
          <w:rFonts w:cs="Arial"/>
        </w:rPr>
        <w:tab/>
      </w:r>
      <w:r w:rsidRPr="000C56BB">
        <w:rPr>
          <w:rFonts w:cs="Arial"/>
        </w:rPr>
        <w:t>Štefánikova 1163/12, Kopřivnice, 74221</w:t>
      </w:r>
    </w:p>
    <w:p w14:paraId="4D5B4349" w14:textId="77777777" w:rsidR="00030185" w:rsidRPr="000C56BB" w:rsidRDefault="00FC093E" w:rsidP="00030185">
      <w:pPr>
        <w:pStyle w:val="text1"/>
        <w:numPr>
          <w:ilvl w:val="0"/>
          <w:numId w:val="0"/>
        </w:numPr>
        <w:tabs>
          <w:tab w:val="left" w:pos="1134"/>
        </w:tabs>
        <w:rPr>
          <w:rFonts w:cs="Arial"/>
        </w:rPr>
      </w:pPr>
      <w:r w:rsidRPr="000C56BB">
        <w:rPr>
          <w:rFonts w:cs="Arial"/>
        </w:rPr>
        <w:t xml:space="preserve"> </w:t>
      </w:r>
      <w:r w:rsidR="00030185" w:rsidRPr="000C56BB">
        <w:rPr>
          <w:rFonts w:cs="Arial"/>
        </w:rPr>
        <w:t>(dále jen jako „</w:t>
      </w:r>
      <w:r w:rsidRPr="000C56BB">
        <w:rPr>
          <w:rFonts w:cs="Arial"/>
        </w:rPr>
        <w:t>majitel účtu</w:t>
      </w:r>
      <w:r w:rsidR="00030185" w:rsidRPr="000C56BB">
        <w:rPr>
          <w:rFonts w:cs="Arial"/>
        </w:rPr>
        <w:t>“)</w:t>
      </w:r>
    </w:p>
    <w:p w14:paraId="4131313E" w14:textId="77777777" w:rsidR="00030185" w:rsidRPr="000C56BB" w:rsidRDefault="00030185" w:rsidP="00030185">
      <w:pPr>
        <w:pStyle w:val="text1"/>
        <w:numPr>
          <w:ilvl w:val="0"/>
          <w:numId w:val="0"/>
        </w:numPr>
        <w:tabs>
          <w:tab w:val="left" w:pos="1134"/>
        </w:tabs>
        <w:rPr>
          <w:rFonts w:cs="Arial"/>
        </w:rPr>
      </w:pPr>
    </w:p>
    <w:p w14:paraId="173AFCAE" w14:textId="77777777" w:rsidR="00030185" w:rsidRPr="000C56BB" w:rsidRDefault="00030185" w:rsidP="00030185">
      <w:pPr>
        <w:pStyle w:val="text1"/>
        <w:rPr>
          <w:rFonts w:cs="Arial"/>
        </w:rPr>
      </w:pPr>
      <w:r w:rsidRPr="000C56BB">
        <w:rPr>
          <w:rFonts w:cs="Arial"/>
        </w:rPr>
        <w:t>Strany dohody prohlašují, že údaje a kontakty uvedené v tomto článku této dohody jsou v souladu se skutečností v době uzavření této dohody. Strany dohody se zavazují, že změny dotčených údajů a kontaktů oznámí bez prodlení druhé straně. Při změně identifikačních údajů stran dohody včetně změny účtu není nutné uzavírat ke dohodě dodatek, oznámení změny je však nezbytné učinit prostřednictvím datové schránky.</w:t>
      </w:r>
    </w:p>
    <w:p w14:paraId="4CFC5AEE" w14:textId="77777777" w:rsidR="00030185" w:rsidRPr="000C56BB" w:rsidRDefault="00030185" w:rsidP="00030185">
      <w:pPr>
        <w:pStyle w:val="Nadpis1"/>
        <w:rPr>
          <w:rFonts w:cs="Arial"/>
          <w:color w:val="auto"/>
        </w:rPr>
      </w:pPr>
      <w:r w:rsidRPr="000C56BB">
        <w:rPr>
          <w:rFonts w:cs="Arial"/>
          <w:color w:val="auto"/>
        </w:rPr>
        <w:t>Předmět narovnání</w:t>
      </w:r>
    </w:p>
    <w:p w14:paraId="08392D63" w14:textId="0021139C" w:rsidR="00293B83" w:rsidRPr="000C56BB" w:rsidRDefault="00030185" w:rsidP="00293B83">
      <w:pPr>
        <w:pStyle w:val="text1"/>
        <w:rPr>
          <w:rFonts w:eastAsiaTheme="minorHAnsi" w:cs="Arial"/>
          <w:szCs w:val="23"/>
          <w:lang w:eastAsia="en-US"/>
        </w:rPr>
      </w:pPr>
      <w:bookmarkStart w:id="0" w:name="_Ref114646977"/>
      <w:r w:rsidRPr="000C56BB">
        <w:rPr>
          <w:rFonts w:cs="Arial"/>
          <w:szCs w:val="23"/>
        </w:rPr>
        <w:t xml:space="preserve">Strany dohody podepsaly dne </w:t>
      </w:r>
      <w:r w:rsidR="00293B83" w:rsidRPr="000C56BB">
        <w:rPr>
          <w:rFonts w:cs="Arial"/>
          <w:szCs w:val="23"/>
        </w:rPr>
        <w:t>19.03.2024</w:t>
      </w:r>
      <w:r w:rsidRPr="000C56BB">
        <w:rPr>
          <w:rFonts w:cs="Arial"/>
          <w:szCs w:val="23"/>
        </w:rPr>
        <w:t xml:space="preserve"> smlouvu o </w:t>
      </w:r>
      <w:r w:rsidR="00293B83" w:rsidRPr="000C56BB">
        <w:rPr>
          <w:rFonts w:cs="Arial"/>
          <w:szCs w:val="23"/>
        </w:rPr>
        <w:t>účtu – termínovaný vklad na dobu určitou (dále jen „Smlouva“)</w:t>
      </w:r>
      <w:r w:rsidRPr="000C56BB">
        <w:rPr>
          <w:rFonts w:cs="Arial"/>
          <w:szCs w:val="23"/>
        </w:rPr>
        <w:t xml:space="preserve">, kterou se </w:t>
      </w:r>
      <w:r w:rsidR="00293B83" w:rsidRPr="000C56BB">
        <w:rPr>
          <w:rFonts w:cs="Arial"/>
          <w:szCs w:val="23"/>
        </w:rPr>
        <w:t>ČSOB ke dni uzavření této Smlouvy zavázal</w:t>
      </w:r>
      <w:r w:rsidR="00FB271F" w:rsidRPr="000C56BB">
        <w:rPr>
          <w:rFonts w:cs="Arial"/>
          <w:szCs w:val="23"/>
        </w:rPr>
        <w:t>a</w:t>
      </w:r>
      <w:r w:rsidR="00293B83" w:rsidRPr="000C56BB">
        <w:rPr>
          <w:rFonts w:cs="Arial"/>
          <w:szCs w:val="23"/>
        </w:rPr>
        <w:t xml:space="preserve"> zřídit a vést pro majitele účtu účet Termínovaný vklad na dobu určitou číslo 338195917/0300 v měně CZK (dále jen "Účet") ve smyslu ustanovení § 2662 a</w:t>
      </w:r>
      <w:r w:rsidR="00FB271F" w:rsidRPr="000C56BB">
        <w:rPr>
          <w:rFonts w:cs="Arial"/>
          <w:szCs w:val="23"/>
        </w:rPr>
        <w:t> </w:t>
      </w:r>
      <w:r w:rsidR="00293B83" w:rsidRPr="000C56BB">
        <w:rPr>
          <w:rFonts w:cs="Arial"/>
          <w:szCs w:val="23"/>
        </w:rPr>
        <w:t>násl.</w:t>
      </w:r>
      <w:r w:rsidR="00FB271F" w:rsidRPr="000C56BB">
        <w:rPr>
          <w:rFonts w:cs="Arial"/>
          <w:szCs w:val="23"/>
        </w:rPr>
        <w:t> </w:t>
      </w:r>
      <w:r w:rsidR="00293B83" w:rsidRPr="000C56BB">
        <w:rPr>
          <w:rFonts w:cs="Arial"/>
          <w:szCs w:val="23"/>
        </w:rPr>
        <w:t xml:space="preserve">občanského zákoníku, kdy součástí Smlouvy jsou </w:t>
      </w:r>
      <w:r w:rsidR="00293B83" w:rsidRPr="000C56BB">
        <w:rPr>
          <w:rFonts w:eastAsiaTheme="minorHAnsi" w:cs="Arial"/>
          <w:szCs w:val="23"/>
          <w:lang w:eastAsia="en-US"/>
        </w:rPr>
        <w:t>Obchodní podmínky pro Termínované vklady ze dne 1.7.2023</w:t>
      </w:r>
      <w:r w:rsidR="00FB271F" w:rsidRPr="000C56BB">
        <w:rPr>
          <w:rFonts w:eastAsiaTheme="minorHAnsi" w:cs="Arial"/>
          <w:szCs w:val="23"/>
          <w:lang w:eastAsia="en-US"/>
        </w:rPr>
        <w:t>, a</w:t>
      </w:r>
      <w:r w:rsidR="00293B83" w:rsidRPr="000C56BB">
        <w:rPr>
          <w:rFonts w:eastAsiaTheme="minorHAnsi" w:cs="Arial"/>
          <w:szCs w:val="23"/>
          <w:lang w:eastAsia="en-US"/>
        </w:rPr>
        <w:t xml:space="preserve"> majitel účtu se zavázal vložit na Účet peněžní prostředky v</w:t>
      </w:r>
      <w:r w:rsidR="00395745" w:rsidRPr="000C56BB">
        <w:rPr>
          <w:rFonts w:eastAsiaTheme="minorHAnsi" w:cs="Arial"/>
          <w:szCs w:val="23"/>
          <w:lang w:eastAsia="en-US"/>
        </w:rPr>
        <w:t> částce 75 000 000,00 CZK</w:t>
      </w:r>
      <w:r w:rsidR="00293B83" w:rsidRPr="000C56BB">
        <w:rPr>
          <w:rFonts w:eastAsiaTheme="minorHAnsi" w:cs="Arial"/>
          <w:szCs w:val="23"/>
          <w:lang w:eastAsia="en-US"/>
        </w:rPr>
        <w:t xml:space="preserve"> a přenechat je k využití ČSOB na dobu urč</w:t>
      </w:r>
      <w:r w:rsidR="00FD6E17" w:rsidRPr="000C56BB">
        <w:rPr>
          <w:rFonts w:eastAsiaTheme="minorHAnsi" w:cs="Arial"/>
          <w:szCs w:val="23"/>
          <w:lang w:eastAsia="en-US"/>
        </w:rPr>
        <w:t>itou tj. po dobu 6 měsíců (od 20.03.2024 do 20.09.2024).</w:t>
      </w:r>
    </w:p>
    <w:bookmarkEnd w:id="0"/>
    <w:p w14:paraId="148EE90A" w14:textId="77777777" w:rsidR="00030185" w:rsidRPr="000C56BB" w:rsidRDefault="00030185" w:rsidP="00030185">
      <w:pPr>
        <w:pStyle w:val="text1"/>
        <w:rPr>
          <w:rFonts w:cs="Arial"/>
          <w:strike/>
          <w:szCs w:val="23"/>
        </w:rPr>
      </w:pPr>
      <w:r w:rsidRPr="000C56BB">
        <w:rPr>
          <w:rFonts w:cs="Arial"/>
          <w:szCs w:val="23"/>
        </w:rPr>
        <w:lastRenderedPageBreak/>
        <w:t xml:space="preserve">V souladu se zákonem č. 340/2015 Sb., o zvláštních podmínkách účinnosti některých smluv, uveřejňování těchto smluv a o registru smluv </w:t>
      </w:r>
      <w:r w:rsidR="003B173A" w:rsidRPr="000C56BB">
        <w:rPr>
          <w:rFonts w:cs="Arial"/>
          <w:szCs w:val="23"/>
        </w:rPr>
        <w:t>(</w:t>
      </w:r>
      <w:r w:rsidRPr="000C56BB">
        <w:rPr>
          <w:rFonts w:cs="Arial"/>
          <w:szCs w:val="23"/>
        </w:rPr>
        <w:t>dále jen „ZRS“</w:t>
      </w:r>
      <w:r w:rsidR="003B173A" w:rsidRPr="000C56BB">
        <w:rPr>
          <w:rFonts w:cs="Arial"/>
          <w:szCs w:val="23"/>
        </w:rPr>
        <w:t>)</w:t>
      </w:r>
      <w:r w:rsidRPr="000C56BB">
        <w:rPr>
          <w:rFonts w:cs="Arial"/>
          <w:szCs w:val="23"/>
        </w:rPr>
        <w:t>, smluvní vztah, jehož hodnota předmětu plnění je vyšší jak 50.000 Kč bez DPH, a</w:t>
      </w:r>
      <w:r w:rsidR="00FB271F" w:rsidRPr="000C56BB">
        <w:rPr>
          <w:rFonts w:cs="Arial"/>
          <w:szCs w:val="23"/>
        </w:rPr>
        <w:t> </w:t>
      </w:r>
      <w:r w:rsidRPr="000C56BB">
        <w:rPr>
          <w:rFonts w:cs="Arial"/>
          <w:szCs w:val="23"/>
        </w:rPr>
        <w:t xml:space="preserve">jejíž smluvní stranou je </w:t>
      </w:r>
      <w:r w:rsidR="00395745" w:rsidRPr="000C56BB">
        <w:rPr>
          <w:rFonts w:cs="Arial"/>
          <w:szCs w:val="23"/>
        </w:rPr>
        <w:t>územní samosprávný celek</w:t>
      </w:r>
      <w:r w:rsidRPr="000C56BB">
        <w:rPr>
          <w:rFonts w:cs="Arial"/>
          <w:szCs w:val="23"/>
        </w:rPr>
        <w:t>, podléhá povinnosti uveřejnění v</w:t>
      </w:r>
      <w:r w:rsidR="00FB271F" w:rsidRPr="000C56BB">
        <w:rPr>
          <w:rFonts w:cs="Arial"/>
          <w:szCs w:val="23"/>
        </w:rPr>
        <w:t> </w:t>
      </w:r>
      <w:r w:rsidRPr="000C56BB">
        <w:rPr>
          <w:rFonts w:cs="Arial"/>
          <w:szCs w:val="23"/>
        </w:rPr>
        <w:t xml:space="preserve">registru smluv. </w:t>
      </w:r>
    </w:p>
    <w:p w14:paraId="6AF3850E" w14:textId="4BA375A4" w:rsidR="007E0819" w:rsidRPr="000C56BB" w:rsidRDefault="007E0819" w:rsidP="00030185">
      <w:pPr>
        <w:pStyle w:val="text1"/>
        <w:rPr>
          <w:rFonts w:cs="Arial"/>
          <w:szCs w:val="23"/>
        </w:rPr>
      </w:pPr>
      <w:r w:rsidRPr="000C56BB">
        <w:rPr>
          <w:rFonts w:cs="Arial"/>
          <w:szCs w:val="23"/>
        </w:rPr>
        <w:t xml:space="preserve">Strany dohody souhlasně konstatují, že začaly plnit práva a povinnosti ze Smlouvy plynoucí již od </w:t>
      </w:r>
      <w:r w:rsidR="006E3911" w:rsidRPr="000C56BB">
        <w:rPr>
          <w:rFonts w:cs="Arial"/>
          <w:szCs w:val="23"/>
        </w:rPr>
        <w:t>19</w:t>
      </w:r>
      <w:r w:rsidRPr="000C56BB">
        <w:rPr>
          <w:rFonts w:cs="Arial"/>
          <w:szCs w:val="23"/>
        </w:rPr>
        <w:t>.03.2024, tedy před nabytím účinnosti, která nabyla v souladu s</w:t>
      </w:r>
      <w:r w:rsidR="00F21E63" w:rsidRPr="000C56BB">
        <w:rPr>
          <w:rFonts w:cs="Arial"/>
          <w:szCs w:val="23"/>
        </w:rPr>
        <w:t xml:space="preserve">e </w:t>
      </w:r>
      <w:r w:rsidRPr="000C56BB">
        <w:rPr>
          <w:rFonts w:cs="Arial"/>
          <w:szCs w:val="23"/>
        </w:rPr>
        <w:t>ZRS až dne 21.05.2024.</w:t>
      </w:r>
    </w:p>
    <w:p w14:paraId="6F3E81A6" w14:textId="77777777" w:rsidR="00030185" w:rsidRPr="000C56BB" w:rsidRDefault="00030185" w:rsidP="00030185">
      <w:pPr>
        <w:pStyle w:val="Nadpis1"/>
        <w:rPr>
          <w:rFonts w:cs="Arial"/>
          <w:color w:val="auto"/>
        </w:rPr>
      </w:pPr>
      <w:r w:rsidRPr="000C56BB">
        <w:rPr>
          <w:rFonts w:cs="Arial"/>
          <w:color w:val="auto"/>
        </w:rPr>
        <w:t>Narovnání</w:t>
      </w:r>
    </w:p>
    <w:p w14:paraId="4C00AC6C" w14:textId="7ADB748F" w:rsidR="00030185" w:rsidRPr="000C56BB" w:rsidRDefault="00030185" w:rsidP="00030185">
      <w:pPr>
        <w:pStyle w:val="text1"/>
        <w:rPr>
          <w:rFonts w:cs="Arial"/>
          <w:szCs w:val="23"/>
        </w:rPr>
      </w:pPr>
      <w:r w:rsidRPr="000C56BB">
        <w:rPr>
          <w:rFonts w:cs="Arial"/>
          <w:szCs w:val="23"/>
        </w:rPr>
        <w:t xml:space="preserve">Za účelem narovnání sporných práv vzniklých </w:t>
      </w:r>
      <w:r w:rsidR="00F21E63" w:rsidRPr="000C56BB">
        <w:rPr>
          <w:rFonts w:cs="Arial"/>
          <w:szCs w:val="23"/>
        </w:rPr>
        <w:t>plnění ze</w:t>
      </w:r>
      <w:r w:rsidRPr="000C56BB">
        <w:rPr>
          <w:rFonts w:cs="Arial"/>
          <w:szCs w:val="23"/>
        </w:rPr>
        <w:t xml:space="preserve"> Smlouvy</w:t>
      </w:r>
      <w:r w:rsidR="00F21E63" w:rsidRPr="000C56BB">
        <w:rPr>
          <w:rFonts w:cs="Arial"/>
          <w:szCs w:val="23"/>
        </w:rPr>
        <w:t xml:space="preserve"> před nabytím účinnosti</w:t>
      </w:r>
      <w:r w:rsidRPr="000C56BB">
        <w:rPr>
          <w:rFonts w:cs="Arial"/>
          <w:szCs w:val="23"/>
        </w:rPr>
        <w:t>, jak je popsáno v odstavci 2.3 této dohody, uzavírají Strany dohody tuto dohodu, která v souladu s </w:t>
      </w:r>
      <w:proofErr w:type="spellStart"/>
      <w:r w:rsidRPr="000C56BB">
        <w:rPr>
          <w:rFonts w:cs="Arial"/>
          <w:szCs w:val="23"/>
        </w:rPr>
        <w:t>ust</w:t>
      </w:r>
      <w:proofErr w:type="spellEnd"/>
      <w:r w:rsidRPr="000C56BB">
        <w:rPr>
          <w:rFonts w:cs="Arial"/>
          <w:szCs w:val="23"/>
        </w:rPr>
        <w:t>. § 1903 OZ upravuje vzájemná práva a povinnosti mezi nimi doposud sporná, jak jsou věcně a co do právního důvodu jejich vzniku specifikována v ustanovení článků 2 této dohody, a to způsobem, jak je v této dohodě dále sjednáno.</w:t>
      </w:r>
    </w:p>
    <w:p w14:paraId="4449A173" w14:textId="023D313F" w:rsidR="009D47EE" w:rsidRPr="000C56BB" w:rsidRDefault="009D47EE" w:rsidP="009D47EE">
      <w:pPr>
        <w:pStyle w:val="text1"/>
        <w:rPr>
          <w:rFonts w:cs="Arial"/>
        </w:rPr>
      </w:pPr>
      <w:r w:rsidRPr="000C56BB">
        <w:rPr>
          <w:rFonts w:cs="Arial"/>
        </w:rPr>
        <w:t>Strany dohody tímto výslovně prohlašují, že se podmínkami Smlouvy na základě vzájemné dohody řídily již ode dne podpisu Smlouvy a veškerá vzájemná plnění poskytnutá ode dne podpisu Smlouvy do dne nabytí účinnosti této Smlouvy považují za plnění poskytnutá podle této Smlouvy.</w:t>
      </w:r>
    </w:p>
    <w:p w14:paraId="367AD3E7" w14:textId="20F056E2" w:rsidR="00030185" w:rsidRPr="000C56BB" w:rsidRDefault="00030185" w:rsidP="00030185">
      <w:pPr>
        <w:pStyle w:val="text1"/>
        <w:rPr>
          <w:rFonts w:cs="Arial"/>
          <w:szCs w:val="23"/>
        </w:rPr>
      </w:pPr>
      <w:r w:rsidRPr="000C56BB">
        <w:rPr>
          <w:rFonts w:cs="Arial"/>
        </w:rPr>
        <w:t xml:space="preserve">Pro vyloučení veškerých pochybností se sjednává, že </w:t>
      </w:r>
      <w:r w:rsidR="00D82F5B" w:rsidRPr="000C56BB">
        <w:rPr>
          <w:rFonts w:cs="Arial"/>
        </w:rPr>
        <w:t>S</w:t>
      </w:r>
      <w:r w:rsidRPr="000C56BB">
        <w:rPr>
          <w:rFonts w:cs="Arial"/>
        </w:rPr>
        <w:t>tranám dohody budou v </w:t>
      </w:r>
      <w:r w:rsidRPr="000C56BB">
        <w:rPr>
          <w:rFonts w:cs="Arial"/>
          <w:szCs w:val="23"/>
        </w:rPr>
        <w:t xml:space="preserve">souvislosti se shora uvedeným rovněž v budoucnu příslušet veškerá taková práva a povinnosti, jako by byla </w:t>
      </w:r>
      <w:r w:rsidR="00D82F5B" w:rsidRPr="000C56BB">
        <w:rPr>
          <w:rFonts w:cs="Arial"/>
          <w:szCs w:val="23"/>
        </w:rPr>
        <w:t>S</w:t>
      </w:r>
      <w:r w:rsidRPr="000C56BB">
        <w:rPr>
          <w:rFonts w:cs="Arial"/>
          <w:szCs w:val="23"/>
        </w:rPr>
        <w:t>mlouva uveřejněna v registru smluv v</w:t>
      </w:r>
      <w:r w:rsidR="002A664E" w:rsidRPr="000C56BB">
        <w:rPr>
          <w:rFonts w:cs="Arial"/>
          <w:szCs w:val="23"/>
        </w:rPr>
        <w:t> </w:t>
      </w:r>
      <w:r w:rsidRPr="000C56BB">
        <w:rPr>
          <w:rFonts w:cs="Arial"/>
          <w:szCs w:val="23"/>
        </w:rPr>
        <w:t>souladu se ZRS</w:t>
      </w:r>
      <w:r w:rsidR="006E3911" w:rsidRPr="000C56BB">
        <w:rPr>
          <w:rFonts w:cs="Arial"/>
          <w:szCs w:val="23"/>
        </w:rPr>
        <w:t xml:space="preserve"> </w:t>
      </w:r>
      <w:r w:rsidR="006E3911" w:rsidRPr="000C56BB">
        <w:rPr>
          <w:rFonts w:cs="Arial"/>
        </w:rPr>
        <w:t>dnem podpisu Smlouvy stranami dohody</w:t>
      </w:r>
      <w:r w:rsidRPr="000C56BB">
        <w:rPr>
          <w:rFonts w:cs="Arial"/>
          <w:szCs w:val="23"/>
        </w:rPr>
        <w:t>, a to přinejmenším z titulu této dohody o narovnání.</w:t>
      </w:r>
    </w:p>
    <w:p w14:paraId="21201F0F" w14:textId="77777777" w:rsidR="00030185" w:rsidRPr="000C56BB" w:rsidRDefault="00030185" w:rsidP="00030185">
      <w:pPr>
        <w:pStyle w:val="text1"/>
        <w:rPr>
          <w:rFonts w:cs="Arial"/>
          <w:szCs w:val="23"/>
        </w:rPr>
      </w:pPr>
      <w:r w:rsidRPr="000C56BB">
        <w:rPr>
          <w:rFonts w:cs="Arial"/>
        </w:rPr>
        <w:t xml:space="preserve">Strany dohody souhlasně prohlašují, že tato dohoda o narovnání se uzavírá jako generální narovnání ve smyslu </w:t>
      </w:r>
      <w:proofErr w:type="spellStart"/>
      <w:r w:rsidRPr="000C56BB">
        <w:rPr>
          <w:rFonts w:cs="Arial"/>
        </w:rPr>
        <w:t>ust</w:t>
      </w:r>
      <w:proofErr w:type="spellEnd"/>
      <w:r w:rsidRPr="000C56BB">
        <w:rPr>
          <w:rFonts w:cs="Arial"/>
        </w:rPr>
        <w:t>. § 1905 OZ. Toto generální narovnání však nelze vztahovat k právům, která byla vyloučena, ani k právům, která strany zřejmě nemohly mít na mysli.</w:t>
      </w:r>
    </w:p>
    <w:p w14:paraId="685449A1" w14:textId="77777777" w:rsidR="00030185" w:rsidRPr="000C56BB" w:rsidRDefault="00030185" w:rsidP="00030185">
      <w:pPr>
        <w:pStyle w:val="Nadpis1"/>
        <w:rPr>
          <w:rFonts w:cs="Arial"/>
          <w:color w:val="auto"/>
        </w:rPr>
      </w:pPr>
      <w:r w:rsidRPr="000C56BB">
        <w:rPr>
          <w:rFonts w:cs="Arial"/>
          <w:color w:val="auto"/>
        </w:rPr>
        <w:t>Závěrečná ujednání</w:t>
      </w:r>
    </w:p>
    <w:p w14:paraId="049994C3" w14:textId="77777777" w:rsidR="00030185" w:rsidRPr="000C56BB" w:rsidRDefault="00030185" w:rsidP="00030185">
      <w:pPr>
        <w:pStyle w:val="text1"/>
        <w:rPr>
          <w:rFonts w:cs="Arial"/>
        </w:rPr>
      </w:pPr>
      <w:r w:rsidRPr="000C56BB">
        <w:rPr>
          <w:rFonts w:cs="Arial"/>
        </w:rPr>
        <w:t xml:space="preserve">Dohoda nabývá platnosti dnem podpisu obou stran dohody a účinnosti dnem uveřejnění v registru smluv dle ZRS. Dohodu zašle správci registru k uveřejnění </w:t>
      </w:r>
      <w:r w:rsidR="002A664E" w:rsidRPr="000C56BB">
        <w:rPr>
          <w:rFonts w:cs="Arial"/>
        </w:rPr>
        <w:t>majitel účtu</w:t>
      </w:r>
      <w:r w:rsidRPr="000C56BB">
        <w:rPr>
          <w:rFonts w:cs="Arial"/>
        </w:rPr>
        <w:t>.</w:t>
      </w:r>
    </w:p>
    <w:p w14:paraId="12ECA634" w14:textId="77777777" w:rsidR="00030185" w:rsidRPr="000C56BB" w:rsidRDefault="00030185" w:rsidP="00030185">
      <w:pPr>
        <w:pStyle w:val="text1"/>
        <w:rPr>
          <w:rFonts w:cs="Arial"/>
        </w:rPr>
      </w:pPr>
      <w:r w:rsidRPr="000C56BB">
        <w:rPr>
          <w:rFonts w:cs="Arial"/>
        </w:rPr>
        <w:t>Strany dohody prohlašují, že se podmínkami této dohody na základě vzájemné dohody řídily již ode dne dojednání/podpisu této dohody a veškerá vzájemná plnění poskytnutá ode dne dojednání/podpisu této dohody do dne nabytí účinnosti této dohody považují za plnění poskytnutá podle této dohody.</w:t>
      </w:r>
    </w:p>
    <w:p w14:paraId="1BB0D68F" w14:textId="77777777" w:rsidR="00030185" w:rsidRPr="000C56BB" w:rsidRDefault="00030185" w:rsidP="00030185">
      <w:pPr>
        <w:pStyle w:val="text1"/>
        <w:rPr>
          <w:rFonts w:cs="Arial"/>
        </w:rPr>
      </w:pPr>
      <w:r w:rsidRPr="000C56BB">
        <w:rPr>
          <w:rFonts w:cs="Arial"/>
        </w:rPr>
        <w:t>Změnit nebo doplnit tuto dohodu mohou strany dohody pouze formou písemných dodatků, které budou vzestupně číslovány, výslovně prohlášeny za dodatek této dohody a podepsány oprávněnými zástupci stran dohody.</w:t>
      </w:r>
    </w:p>
    <w:p w14:paraId="6A23F23B" w14:textId="77777777" w:rsidR="00030185" w:rsidRPr="000C56BB" w:rsidRDefault="00030185" w:rsidP="00030185">
      <w:pPr>
        <w:pStyle w:val="text1"/>
        <w:rPr>
          <w:rFonts w:cs="Arial"/>
        </w:rPr>
      </w:pPr>
      <w:r w:rsidRPr="000C56BB">
        <w:rPr>
          <w:rFonts w:cs="Arial"/>
        </w:rPr>
        <w:t xml:space="preserve">Pokud některé z ustanovení této dohody je, nebo se stane neplatným, či zdánlivým, neplatnost, neúčinnost či zdánlivost tohoto ustanovení nebude mít za následek neplatnost dohody jako celku ani jiných ustanovení této dohody, pokud je takovéto neplatné, neúčinné či zdánlivé ustanovení oddělitelné od zbytku této dohody. Strany dohody se zavazují takovéto neplatné, neúčinné či zdánlivé ustanovení nahradit </w:t>
      </w:r>
      <w:r w:rsidRPr="000C56BB">
        <w:rPr>
          <w:rFonts w:cs="Arial"/>
        </w:rPr>
        <w:lastRenderedPageBreak/>
        <w:t>novým platným a účinným ustanovením, které svým obsahem bude co nejvěrněji odpovídat podstatě a smyslu původního ustanovení.</w:t>
      </w:r>
    </w:p>
    <w:p w14:paraId="0010A9D0" w14:textId="77777777" w:rsidR="00030185" w:rsidRPr="000C56BB" w:rsidRDefault="00030185" w:rsidP="00030185">
      <w:pPr>
        <w:pStyle w:val="text1"/>
        <w:rPr>
          <w:rFonts w:cs="Arial"/>
        </w:rPr>
      </w:pPr>
      <w:r w:rsidRPr="000C56BB">
        <w:rPr>
          <w:rFonts w:cs="Arial"/>
        </w:rPr>
        <w:t>Strany dohody shodně prohlašují, že si tuto dohodu před jejím podpisem přečetly, a že byla uzavřena po vzájemném projednání dle jejich pravé a svobodné vůle určitě, vážně a srozumitelně a její autentičnost stvrzují svými podpisy.</w:t>
      </w:r>
    </w:p>
    <w:p w14:paraId="1A4F4504" w14:textId="77777777" w:rsidR="00030185" w:rsidRPr="000C56BB" w:rsidRDefault="00030185" w:rsidP="00030185">
      <w:pPr>
        <w:pStyle w:val="text1"/>
        <w:rPr>
          <w:rFonts w:cs="Arial"/>
        </w:rPr>
      </w:pPr>
      <w:r w:rsidRPr="000C56BB">
        <w:rPr>
          <w:rFonts w:cs="Arial"/>
        </w:rPr>
        <w:t>Tato dohoda je vyhotovena ve dvou stejnopisech, podepsaných oprávněnými zástupci stran dohody, přičemž každá strana obdrží jedno vyhotovení.</w:t>
      </w:r>
    </w:p>
    <w:p w14:paraId="27257412" w14:textId="3D2EFC94" w:rsidR="009E3AC0" w:rsidRPr="000C56BB" w:rsidRDefault="009E3AC0" w:rsidP="009E3AC0">
      <w:pPr>
        <w:pStyle w:val="text1"/>
        <w:rPr>
          <w:rFonts w:cs="Arial"/>
        </w:rPr>
      </w:pPr>
      <w:r w:rsidRPr="000C56BB">
        <w:rPr>
          <w:rFonts w:cs="Arial"/>
        </w:rPr>
        <w:t xml:space="preserve">Uzavření této dohody schválila Rada města Kopřivnice na své </w:t>
      </w:r>
      <w:r w:rsidR="00963D13">
        <w:rPr>
          <w:rFonts w:cs="Arial"/>
        </w:rPr>
        <w:t>37.</w:t>
      </w:r>
      <w:r w:rsidRPr="000C56BB">
        <w:rPr>
          <w:rFonts w:cs="Arial"/>
        </w:rPr>
        <w:t xml:space="preserve"> schůzi dne </w:t>
      </w:r>
      <w:r w:rsidR="00963D13">
        <w:rPr>
          <w:rFonts w:cs="Arial"/>
        </w:rPr>
        <w:t>16.07.2024</w:t>
      </w:r>
      <w:r w:rsidRPr="000C56BB">
        <w:rPr>
          <w:rFonts w:cs="Arial"/>
        </w:rPr>
        <w:t xml:space="preserve"> usnesením č.</w:t>
      </w:r>
      <w:r w:rsidR="00963D13">
        <w:rPr>
          <w:rFonts w:cs="Arial"/>
        </w:rPr>
        <w:t xml:space="preserve"> 1329.</w:t>
      </w:r>
    </w:p>
    <w:p w14:paraId="000B52EC" w14:textId="1F034820" w:rsidR="00030185" w:rsidRPr="000C56BB" w:rsidRDefault="00030185" w:rsidP="002A664E">
      <w:pPr>
        <w:pStyle w:val="text1"/>
        <w:keepNext/>
        <w:numPr>
          <w:ilvl w:val="0"/>
          <w:numId w:val="0"/>
        </w:numPr>
        <w:tabs>
          <w:tab w:val="center" w:pos="2268"/>
          <w:tab w:val="center" w:pos="7371"/>
        </w:tabs>
        <w:spacing w:before="480"/>
        <w:rPr>
          <w:rFonts w:cs="Arial"/>
        </w:rPr>
      </w:pPr>
      <w:r w:rsidRPr="000C56BB">
        <w:rPr>
          <w:rFonts w:cs="Arial"/>
        </w:rPr>
        <w:tab/>
      </w:r>
      <w:r w:rsidR="00963D13">
        <w:rPr>
          <w:rFonts w:cs="Arial"/>
        </w:rPr>
        <w:t xml:space="preserve">         </w:t>
      </w:r>
      <w:r w:rsidRPr="000C56BB">
        <w:rPr>
          <w:rFonts w:cs="Arial"/>
        </w:rPr>
        <w:t xml:space="preserve">V Kopřivnici dne </w:t>
      </w:r>
      <w:r w:rsidR="004A7F05">
        <w:rPr>
          <w:rFonts w:cs="Arial"/>
        </w:rPr>
        <w:t>01.08.2024</w:t>
      </w:r>
      <w:r w:rsidR="00963D13">
        <w:rPr>
          <w:rFonts w:cs="Arial"/>
        </w:rPr>
        <w:t xml:space="preserve">                            </w:t>
      </w:r>
      <w:r w:rsidRPr="000C56BB">
        <w:rPr>
          <w:rFonts w:cs="Arial"/>
        </w:rPr>
        <w:t>V</w:t>
      </w:r>
      <w:r w:rsidR="00963D13">
        <w:rPr>
          <w:rFonts w:cs="Arial"/>
        </w:rPr>
        <w:t> </w:t>
      </w:r>
      <w:r w:rsidR="00963D13" w:rsidRPr="00963D13">
        <w:rPr>
          <w:rFonts w:cs="Arial"/>
        </w:rPr>
        <w:t>Novém Jičíně</w:t>
      </w:r>
      <w:r w:rsidRPr="000C56BB">
        <w:rPr>
          <w:rFonts w:cs="Arial"/>
        </w:rPr>
        <w:t xml:space="preserve"> dne </w:t>
      </w:r>
      <w:r w:rsidR="004A7F05">
        <w:rPr>
          <w:rFonts w:cs="Arial"/>
        </w:rPr>
        <w:t>01.08.2024</w:t>
      </w:r>
    </w:p>
    <w:p w14:paraId="56ADD984" w14:textId="77777777" w:rsidR="004421A0" w:rsidRPr="000C56BB" w:rsidRDefault="004421A0" w:rsidP="00030185">
      <w:pPr>
        <w:pStyle w:val="text1"/>
        <w:keepNext/>
        <w:numPr>
          <w:ilvl w:val="0"/>
          <w:numId w:val="0"/>
        </w:numPr>
        <w:tabs>
          <w:tab w:val="center" w:pos="2268"/>
          <w:tab w:val="center" w:pos="7371"/>
        </w:tabs>
        <w:spacing w:before="960"/>
        <w:rPr>
          <w:rFonts w:cs="Arial"/>
        </w:rPr>
      </w:pPr>
      <w:r w:rsidRPr="000C56BB">
        <w:rPr>
          <w:rFonts w:cs="Arial"/>
        </w:rPr>
        <w:t xml:space="preserve">                  </w:t>
      </w:r>
      <w:r w:rsidR="00030185" w:rsidRPr="000C56BB">
        <w:rPr>
          <w:rFonts w:cs="Arial"/>
        </w:rPr>
        <w:t xml:space="preserve">Za </w:t>
      </w:r>
      <w:r w:rsidR="00FC093E" w:rsidRPr="000C56BB">
        <w:rPr>
          <w:rFonts w:cs="Arial"/>
        </w:rPr>
        <w:t>majitele účtu</w:t>
      </w:r>
      <w:r w:rsidR="00030185" w:rsidRPr="000C56BB">
        <w:rPr>
          <w:rFonts w:cs="Arial"/>
        </w:rPr>
        <w:t>:</w:t>
      </w:r>
      <w:r w:rsidRPr="000C56BB">
        <w:rPr>
          <w:rFonts w:cs="Arial"/>
        </w:rPr>
        <w:t xml:space="preserve">                                                     </w:t>
      </w:r>
      <w:r w:rsidR="00030185" w:rsidRPr="000C56BB">
        <w:rPr>
          <w:rFonts w:cs="Arial"/>
        </w:rPr>
        <w:t xml:space="preserve">Za </w:t>
      </w:r>
      <w:r w:rsidR="00FC093E" w:rsidRPr="000C56BB">
        <w:rPr>
          <w:rFonts w:cs="Arial"/>
        </w:rPr>
        <w:t>ČSOB</w:t>
      </w:r>
      <w:r w:rsidR="00030185" w:rsidRPr="000C56BB">
        <w:rPr>
          <w:rFonts w:cs="Arial"/>
        </w:rPr>
        <w:t xml:space="preserve">: </w:t>
      </w:r>
    </w:p>
    <w:p w14:paraId="1CB16563" w14:textId="4D1A9CC0" w:rsidR="004421A0" w:rsidRPr="000C56BB" w:rsidRDefault="004421A0" w:rsidP="00030185">
      <w:pPr>
        <w:pStyle w:val="text1"/>
        <w:keepNext/>
        <w:numPr>
          <w:ilvl w:val="0"/>
          <w:numId w:val="0"/>
        </w:numPr>
        <w:tabs>
          <w:tab w:val="center" w:pos="2268"/>
          <w:tab w:val="center" w:pos="7371"/>
        </w:tabs>
        <w:spacing w:before="960"/>
        <w:rPr>
          <w:rFonts w:cs="Arial"/>
          <w:b/>
          <w:bCs/>
        </w:rPr>
      </w:pPr>
      <w:r w:rsidRPr="000C56BB">
        <w:rPr>
          <w:rFonts w:cs="Arial"/>
          <w:b/>
          <w:bCs/>
        </w:rPr>
        <w:t xml:space="preserve">                 </w:t>
      </w:r>
      <w:r w:rsidRPr="005419C2">
        <w:rPr>
          <w:rFonts w:cs="Arial"/>
          <w:b/>
          <w:bCs/>
        </w:rPr>
        <w:t>Město Kopřivnice                               Československá obchodní banka, a.s.</w:t>
      </w:r>
    </w:p>
    <w:p w14:paraId="3C4B363D" w14:textId="77777777" w:rsidR="004421A0" w:rsidRPr="000C56BB" w:rsidRDefault="004421A0" w:rsidP="00030185">
      <w:pPr>
        <w:pStyle w:val="text1"/>
        <w:numPr>
          <w:ilvl w:val="0"/>
          <w:numId w:val="0"/>
        </w:numPr>
        <w:tabs>
          <w:tab w:val="center" w:pos="2268"/>
          <w:tab w:val="center" w:pos="7371"/>
        </w:tabs>
        <w:spacing w:before="960"/>
        <w:rPr>
          <w:rFonts w:cs="Arial"/>
        </w:rPr>
      </w:pPr>
    </w:p>
    <w:p w14:paraId="307B986C" w14:textId="7FD627A8" w:rsidR="00030185" w:rsidRPr="000C56BB" w:rsidRDefault="00030185" w:rsidP="00030185">
      <w:pPr>
        <w:pStyle w:val="text1"/>
        <w:numPr>
          <w:ilvl w:val="0"/>
          <w:numId w:val="0"/>
        </w:numPr>
        <w:tabs>
          <w:tab w:val="center" w:pos="2268"/>
          <w:tab w:val="center" w:pos="7371"/>
        </w:tabs>
        <w:spacing w:before="960"/>
        <w:rPr>
          <w:rFonts w:cs="Arial"/>
        </w:rPr>
      </w:pPr>
      <w:r w:rsidRPr="000C56BB">
        <w:rPr>
          <w:rFonts w:cs="Arial"/>
        </w:rPr>
        <w:tab/>
        <w:t>_</w:t>
      </w:r>
      <w:r w:rsidR="004421A0" w:rsidRPr="000C56BB">
        <w:rPr>
          <w:rFonts w:cs="Arial"/>
        </w:rPr>
        <w:t>_________</w:t>
      </w:r>
      <w:r w:rsidRPr="000C56BB">
        <w:rPr>
          <w:rFonts w:cs="Arial"/>
        </w:rPr>
        <w:t>______________</w:t>
      </w:r>
      <w:r w:rsidRPr="000C56BB">
        <w:rPr>
          <w:rFonts w:cs="Arial"/>
        </w:rPr>
        <w:tab/>
        <w:t>_______________</w:t>
      </w:r>
      <w:r w:rsidR="004421A0" w:rsidRPr="000C56BB">
        <w:rPr>
          <w:rFonts w:cs="Arial"/>
        </w:rPr>
        <w:t>_________________</w:t>
      </w:r>
    </w:p>
    <w:p w14:paraId="10932C06" w14:textId="00EB6762" w:rsidR="00030185" w:rsidRPr="005419C2" w:rsidRDefault="00030185" w:rsidP="00030185">
      <w:pPr>
        <w:pStyle w:val="text1"/>
        <w:numPr>
          <w:ilvl w:val="0"/>
          <w:numId w:val="0"/>
        </w:numPr>
        <w:tabs>
          <w:tab w:val="center" w:pos="2268"/>
          <w:tab w:val="center" w:pos="7371"/>
        </w:tabs>
        <w:spacing w:before="120"/>
        <w:rPr>
          <w:rFonts w:cs="Arial"/>
        </w:rPr>
      </w:pPr>
      <w:r w:rsidRPr="000C56BB">
        <w:rPr>
          <w:rFonts w:cs="Arial"/>
        </w:rPr>
        <w:tab/>
      </w:r>
      <w:r w:rsidR="00FC093E" w:rsidRPr="000C56BB">
        <w:rPr>
          <w:rFonts w:cs="Arial"/>
        </w:rPr>
        <w:t>Bc. Adam Hanus, starosta</w:t>
      </w:r>
      <w:r w:rsidRPr="000C56BB">
        <w:rPr>
          <w:rFonts w:cs="Arial"/>
        </w:rPr>
        <w:tab/>
      </w:r>
      <w:r w:rsidR="004421A0" w:rsidRPr="005419C2">
        <w:rPr>
          <w:rFonts w:cs="Arial"/>
        </w:rPr>
        <w:t xml:space="preserve">Jan </w:t>
      </w:r>
      <w:r w:rsidR="00FC093E" w:rsidRPr="005419C2">
        <w:rPr>
          <w:rFonts w:cs="Arial"/>
        </w:rPr>
        <w:t xml:space="preserve">Rozehnal, </w:t>
      </w:r>
      <w:r w:rsidR="004421A0" w:rsidRPr="005419C2">
        <w:rPr>
          <w:rFonts w:cs="Arial"/>
        </w:rPr>
        <w:t>f</w:t>
      </w:r>
      <w:r w:rsidR="00FC093E" w:rsidRPr="005419C2">
        <w:rPr>
          <w:rFonts w:cs="Arial"/>
        </w:rPr>
        <w:t>iremní bankéř</w:t>
      </w:r>
    </w:p>
    <w:p w14:paraId="790C8BE9" w14:textId="270E9A7B" w:rsidR="00703B21" w:rsidRPr="000C56BB" w:rsidRDefault="00030185" w:rsidP="002A664E">
      <w:pPr>
        <w:pStyle w:val="text1"/>
        <w:numPr>
          <w:ilvl w:val="0"/>
          <w:numId w:val="0"/>
        </w:numPr>
        <w:tabs>
          <w:tab w:val="center" w:pos="2268"/>
          <w:tab w:val="center" w:pos="7371"/>
        </w:tabs>
        <w:spacing w:before="120"/>
        <w:rPr>
          <w:rFonts w:cs="Arial"/>
        </w:rPr>
      </w:pPr>
      <w:r w:rsidRPr="005419C2">
        <w:rPr>
          <w:rFonts w:cs="Arial"/>
        </w:rPr>
        <w:tab/>
      </w:r>
      <w:r w:rsidRPr="005419C2">
        <w:rPr>
          <w:rFonts w:cs="Arial"/>
        </w:rPr>
        <w:tab/>
      </w:r>
      <w:r w:rsidR="009C05F2">
        <w:rPr>
          <w:rFonts w:cs="Arial"/>
        </w:rPr>
        <w:t>Michaela Nyklová, Klientský pracovník pro FIB</w:t>
      </w:r>
    </w:p>
    <w:sectPr w:rsidR="00703B21" w:rsidRPr="000C5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342FD"/>
    <w:multiLevelType w:val="multilevel"/>
    <w:tmpl w:val="96C0C5A8"/>
    <w:lvl w:ilvl="0">
      <w:start w:val="1"/>
      <w:numFmt w:val="decimal"/>
      <w:pStyle w:val="Nadpis1"/>
      <w:lvlText w:val="%1."/>
      <w:lvlJc w:val="left"/>
      <w:pPr>
        <w:ind w:left="567" w:hanging="567"/>
      </w:pPr>
      <w:rPr>
        <w:rFonts w:hint="default"/>
      </w:rPr>
    </w:lvl>
    <w:lvl w:ilvl="1">
      <w:start w:val="1"/>
      <w:numFmt w:val="decimal"/>
      <w:pStyle w:val="text1"/>
      <w:lvlText w:val="%1.%2"/>
      <w:lvlJc w:val="left"/>
      <w:pPr>
        <w:ind w:left="567" w:hanging="567"/>
      </w:pPr>
      <w:rPr>
        <w:rFonts w:hint="default"/>
        <w:b w:val="0"/>
        <w:i w:val="0"/>
        <w:strike w:val="0"/>
        <w:color w:val="auto"/>
      </w:rPr>
    </w:lvl>
    <w:lvl w:ilvl="2">
      <w:start w:val="1"/>
      <w:numFmt w:val="lowerLetter"/>
      <w:pStyle w:val="body"/>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8240CC"/>
    <w:multiLevelType w:val="hybridMultilevel"/>
    <w:tmpl w:val="041AD48C"/>
    <w:lvl w:ilvl="0" w:tplc="2818A79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1E222E"/>
    <w:multiLevelType w:val="hybridMultilevel"/>
    <w:tmpl w:val="0818CCA2"/>
    <w:lvl w:ilvl="0" w:tplc="3378F75C">
      <w:start w:val="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402218130">
    <w:abstractNumId w:val="0"/>
  </w:num>
  <w:num w:numId="2" w16cid:durableId="1369375317">
    <w:abstractNumId w:val="0"/>
    <w:lvlOverride w:ilvl="0">
      <w:startOverride w:val="1"/>
    </w:lvlOverride>
    <w:lvlOverride w:ilvl="1">
      <w:startOverride w:val="2"/>
    </w:lvlOverride>
  </w:num>
  <w:num w:numId="3" w16cid:durableId="1412385850">
    <w:abstractNumId w:val="2"/>
  </w:num>
  <w:num w:numId="4" w16cid:durableId="24538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85"/>
    <w:rsid w:val="00030185"/>
    <w:rsid w:val="0009421E"/>
    <w:rsid w:val="000C56BB"/>
    <w:rsid w:val="000D2369"/>
    <w:rsid w:val="000D6299"/>
    <w:rsid w:val="001111A1"/>
    <w:rsid w:val="001448F6"/>
    <w:rsid w:val="0015356F"/>
    <w:rsid w:val="00224DEC"/>
    <w:rsid w:val="00227B61"/>
    <w:rsid w:val="00270F10"/>
    <w:rsid w:val="00273C07"/>
    <w:rsid w:val="00293B83"/>
    <w:rsid w:val="002A3A5D"/>
    <w:rsid w:val="002A664E"/>
    <w:rsid w:val="00395745"/>
    <w:rsid w:val="003B173A"/>
    <w:rsid w:val="004421A0"/>
    <w:rsid w:val="004A5AD6"/>
    <w:rsid w:val="004A7F05"/>
    <w:rsid w:val="004E3A6F"/>
    <w:rsid w:val="00521AC5"/>
    <w:rsid w:val="005222E6"/>
    <w:rsid w:val="005419C2"/>
    <w:rsid w:val="00642FF4"/>
    <w:rsid w:val="006B2E1E"/>
    <w:rsid w:val="006D757D"/>
    <w:rsid w:val="006E3911"/>
    <w:rsid w:val="006F5A1B"/>
    <w:rsid w:val="00703B21"/>
    <w:rsid w:val="00734E38"/>
    <w:rsid w:val="007A36F6"/>
    <w:rsid w:val="007E0819"/>
    <w:rsid w:val="00853F8D"/>
    <w:rsid w:val="008A12D4"/>
    <w:rsid w:val="008A6A64"/>
    <w:rsid w:val="008D5BF8"/>
    <w:rsid w:val="008D5E5C"/>
    <w:rsid w:val="00932D5D"/>
    <w:rsid w:val="0094641D"/>
    <w:rsid w:val="00963D13"/>
    <w:rsid w:val="00993B5D"/>
    <w:rsid w:val="009C05F2"/>
    <w:rsid w:val="009D47EE"/>
    <w:rsid w:val="009E3AC0"/>
    <w:rsid w:val="00A633FE"/>
    <w:rsid w:val="00A65CF9"/>
    <w:rsid w:val="00AE7248"/>
    <w:rsid w:val="00AF1FF7"/>
    <w:rsid w:val="00B47FB5"/>
    <w:rsid w:val="00B64006"/>
    <w:rsid w:val="00B71C8C"/>
    <w:rsid w:val="00B95CF6"/>
    <w:rsid w:val="00C97384"/>
    <w:rsid w:val="00D103DD"/>
    <w:rsid w:val="00D2531D"/>
    <w:rsid w:val="00D63889"/>
    <w:rsid w:val="00D82F5B"/>
    <w:rsid w:val="00EC16C7"/>
    <w:rsid w:val="00EC3031"/>
    <w:rsid w:val="00ED1FF1"/>
    <w:rsid w:val="00F12D34"/>
    <w:rsid w:val="00F21E63"/>
    <w:rsid w:val="00F23831"/>
    <w:rsid w:val="00FB271F"/>
    <w:rsid w:val="00FC093E"/>
    <w:rsid w:val="00FC2F5C"/>
    <w:rsid w:val="00FD6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79D"/>
  <w15:chartTrackingRefBased/>
  <w15:docId w15:val="{E760106A-A1E7-43C2-A184-642C748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0185"/>
    <w:pPr>
      <w:spacing w:after="120" w:line="240" w:lineRule="auto"/>
    </w:pPr>
    <w:rPr>
      <w:rFonts w:ascii="Arial" w:eastAsia="Times New Roman" w:hAnsi="Arial" w:cs="Times New Roman"/>
      <w:sz w:val="23"/>
      <w:szCs w:val="24"/>
      <w:lang w:eastAsia="cs-CZ"/>
    </w:rPr>
  </w:style>
  <w:style w:type="paragraph" w:styleId="Nadpis1">
    <w:name w:val="heading 1"/>
    <w:aliases w:val="_Nadpis 1"/>
    <w:basedOn w:val="Normln"/>
    <w:next w:val="text1"/>
    <w:link w:val="Nadpis1Char"/>
    <w:uiPriority w:val="99"/>
    <w:qFormat/>
    <w:rsid w:val="00030185"/>
    <w:pPr>
      <w:keepNext/>
      <w:keepLines/>
      <w:numPr>
        <w:numId w:val="1"/>
      </w:numPr>
      <w:spacing w:before="480" w:after="240"/>
      <w:outlineLvl w:val="0"/>
    </w:pPr>
    <w:rPr>
      <w:rFonts w:eastAsiaTheme="majorEastAsia" w:cstheme="majorBidi"/>
      <w:b/>
      <w:color w:val="000000" w:themeColor="text1"/>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030185"/>
    <w:rPr>
      <w:rFonts w:ascii="Arial" w:eastAsiaTheme="majorEastAsia" w:hAnsi="Arial" w:cstheme="majorBidi"/>
      <w:b/>
      <w:color w:val="000000" w:themeColor="text1"/>
      <w:sz w:val="24"/>
      <w:szCs w:val="32"/>
      <w:lang w:eastAsia="cs-CZ"/>
    </w:rPr>
  </w:style>
  <w:style w:type="paragraph" w:styleId="Nzev">
    <w:name w:val="Title"/>
    <w:basedOn w:val="Normln"/>
    <w:next w:val="Normln"/>
    <w:link w:val="NzevChar"/>
    <w:qFormat/>
    <w:rsid w:val="00030185"/>
    <w:pPr>
      <w:spacing w:before="720"/>
      <w:contextualSpacing/>
      <w:jc w:val="center"/>
    </w:pPr>
    <w:rPr>
      <w:rFonts w:asciiTheme="majorHAnsi" w:eastAsiaTheme="majorEastAsia" w:hAnsiTheme="majorHAnsi" w:cstheme="majorBidi"/>
      <w:b/>
      <w:spacing w:val="-10"/>
      <w:kern w:val="28"/>
      <w:sz w:val="28"/>
      <w:szCs w:val="28"/>
    </w:rPr>
  </w:style>
  <w:style w:type="character" w:customStyle="1" w:styleId="NzevChar">
    <w:name w:val="Název Char"/>
    <w:basedOn w:val="Standardnpsmoodstavce"/>
    <w:link w:val="Nzev"/>
    <w:rsid w:val="00030185"/>
    <w:rPr>
      <w:rFonts w:asciiTheme="majorHAnsi" w:eastAsiaTheme="majorEastAsia" w:hAnsiTheme="majorHAnsi" w:cstheme="majorBidi"/>
      <w:b/>
      <w:spacing w:val="-10"/>
      <w:kern w:val="28"/>
      <w:sz w:val="28"/>
      <w:szCs w:val="28"/>
      <w:lang w:eastAsia="cs-CZ"/>
    </w:rPr>
  </w:style>
  <w:style w:type="paragraph" w:customStyle="1" w:styleId="text1">
    <w:name w:val="text1"/>
    <w:basedOn w:val="Normln"/>
    <w:link w:val="text1Char"/>
    <w:qFormat/>
    <w:rsid w:val="00030185"/>
    <w:pPr>
      <w:numPr>
        <w:ilvl w:val="1"/>
        <w:numId w:val="1"/>
      </w:numPr>
      <w:jc w:val="both"/>
    </w:pPr>
  </w:style>
  <w:style w:type="paragraph" w:customStyle="1" w:styleId="body">
    <w:name w:val="body"/>
    <w:basedOn w:val="text1"/>
    <w:link w:val="bodyChar"/>
    <w:qFormat/>
    <w:rsid w:val="00030185"/>
    <w:pPr>
      <w:numPr>
        <w:ilvl w:val="2"/>
      </w:numPr>
    </w:pPr>
  </w:style>
  <w:style w:type="character" w:customStyle="1" w:styleId="text1Char">
    <w:name w:val="text1 Char"/>
    <w:basedOn w:val="Standardnpsmoodstavce"/>
    <w:link w:val="text1"/>
    <w:rsid w:val="00030185"/>
    <w:rPr>
      <w:rFonts w:ascii="Arial" w:eastAsia="Times New Roman" w:hAnsi="Arial" w:cs="Times New Roman"/>
      <w:sz w:val="23"/>
      <w:szCs w:val="24"/>
      <w:lang w:eastAsia="cs-CZ"/>
    </w:rPr>
  </w:style>
  <w:style w:type="character" w:customStyle="1" w:styleId="bodyChar">
    <w:name w:val="body Char"/>
    <w:basedOn w:val="text1Char"/>
    <w:link w:val="body"/>
    <w:rsid w:val="00030185"/>
    <w:rPr>
      <w:rFonts w:ascii="Arial" w:eastAsia="Times New Roman" w:hAnsi="Arial" w:cs="Times New Roman"/>
      <w:sz w:val="23"/>
      <w:szCs w:val="24"/>
      <w:lang w:eastAsia="cs-CZ"/>
    </w:rPr>
  </w:style>
  <w:style w:type="paragraph" w:styleId="Odstavecseseznamem">
    <w:name w:val="List Paragraph"/>
    <w:basedOn w:val="Normln"/>
    <w:uiPriority w:val="34"/>
    <w:qFormat/>
    <w:rsid w:val="00293B83"/>
    <w:pPr>
      <w:ind w:left="720"/>
      <w:contextualSpacing/>
    </w:pPr>
  </w:style>
  <w:style w:type="character" w:styleId="Odkaznakoment">
    <w:name w:val="annotation reference"/>
    <w:basedOn w:val="Standardnpsmoodstavce"/>
    <w:uiPriority w:val="99"/>
    <w:semiHidden/>
    <w:unhideWhenUsed/>
    <w:rsid w:val="00FB271F"/>
    <w:rPr>
      <w:sz w:val="16"/>
      <w:szCs w:val="16"/>
    </w:rPr>
  </w:style>
  <w:style w:type="paragraph" w:styleId="Textkomente">
    <w:name w:val="annotation text"/>
    <w:basedOn w:val="Normln"/>
    <w:link w:val="TextkomenteChar"/>
    <w:uiPriority w:val="99"/>
    <w:semiHidden/>
    <w:unhideWhenUsed/>
    <w:rsid w:val="00FB271F"/>
    <w:rPr>
      <w:sz w:val="20"/>
      <w:szCs w:val="20"/>
    </w:rPr>
  </w:style>
  <w:style w:type="character" w:customStyle="1" w:styleId="TextkomenteChar">
    <w:name w:val="Text komentáře Char"/>
    <w:basedOn w:val="Standardnpsmoodstavce"/>
    <w:link w:val="Textkomente"/>
    <w:uiPriority w:val="99"/>
    <w:semiHidden/>
    <w:rsid w:val="00FB271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271F"/>
    <w:rPr>
      <w:b/>
      <w:bCs/>
    </w:rPr>
  </w:style>
  <w:style w:type="character" w:customStyle="1" w:styleId="PedmtkomenteChar">
    <w:name w:val="Předmět komentáře Char"/>
    <w:basedOn w:val="TextkomenteChar"/>
    <w:link w:val="Pedmtkomente"/>
    <w:uiPriority w:val="99"/>
    <w:semiHidden/>
    <w:rsid w:val="00FB271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FB271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271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842</Words>
  <Characters>4968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Friedlová</dc:creator>
  <cp:keywords/>
  <dc:description/>
  <cp:lastModifiedBy>Martina Černochová</cp:lastModifiedBy>
  <cp:revision>4</cp:revision>
  <dcterms:created xsi:type="dcterms:W3CDTF">2024-08-02T07:27:00Z</dcterms:created>
  <dcterms:modified xsi:type="dcterms:W3CDTF">2024-08-02T08:44:00Z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6db974-983c-4868-8628-e426985202e0_Enabled">
    <vt:lpwstr>true</vt:lpwstr>
  </property>
  <property fmtid="{D5CDD505-2E9C-101B-9397-08002B2CF9AE}" pid="3" name="MSIP_Label_296db974-983c-4868-8628-e426985202e0_SetDate">
    <vt:lpwstr>2024-07-04T07:57:45Z</vt:lpwstr>
  </property>
  <property fmtid="{D5CDD505-2E9C-101B-9397-08002B2CF9AE}" pid="4" name="MSIP_Label_296db974-983c-4868-8628-e426985202e0_Method">
    <vt:lpwstr>Privileged</vt:lpwstr>
  </property>
  <property fmtid="{D5CDD505-2E9C-101B-9397-08002B2CF9AE}" pid="5" name="MSIP_Label_296db974-983c-4868-8628-e426985202e0_Name">
    <vt:lpwstr>296db974-983c-4868-8628-e426985202e0</vt:lpwstr>
  </property>
  <property fmtid="{D5CDD505-2E9C-101B-9397-08002B2CF9AE}" pid="6" name="MSIP_Label_296db974-983c-4868-8628-e426985202e0_SiteId">
    <vt:lpwstr>64af2aee-7d6c-49ac-a409-192d3fee73b8</vt:lpwstr>
  </property>
  <property fmtid="{D5CDD505-2E9C-101B-9397-08002B2CF9AE}" pid="7" name="MSIP_Label_296db974-983c-4868-8628-e426985202e0_ActionId">
    <vt:lpwstr>c9cdc841-51fd-44e3-b1ba-d994117a5097</vt:lpwstr>
  </property>
  <property fmtid="{D5CDD505-2E9C-101B-9397-08002B2CF9AE}" pid="8" name="MSIP_Label_296db974-983c-4868-8628-e426985202e0_ContentBits">
    <vt:lpwstr>0</vt:lpwstr>
  </property>
</Properties>
</file>