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B9" w:rsidRDefault="00A22AFC">
      <w:pPr>
        <w:pStyle w:val="Zkladntext1"/>
        <w:pBdr>
          <w:top w:val="single" w:sz="4" w:space="0" w:color="auto"/>
        </w:pBdr>
        <w:shd w:val="clear" w:color="auto" w:fill="auto"/>
        <w:tabs>
          <w:tab w:val="left" w:pos="2530"/>
        </w:tabs>
        <w:spacing w:after="60"/>
        <w:ind w:left="240"/>
      </w:pPr>
      <w:r>
        <w:rPr>
          <w:b/>
          <w:bCs/>
        </w:rPr>
        <w:t>DOHODA O ZMĚNĚ ČÍSLO 1 SMLOUVA O PROVEDENÍ KLINICKÉHO HODNOCENÍ TLE PAGE</w:t>
      </w:r>
      <w:r>
        <w:rPr>
          <w:b/>
          <w:bCs/>
        </w:rPr>
        <w:tab/>
        <w:t>HUMÁNNÍHO LÉ ČIVÉHO PŘÍPRAVKU</w:t>
      </w:r>
    </w:p>
    <w:p w:rsidR="00C538B9" w:rsidRDefault="00A22AFC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uzavřené mezi</w:t>
      </w:r>
    </w:p>
    <w:p w:rsidR="00C538B9" w:rsidRDefault="00A22AFC">
      <w:pPr>
        <w:pStyle w:val="Zkladntext1"/>
        <w:shd w:val="clear" w:color="auto" w:fill="auto"/>
        <w:spacing w:after="120"/>
        <w:jc w:val="center"/>
      </w:pPr>
      <w:proofErr w:type="spellStart"/>
      <w:r>
        <w:rPr>
          <w:b/>
          <w:bCs/>
        </w:rPr>
        <w:t>AstraZeneca</w:t>
      </w:r>
      <w:proofErr w:type="spellEnd"/>
      <w:r>
        <w:rPr>
          <w:b/>
          <w:bCs/>
        </w:rPr>
        <w:t xml:space="preserve"> Czech Republic s.r.o.</w:t>
      </w:r>
    </w:p>
    <w:p w:rsidR="00C538B9" w:rsidRDefault="00A22AFC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a</w:t>
      </w:r>
    </w:p>
    <w:p w:rsidR="00C538B9" w:rsidRDefault="00A22AFC">
      <w:pPr>
        <w:pStyle w:val="Zkladntext1"/>
        <w:shd w:val="clear" w:color="auto" w:fill="auto"/>
        <w:spacing w:after="1000"/>
        <w:jc w:val="center"/>
      </w:pPr>
      <w:r>
        <w:rPr>
          <w:b/>
          <w:bCs/>
        </w:rPr>
        <w:t>Nemocnice Nové Město na Moravě, příspěv</w:t>
      </w:r>
      <w:bookmarkStart w:id="0" w:name="_GoBack"/>
      <w:bookmarkEnd w:id="0"/>
      <w:r>
        <w:rPr>
          <w:b/>
          <w:bCs/>
        </w:rPr>
        <w:t>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5717"/>
      </w:tblGrid>
      <w:tr w:rsidR="00C538B9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3298" w:type="dxa"/>
            <w:shd w:val="clear" w:color="auto" w:fill="FFFFFF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Název klinického hodnocení:</w:t>
            </w:r>
          </w:p>
        </w:tc>
        <w:tc>
          <w:tcPr>
            <w:tcW w:w="5717" w:type="dxa"/>
            <w:shd w:val="clear" w:color="auto" w:fill="FFFFFF"/>
            <w:vAlign w:val="center"/>
          </w:tcPr>
          <w:p w:rsidR="00C538B9" w:rsidRDefault="00A22AFC">
            <w:pPr>
              <w:pStyle w:val="Jin0"/>
              <w:shd w:val="clear" w:color="auto" w:fill="auto"/>
              <w:spacing w:after="0"/>
              <w:jc w:val="both"/>
            </w:pPr>
            <w:proofErr w:type="spellStart"/>
            <w:r>
              <w:rPr>
                <w:b/>
                <w:bCs/>
              </w:rPr>
              <w:t>An</w:t>
            </w:r>
            <w:proofErr w:type="spellEnd"/>
            <w:r>
              <w:rPr>
                <w:b/>
                <w:bCs/>
              </w:rPr>
              <w:t xml:space="preserve"> International, </w:t>
            </w:r>
            <w:proofErr w:type="spellStart"/>
            <w:r>
              <w:rPr>
                <w:b/>
                <w:bCs/>
              </w:rPr>
              <w:t>Randomized</w:t>
            </w:r>
            <w:proofErr w:type="spellEnd"/>
            <w:r>
              <w:rPr>
                <w:b/>
                <w:bCs/>
              </w:rPr>
              <w:t xml:space="preserve">, Double-Blind, Placebo- </w:t>
            </w:r>
            <w:proofErr w:type="spellStart"/>
            <w:r>
              <w:rPr>
                <w:b/>
                <w:bCs/>
              </w:rPr>
              <w:t>Controlled</w:t>
            </w:r>
            <w:proofErr w:type="spellEnd"/>
            <w:r>
              <w:rPr>
                <w:b/>
                <w:bCs/>
              </w:rPr>
              <w:t xml:space="preserve"> Study to </w:t>
            </w:r>
            <w:proofErr w:type="spellStart"/>
            <w:r>
              <w:rPr>
                <w:b/>
                <w:bCs/>
              </w:rPr>
              <w:t>Evaluate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Effect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Sodium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Zirconium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Cyclosilicate</w:t>
            </w:r>
            <w:proofErr w:type="spellEnd"/>
            <w:r>
              <w:rPr>
                <w:b/>
                <w:bCs/>
              </w:rPr>
              <w:t xml:space="preserve"> on </w:t>
            </w:r>
            <w:proofErr w:type="spellStart"/>
            <w:r>
              <w:rPr>
                <w:b/>
                <w:bCs/>
              </w:rPr>
              <w:t>Arrhythmia-related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Cardiovascular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Outcomes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Participants</w:t>
            </w:r>
            <w:proofErr w:type="spellEnd"/>
            <w:r>
              <w:rPr>
                <w:b/>
                <w:bCs/>
              </w:rPr>
              <w:t xml:space="preserve"> on </w:t>
            </w:r>
            <w:proofErr w:type="spellStart"/>
            <w:r>
              <w:rPr>
                <w:b/>
                <w:bCs/>
              </w:rPr>
              <w:t>Chronic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Hemodialysis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Recurrent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Hyperkalemia</w:t>
            </w:r>
            <w:proofErr w:type="spellEnd"/>
            <w:r>
              <w:rPr>
                <w:b/>
                <w:bCs/>
              </w:rPr>
              <w:t xml:space="preserve"> (DIALIZE-</w:t>
            </w:r>
            <w:proofErr w:type="spellStart"/>
            <w:r>
              <w:rPr>
                <w:b/>
                <w:bCs/>
              </w:rPr>
              <w:t>Outcomes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C538B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298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Kód klinickéh</w:t>
            </w:r>
            <w:r>
              <w:rPr>
                <w:b/>
                <w:bCs/>
              </w:rPr>
              <w:t>o hodnocení:</w:t>
            </w:r>
          </w:p>
        </w:tc>
        <w:tc>
          <w:tcPr>
            <w:tcW w:w="5717" w:type="dxa"/>
            <w:shd w:val="clear" w:color="auto" w:fill="FFFFFF"/>
            <w:vAlign w:val="center"/>
          </w:tcPr>
          <w:p w:rsidR="00C538B9" w:rsidRDefault="00A22AFC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D9487C00001</w:t>
            </w:r>
          </w:p>
        </w:tc>
      </w:tr>
      <w:tr w:rsidR="00C538B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98" w:type="dxa"/>
            <w:shd w:val="clear" w:color="auto" w:fill="FFFFFF"/>
            <w:vAlign w:val="center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Číslo místa klinického hodnocení:</w:t>
            </w:r>
          </w:p>
        </w:tc>
        <w:tc>
          <w:tcPr>
            <w:tcW w:w="5717" w:type="dxa"/>
            <w:shd w:val="clear" w:color="auto" w:fill="FFFFFF"/>
            <w:vAlign w:val="center"/>
          </w:tcPr>
          <w:p w:rsidR="00C538B9" w:rsidRDefault="00A22AFC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1903</w:t>
            </w:r>
          </w:p>
        </w:tc>
      </w:tr>
      <w:tr w:rsidR="00C538B9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298" w:type="dxa"/>
            <w:shd w:val="clear" w:color="auto" w:fill="FFFFFF"/>
            <w:vAlign w:val="center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klinického hodnocení:</w:t>
            </w:r>
          </w:p>
        </w:tc>
        <w:tc>
          <w:tcPr>
            <w:tcW w:w="5717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 w:line="269" w:lineRule="auto"/>
              <w:jc w:val="both"/>
            </w:pPr>
            <w:r>
              <w:rPr>
                <w:b/>
                <w:bCs/>
                <w:color w:val="222222"/>
              </w:rPr>
              <w:t xml:space="preserve">Nemocnice Nové Město na Moravě, příspěvková organizace, </w:t>
            </w:r>
            <w:r>
              <w:rPr>
                <w:b/>
                <w:bCs/>
              </w:rPr>
              <w:t xml:space="preserve">Hemodialyzační středisko, </w:t>
            </w:r>
            <w:r>
              <w:rPr>
                <w:b/>
                <w:bCs/>
                <w:color w:val="222222"/>
              </w:rPr>
              <w:t>Žďárská 610, 59231 Nové Město na Moravě</w:t>
            </w:r>
          </w:p>
        </w:tc>
      </w:tr>
    </w:tbl>
    <w:p w:rsidR="00C538B9" w:rsidRDefault="00C538B9">
      <w:pPr>
        <w:spacing w:after="5939" w:line="1" w:lineRule="exact"/>
      </w:pPr>
    </w:p>
    <w:p w:rsidR="00C538B9" w:rsidRDefault="00A22AFC">
      <w:pPr>
        <w:pStyle w:val="Zkladntext20"/>
        <w:shd w:val="clear" w:color="auto" w:fill="auto"/>
      </w:pPr>
      <w:r>
        <w:t>Dohoda o změně smlouvy (</w:t>
      </w:r>
      <w:proofErr w:type="spellStart"/>
      <w:r>
        <w:t>Template</w:t>
      </w:r>
      <w:proofErr w:type="spellEnd"/>
      <w:r>
        <w:t xml:space="preserve"> 17R),</w:t>
      </w:r>
      <w:r>
        <w:t xml:space="preserve"> CZ </w:t>
      </w:r>
      <w:proofErr w:type="spellStart"/>
      <w:r>
        <w:t>Version</w:t>
      </w:r>
      <w:proofErr w:type="spellEnd"/>
      <w:r>
        <w:t xml:space="preserve"> 4.0</w:t>
      </w:r>
    </w:p>
    <w:p w:rsidR="00C538B9" w:rsidRDefault="00A22AFC">
      <w:pPr>
        <w:pStyle w:val="Zkladntext20"/>
        <w:shd w:val="clear" w:color="auto" w:fill="auto"/>
      </w:pPr>
      <w:proofErr w:type="spellStart"/>
      <w:r>
        <w:t>Form</w:t>
      </w:r>
      <w:proofErr w:type="spellEnd"/>
      <w:r>
        <w:t xml:space="preserve"> Doc ID: TMP-0009417</w:t>
      </w:r>
    </w:p>
    <w:p w:rsidR="00C538B9" w:rsidRDefault="00A22AFC">
      <w:pPr>
        <w:pStyle w:val="Zkladntext20"/>
        <w:shd w:val="clear" w:color="auto" w:fill="auto"/>
        <w:spacing w:after="120"/>
        <w:sectPr w:rsidR="00C538B9">
          <w:pgSz w:w="11900" w:h="16840"/>
          <w:pgMar w:top="2674" w:right="1388" w:bottom="693" w:left="1378" w:header="2246" w:footer="265" w:gutter="0"/>
          <w:pgNumType w:start="1"/>
          <w:cols w:space="720"/>
          <w:noEndnote/>
          <w:docGrid w:linePitch="360"/>
        </w:sectPr>
      </w:pPr>
      <w:proofErr w:type="spellStart"/>
      <w:r>
        <w:t>Parent</w:t>
      </w:r>
      <w:proofErr w:type="spellEnd"/>
      <w:r>
        <w:t xml:space="preserve"> SOP ID: SOP-0108613</w:t>
      </w:r>
    </w:p>
    <w:p w:rsidR="00C538B9" w:rsidRDefault="00A22AFC">
      <w:pPr>
        <w:pStyle w:val="Nadpis10"/>
        <w:keepNext/>
        <w:keepLines/>
        <w:shd w:val="clear" w:color="auto" w:fill="auto"/>
      </w:pPr>
      <w:bookmarkStart w:id="1" w:name="bookmark0"/>
      <w:bookmarkStart w:id="2" w:name="bookmark1"/>
      <w:r>
        <w:lastRenderedPageBreak/>
        <w:t>DOHODA</w:t>
      </w:r>
      <w:bookmarkEnd w:id="1"/>
      <w:bookmarkEnd w:id="2"/>
    </w:p>
    <w:p w:rsidR="00C538B9" w:rsidRDefault="00A22AFC">
      <w:pPr>
        <w:pStyle w:val="Nadpis10"/>
        <w:keepNext/>
        <w:keepLines/>
        <w:shd w:val="clear" w:color="auto" w:fill="auto"/>
      </w:pPr>
      <w:bookmarkStart w:id="3" w:name="bookmark2"/>
      <w:bookmarkStart w:id="4" w:name="bookmark3"/>
      <w:r>
        <w:t>SMLUVNÍ STRANY</w:t>
      </w:r>
      <w:bookmarkEnd w:id="3"/>
      <w:bookmarkEnd w:id="4"/>
    </w:p>
    <w:p w:rsidR="00C538B9" w:rsidRDefault="00A22AFC">
      <w:pPr>
        <w:pStyle w:val="Zkladntext1"/>
        <w:shd w:val="clear" w:color="auto" w:fill="auto"/>
        <w:spacing w:line="269" w:lineRule="auto"/>
        <w:ind w:left="740" w:hanging="740"/>
        <w:jc w:val="both"/>
      </w:pPr>
      <w:r>
        <w:t xml:space="preserve">(1) </w:t>
      </w:r>
      <w:proofErr w:type="spellStart"/>
      <w:r>
        <w:rPr>
          <w:b/>
          <w:bCs/>
        </w:rPr>
        <w:t>AstraZeneca</w:t>
      </w:r>
      <w:proofErr w:type="spellEnd"/>
      <w:r>
        <w:rPr>
          <w:b/>
          <w:bCs/>
        </w:rPr>
        <w:t xml:space="preserve"> Czech Republic s.r.o.</w:t>
      </w:r>
      <w:r>
        <w:t xml:space="preserve">, se sídlem U Trezorky 921/2, Jinonice, 158 00 Praha 5, IČO 63984482, zapsaná v obchodním rejstříku </w:t>
      </w:r>
      <w:r>
        <w:t xml:space="preserve">vedeném Městským soudem v Praze, spis. </w:t>
      </w:r>
      <w:proofErr w:type="gramStart"/>
      <w:r>
        <w:t>zn.</w:t>
      </w:r>
      <w:proofErr w:type="gramEnd"/>
      <w:r>
        <w:t xml:space="preserve"> C 38105 (“</w:t>
      </w:r>
      <w:r>
        <w:rPr>
          <w:b/>
          <w:bCs/>
        </w:rPr>
        <w:t>Společnost</w:t>
      </w:r>
      <w:r>
        <w:t>”); a</w:t>
      </w:r>
    </w:p>
    <w:p w:rsidR="00C538B9" w:rsidRDefault="00A22AFC">
      <w:pPr>
        <w:pStyle w:val="Nadpis10"/>
        <w:keepNext/>
        <w:keepLines/>
        <w:shd w:val="clear" w:color="auto" w:fill="auto"/>
        <w:tabs>
          <w:tab w:val="left" w:pos="711"/>
        </w:tabs>
        <w:spacing w:after="0" w:line="276" w:lineRule="auto"/>
        <w:jc w:val="both"/>
      </w:pPr>
      <w:bookmarkStart w:id="5" w:name="bookmark4"/>
      <w:bookmarkStart w:id="6" w:name="bookmark5"/>
      <w:r>
        <w:rPr>
          <w:b w:val="0"/>
          <w:bCs w:val="0"/>
        </w:rPr>
        <w:t>(2)</w:t>
      </w:r>
      <w:r>
        <w:rPr>
          <w:b w:val="0"/>
          <w:bCs w:val="0"/>
        </w:rPr>
        <w:tab/>
      </w:r>
      <w:r>
        <w:t>Nemocnice Nové Město na Moravě, příspěvková organizace</w:t>
      </w:r>
      <w:r>
        <w:rPr>
          <w:b w:val="0"/>
          <w:bCs w:val="0"/>
        </w:rPr>
        <w:t>, se sídlem Žďárská 610, 592 31</w:t>
      </w:r>
      <w:bookmarkEnd w:id="5"/>
      <w:bookmarkEnd w:id="6"/>
    </w:p>
    <w:p w:rsidR="00C538B9" w:rsidRDefault="00A22AFC">
      <w:pPr>
        <w:pStyle w:val="Zkladntext1"/>
        <w:shd w:val="clear" w:color="auto" w:fill="auto"/>
        <w:spacing w:line="276" w:lineRule="auto"/>
        <w:ind w:left="740"/>
        <w:jc w:val="both"/>
      </w:pPr>
      <w:r>
        <w:t>Nové Město na Moravě, IČO 00842001, zapsaná v obchodním rejstříku vedeném Krajského soudu v Brně,</w:t>
      </w:r>
      <w:r>
        <w:t xml:space="preserve"> spis. </w:t>
      </w:r>
      <w:proofErr w:type="gramStart"/>
      <w:r>
        <w:t>zn.</w:t>
      </w:r>
      <w:proofErr w:type="gramEnd"/>
      <w:r>
        <w:t xml:space="preserve"> </w:t>
      </w:r>
      <w:proofErr w:type="spellStart"/>
      <w:r>
        <w:t>Pr</w:t>
      </w:r>
      <w:proofErr w:type="spellEnd"/>
      <w:r>
        <w:t xml:space="preserve"> 1446 (“</w:t>
      </w:r>
      <w:r>
        <w:rPr>
          <w:b/>
          <w:bCs/>
        </w:rPr>
        <w:t>Poskytovatel</w:t>
      </w:r>
      <w:r>
        <w:t>”)</w:t>
      </w:r>
    </w:p>
    <w:p w:rsidR="00C538B9" w:rsidRDefault="00A22AFC">
      <w:pPr>
        <w:pStyle w:val="Zkladntext1"/>
        <w:shd w:val="clear" w:color="auto" w:fill="auto"/>
        <w:spacing w:line="266" w:lineRule="auto"/>
      </w:pPr>
      <w:r>
        <w:t>společně jako “</w:t>
      </w:r>
      <w:r>
        <w:rPr>
          <w:b/>
          <w:bCs/>
        </w:rPr>
        <w:t>Smluvní strany</w:t>
      </w:r>
      <w:r>
        <w:t>” a jednotlivě jako “</w:t>
      </w:r>
      <w:r>
        <w:rPr>
          <w:b/>
          <w:bCs/>
        </w:rPr>
        <w:t>Smluvní strana</w:t>
      </w:r>
      <w:r>
        <w:t>”.</w:t>
      </w:r>
    </w:p>
    <w:p w:rsidR="00C538B9" w:rsidRDefault="00A22AFC">
      <w:pPr>
        <w:pStyle w:val="Nadpis10"/>
        <w:keepNext/>
        <w:keepLines/>
        <w:shd w:val="clear" w:color="auto" w:fill="auto"/>
        <w:spacing w:after="120"/>
      </w:pPr>
      <w:bookmarkStart w:id="7" w:name="bookmark6"/>
      <w:bookmarkStart w:id="8" w:name="bookmark7"/>
      <w:r>
        <w:t>PREAMBULE</w:t>
      </w:r>
      <w:bookmarkEnd w:id="7"/>
      <w:bookmarkEnd w:id="8"/>
    </w:p>
    <w:p w:rsidR="00C538B9" w:rsidRDefault="00A22AFC">
      <w:pPr>
        <w:pStyle w:val="Zkladntext1"/>
        <w:numPr>
          <w:ilvl w:val="0"/>
          <w:numId w:val="1"/>
        </w:numPr>
        <w:shd w:val="clear" w:color="auto" w:fill="auto"/>
        <w:tabs>
          <w:tab w:val="left" w:pos="711"/>
        </w:tabs>
        <w:spacing w:line="269" w:lineRule="auto"/>
        <w:ind w:left="740" w:hanging="740"/>
        <w:jc w:val="both"/>
      </w:pPr>
      <w:r>
        <w:t xml:space="preserve">Smluvní strany si přejí změnit Smlouvu o provedení klinického hodnocení humánního léčivého přípravku ze dne </w:t>
      </w:r>
      <w:proofErr w:type="gramStart"/>
      <w:r>
        <w:t>17.6.2021</w:t>
      </w:r>
      <w:proofErr w:type="gramEnd"/>
      <w:r>
        <w:t>, v platném znění („</w:t>
      </w:r>
      <w:r>
        <w:rPr>
          <w:b/>
          <w:bCs/>
        </w:rPr>
        <w:t>Smlouva</w:t>
      </w:r>
      <w:r>
        <w:t>“).</w:t>
      </w:r>
    </w:p>
    <w:p w:rsidR="00C538B9" w:rsidRDefault="00A22AFC">
      <w:pPr>
        <w:pStyle w:val="Zkladntext1"/>
        <w:numPr>
          <w:ilvl w:val="0"/>
          <w:numId w:val="1"/>
        </w:numPr>
        <w:shd w:val="clear" w:color="auto" w:fill="auto"/>
        <w:tabs>
          <w:tab w:val="left" w:pos="711"/>
        </w:tabs>
        <w:spacing w:line="266" w:lineRule="auto"/>
      </w:pPr>
      <w:r>
        <w:t>Smluvní strany si přejí být nadále vázány Smlouvou ve znění této dohody („</w:t>
      </w:r>
      <w:r>
        <w:rPr>
          <w:b/>
          <w:bCs/>
        </w:rPr>
        <w:t>Dohoda</w:t>
      </w:r>
      <w:r>
        <w:t>“).</w:t>
      </w:r>
    </w:p>
    <w:p w:rsidR="00C538B9" w:rsidRDefault="00A22AFC">
      <w:pPr>
        <w:pStyle w:val="Zkladntext1"/>
        <w:numPr>
          <w:ilvl w:val="0"/>
          <w:numId w:val="1"/>
        </w:numPr>
        <w:shd w:val="clear" w:color="auto" w:fill="auto"/>
        <w:tabs>
          <w:tab w:val="left" w:pos="711"/>
        </w:tabs>
        <w:spacing w:line="266" w:lineRule="auto"/>
        <w:ind w:left="740" w:hanging="740"/>
        <w:jc w:val="both"/>
      </w:pPr>
      <w:r>
        <w:rPr>
          <w:color w:val="222222"/>
        </w:rPr>
        <w:t>Tato Dohoda podléhá uveřejnění v registru smluv podle zák. č. 340/2015 Sb., o zvláštních podmínkách účinnosti některých smluv, uveřejňování těchto smluv a o regi</w:t>
      </w:r>
      <w:r>
        <w:rPr>
          <w:color w:val="222222"/>
        </w:rPr>
        <w:t>stru smluv (zákon o registru smluv), v platném znění („</w:t>
      </w:r>
      <w:r>
        <w:rPr>
          <w:b/>
          <w:bCs/>
          <w:color w:val="222222"/>
        </w:rPr>
        <w:t>Zákon o registru</w:t>
      </w:r>
      <w:r>
        <w:rPr>
          <w:color w:val="222222"/>
        </w:rPr>
        <w:t>“), a to spolu se Smlouvou, nebyla-li již dříve Smlouva v registru smluv uveřejněna. Smluvní strany se dohodly, že Poskytovatel tuto Dohodu ve znění, které si Smluvní strany předem píse</w:t>
      </w:r>
      <w:r>
        <w:rPr>
          <w:color w:val="222222"/>
        </w:rPr>
        <w:t xml:space="preserve">mně odsouhlasí, vloží do registru smluv, včetně </w:t>
      </w:r>
      <w:proofErr w:type="spellStart"/>
      <w:r>
        <w:rPr>
          <w:color w:val="222222"/>
        </w:rPr>
        <w:t>metadat</w:t>
      </w:r>
      <w:proofErr w:type="spellEnd"/>
      <w:r>
        <w:t>. Poskytovatel se zavazuje zaslat Dohodu do registru smluv neprodleně po podpisu Dohody, nejpozději však do 30 dnů od obdržení Dohody podepsané oběma Smluvními stranami. Současně se Poskytovatel zavazu</w:t>
      </w:r>
      <w:r>
        <w:t>je v průvodním formuláři pro uveřejnění vyplnit ID datové schránky Společnosti, aby Společnost obdržela automaticky potvrzení o uveřejnění. ID datové schránky Společnosti je s9wnt2d.</w:t>
      </w:r>
    </w:p>
    <w:p w:rsidR="00C538B9" w:rsidRDefault="00A22AFC">
      <w:pPr>
        <w:pStyle w:val="Zkladntext1"/>
        <w:numPr>
          <w:ilvl w:val="0"/>
          <w:numId w:val="1"/>
        </w:numPr>
        <w:shd w:val="clear" w:color="auto" w:fill="auto"/>
        <w:tabs>
          <w:tab w:val="left" w:pos="711"/>
        </w:tabs>
        <w:spacing w:line="269" w:lineRule="auto"/>
        <w:ind w:left="740" w:hanging="740"/>
        <w:jc w:val="both"/>
      </w:pPr>
      <w:r>
        <w:t>Hodnota Smlouvy ve znění této Dohody pro účely uveřejnění v registru smlu</w:t>
      </w:r>
      <w:r>
        <w:t>v činí (bez DPH) 658 788 Kč.</w:t>
      </w:r>
    </w:p>
    <w:p w:rsidR="00C538B9" w:rsidRDefault="00A22AFC">
      <w:pPr>
        <w:pStyle w:val="Nadpis10"/>
        <w:keepNext/>
        <w:keepLines/>
        <w:shd w:val="clear" w:color="auto" w:fill="auto"/>
      </w:pPr>
      <w:bookmarkStart w:id="9" w:name="bookmark8"/>
      <w:bookmarkStart w:id="10" w:name="bookmark9"/>
      <w:r>
        <w:t>DATUM ÚČINNOSTI</w:t>
      </w:r>
      <w:bookmarkEnd w:id="9"/>
      <w:bookmarkEnd w:id="10"/>
    </w:p>
    <w:p w:rsidR="00C538B9" w:rsidRDefault="00A22AFC">
      <w:pPr>
        <w:pStyle w:val="Zkladntext1"/>
        <w:shd w:val="clear" w:color="auto" w:fill="auto"/>
        <w:spacing w:line="276" w:lineRule="auto"/>
        <w:jc w:val="both"/>
      </w:pPr>
      <w:r>
        <w:t xml:space="preserve">Datem účinnosti této Dohody je datum dne </w:t>
      </w:r>
      <w:r>
        <w:rPr>
          <w:color w:val="222222"/>
        </w:rPr>
        <w:t>uveřejnění této Dohody v registru smluv podle Zákona o registru, není-li v této Dohodě stanoveno pozdější datum účinnosti.</w:t>
      </w:r>
    </w:p>
    <w:p w:rsidR="00C538B9" w:rsidRDefault="00A22AFC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711"/>
        </w:tabs>
        <w:jc w:val="both"/>
      </w:pPr>
      <w:bookmarkStart w:id="11" w:name="bookmark10"/>
      <w:bookmarkStart w:id="12" w:name="bookmark11"/>
      <w:r>
        <w:t>DEFINICE</w:t>
      </w:r>
      <w:bookmarkEnd w:id="11"/>
      <w:bookmarkEnd w:id="12"/>
    </w:p>
    <w:p w:rsidR="00C538B9" w:rsidRDefault="00A22AFC">
      <w:pPr>
        <w:pStyle w:val="Zkladntext1"/>
        <w:shd w:val="clear" w:color="auto" w:fill="auto"/>
        <w:ind w:left="740"/>
        <w:jc w:val="both"/>
      </w:pPr>
      <w:r>
        <w:t>Není-li v této Dohodě výslovně uvedeno</w:t>
      </w:r>
      <w:r>
        <w:t xml:space="preserve"> jinak, mají výrazy označené velkým písmenem význam, jaký je těmto výrazům udělen ve Smlouvě, včetně jejích příloh.</w:t>
      </w:r>
    </w:p>
    <w:p w:rsidR="00C538B9" w:rsidRDefault="00A22AFC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711"/>
        </w:tabs>
      </w:pPr>
      <w:bookmarkStart w:id="13" w:name="bookmark12"/>
      <w:bookmarkStart w:id="14" w:name="bookmark13"/>
      <w:r>
        <w:t>ZMĚNY</w:t>
      </w:r>
      <w:bookmarkEnd w:id="13"/>
      <w:bookmarkEnd w:id="14"/>
    </w:p>
    <w:p w:rsidR="00C538B9" w:rsidRDefault="00A22AFC">
      <w:pPr>
        <w:pStyle w:val="Zkladntext1"/>
        <w:numPr>
          <w:ilvl w:val="1"/>
          <w:numId w:val="2"/>
        </w:numPr>
        <w:shd w:val="clear" w:color="auto" w:fill="auto"/>
        <w:tabs>
          <w:tab w:val="left" w:pos="711"/>
        </w:tabs>
        <w:spacing w:line="266" w:lineRule="auto"/>
      </w:pPr>
      <w:r>
        <w:t>Článek 4.3 - Poskytovatel zajistí, že Hlavní zkoušející, se doplňuje následujícím zněním:</w:t>
      </w:r>
    </w:p>
    <w:p w:rsidR="00C538B9" w:rsidRDefault="00A22AFC">
      <w:pPr>
        <w:pStyle w:val="Zkladntext1"/>
        <w:shd w:val="clear" w:color="auto" w:fill="auto"/>
        <w:ind w:left="740"/>
        <w:jc w:val="both"/>
      </w:pPr>
      <w:r>
        <w:t>„</w:t>
      </w:r>
      <w:proofErr w:type="gramStart"/>
      <w:r>
        <w:t>4.3.10</w:t>
      </w:r>
      <w:proofErr w:type="gramEnd"/>
      <w:r>
        <w:t xml:space="preserve"> bude Společnosti hlásit veškeré odch</w:t>
      </w:r>
      <w:r>
        <w:t>ylky a rozpory v provedení Klinického hodnocení s Protokolem a Příslušnými předpisy, včetně hlášení Závažných porušení, a umožní tak Společnosti splnit požadavky na příslušné urychlené hlášení, pokud je vyžadováno, či jiné opatření“</w:t>
      </w:r>
    </w:p>
    <w:p w:rsidR="00C538B9" w:rsidRDefault="00A22AFC">
      <w:pPr>
        <w:pStyle w:val="Zkladntext1"/>
        <w:numPr>
          <w:ilvl w:val="1"/>
          <w:numId w:val="2"/>
        </w:numPr>
        <w:shd w:val="clear" w:color="auto" w:fill="auto"/>
        <w:tabs>
          <w:tab w:val="left" w:pos="717"/>
        </w:tabs>
        <w:jc w:val="both"/>
      </w:pPr>
      <w:r>
        <w:lastRenderedPageBreak/>
        <w:t>Článek 6.2 se mění násl</w:t>
      </w:r>
      <w:r>
        <w:t>edujícím způsobem:</w:t>
      </w:r>
    </w:p>
    <w:p w:rsidR="00C538B9" w:rsidRDefault="00A22AFC">
      <w:pPr>
        <w:pStyle w:val="Zkladntext1"/>
        <w:shd w:val="clear" w:color="auto" w:fill="auto"/>
        <w:ind w:left="740"/>
        <w:jc w:val="both"/>
      </w:pPr>
      <w:r>
        <w:t>„Poskytovatel a Hlavní zkoušející zpřístupní Dokumentaci klinického hodnocení Společnosti, Regulačním úřadům a Etické komisi v souladu s Příslušnými zákony. Po Ukončení Klinického hodnocení Poskytovatel ve spolupráci s Hlavním zkoušející</w:t>
      </w:r>
      <w:r>
        <w:t>m zajistí uchování Dokumentace klinického hodnocení po dobu nejméně dvaceti pěti let, nebo po dobu delší v souladu s Příslušnými zákony.“</w:t>
      </w:r>
    </w:p>
    <w:p w:rsidR="00C538B9" w:rsidRDefault="00A22AFC">
      <w:pPr>
        <w:pStyle w:val="Zkladntext1"/>
        <w:numPr>
          <w:ilvl w:val="1"/>
          <w:numId w:val="2"/>
        </w:numPr>
        <w:shd w:val="clear" w:color="auto" w:fill="auto"/>
        <w:tabs>
          <w:tab w:val="left" w:pos="717"/>
        </w:tabs>
        <w:jc w:val="both"/>
      </w:pPr>
      <w:r>
        <w:t xml:space="preserve">Příloha </w:t>
      </w:r>
      <w:r>
        <w:rPr>
          <w:lang w:val="en-US" w:eastAsia="en-US" w:bidi="en-US"/>
        </w:rPr>
        <w:t xml:space="preserve">A </w:t>
      </w:r>
      <w:r>
        <w:t>- Definice se doplňuje následujícím zněním:</w:t>
      </w:r>
    </w:p>
    <w:p w:rsidR="00C538B9" w:rsidRDefault="00A22AFC">
      <w:pPr>
        <w:pStyle w:val="Zkladntext1"/>
        <w:shd w:val="clear" w:color="auto" w:fill="auto"/>
        <w:ind w:left="740" w:firstLine="60"/>
        <w:jc w:val="both"/>
      </w:pPr>
      <w:r>
        <w:t>„“Závažné porušení“ znamená jakýkoli nesoulad s Protokolem či Př</w:t>
      </w:r>
      <w:r>
        <w:t>íslušnými předpisy, který by mohl do značné míry ohrozit bezpečnost a práva Subjektů hodnocení nebo spolehlivost a robustnost údajů získaných v Klinickém hodnocení.“</w:t>
      </w:r>
    </w:p>
    <w:p w:rsidR="00C538B9" w:rsidRDefault="00A22AFC">
      <w:pPr>
        <w:pStyle w:val="Zkladntext1"/>
        <w:numPr>
          <w:ilvl w:val="1"/>
          <w:numId w:val="2"/>
        </w:numPr>
        <w:shd w:val="clear" w:color="auto" w:fill="auto"/>
        <w:tabs>
          <w:tab w:val="left" w:pos="717"/>
        </w:tabs>
        <w:ind w:left="740" w:hanging="740"/>
        <w:jc w:val="both"/>
      </w:pPr>
      <w:r>
        <w:t>Příloha B - Platba - XXXXXXXXXXXXXXXXXXXXXXXXXXXXXXXXXXXXXXXXX XXXXXXXXXXXXXXXXX:</w:t>
      </w:r>
    </w:p>
    <w:p w:rsidR="00C538B9" w:rsidRDefault="00A22AFC">
      <w:pPr>
        <w:pStyle w:val="Zkladntext1"/>
        <w:shd w:val="clear" w:color="auto" w:fill="auto"/>
        <w:ind w:left="740"/>
        <w:jc w:val="both"/>
      </w:pPr>
      <w:r>
        <w:t>XXXXXXXX</w:t>
      </w:r>
      <w:r>
        <w:t xml:space="preserve">XXXXXXXXXXXXXXXXXXXXXXXXXXXXXXXXXXXXXXXXXXXX </w:t>
      </w:r>
      <w:proofErr w:type="spellStart"/>
      <w:r>
        <w:t>XXXXXXXXXXXXXXXXXXXXXXXXXXXXXXXXXXXXXXXXXXXXXXXXXXXX</w:t>
      </w:r>
      <w:proofErr w:type="spellEnd"/>
      <w:r>
        <w:t xml:space="preserve"> </w:t>
      </w:r>
      <w:proofErr w:type="spellStart"/>
      <w:r>
        <w:t>XXXXXXXXXXXXXXXXXXXXXXXXXXXXXXXXXXXXXXXXXXXXXXXXXXXX</w:t>
      </w:r>
      <w:proofErr w:type="spellEnd"/>
      <w:r>
        <w:t xml:space="preserve"> XXXXXXXXXXXXXXXXXX</w:t>
      </w:r>
    </w:p>
    <w:p w:rsidR="00C538B9" w:rsidRDefault="00A22AFC">
      <w:pPr>
        <w:pStyle w:val="Zkladntext1"/>
        <w:numPr>
          <w:ilvl w:val="1"/>
          <w:numId w:val="2"/>
        </w:numPr>
        <w:shd w:val="clear" w:color="auto" w:fill="auto"/>
        <w:tabs>
          <w:tab w:val="left" w:pos="717"/>
        </w:tabs>
        <w:ind w:left="740" w:hanging="740"/>
        <w:jc w:val="both"/>
      </w:pPr>
      <w:r>
        <w:t xml:space="preserve">Příloha C - Vybavení, záznamy a zdroje, XXXXXXXXXXXXXXXXXXXXXXX </w:t>
      </w:r>
      <w:r>
        <w:t>XXXXXXXXXXXXXXXXXXXXXXXXXXXXXXXXXXXXXXXXXXXXXXXXX:</w:t>
      </w:r>
    </w:p>
    <w:p w:rsidR="00C538B9" w:rsidRDefault="00A22AFC">
      <w:pPr>
        <w:pStyle w:val="Zkladntext1"/>
        <w:shd w:val="clear" w:color="auto" w:fill="auto"/>
        <w:spacing w:after="720"/>
        <w:ind w:left="740"/>
        <w:jc w:val="both"/>
      </w:pPr>
      <w:r>
        <w:t xml:space="preserve">XXXXXXXXXXXXXXXXXXXXXXXXXXXXXXXXXXXXXXXXXXXXXXXXXXXX </w:t>
      </w:r>
      <w:proofErr w:type="spellStart"/>
      <w:r>
        <w:t>XXXXXXXXXXXXXXXXXXXXXXXXXXXXXXXXXXXXXXXXXXXXXXXXXXXX</w:t>
      </w:r>
      <w:proofErr w:type="spellEnd"/>
      <w:r>
        <w:t xml:space="preserve"> </w:t>
      </w:r>
      <w:proofErr w:type="spellStart"/>
      <w:r>
        <w:t>XXXXXXXXXXXXXXXXXXXXXXXXXXXXXXXXXXXXXXXXXXXXXXXXXXXX</w:t>
      </w:r>
      <w:proofErr w:type="spellEnd"/>
      <w:r>
        <w:t xml:space="preserve"> </w:t>
      </w:r>
      <w:proofErr w:type="spellStart"/>
      <w:r>
        <w:t>XXXXXXXXXXXXXXXXXXXXXXXXXXXXXXXXXXXXXXXXXXXXXX</w:t>
      </w:r>
      <w:r>
        <w:t>XXXXXX</w:t>
      </w:r>
      <w:proofErr w:type="spellEnd"/>
      <w:r>
        <w:t xml:space="preserve"> XXXXXXXXXXXXXXXXXX</w:t>
      </w:r>
    </w:p>
    <w:p w:rsidR="00C538B9" w:rsidRDefault="00A22AFC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717"/>
        </w:tabs>
        <w:spacing w:line="240" w:lineRule="auto"/>
      </w:pPr>
      <w:bookmarkStart w:id="15" w:name="bookmark14"/>
      <w:bookmarkStart w:id="16" w:name="bookmark15"/>
      <w:r>
        <w:t>ZÁVĚREČNÁ USTANOVENÍ</w:t>
      </w:r>
      <w:bookmarkEnd w:id="15"/>
      <w:bookmarkEnd w:id="16"/>
    </w:p>
    <w:p w:rsidR="00C538B9" w:rsidRDefault="00A22AFC">
      <w:pPr>
        <w:pStyle w:val="Zkladntext1"/>
        <w:numPr>
          <w:ilvl w:val="1"/>
          <w:numId w:val="2"/>
        </w:numPr>
        <w:shd w:val="clear" w:color="auto" w:fill="auto"/>
        <w:tabs>
          <w:tab w:val="left" w:pos="717"/>
        </w:tabs>
        <w:jc w:val="both"/>
      </w:pPr>
      <w:r>
        <w:t>Ustanovení Smlouvy nedotčená touto Dohodou platí v původním rozsahu a znění.</w:t>
      </w:r>
    </w:p>
    <w:p w:rsidR="00C538B9" w:rsidRDefault="00A22AFC">
      <w:pPr>
        <w:pStyle w:val="Zkladntext1"/>
        <w:numPr>
          <w:ilvl w:val="1"/>
          <w:numId w:val="2"/>
        </w:numPr>
        <w:shd w:val="clear" w:color="auto" w:fill="auto"/>
        <w:tabs>
          <w:tab w:val="left" w:pos="717"/>
        </w:tabs>
        <w:ind w:left="740" w:hanging="740"/>
        <w:jc w:val="both"/>
        <w:sectPr w:rsidR="00C538B9">
          <w:headerReference w:type="default" r:id="rId8"/>
          <w:footerReference w:type="default" r:id="rId9"/>
          <w:pgSz w:w="11900" w:h="16840"/>
          <w:pgMar w:top="1398" w:right="1368" w:bottom="1576" w:left="1373" w:header="0" w:footer="3" w:gutter="0"/>
          <w:cols w:space="720"/>
          <w:noEndnote/>
          <w:docGrid w:linePitch="360"/>
        </w:sectPr>
      </w:pPr>
      <w:r>
        <w:t>Tato Dohoda je vyhotovena ve dvou stejnopisech a každá Smluvní strana obdrží po jednom. Tato Dohoda může být podepsána elektronicky s elektronickým, zejm. zaruče</w:t>
      </w:r>
      <w:r>
        <w:t>ným nebo kvalifikovaným, podpisem.</w:t>
      </w:r>
    </w:p>
    <w:p w:rsidR="00C538B9" w:rsidRDefault="00A22AFC">
      <w:pPr>
        <w:pStyle w:val="Zkladntext1"/>
        <w:shd w:val="clear" w:color="auto" w:fill="auto"/>
        <w:spacing w:after="0"/>
        <w:sectPr w:rsidR="00C538B9">
          <w:pgSz w:w="11900" w:h="16840"/>
          <w:pgMar w:top="1393" w:right="1368" w:bottom="10950" w:left="1373" w:header="0" w:footer="3" w:gutter="0"/>
          <w:cols w:space="720"/>
          <w:noEndnote/>
          <w:docGrid w:linePitch="360"/>
        </w:sectPr>
      </w:pPr>
      <w:r>
        <w:rPr>
          <w:b/>
          <w:bCs/>
        </w:rPr>
        <w:lastRenderedPageBreak/>
        <w:t>ODSOUHLASENO SMLUVNÍMI STRANAMI K DATU, JAK NÍŽE UVEDENO.</w:t>
      </w:r>
    </w:p>
    <w:p w:rsidR="00C538B9" w:rsidRDefault="00C538B9">
      <w:pPr>
        <w:spacing w:line="240" w:lineRule="exact"/>
        <w:rPr>
          <w:sz w:val="19"/>
          <w:szCs w:val="19"/>
        </w:rPr>
      </w:pPr>
    </w:p>
    <w:p w:rsidR="00C538B9" w:rsidRDefault="00C538B9">
      <w:pPr>
        <w:spacing w:line="240" w:lineRule="exact"/>
        <w:rPr>
          <w:sz w:val="19"/>
          <w:szCs w:val="19"/>
        </w:rPr>
      </w:pPr>
    </w:p>
    <w:p w:rsidR="00C538B9" w:rsidRDefault="00C538B9">
      <w:pPr>
        <w:spacing w:before="94" w:after="94" w:line="240" w:lineRule="exact"/>
        <w:rPr>
          <w:sz w:val="19"/>
          <w:szCs w:val="19"/>
        </w:rPr>
      </w:pPr>
    </w:p>
    <w:p w:rsidR="00C538B9" w:rsidRDefault="00C538B9">
      <w:pPr>
        <w:spacing w:line="1" w:lineRule="exact"/>
        <w:sectPr w:rsidR="00C538B9">
          <w:type w:val="continuous"/>
          <w:pgSz w:w="11900" w:h="16840"/>
          <w:pgMar w:top="1393" w:right="0" w:bottom="10950" w:left="0" w:header="0" w:footer="3" w:gutter="0"/>
          <w:cols w:space="720"/>
          <w:noEndnote/>
          <w:docGrid w:linePitch="360"/>
        </w:sectPr>
      </w:pPr>
    </w:p>
    <w:p w:rsidR="00C538B9" w:rsidRDefault="00C538B9">
      <w:pPr>
        <w:spacing w:line="1" w:lineRule="exact"/>
      </w:pPr>
    </w:p>
    <w:p w:rsidR="00C538B9" w:rsidRDefault="00A22AFC">
      <w:pPr>
        <w:pStyle w:val="Zkladntext1"/>
        <w:shd w:val="clear" w:color="auto" w:fill="auto"/>
        <w:spacing w:after="0"/>
      </w:pPr>
      <w:proofErr w:type="spellStart"/>
      <w:r>
        <w:rPr>
          <w:b/>
          <w:bCs/>
        </w:rPr>
        <w:t>AstraZeneca</w:t>
      </w:r>
      <w:proofErr w:type="spellEnd"/>
      <w:r>
        <w:rPr>
          <w:b/>
          <w:bCs/>
        </w:rPr>
        <w:t xml:space="preserve"> Czech Republic s.r.o.</w:t>
      </w:r>
    </w:p>
    <w:p w:rsidR="00C538B9" w:rsidRPr="00A22AFC" w:rsidRDefault="00A22AFC" w:rsidP="00A22AFC">
      <w:pPr>
        <w:pStyle w:val="Nadpis10"/>
        <w:keepNext/>
        <w:keepLines/>
        <w:shd w:val="clear" w:color="auto" w:fill="auto"/>
        <w:spacing w:after="40" w:line="240" w:lineRule="auto"/>
        <w:rPr>
          <w:b w:val="0"/>
          <w:bCs w:val="0"/>
        </w:rPr>
        <w:sectPr w:rsidR="00C538B9" w:rsidRPr="00A22AFC">
          <w:type w:val="continuous"/>
          <w:pgSz w:w="11900" w:h="16840"/>
          <w:pgMar w:top="1393" w:right="2545" w:bottom="10950" w:left="1484" w:header="0" w:footer="3" w:gutter="0"/>
          <w:cols w:num="2" w:space="1322"/>
          <w:noEndnote/>
          <w:docGrid w:linePitch="360"/>
        </w:sectPr>
      </w:pPr>
      <w:r>
        <w:lastRenderedPageBreak/>
        <w:t>Nemocnice Nové Město na</w:t>
      </w:r>
      <w:r>
        <w:t xml:space="preserve"> Moravě, </w:t>
      </w:r>
      <w:r>
        <w:t>příspěvková organizace</w:t>
      </w:r>
    </w:p>
    <w:p w:rsidR="00C538B9" w:rsidRDefault="00C538B9">
      <w:pPr>
        <w:spacing w:line="240" w:lineRule="exact"/>
        <w:rPr>
          <w:sz w:val="19"/>
          <w:szCs w:val="19"/>
        </w:rPr>
      </w:pPr>
    </w:p>
    <w:p w:rsidR="00C538B9" w:rsidRDefault="00C538B9">
      <w:pPr>
        <w:spacing w:line="240" w:lineRule="exact"/>
        <w:rPr>
          <w:sz w:val="19"/>
          <w:szCs w:val="19"/>
        </w:rPr>
      </w:pPr>
    </w:p>
    <w:p w:rsidR="00C538B9" w:rsidRDefault="00C538B9">
      <w:pPr>
        <w:spacing w:before="42" w:after="42" w:line="240" w:lineRule="exact"/>
        <w:rPr>
          <w:sz w:val="19"/>
          <w:szCs w:val="19"/>
        </w:rPr>
      </w:pPr>
    </w:p>
    <w:p w:rsidR="00C538B9" w:rsidRDefault="00C538B9">
      <w:pPr>
        <w:spacing w:line="1" w:lineRule="exact"/>
        <w:sectPr w:rsidR="00C538B9">
          <w:type w:val="continuous"/>
          <w:pgSz w:w="11900" w:h="16840"/>
          <w:pgMar w:top="1393" w:right="0" w:bottom="139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3034"/>
        <w:gridCol w:w="1618"/>
        <w:gridCol w:w="2237"/>
      </w:tblGrid>
      <w:tr w:rsidR="00C538B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lastRenderedPageBreak/>
              <w:t>Podpis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</w:tcPr>
          <w:p w:rsidR="00C538B9" w:rsidRDefault="00C538B9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38B9" w:rsidRDefault="00A22AFC">
            <w:pPr>
              <w:pStyle w:val="Jin0"/>
              <w:shd w:val="clear" w:color="auto" w:fill="auto"/>
              <w:spacing w:after="0"/>
              <w:ind w:firstLine="820"/>
            </w:pPr>
            <w:r>
              <w:t>Podpis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:rsidR="00C538B9" w:rsidRDefault="00C538B9">
            <w:pPr>
              <w:rPr>
                <w:sz w:val="10"/>
                <w:szCs w:val="10"/>
              </w:rPr>
            </w:pPr>
          </w:p>
        </w:tc>
      </w:tr>
      <w:tr w:rsidR="00C538B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02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t>Jméno: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t>XXXXXXXXXXXXX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  <w:ind w:firstLine="820"/>
            </w:pPr>
            <w:r>
              <w:t>Jméno: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t>XXXXXXXXXXXXX</w:t>
            </w:r>
          </w:p>
        </w:tc>
      </w:tr>
      <w:tr w:rsidR="00C538B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2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t>Funkce: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t>XXXXXXXXXXXXX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  <w:jc w:val="right"/>
            </w:pPr>
            <w:r>
              <w:t>Funkce: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t>XXXXXXXXXXXXX</w:t>
            </w:r>
          </w:p>
        </w:tc>
      </w:tr>
      <w:tr w:rsidR="00C538B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02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</w:pPr>
            <w:r>
              <w:t xml:space="preserve">Datum: </w:t>
            </w:r>
          </w:p>
        </w:tc>
        <w:tc>
          <w:tcPr>
            <w:tcW w:w="3034" w:type="dxa"/>
            <w:shd w:val="clear" w:color="auto" w:fill="FFFFFF"/>
          </w:tcPr>
          <w:p w:rsidR="00C538B9" w:rsidRPr="00A22AFC" w:rsidRDefault="00A22AFC">
            <w:proofErr w:type="gramStart"/>
            <w:r w:rsidRPr="00A22AFC">
              <w:t>24.07.2024</w:t>
            </w:r>
            <w:proofErr w:type="gramEnd"/>
          </w:p>
        </w:tc>
        <w:tc>
          <w:tcPr>
            <w:tcW w:w="1618" w:type="dxa"/>
            <w:shd w:val="clear" w:color="auto" w:fill="FFFFFF"/>
            <w:vAlign w:val="bottom"/>
          </w:tcPr>
          <w:p w:rsidR="00C538B9" w:rsidRDefault="00A22AFC">
            <w:pPr>
              <w:pStyle w:val="Jin0"/>
              <w:shd w:val="clear" w:color="auto" w:fill="auto"/>
              <w:spacing w:after="0"/>
              <w:jc w:val="right"/>
            </w:pPr>
            <w:r>
              <w:t>Datum:</w:t>
            </w:r>
          </w:p>
        </w:tc>
        <w:tc>
          <w:tcPr>
            <w:tcW w:w="2237" w:type="dxa"/>
            <w:shd w:val="clear" w:color="auto" w:fill="FFFFFF"/>
          </w:tcPr>
          <w:p w:rsidR="00C538B9" w:rsidRPr="00A22AFC" w:rsidRDefault="00A22AFC">
            <w:proofErr w:type="gramStart"/>
            <w:r>
              <w:t>31.07.2024</w:t>
            </w:r>
            <w:proofErr w:type="gramEnd"/>
          </w:p>
        </w:tc>
      </w:tr>
    </w:tbl>
    <w:p w:rsidR="00000000" w:rsidRDefault="00A22AFC">
      <w:r>
        <w:lastRenderedPageBreak/>
        <w:t>Pověření</w:t>
      </w:r>
      <w:r>
        <w:tab/>
        <w:t>ANONYMIZOVÁNO</w:t>
      </w:r>
    </w:p>
    <w:sectPr w:rsidR="00000000">
      <w:type w:val="continuous"/>
      <w:pgSz w:w="11900" w:h="16840"/>
      <w:pgMar w:top="1393" w:right="2544" w:bottom="1393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2AFC">
      <w:r>
        <w:separator/>
      </w:r>
    </w:p>
  </w:endnote>
  <w:endnote w:type="continuationSeparator" w:id="0">
    <w:p w:rsidR="00000000" w:rsidRDefault="00A2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B9" w:rsidRDefault="00A22A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260B477" wp14:editId="52F7ED28">
              <wp:simplePos x="0" y="0"/>
              <wp:positionH relativeFrom="page">
                <wp:posOffset>3691255</wp:posOffset>
              </wp:positionH>
              <wp:positionV relativeFrom="page">
                <wp:posOffset>9952355</wp:posOffset>
              </wp:positionV>
              <wp:extent cx="17653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8B9" w:rsidRDefault="00A22A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22AFC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0.65pt;margin-top:783.65pt;width:13.9pt;height:9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" filled="f" stroked="f">
              <v:textbox style="mso-fit-shape-to-text:t" inset="0,0,0,0">
                <w:txbxContent>
                  <w:p w:rsidR="00C538B9" w:rsidRDefault="00A22A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22AFC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B9" w:rsidRDefault="00C538B9"/>
  </w:footnote>
  <w:footnote w:type="continuationSeparator" w:id="0">
    <w:p w:rsidR="00C538B9" w:rsidRDefault="00C538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B9" w:rsidRDefault="00A22A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488315</wp:posOffset>
              </wp:positionV>
              <wp:extent cx="1758950" cy="2070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8B9" w:rsidRDefault="00A22AF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Kód Klinického hodnocení: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D9487C00001</w:t>
                          </w:r>
                        </w:p>
                        <w:p w:rsidR="00C538B9" w:rsidRDefault="00A22AF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Číslo Místa klinického hodnocení: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1903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599999999999994pt;margin-top:38.450000000000003pt;width:138.5pt;height:16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Kód Klinického hodnocení: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D9487C00001</w:t>
                    </w:r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Místa klinického hodnocení: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1903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63E"/>
    <w:multiLevelType w:val="multilevel"/>
    <w:tmpl w:val="041CD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1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23456"/>
    <w:multiLevelType w:val="multilevel"/>
    <w:tmpl w:val="12E89FC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eDIGFReeHZ8b4WekllQlGE0kl4=" w:salt="dKQs1Bc8k9R+O4YUxSr7qQ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38B9"/>
    <w:rsid w:val="00A22AFC"/>
    <w:rsid w:val="00C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 w:line="266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160"/>
    </w:pPr>
    <w:rPr>
      <w:rFonts w:ascii="Arial" w:eastAsia="Arial" w:hAnsi="Arial" w:cs="Arial"/>
      <w:b/>
      <w:bCs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rsid w:val="00A22A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AF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22A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AF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 w:line="266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160"/>
    </w:pPr>
    <w:rPr>
      <w:rFonts w:ascii="Arial" w:eastAsia="Arial" w:hAnsi="Arial" w:cs="Arial"/>
      <w:b/>
      <w:bCs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rsid w:val="00A22A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AF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22A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A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752</Words>
  <Characters>4439</Characters>
  <Application>Microsoft Office Word</Application>
  <DocSecurity>8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Martincová, Alena</dc:creator>
  <cp:keywords/>
  <cp:lastModifiedBy>Uživatel systému Windows</cp:lastModifiedBy>
  <cp:revision>2</cp:revision>
  <dcterms:created xsi:type="dcterms:W3CDTF">2024-07-31T09:41:00Z</dcterms:created>
  <dcterms:modified xsi:type="dcterms:W3CDTF">2024-07-31T09:50:00Z</dcterms:modified>
</cp:coreProperties>
</file>