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BB3E67D" w:rsidR="00CC11A9" w:rsidRPr="00A4367D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 xml:space="preserve">Evidenční číslo smlouvy: </w:t>
      </w:r>
      <w:r w:rsidR="00543D14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A4367D" w:rsidRDefault="00CC11A9" w:rsidP="00D9675B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34C73BDC" w14:textId="77777777" w:rsidR="00CC11A9" w:rsidRPr="00A4367D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D0D0D" w:themeColor="text1" w:themeTint="F2"/>
          <w:spacing w:val="60"/>
          <w:sz w:val="28"/>
          <w:szCs w:val="28"/>
          <w:lang w:eastAsia="cs-CZ"/>
        </w:rPr>
      </w:pPr>
      <w:r w:rsidRPr="00A4367D">
        <w:rPr>
          <w:rFonts w:eastAsia="Times New Roman"/>
          <w:b/>
          <w:bCs/>
          <w:caps/>
          <w:color w:val="0D0D0D" w:themeColor="text1" w:themeTint="F2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A4367D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color w:val="0D0D0D" w:themeColor="text1" w:themeTint="F2"/>
          <w:sz w:val="28"/>
          <w:szCs w:val="28"/>
          <w:lang w:eastAsia="cs-CZ"/>
        </w:rPr>
      </w:pPr>
      <w:r w:rsidRPr="00A4367D">
        <w:rPr>
          <w:rFonts w:eastAsia="Times New Roman"/>
          <w:b/>
          <w:bCs/>
          <w:caps/>
          <w:color w:val="0D0D0D" w:themeColor="text1" w:themeTint="F2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A4367D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(dále jen „smlouva“)</w:t>
      </w:r>
    </w:p>
    <w:p w14:paraId="6C992D5B" w14:textId="77777777" w:rsidR="00CC11A9" w:rsidRPr="00A4367D" w:rsidRDefault="00CC11A9" w:rsidP="00F40594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4B6DE03D" w14:textId="77777777" w:rsidR="00CC11A9" w:rsidRPr="00A4367D" w:rsidRDefault="00CC11A9" w:rsidP="00F40594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51405874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Smluvní strany:</w:t>
      </w:r>
    </w:p>
    <w:p w14:paraId="2C8E413E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6869BEF6" w14:textId="77777777" w:rsidR="00CC11A9" w:rsidRPr="00A4367D" w:rsidRDefault="00CC11A9" w:rsidP="00CC11A9">
      <w:pPr>
        <w:spacing w:after="0" w:line="240" w:lineRule="auto"/>
        <w:rPr>
          <w:rFonts w:eastAsia="Times New Roman"/>
          <w:b/>
          <w:color w:val="0D0D0D" w:themeColor="text1" w:themeTint="F2"/>
          <w:lang w:eastAsia="cs-CZ"/>
        </w:rPr>
      </w:pPr>
      <w:r w:rsidRPr="00A4367D">
        <w:rPr>
          <w:rFonts w:eastAsia="Times New Roman"/>
          <w:b/>
          <w:color w:val="0D0D0D" w:themeColor="text1" w:themeTint="F2"/>
          <w:lang w:eastAsia="cs-CZ"/>
        </w:rPr>
        <w:t>Karlovarský kraj</w:t>
      </w:r>
    </w:p>
    <w:p w14:paraId="3BCFE299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Adresa sídla:</w:t>
      </w:r>
      <w:r w:rsidRPr="00A4367D">
        <w:rPr>
          <w:rFonts w:eastAsia="Times New Roman"/>
          <w:color w:val="0D0D0D" w:themeColor="text1" w:themeTint="F2"/>
          <w:lang w:eastAsia="cs-CZ"/>
        </w:rPr>
        <w:tab/>
      </w:r>
      <w:r w:rsidRPr="00A4367D">
        <w:rPr>
          <w:rFonts w:eastAsia="Times New Roman"/>
          <w:color w:val="0D0D0D" w:themeColor="text1" w:themeTint="F2"/>
          <w:lang w:eastAsia="cs-CZ"/>
        </w:rPr>
        <w:tab/>
        <w:t>Závodní 353/88, 360 06 Karlovy Vary – Dvory</w:t>
      </w:r>
    </w:p>
    <w:p w14:paraId="3134CB65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Identifikační číslo:</w:t>
      </w:r>
      <w:r w:rsidRPr="00A4367D">
        <w:rPr>
          <w:rFonts w:eastAsia="Times New Roman"/>
          <w:color w:val="0D0D0D" w:themeColor="text1" w:themeTint="F2"/>
          <w:lang w:eastAsia="cs-CZ"/>
        </w:rPr>
        <w:tab/>
        <w:t>70891168</w:t>
      </w:r>
    </w:p>
    <w:p w14:paraId="516BA3ED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DIČ:</w:t>
      </w:r>
      <w:r w:rsidRPr="00A4367D">
        <w:rPr>
          <w:rFonts w:eastAsia="Times New Roman"/>
          <w:color w:val="0D0D0D" w:themeColor="text1" w:themeTint="F2"/>
          <w:lang w:eastAsia="cs-CZ"/>
        </w:rPr>
        <w:tab/>
      </w:r>
      <w:r w:rsidRPr="00A4367D">
        <w:rPr>
          <w:rFonts w:eastAsia="Times New Roman"/>
          <w:color w:val="0D0D0D" w:themeColor="text1" w:themeTint="F2"/>
          <w:lang w:eastAsia="cs-CZ"/>
        </w:rPr>
        <w:tab/>
      </w:r>
      <w:r w:rsidRPr="00A4367D">
        <w:rPr>
          <w:rFonts w:eastAsia="Times New Roman"/>
          <w:color w:val="0D0D0D" w:themeColor="text1" w:themeTint="F2"/>
          <w:lang w:eastAsia="cs-CZ"/>
        </w:rPr>
        <w:tab/>
        <w:t>CZ70891168</w:t>
      </w:r>
    </w:p>
    <w:p w14:paraId="297CAAD1" w14:textId="4D4F3236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Zastoupený:</w:t>
      </w:r>
      <w:r w:rsidRPr="00A4367D">
        <w:rPr>
          <w:rFonts w:eastAsia="Times New Roman"/>
          <w:color w:val="0D0D0D" w:themeColor="text1" w:themeTint="F2"/>
          <w:lang w:eastAsia="cs-CZ"/>
        </w:rPr>
        <w:tab/>
      </w:r>
      <w:r w:rsidRPr="00A4367D">
        <w:rPr>
          <w:rFonts w:eastAsia="Times New Roman"/>
          <w:color w:val="0D0D0D" w:themeColor="text1" w:themeTint="F2"/>
          <w:lang w:eastAsia="cs-CZ"/>
        </w:rPr>
        <w:tab/>
      </w:r>
      <w:r w:rsidR="00BA0857" w:rsidRPr="00A4367D">
        <w:rPr>
          <w:rFonts w:eastAsia="Times New Roman"/>
          <w:color w:val="0D0D0D" w:themeColor="text1" w:themeTint="F2"/>
          <w:lang w:eastAsia="cs-CZ"/>
        </w:rPr>
        <w:t>Ing. Kar</w:t>
      </w:r>
      <w:r w:rsidR="00C83FED" w:rsidRPr="00A4367D">
        <w:rPr>
          <w:rFonts w:eastAsia="Times New Roman"/>
          <w:color w:val="0D0D0D" w:themeColor="text1" w:themeTint="F2"/>
          <w:lang w:eastAsia="cs-CZ"/>
        </w:rPr>
        <w:t>e</w:t>
      </w:r>
      <w:r w:rsidR="00BA0857" w:rsidRPr="00A4367D">
        <w:rPr>
          <w:rFonts w:eastAsia="Times New Roman"/>
          <w:color w:val="0D0D0D" w:themeColor="text1" w:themeTint="F2"/>
          <w:lang w:eastAsia="cs-CZ"/>
        </w:rPr>
        <w:t>l Jakob</w:t>
      </w:r>
      <w:r w:rsidR="00C83FED" w:rsidRPr="00A4367D">
        <w:rPr>
          <w:rFonts w:eastAsia="Times New Roman"/>
          <w:color w:val="0D0D0D" w:themeColor="text1" w:themeTint="F2"/>
          <w:lang w:eastAsia="cs-CZ"/>
        </w:rPr>
        <w:t>ec</w:t>
      </w:r>
      <w:r w:rsidR="00BA0857" w:rsidRPr="00A4367D">
        <w:rPr>
          <w:rFonts w:eastAsia="Times New Roman"/>
          <w:color w:val="0D0D0D" w:themeColor="text1" w:themeTint="F2"/>
          <w:lang w:eastAsia="cs-CZ"/>
        </w:rPr>
        <w:t>, náměst</w:t>
      </w:r>
      <w:r w:rsidR="00C83FED" w:rsidRPr="00A4367D">
        <w:rPr>
          <w:rFonts w:eastAsia="Times New Roman"/>
          <w:color w:val="0D0D0D" w:themeColor="text1" w:themeTint="F2"/>
          <w:lang w:eastAsia="cs-CZ"/>
        </w:rPr>
        <w:t>ek</w:t>
      </w:r>
      <w:r w:rsidR="00BA0857" w:rsidRPr="00A4367D">
        <w:rPr>
          <w:rFonts w:eastAsia="Times New Roman"/>
          <w:color w:val="0D0D0D" w:themeColor="text1" w:themeTint="F2"/>
          <w:lang w:eastAsia="cs-CZ"/>
        </w:rPr>
        <w:t xml:space="preserve"> hejtmana</w:t>
      </w:r>
    </w:p>
    <w:p w14:paraId="2020A405" w14:textId="69124F5E" w:rsidR="00F426FE" w:rsidRPr="00A4367D" w:rsidRDefault="00CC11A9" w:rsidP="00F426FE">
      <w:pPr>
        <w:spacing w:after="0" w:line="240" w:lineRule="auto"/>
        <w:rPr>
          <w:color w:val="0D0D0D" w:themeColor="text1" w:themeTint="F2"/>
        </w:rPr>
      </w:pPr>
      <w:r w:rsidRPr="00A4367D">
        <w:rPr>
          <w:rFonts w:eastAsia="Times New Roman"/>
          <w:color w:val="0D0D0D" w:themeColor="text1" w:themeTint="F2"/>
          <w:lang w:eastAsia="cs-CZ"/>
        </w:rPr>
        <w:t>Bankovní spojení:</w:t>
      </w:r>
      <w:r w:rsidR="00F426FE" w:rsidRPr="00A4367D">
        <w:rPr>
          <w:rFonts w:eastAsia="Times New Roman"/>
          <w:color w:val="0D0D0D" w:themeColor="text1" w:themeTint="F2"/>
          <w:lang w:eastAsia="cs-CZ"/>
        </w:rPr>
        <w:tab/>
      </w:r>
      <w:r w:rsidR="00543D14">
        <w:rPr>
          <w:rFonts w:eastAsia="Times New Roman"/>
          <w:color w:val="0D0D0D" w:themeColor="text1" w:themeTint="F2"/>
          <w:lang w:eastAsia="cs-CZ"/>
        </w:rPr>
        <w:t>XXXXX</w:t>
      </w:r>
      <w:r w:rsidR="005178F2" w:rsidRPr="00A4367D">
        <w:rPr>
          <w:color w:val="0D0D0D" w:themeColor="text1" w:themeTint="F2"/>
        </w:rPr>
        <w:tab/>
      </w:r>
    </w:p>
    <w:p w14:paraId="765BC0C8" w14:textId="03A1FB9A" w:rsidR="00CC11A9" w:rsidRPr="00A4367D" w:rsidRDefault="00F426FE" w:rsidP="00A5483F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color w:val="0D0D0D" w:themeColor="text1" w:themeTint="F2"/>
        </w:rPr>
        <w:t>Č</w:t>
      </w:r>
      <w:r w:rsidR="00CC11A9" w:rsidRPr="00A4367D">
        <w:rPr>
          <w:color w:val="0D0D0D" w:themeColor="text1" w:themeTint="F2"/>
        </w:rPr>
        <w:t>íslo účtu</w:t>
      </w:r>
      <w:r w:rsidR="00634CE5" w:rsidRPr="00A4367D">
        <w:rPr>
          <w:color w:val="0D0D0D" w:themeColor="text1" w:themeTint="F2"/>
        </w:rPr>
        <w:t>:</w:t>
      </w:r>
      <w:r w:rsidR="00CC11A9" w:rsidRPr="00A4367D">
        <w:rPr>
          <w:color w:val="0D0D0D" w:themeColor="text1" w:themeTint="F2"/>
        </w:rPr>
        <w:tab/>
      </w:r>
      <w:r w:rsidRPr="00A4367D">
        <w:rPr>
          <w:color w:val="0D0D0D" w:themeColor="text1" w:themeTint="F2"/>
        </w:rPr>
        <w:tab/>
      </w:r>
      <w:r w:rsidR="00543D14">
        <w:rPr>
          <w:rFonts w:eastAsia="Times New Roman"/>
          <w:color w:val="0D0D0D" w:themeColor="text1" w:themeTint="F2"/>
          <w:lang w:eastAsia="cs-CZ"/>
        </w:rPr>
        <w:t>XXXXX</w:t>
      </w:r>
    </w:p>
    <w:p w14:paraId="77403A26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Datová schránka:</w:t>
      </w:r>
      <w:r w:rsidRPr="00A4367D">
        <w:rPr>
          <w:rFonts w:eastAsia="Times New Roman"/>
          <w:color w:val="0D0D0D" w:themeColor="text1" w:themeTint="F2"/>
          <w:lang w:eastAsia="cs-CZ"/>
        </w:rPr>
        <w:tab/>
        <w:t>siqbxt2</w:t>
      </w:r>
    </w:p>
    <w:p w14:paraId="7603B864" w14:textId="2EF90375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proofErr w:type="spellStart"/>
      <w:r w:rsidRPr="00A4367D">
        <w:rPr>
          <w:rFonts w:eastAsia="Times New Roman"/>
          <w:color w:val="0D0D0D" w:themeColor="text1" w:themeTint="F2"/>
          <w:lang w:eastAsia="cs-CZ"/>
        </w:rPr>
        <w:t>Administrující</w:t>
      </w:r>
      <w:proofErr w:type="spellEnd"/>
      <w:r w:rsidRPr="00A4367D">
        <w:rPr>
          <w:rFonts w:eastAsia="Times New Roman"/>
          <w:color w:val="0D0D0D" w:themeColor="text1" w:themeTint="F2"/>
          <w:lang w:eastAsia="cs-CZ"/>
        </w:rPr>
        <w:t xml:space="preserve"> odbor:</w:t>
      </w:r>
      <w:r w:rsidRPr="00A4367D">
        <w:rPr>
          <w:rFonts w:eastAsia="Times New Roman"/>
          <w:color w:val="0D0D0D" w:themeColor="text1" w:themeTint="F2"/>
          <w:lang w:eastAsia="cs-CZ"/>
        </w:rPr>
        <w:tab/>
      </w:r>
      <w:r w:rsidR="00BA0857" w:rsidRPr="00A4367D">
        <w:rPr>
          <w:rFonts w:eastAsia="Times New Roman"/>
          <w:color w:val="0D0D0D" w:themeColor="text1" w:themeTint="F2"/>
          <w:lang w:eastAsia="cs-CZ"/>
        </w:rPr>
        <w:t>investic</w:t>
      </w:r>
    </w:p>
    <w:p w14:paraId="07C5C673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495ACF77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(dále jen „poskytovatel“)</w:t>
      </w:r>
    </w:p>
    <w:p w14:paraId="3BD5F015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bookmarkStart w:id="0" w:name="_GoBack"/>
      <w:bookmarkEnd w:id="0"/>
    </w:p>
    <w:p w14:paraId="19682608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a</w:t>
      </w:r>
    </w:p>
    <w:p w14:paraId="4B87B08F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246DF5F5" w14:textId="77777777" w:rsidR="009B3053" w:rsidRPr="00A4367D" w:rsidRDefault="009B305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 xml:space="preserve">Obec </w:t>
      </w:r>
      <w:proofErr w:type="spellStart"/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Otovice</w:t>
      </w:r>
    </w:p>
    <w:p w14:paraId="7152572C" w14:textId="175C5519" w:rsidR="00CC11A9" w:rsidRPr="00A4367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proofErr w:type="spellEnd"/>
      <w:r w:rsidRPr="00A4367D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ab/>
      </w:r>
      <w:r w:rsidR="009B3053" w:rsidRPr="00A4367D">
        <w:rPr>
          <w:rFonts w:eastAsia="Times New Roman"/>
          <w:bCs/>
          <w:color w:val="0D0D0D" w:themeColor="text1" w:themeTint="F2"/>
          <w:lang w:eastAsia="cs-CZ"/>
        </w:rPr>
        <w:t>Hroznětínská 130, 360 01 Otovice</w:t>
      </w:r>
    </w:p>
    <w:p w14:paraId="7EE718E2" w14:textId="7F9B6F36" w:rsidR="00CC11A9" w:rsidRPr="00A4367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ab/>
      </w:r>
      <w:r w:rsidR="009B3053" w:rsidRPr="00A4367D">
        <w:rPr>
          <w:rFonts w:eastAsia="Times New Roman"/>
          <w:bCs/>
          <w:color w:val="0D0D0D" w:themeColor="text1" w:themeTint="F2"/>
          <w:lang w:eastAsia="cs-CZ"/>
        </w:rPr>
        <w:t>573272</w:t>
      </w:r>
    </w:p>
    <w:p w14:paraId="5B9FA43D" w14:textId="2805D88A" w:rsidR="00CC11A9" w:rsidRPr="00A4367D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Zastoupený:</w:t>
      </w:r>
      <w:r w:rsidRPr="00A4367D">
        <w:rPr>
          <w:rFonts w:eastAsia="Times New Roman"/>
          <w:color w:val="0D0D0D" w:themeColor="text1" w:themeTint="F2"/>
          <w:lang w:eastAsia="cs-CZ"/>
        </w:rPr>
        <w:tab/>
      </w:r>
      <w:r w:rsidR="009B3053" w:rsidRPr="00A4367D">
        <w:rPr>
          <w:rFonts w:eastAsia="Times New Roman"/>
          <w:color w:val="0D0D0D" w:themeColor="text1" w:themeTint="F2"/>
          <w:lang w:eastAsia="cs-CZ"/>
        </w:rPr>
        <w:t>Stefana Švecová, starostka</w:t>
      </w:r>
    </w:p>
    <w:p w14:paraId="1C435406" w14:textId="7B93B0DE" w:rsidR="00143A05" w:rsidRPr="00A4367D" w:rsidRDefault="00143A05" w:rsidP="00143A05">
      <w:pPr>
        <w:spacing w:after="0" w:line="240" w:lineRule="auto"/>
        <w:rPr>
          <w:color w:val="0D0D0D" w:themeColor="text1" w:themeTint="F2"/>
        </w:rPr>
      </w:pPr>
      <w:r w:rsidRPr="00A4367D">
        <w:rPr>
          <w:rFonts w:eastAsia="Times New Roman"/>
          <w:color w:val="0D0D0D" w:themeColor="text1" w:themeTint="F2"/>
          <w:lang w:eastAsia="cs-CZ"/>
        </w:rPr>
        <w:t>Bankovní spojení:</w:t>
      </w:r>
      <w:r w:rsidRPr="00A4367D">
        <w:rPr>
          <w:rFonts w:eastAsia="Times New Roman"/>
          <w:color w:val="0D0D0D" w:themeColor="text1" w:themeTint="F2"/>
          <w:lang w:eastAsia="cs-CZ"/>
        </w:rPr>
        <w:tab/>
      </w:r>
      <w:r w:rsidR="00543D14">
        <w:rPr>
          <w:rFonts w:eastAsia="Times New Roman"/>
          <w:color w:val="0D0D0D" w:themeColor="text1" w:themeTint="F2"/>
          <w:lang w:eastAsia="cs-CZ"/>
        </w:rPr>
        <w:t>XXXXX</w:t>
      </w:r>
      <w:r w:rsidRPr="00A4367D">
        <w:rPr>
          <w:rFonts w:eastAsia="Times New Roman"/>
          <w:color w:val="0D0D0D" w:themeColor="text1" w:themeTint="F2"/>
          <w:lang w:eastAsia="cs-CZ"/>
        </w:rPr>
        <w:tab/>
      </w:r>
    </w:p>
    <w:p w14:paraId="4696086C" w14:textId="77777777" w:rsidR="00543D14" w:rsidRDefault="00143A05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color w:val="0D0D0D" w:themeColor="text1" w:themeTint="F2"/>
        </w:rPr>
        <w:t>Číslo účtu:</w:t>
      </w:r>
      <w:r w:rsidR="00CC11A9" w:rsidRPr="00A4367D">
        <w:rPr>
          <w:rFonts w:eastAsia="Times New Roman"/>
          <w:color w:val="0D0D0D" w:themeColor="text1" w:themeTint="F2"/>
          <w:lang w:eastAsia="cs-CZ"/>
        </w:rPr>
        <w:tab/>
      </w:r>
      <w:r w:rsidR="00CC11A9" w:rsidRPr="00A4367D">
        <w:rPr>
          <w:rFonts w:eastAsia="Times New Roman"/>
          <w:color w:val="0D0D0D" w:themeColor="text1" w:themeTint="F2"/>
          <w:lang w:eastAsia="cs-CZ"/>
        </w:rPr>
        <w:tab/>
      </w:r>
      <w:r w:rsidR="00543D14">
        <w:rPr>
          <w:rFonts w:eastAsia="Times New Roman"/>
          <w:color w:val="0D0D0D" w:themeColor="text1" w:themeTint="F2"/>
          <w:lang w:eastAsia="cs-CZ"/>
        </w:rPr>
        <w:t>XXXXX</w:t>
      </w:r>
      <w:r w:rsidR="00543D14" w:rsidRPr="00A4367D">
        <w:rPr>
          <w:rFonts w:eastAsia="Times New Roman"/>
          <w:color w:val="0D0D0D" w:themeColor="text1" w:themeTint="F2"/>
          <w:lang w:eastAsia="cs-CZ"/>
        </w:rPr>
        <w:t xml:space="preserve"> </w:t>
      </w:r>
    </w:p>
    <w:p w14:paraId="458C6585" w14:textId="6D07C7AA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E-mail:</w:t>
      </w:r>
      <w:r w:rsidRPr="00A4367D">
        <w:rPr>
          <w:rFonts w:eastAsia="Times New Roman"/>
          <w:color w:val="0D0D0D" w:themeColor="text1" w:themeTint="F2"/>
          <w:lang w:eastAsia="cs-CZ"/>
        </w:rPr>
        <w:tab/>
      </w:r>
      <w:r w:rsidRPr="00A4367D">
        <w:rPr>
          <w:rFonts w:eastAsia="Times New Roman"/>
          <w:color w:val="0D0D0D" w:themeColor="text1" w:themeTint="F2"/>
          <w:lang w:eastAsia="cs-CZ"/>
        </w:rPr>
        <w:tab/>
      </w:r>
      <w:r w:rsidRPr="00A4367D">
        <w:rPr>
          <w:rFonts w:eastAsia="Times New Roman"/>
          <w:color w:val="0D0D0D" w:themeColor="text1" w:themeTint="F2"/>
          <w:lang w:eastAsia="cs-CZ"/>
        </w:rPr>
        <w:tab/>
      </w:r>
      <w:r w:rsidR="00543D14">
        <w:rPr>
          <w:rFonts w:eastAsia="Times New Roman"/>
          <w:color w:val="0D0D0D" w:themeColor="text1" w:themeTint="F2"/>
          <w:lang w:eastAsia="cs-CZ"/>
        </w:rPr>
        <w:t>XXXXX</w:t>
      </w:r>
    </w:p>
    <w:p w14:paraId="361F897E" w14:textId="42725E4D" w:rsidR="00560154" w:rsidRPr="00A4367D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Datová schránka:</w:t>
      </w:r>
      <w:r w:rsidRPr="00A4367D">
        <w:rPr>
          <w:rFonts w:eastAsia="Times New Roman"/>
          <w:color w:val="0D0D0D" w:themeColor="text1" w:themeTint="F2"/>
          <w:lang w:eastAsia="cs-CZ"/>
        </w:rPr>
        <w:tab/>
      </w:r>
      <w:r w:rsidR="009B3053" w:rsidRPr="00A4367D">
        <w:rPr>
          <w:rFonts w:eastAsia="Times New Roman"/>
          <w:color w:val="0D0D0D" w:themeColor="text1" w:themeTint="F2"/>
          <w:lang w:eastAsia="cs-CZ"/>
        </w:rPr>
        <w:t>32vb7g2</w:t>
      </w:r>
    </w:p>
    <w:p w14:paraId="261F33D4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16141EAA" w14:textId="77777777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(dále jen „příjemce“)</w:t>
      </w:r>
    </w:p>
    <w:p w14:paraId="7F715656" w14:textId="77777777" w:rsidR="00BA0857" w:rsidRPr="00A4367D" w:rsidRDefault="00BA0857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2B7E0514" w14:textId="1E27FF14" w:rsidR="00CC11A9" w:rsidRPr="00A4367D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(společně jako „smluvní strany“)</w:t>
      </w:r>
    </w:p>
    <w:p w14:paraId="1C958F35" w14:textId="77777777" w:rsidR="00B766F2" w:rsidRPr="00A4367D" w:rsidRDefault="00B766F2" w:rsidP="00D9675B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30A3ADE9" w14:textId="77777777" w:rsidR="00CC11A9" w:rsidRPr="00A4367D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Článek I.</w:t>
      </w:r>
    </w:p>
    <w:p w14:paraId="12538C54" w14:textId="77777777" w:rsidR="00CC11A9" w:rsidRPr="00A4367D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Obecné ustanovení</w:t>
      </w:r>
    </w:p>
    <w:p w14:paraId="3B470646" w14:textId="49C40BA1" w:rsidR="00CC11A9" w:rsidRPr="00A4367D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V souladu se zákony č. 129/2000 Sb., o krajích (krajské zřízení)</w:t>
      </w:r>
      <w:r w:rsidR="00F426FE" w:rsidRPr="00A4367D">
        <w:rPr>
          <w:rFonts w:eastAsia="Arial Unicode MS"/>
          <w:color w:val="0D0D0D" w:themeColor="text1" w:themeTint="F2"/>
          <w:lang w:eastAsia="cs-CZ"/>
        </w:rPr>
        <w:t>,</w:t>
      </w:r>
      <w:r w:rsidR="00D403A5" w:rsidRPr="00A4367D">
        <w:rPr>
          <w:rFonts w:eastAsia="Arial Unicode MS"/>
          <w:color w:val="0D0D0D" w:themeColor="text1" w:themeTint="F2"/>
          <w:lang w:eastAsia="cs-CZ"/>
        </w:rPr>
        <w:t xml:space="preserve"> ve znění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 pozdějších předpisů a č. 250/2000 Sb., o rozpočtových pravidlech územních rozpočtů</w:t>
      </w:r>
      <w:r w:rsidR="00F426FE" w:rsidRPr="00A4367D">
        <w:rPr>
          <w:rFonts w:eastAsia="Arial Unicode MS"/>
          <w:color w:val="0D0D0D" w:themeColor="text1" w:themeTint="F2"/>
          <w:lang w:eastAsia="cs-CZ"/>
        </w:rPr>
        <w:t>,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 ve znění pozdějších předpisů (dále </w:t>
      </w:r>
      <w:r w:rsidR="001B4873" w:rsidRPr="00A4367D">
        <w:rPr>
          <w:rFonts w:eastAsia="Arial Unicode MS"/>
          <w:color w:val="0D0D0D" w:themeColor="text1" w:themeTint="F2"/>
          <w:lang w:eastAsia="cs-CZ"/>
        </w:rPr>
        <w:t>jen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 „RPÚR“) a v souladu s Programem </w:t>
      </w:r>
      <w:r w:rsidR="00455B75" w:rsidRPr="00A4367D">
        <w:rPr>
          <w:rFonts w:eastAsia="Arial Unicode MS"/>
          <w:color w:val="0D0D0D" w:themeColor="text1" w:themeTint="F2"/>
          <w:lang w:eastAsia="cs-CZ"/>
        </w:rPr>
        <w:t>na realizaci opatření na ochranu před povodněmi v územích ohrožených povodněmi</w:t>
      </w:r>
      <w:r w:rsidR="00F5656B" w:rsidRPr="00A4367D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A4367D">
        <w:rPr>
          <w:rFonts w:eastAsia="Arial Unicode MS"/>
          <w:color w:val="0D0D0D" w:themeColor="text1" w:themeTint="F2"/>
          <w:lang w:eastAsia="cs-CZ"/>
        </w:rPr>
        <w:t>(dále jen „dotační program“) poskytovatel poskytuje příjemci dotaci na</w:t>
      </w:r>
      <w:r w:rsidR="00393659" w:rsidRPr="00A4367D">
        <w:rPr>
          <w:rFonts w:eastAsia="Arial Unicode MS"/>
          <w:color w:val="0D0D0D" w:themeColor="text1" w:themeTint="F2"/>
          <w:lang w:eastAsia="cs-CZ"/>
        </w:rPr>
        <w:t> </w:t>
      </w:r>
      <w:r w:rsidRPr="00A4367D">
        <w:rPr>
          <w:rFonts w:eastAsia="Arial Unicode MS"/>
          <w:color w:val="0D0D0D" w:themeColor="text1" w:themeTint="F2"/>
          <w:lang w:eastAsia="cs-CZ"/>
        </w:rPr>
        <w:t>účel uvedený v čl</w:t>
      </w:r>
      <w:r w:rsidR="003829B7" w:rsidRPr="00A4367D">
        <w:rPr>
          <w:rFonts w:eastAsia="Arial Unicode MS"/>
          <w:color w:val="0D0D0D" w:themeColor="text1" w:themeTint="F2"/>
          <w:lang w:eastAsia="cs-CZ"/>
        </w:rPr>
        <w:t>.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 II</w:t>
      </w:r>
      <w:r w:rsidR="003829B7" w:rsidRPr="00A4367D">
        <w:rPr>
          <w:rFonts w:eastAsia="Arial Unicode MS"/>
          <w:color w:val="0D0D0D" w:themeColor="text1" w:themeTint="F2"/>
          <w:lang w:eastAsia="cs-CZ"/>
        </w:rPr>
        <w:t xml:space="preserve"> odst. 2</w:t>
      </w:r>
      <w:r w:rsidRPr="00A4367D">
        <w:rPr>
          <w:rFonts w:eastAsia="Arial Unicode MS"/>
          <w:color w:val="0D0D0D" w:themeColor="text1" w:themeTint="F2"/>
          <w:lang w:eastAsia="cs-CZ"/>
        </w:rPr>
        <w:t> smlouvy a příjemce tuto dotaci přijímá.</w:t>
      </w:r>
    </w:p>
    <w:p w14:paraId="7A83DFC7" w14:textId="77777777" w:rsidR="00B766F2" w:rsidRPr="00A4367D" w:rsidRDefault="00B766F2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302CD13A" w14:textId="77777777" w:rsidR="00CC11A9" w:rsidRPr="00A4367D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Článek II.</w:t>
      </w:r>
    </w:p>
    <w:p w14:paraId="5A14974E" w14:textId="3B17D7B6" w:rsidR="00CC11A9" w:rsidRPr="00A4367D" w:rsidRDefault="00CC11A9" w:rsidP="00BA0857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Výše dotace, její účel a údaje o dotaci</w:t>
      </w:r>
    </w:p>
    <w:p w14:paraId="5922D5FE" w14:textId="1AF2178D" w:rsidR="00F8238C" w:rsidRPr="00A4367D" w:rsidRDefault="00F8238C" w:rsidP="00F8238C">
      <w:pPr>
        <w:pStyle w:val="Normlnweb"/>
        <w:numPr>
          <w:ilvl w:val="0"/>
          <w:numId w:val="38"/>
        </w:numPr>
        <w:rPr>
          <w:b/>
          <w:bCs/>
          <w:color w:val="0D0D0D" w:themeColor="text1" w:themeTint="F2"/>
          <w:sz w:val="22"/>
          <w:szCs w:val="22"/>
        </w:rPr>
      </w:pPr>
      <w:r w:rsidRPr="00A4367D">
        <w:rPr>
          <w:color w:val="0D0D0D" w:themeColor="text1" w:themeTint="F2"/>
          <w:sz w:val="22"/>
          <w:szCs w:val="22"/>
        </w:rPr>
        <w:t>Poskytovatel poskytuje příjemci dotaci z rozpočtu poskytovatele v kalendářním roce, ve výši a </w:t>
      </w:r>
      <w:r w:rsidRPr="00A4367D">
        <w:rPr>
          <w:snapToGrid w:val="0"/>
          <w:color w:val="0D0D0D" w:themeColor="text1" w:themeTint="F2"/>
          <w:sz w:val="22"/>
          <w:szCs w:val="22"/>
        </w:rPr>
        <w:t xml:space="preserve">na účel </w:t>
      </w:r>
      <w:r w:rsidRPr="00A4367D">
        <w:rPr>
          <w:color w:val="0D0D0D" w:themeColor="text1" w:themeTint="F2"/>
          <w:sz w:val="22"/>
          <w:szCs w:val="22"/>
        </w:rPr>
        <w:t>podle údajů uvedených v odstavci 2. tohoto článku.</w:t>
      </w:r>
    </w:p>
    <w:p w14:paraId="7E9E92F8" w14:textId="77777777" w:rsidR="00F8238C" w:rsidRPr="00A4367D" w:rsidRDefault="00F8238C" w:rsidP="00F40594">
      <w:pPr>
        <w:pStyle w:val="Normlnweb"/>
        <w:rPr>
          <w:bCs/>
          <w:color w:val="0D0D0D" w:themeColor="text1" w:themeTint="F2"/>
          <w:sz w:val="22"/>
          <w:szCs w:val="22"/>
        </w:rPr>
      </w:pPr>
    </w:p>
    <w:p w14:paraId="62FD60D4" w14:textId="77777777" w:rsidR="00CC11A9" w:rsidRPr="00A4367D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D0D0D" w:themeColor="text1" w:themeTint="F2"/>
          <w:sz w:val="22"/>
          <w:szCs w:val="22"/>
        </w:rPr>
      </w:pPr>
      <w:r w:rsidRPr="00A4367D">
        <w:rPr>
          <w:color w:val="0D0D0D" w:themeColor="text1" w:themeTint="F2"/>
          <w:sz w:val="22"/>
          <w:szCs w:val="22"/>
        </w:rPr>
        <w:t>Údaje o dotaci:</w:t>
      </w:r>
    </w:p>
    <w:p w14:paraId="2D788886" w14:textId="7B5C969A" w:rsidR="00CC11A9" w:rsidRPr="00A4367D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A4367D">
        <w:rPr>
          <w:color w:val="0D0D0D" w:themeColor="text1" w:themeTint="F2"/>
          <w:sz w:val="22"/>
          <w:szCs w:val="22"/>
        </w:rPr>
        <w:t>Dotace se poskytuje v kalendářním roce:</w:t>
      </w:r>
      <w:r w:rsidRPr="00A4367D">
        <w:rPr>
          <w:color w:val="0D0D0D" w:themeColor="text1" w:themeTint="F2"/>
          <w:sz w:val="22"/>
          <w:szCs w:val="22"/>
        </w:rPr>
        <w:tab/>
      </w:r>
      <w:r w:rsidRPr="00A4367D">
        <w:rPr>
          <w:color w:val="0D0D0D" w:themeColor="text1" w:themeTint="F2"/>
          <w:sz w:val="22"/>
          <w:szCs w:val="22"/>
        </w:rPr>
        <w:tab/>
      </w:r>
      <w:r w:rsidRPr="00A4367D">
        <w:rPr>
          <w:color w:val="0D0D0D" w:themeColor="text1" w:themeTint="F2"/>
          <w:sz w:val="22"/>
          <w:szCs w:val="22"/>
        </w:rPr>
        <w:tab/>
      </w:r>
      <w:r w:rsidR="00BA0857" w:rsidRPr="00A4367D">
        <w:rPr>
          <w:b/>
          <w:color w:val="0D0D0D" w:themeColor="text1" w:themeTint="F2"/>
          <w:sz w:val="22"/>
          <w:szCs w:val="22"/>
        </w:rPr>
        <w:t>2024</w:t>
      </w:r>
    </w:p>
    <w:p w14:paraId="041A388D" w14:textId="5E5A92B4" w:rsidR="00CC11A9" w:rsidRPr="00A4367D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A4367D">
        <w:rPr>
          <w:color w:val="0D0D0D" w:themeColor="text1" w:themeTint="F2"/>
          <w:sz w:val="22"/>
          <w:szCs w:val="22"/>
        </w:rPr>
        <w:t>Dotace se poskytuje ve výši:</w:t>
      </w:r>
      <w:r w:rsidRPr="00A4367D">
        <w:rPr>
          <w:color w:val="0D0D0D" w:themeColor="text1" w:themeTint="F2"/>
          <w:sz w:val="22"/>
          <w:szCs w:val="22"/>
        </w:rPr>
        <w:tab/>
      </w:r>
      <w:r w:rsidRPr="00A4367D">
        <w:rPr>
          <w:color w:val="0D0D0D" w:themeColor="text1" w:themeTint="F2"/>
          <w:sz w:val="22"/>
          <w:szCs w:val="22"/>
        </w:rPr>
        <w:tab/>
      </w:r>
      <w:r w:rsidRPr="00A4367D">
        <w:rPr>
          <w:color w:val="0D0D0D" w:themeColor="text1" w:themeTint="F2"/>
          <w:sz w:val="22"/>
          <w:szCs w:val="22"/>
        </w:rPr>
        <w:tab/>
      </w:r>
      <w:r w:rsidRPr="00A4367D">
        <w:rPr>
          <w:color w:val="0D0D0D" w:themeColor="text1" w:themeTint="F2"/>
          <w:sz w:val="22"/>
          <w:szCs w:val="22"/>
        </w:rPr>
        <w:tab/>
      </w:r>
      <w:r w:rsidR="00A4367D" w:rsidRPr="00A4367D">
        <w:rPr>
          <w:b/>
          <w:color w:val="0D0D0D" w:themeColor="text1" w:themeTint="F2"/>
          <w:sz w:val="22"/>
          <w:szCs w:val="22"/>
        </w:rPr>
        <w:t>95 541,00 Kč</w:t>
      </w:r>
    </w:p>
    <w:p w14:paraId="7CF831B7" w14:textId="18AE5AAE" w:rsidR="00CC11A9" w:rsidRPr="00A4367D" w:rsidRDefault="00CC11A9" w:rsidP="00CC11A9">
      <w:pPr>
        <w:pStyle w:val="Normlnweb"/>
        <w:ind w:left="426"/>
        <w:rPr>
          <w:color w:val="0D0D0D" w:themeColor="text1" w:themeTint="F2"/>
          <w:sz w:val="22"/>
          <w:szCs w:val="22"/>
        </w:rPr>
      </w:pPr>
      <w:r w:rsidRPr="00A4367D">
        <w:rPr>
          <w:color w:val="0D0D0D" w:themeColor="text1" w:themeTint="F2"/>
          <w:sz w:val="22"/>
          <w:szCs w:val="22"/>
        </w:rPr>
        <w:tab/>
        <w:t>(</w:t>
      </w:r>
      <w:r w:rsidR="005C4E9D" w:rsidRPr="00A4367D">
        <w:rPr>
          <w:color w:val="0D0D0D" w:themeColor="text1" w:themeTint="F2"/>
          <w:sz w:val="22"/>
          <w:szCs w:val="22"/>
        </w:rPr>
        <w:t>s</w:t>
      </w:r>
      <w:r w:rsidRPr="00A4367D">
        <w:rPr>
          <w:color w:val="0D0D0D" w:themeColor="text1" w:themeTint="F2"/>
          <w:sz w:val="22"/>
          <w:szCs w:val="22"/>
        </w:rPr>
        <w:t xml:space="preserve">lovy: </w:t>
      </w:r>
      <w:r w:rsidR="00A4367D" w:rsidRPr="00A4367D">
        <w:rPr>
          <w:color w:val="0D0D0D" w:themeColor="text1" w:themeTint="F2"/>
          <w:sz w:val="22"/>
          <w:szCs w:val="22"/>
        </w:rPr>
        <w:t>devadesát pět tisíc pět set čtyřicet jedna korun českých</w:t>
      </w:r>
      <w:r w:rsidRPr="00A4367D">
        <w:rPr>
          <w:color w:val="0D0D0D" w:themeColor="text1" w:themeTint="F2"/>
          <w:sz w:val="22"/>
          <w:szCs w:val="22"/>
        </w:rPr>
        <w:t>)</w:t>
      </w:r>
    </w:p>
    <w:p w14:paraId="58983808" w14:textId="64EEA147" w:rsidR="00CC11A9" w:rsidRPr="00A4367D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A4367D">
        <w:rPr>
          <w:color w:val="0D0D0D" w:themeColor="text1" w:themeTint="F2"/>
          <w:sz w:val="22"/>
          <w:szCs w:val="22"/>
        </w:rPr>
        <w:lastRenderedPageBreak/>
        <w:t>Dotace se poskytuje na účel:</w:t>
      </w:r>
      <w:r w:rsidRPr="00A4367D">
        <w:rPr>
          <w:color w:val="0D0D0D" w:themeColor="text1" w:themeTint="F2"/>
          <w:sz w:val="22"/>
          <w:szCs w:val="22"/>
        </w:rPr>
        <w:tab/>
      </w:r>
      <w:r w:rsidRPr="00A4367D">
        <w:rPr>
          <w:color w:val="0D0D0D" w:themeColor="text1" w:themeTint="F2"/>
          <w:sz w:val="22"/>
          <w:szCs w:val="22"/>
        </w:rPr>
        <w:tab/>
      </w:r>
      <w:r w:rsidRPr="00A4367D">
        <w:rPr>
          <w:color w:val="0D0D0D" w:themeColor="text1" w:themeTint="F2"/>
          <w:sz w:val="22"/>
          <w:szCs w:val="22"/>
        </w:rPr>
        <w:tab/>
      </w:r>
      <w:r w:rsidRPr="00A4367D">
        <w:rPr>
          <w:color w:val="0D0D0D" w:themeColor="text1" w:themeTint="F2"/>
          <w:sz w:val="22"/>
          <w:szCs w:val="22"/>
        </w:rPr>
        <w:tab/>
      </w:r>
      <w:r w:rsidR="00A4367D" w:rsidRPr="00A4367D">
        <w:rPr>
          <w:b/>
          <w:color w:val="0D0D0D" w:themeColor="text1" w:themeTint="F2"/>
          <w:sz w:val="22"/>
          <w:szCs w:val="22"/>
        </w:rPr>
        <w:t>Zpracování digitálního povodňového plánu obce Otovice</w:t>
      </w:r>
    </w:p>
    <w:p w14:paraId="62AA832A" w14:textId="7EDD51E8" w:rsidR="00CC11A9" w:rsidRPr="00A4367D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A4367D">
        <w:rPr>
          <w:color w:val="0D0D0D" w:themeColor="text1" w:themeTint="F2"/>
          <w:sz w:val="22"/>
          <w:szCs w:val="22"/>
        </w:rPr>
        <w:t>Platba dotace bude opatřena variabilním symbolem:</w:t>
      </w:r>
      <w:r w:rsidRPr="00A4367D">
        <w:rPr>
          <w:color w:val="0D0D0D" w:themeColor="text1" w:themeTint="F2"/>
          <w:sz w:val="22"/>
          <w:szCs w:val="22"/>
        </w:rPr>
        <w:tab/>
      </w:r>
      <w:r w:rsidR="00543D14">
        <w:rPr>
          <w:color w:val="0D0D0D" w:themeColor="text1" w:themeTint="F2"/>
        </w:rPr>
        <w:t>XXXXX</w:t>
      </w:r>
    </w:p>
    <w:p w14:paraId="4276D08D" w14:textId="77777777" w:rsidR="00CF660D" w:rsidRPr="00A4367D" w:rsidRDefault="00CF660D" w:rsidP="00D9675B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632B9972" w14:textId="77777777" w:rsidR="00D733D2" w:rsidRPr="00A4367D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Článek III.</w:t>
      </w:r>
    </w:p>
    <w:p w14:paraId="1AAA9DA8" w14:textId="77777777" w:rsidR="00D733D2" w:rsidRPr="00A4367D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Způsob poskytnutí dotace</w:t>
      </w:r>
    </w:p>
    <w:p w14:paraId="1E6EF772" w14:textId="2A0A8A95" w:rsidR="00D733D2" w:rsidRPr="00A4367D" w:rsidRDefault="00D733D2" w:rsidP="00BA0857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7E75CD9B" w14:textId="00891B03" w:rsidR="00D733D2" w:rsidRPr="00A4367D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 xml:space="preserve">Dotace bude příjemci poukázána jednorázově </w:t>
      </w:r>
      <w:r w:rsidR="009C4702" w:rsidRPr="00A4367D">
        <w:rPr>
          <w:rFonts w:eastAsia="Arial Unicode MS"/>
          <w:color w:val="0D0D0D" w:themeColor="text1" w:themeTint="F2"/>
          <w:lang w:eastAsia="cs-CZ"/>
        </w:rPr>
        <w:t xml:space="preserve">zpravidla 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do </w:t>
      </w:r>
      <w:r w:rsidR="00063C82" w:rsidRPr="00A4367D">
        <w:rPr>
          <w:rFonts w:eastAsia="Arial Unicode MS"/>
          <w:color w:val="0D0D0D" w:themeColor="text1" w:themeTint="F2"/>
          <w:lang w:eastAsia="cs-CZ"/>
        </w:rPr>
        <w:t xml:space="preserve">20 </w:t>
      </w:r>
      <w:r w:rsidRPr="00A4367D">
        <w:rPr>
          <w:rFonts w:eastAsia="Arial Unicode MS"/>
          <w:color w:val="0D0D0D" w:themeColor="text1" w:themeTint="F2"/>
          <w:lang w:eastAsia="cs-CZ"/>
        </w:rPr>
        <w:t>pracovních dnů od uzavření smlouvy</w:t>
      </w:r>
      <w:r w:rsidR="005075F5" w:rsidRPr="00A4367D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formou bezhotovostního převodu na bankovní účet příjemce </w:t>
      </w:r>
      <w:r w:rsidR="009929D2" w:rsidRPr="00A4367D">
        <w:rPr>
          <w:rFonts w:eastAsia="Arial Unicode MS"/>
          <w:color w:val="0D0D0D" w:themeColor="text1" w:themeTint="F2"/>
          <w:lang w:eastAsia="cs-CZ"/>
        </w:rPr>
        <w:t>uvedený v</w:t>
      </w:r>
      <w:r w:rsidR="004F5509" w:rsidRPr="00A4367D">
        <w:rPr>
          <w:rFonts w:eastAsia="Arial Unicode MS"/>
          <w:color w:val="0D0D0D" w:themeColor="text1" w:themeTint="F2"/>
          <w:lang w:eastAsia="cs-CZ"/>
        </w:rPr>
        <w:t xml:space="preserve"> záhlaví smlouvy</w:t>
      </w:r>
      <w:r w:rsidRPr="00A4367D">
        <w:rPr>
          <w:rFonts w:eastAsia="Arial Unicode MS"/>
          <w:color w:val="0D0D0D" w:themeColor="text1" w:themeTint="F2"/>
          <w:lang w:eastAsia="cs-CZ"/>
        </w:rPr>
        <w:t>. Platba bude opatřena variabilním symbolem uvedeným v </w:t>
      </w:r>
      <w:r w:rsidR="00BF512D" w:rsidRPr="00A4367D">
        <w:rPr>
          <w:rFonts w:eastAsia="Arial Unicode MS"/>
          <w:color w:val="0D0D0D" w:themeColor="text1" w:themeTint="F2"/>
          <w:lang w:eastAsia="cs-CZ"/>
        </w:rPr>
        <w:t xml:space="preserve">čl. II. </w:t>
      </w:r>
      <w:r w:rsidRPr="00A4367D">
        <w:rPr>
          <w:rFonts w:eastAsia="Arial Unicode MS"/>
          <w:color w:val="0D0D0D" w:themeColor="text1" w:themeTint="F2"/>
          <w:lang w:eastAsia="cs-CZ"/>
        </w:rPr>
        <w:t>odst</w:t>
      </w:r>
      <w:r w:rsidR="003829B7" w:rsidRPr="00A4367D">
        <w:rPr>
          <w:rFonts w:eastAsia="Arial Unicode MS"/>
          <w:color w:val="0D0D0D" w:themeColor="text1" w:themeTint="F2"/>
          <w:lang w:eastAsia="cs-CZ"/>
        </w:rPr>
        <w:t>.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 2.</w:t>
      </w:r>
    </w:p>
    <w:p w14:paraId="085DA0DC" w14:textId="77777777" w:rsidR="00D733D2" w:rsidRPr="00A4367D" w:rsidRDefault="00D733D2" w:rsidP="00D733D2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0AF0BA9E" w14:textId="77777777" w:rsidR="00D733D2" w:rsidRPr="00A4367D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A4367D" w:rsidRDefault="00CF660D" w:rsidP="00D9675B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271693EB" w14:textId="77777777" w:rsidR="00D733D2" w:rsidRPr="00A4367D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Článek IV.</w:t>
      </w:r>
    </w:p>
    <w:p w14:paraId="283568C7" w14:textId="77777777" w:rsidR="00D733D2" w:rsidRPr="00A4367D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Základní povinnosti příjemce</w:t>
      </w:r>
    </w:p>
    <w:p w14:paraId="24015BEF" w14:textId="2620E30D" w:rsidR="00D733D2" w:rsidRPr="00A4367D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Příjemce je povinen vyčerpat poskytnuté finanční prostředky nejpozději do </w:t>
      </w:r>
      <w:r w:rsidR="00BA0857" w:rsidRPr="00A4367D">
        <w:rPr>
          <w:rFonts w:eastAsia="Arial Unicode MS"/>
          <w:color w:val="0D0D0D" w:themeColor="text1" w:themeTint="F2"/>
          <w:lang w:eastAsia="cs-CZ"/>
        </w:rPr>
        <w:t xml:space="preserve">termínu </w:t>
      </w:r>
      <w:r w:rsidRPr="00A4367D">
        <w:rPr>
          <w:rFonts w:eastAsia="Arial Unicode MS"/>
          <w:color w:val="0D0D0D" w:themeColor="text1" w:themeTint="F2"/>
          <w:lang w:eastAsia="cs-CZ"/>
        </w:rPr>
        <w:t>doručení řádného finančního vypořádání dotace.</w:t>
      </w:r>
      <w:r w:rsidR="00DF7ECE" w:rsidRPr="00A4367D">
        <w:rPr>
          <w:rFonts w:eastAsia="Arial Unicode MS"/>
          <w:color w:val="0D0D0D" w:themeColor="text1" w:themeTint="F2"/>
          <w:lang w:eastAsia="cs-CZ"/>
        </w:rPr>
        <w:t xml:space="preserve"> Vyčerpáním se rozumí datum ode</w:t>
      </w:r>
      <w:r w:rsidR="0015202A" w:rsidRPr="00A4367D">
        <w:rPr>
          <w:rFonts w:eastAsia="Arial Unicode MS"/>
          <w:color w:val="0D0D0D" w:themeColor="text1" w:themeTint="F2"/>
          <w:lang w:eastAsia="cs-CZ"/>
        </w:rPr>
        <w:t>ps</w:t>
      </w:r>
      <w:r w:rsidR="00DF7ECE" w:rsidRPr="00A4367D">
        <w:rPr>
          <w:rFonts w:eastAsia="Arial Unicode MS"/>
          <w:color w:val="0D0D0D" w:themeColor="text1" w:themeTint="F2"/>
          <w:lang w:eastAsia="cs-CZ"/>
        </w:rPr>
        <w:t>ání finančních prostředků z účtu příjemce, popř.</w:t>
      </w:r>
      <w:r w:rsidR="00820862" w:rsidRPr="00A4367D">
        <w:rPr>
          <w:rFonts w:eastAsia="Arial Unicode MS"/>
          <w:color w:val="0D0D0D" w:themeColor="text1" w:themeTint="F2"/>
          <w:lang w:eastAsia="cs-CZ"/>
        </w:rPr>
        <w:t> </w:t>
      </w:r>
      <w:r w:rsidR="00DF7ECE" w:rsidRPr="00A4367D">
        <w:rPr>
          <w:rFonts w:eastAsia="Arial Unicode MS"/>
          <w:color w:val="0D0D0D" w:themeColor="text1" w:themeTint="F2"/>
          <w:lang w:eastAsia="cs-CZ"/>
        </w:rPr>
        <w:t>datum zaplacení uvedené na daňovém dokladu v případě hotovostních plateb.</w:t>
      </w:r>
    </w:p>
    <w:p w14:paraId="633097CB" w14:textId="77777777" w:rsidR="00063C82" w:rsidRPr="00A4367D" w:rsidRDefault="00063C82" w:rsidP="002B67D8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2D18669D" w14:textId="77777777" w:rsidR="0071672B" w:rsidRPr="00A4367D" w:rsidRDefault="0071672B" w:rsidP="0071672B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>Příjemce je dále povinen:</w:t>
      </w:r>
    </w:p>
    <w:p w14:paraId="1C255E78" w14:textId="30A6F4C0" w:rsidR="0071672B" w:rsidRPr="00A4367D" w:rsidRDefault="0071672B" w:rsidP="0071672B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Poskytnutou dotaci použít na </w:t>
      </w:r>
      <w:r w:rsidR="00A4367D" w:rsidRPr="00A4367D">
        <w:rPr>
          <w:rFonts w:eastAsia="Times New Roman"/>
          <w:bCs/>
          <w:color w:val="0D0D0D" w:themeColor="text1" w:themeTint="F2"/>
          <w:lang w:eastAsia="cs-CZ"/>
        </w:rPr>
        <w:t xml:space="preserve">zpracování digitálního povodňového plánu obce Otovice 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dle Smlouvy o dílo ze dne </w:t>
      </w:r>
      <w:r w:rsidR="00A4367D" w:rsidRPr="00A4367D">
        <w:rPr>
          <w:rFonts w:eastAsia="Times New Roman"/>
          <w:bCs/>
          <w:color w:val="0D0D0D" w:themeColor="text1" w:themeTint="F2"/>
          <w:lang w:eastAsia="cs-CZ"/>
        </w:rPr>
        <w:t>13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. </w:t>
      </w:r>
      <w:r w:rsidR="00A4367D" w:rsidRPr="00A4367D">
        <w:rPr>
          <w:rFonts w:eastAsia="Times New Roman"/>
          <w:bCs/>
          <w:color w:val="0D0D0D" w:themeColor="text1" w:themeTint="F2"/>
          <w:lang w:eastAsia="cs-CZ"/>
        </w:rPr>
        <w:t>2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. 2024.</w:t>
      </w:r>
    </w:p>
    <w:p w14:paraId="60A5D55E" w14:textId="00208938" w:rsidR="0071672B" w:rsidRPr="00A4367D" w:rsidRDefault="0071672B" w:rsidP="0071672B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="00A4367D" w:rsidRPr="00A4367D">
        <w:rPr>
          <w:rFonts w:eastAsia="Times New Roman"/>
          <w:b/>
          <w:bCs/>
          <w:color w:val="0D0D0D" w:themeColor="text1" w:themeTint="F2"/>
          <w:lang w:eastAsia="cs-CZ"/>
        </w:rPr>
        <w:t>ne</w:t>
      </w: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investičního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 charakteru a lze ji použít výhradně na realizaci opatření na území Karlovarského kraje zaměřených na:</w:t>
      </w:r>
    </w:p>
    <w:p w14:paraId="54F764B1" w14:textId="77777777" w:rsidR="0071672B" w:rsidRPr="00A4367D" w:rsidRDefault="0071672B" w:rsidP="0071672B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>ochranu majetku soužícího pro veřejný zájem,</w:t>
      </w:r>
    </w:p>
    <w:p w14:paraId="31DEC992" w14:textId="77777777" w:rsidR="0071672B" w:rsidRPr="00A4367D" w:rsidRDefault="0071672B" w:rsidP="0071672B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ochranu majetku zajišťujícího základní funkce obce (školy, zdravotní střediska, technická  </w:t>
      </w:r>
    </w:p>
    <w:p w14:paraId="4AE7B5C3" w14:textId="77777777" w:rsidR="0071672B" w:rsidRPr="00A4367D" w:rsidRDefault="0071672B" w:rsidP="0071672B">
      <w:pPr>
        <w:pStyle w:val="Odstavecseseznamem"/>
        <w:spacing w:after="0" w:line="240" w:lineRule="auto"/>
        <w:ind w:left="360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       infrastruktura, obecní úřad apod.),</w:t>
      </w:r>
    </w:p>
    <w:p w14:paraId="3634DDDF" w14:textId="77777777" w:rsidR="0071672B" w:rsidRPr="00A4367D" w:rsidRDefault="0071672B" w:rsidP="0071672B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>ochranu obyvatel s trvalým pobytem (objekty určené k trvalému bydlení),</w:t>
      </w:r>
    </w:p>
    <w:p w14:paraId="25307A4C" w14:textId="77777777" w:rsidR="0071672B" w:rsidRPr="00A4367D" w:rsidRDefault="0071672B" w:rsidP="0071672B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>zpracování povodňových plánů a jejich aktualizací, která jsou v souladu s platnou Strategií ochrany před povodněmi pro území Karlovarského kraje.</w:t>
      </w:r>
    </w:p>
    <w:p w14:paraId="4FD0779F" w14:textId="77777777" w:rsidR="0071672B" w:rsidRPr="00A4367D" w:rsidRDefault="0071672B" w:rsidP="0071672B">
      <w:pPr>
        <w:pStyle w:val="Odstavecseseznamem"/>
        <w:spacing w:after="0" w:line="240" w:lineRule="auto"/>
        <w:ind w:left="360"/>
        <w:rPr>
          <w:rFonts w:eastAsia="Times New Roman"/>
          <w:bCs/>
          <w:color w:val="0D0D0D" w:themeColor="text1" w:themeTint="F2"/>
          <w:lang w:eastAsia="cs-CZ"/>
        </w:rPr>
      </w:pPr>
    </w:p>
    <w:p w14:paraId="0B89E994" w14:textId="77777777" w:rsidR="0071672B" w:rsidRPr="00A4367D" w:rsidRDefault="0071672B" w:rsidP="0071672B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 xml:space="preserve"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2, a to způsobem a v termínu stanoveném v čl. V. odst. 7. této smlouvy. </w:t>
      </w:r>
    </w:p>
    <w:p w14:paraId="555BA861" w14:textId="1D9F6D12" w:rsidR="00B766F2" w:rsidRPr="00A4367D" w:rsidRDefault="00B766F2" w:rsidP="002B67D8">
      <w:p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</w:p>
    <w:p w14:paraId="51B34CEA" w14:textId="31F9932F" w:rsidR="00730F43" w:rsidRPr="00A4367D" w:rsidRDefault="00730F43" w:rsidP="00730F43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 xml:space="preserve"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2, a to způsobem a v termínu stanoveném v čl. V. odst. 7. této smlouvy. </w:t>
      </w:r>
    </w:p>
    <w:p w14:paraId="0827FAAC" w14:textId="77777777" w:rsidR="00730F43" w:rsidRPr="00A4367D" w:rsidRDefault="00730F43" w:rsidP="002B67D8">
      <w:p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</w:p>
    <w:p w14:paraId="3857805C" w14:textId="77777777" w:rsidR="00D733D2" w:rsidRPr="00A4367D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Článek V.</w:t>
      </w:r>
    </w:p>
    <w:p w14:paraId="0FE40B36" w14:textId="77777777" w:rsidR="00D733D2" w:rsidRPr="00A4367D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O</w:t>
      </w:r>
      <w:r w:rsidR="00D733D2" w:rsidRPr="00A4367D">
        <w:rPr>
          <w:rFonts w:eastAsia="Times New Roman"/>
          <w:b/>
          <w:bCs/>
          <w:color w:val="0D0D0D" w:themeColor="text1" w:themeTint="F2"/>
          <w:lang w:eastAsia="cs-CZ"/>
        </w:rPr>
        <w:t>statní povinnosti příjemce</w:t>
      </w:r>
    </w:p>
    <w:p w14:paraId="15AEEC94" w14:textId="39C531EE" w:rsidR="008F0B23" w:rsidRPr="00A4367D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A4367D">
        <w:rPr>
          <w:color w:val="0D0D0D" w:themeColor="text1" w:themeTint="F2"/>
          <w:lang w:eastAsia="cs-CZ"/>
        </w:rPr>
        <w:t>Příjemce je povinen řídit se</w:t>
      </w:r>
      <w:r w:rsidR="003D28B6" w:rsidRPr="00A4367D">
        <w:rPr>
          <w:color w:val="0D0D0D" w:themeColor="text1" w:themeTint="F2"/>
          <w:lang w:eastAsia="cs-CZ"/>
        </w:rPr>
        <w:t xml:space="preserve"> </w:t>
      </w:r>
      <w:r w:rsidR="00866C55" w:rsidRPr="00A4367D">
        <w:rPr>
          <w:color w:val="0D0D0D" w:themeColor="text1" w:themeTint="F2"/>
          <w:lang w:eastAsia="cs-CZ"/>
        </w:rPr>
        <w:t>Programem</w:t>
      </w:r>
      <w:r w:rsidR="00820862" w:rsidRPr="00A4367D">
        <w:rPr>
          <w:color w:val="0D0D0D" w:themeColor="text1" w:themeTint="F2"/>
          <w:lang w:eastAsia="cs-CZ"/>
        </w:rPr>
        <w:t xml:space="preserve"> </w:t>
      </w:r>
      <w:r w:rsidR="008609F4" w:rsidRPr="00A4367D">
        <w:rPr>
          <w:rFonts w:eastAsia="Arial Unicode MS"/>
          <w:color w:val="0D0D0D" w:themeColor="text1" w:themeTint="F2"/>
          <w:lang w:eastAsia="cs-CZ"/>
        </w:rPr>
        <w:t xml:space="preserve">pro poskytování dotací z rozpočtu Karlovarského kraje </w:t>
      </w:r>
      <w:r w:rsidR="00A51FB5" w:rsidRPr="00A4367D">
        <w:rPr>
          <w:color w:val="0D0D0D" w:themeColor="text1" w:themeTint="F2"/>
          <w:lang w:eastAsia="cs-CZ"/>
        </w:rPr>
        <w:t xml:space="preserve">na </w:t>
      </w:r>
      <w:r w:rsidR="00A51FB5" w:rsidRPr="00A4367D">
        <w:rPr>
          <w:rFonts w:eastAsia="Arial Unicode MS"/>
          <w:color w:val="0D0D0D" w:themeColor="text1" w:themeTint="F2"/>
          <w:lang w:eastAsia="cs-CZ"/>
        </w:rPr>
        <w:t>realizaci opatření na ochranu před povodněmi v územích ohrožených povodněmi</w:t>
      </w:r>
      <w:r w:rsidR="000E6D8B" w:rsidRPr="00A4367D">
        <w:rPr>
          <w:color w:val="0D0D0D" w:themeColor="text1" w:themeTint="F2"/>
          <w:lang w:eastAsia="cs-CZ"/>
        </w:rPr>
        <w:t xml:space="preserve"> </w:t>
      </w:r>
      <w:r w:rsidR="00820862" w:rsidRPr="00A4367D">
        <w:rPr>
          <w:color w:val="0D0D0D" w:themeColor="text1" w:themeTint="F2"/>
          <w:lang w:eastAsia="cs-CZ"/>
        </w:rPr>
        <w:t xml:space="preserve">schváleným Zastupitelstvem </w:t>
      </w:r>
      <w:r w:rsidRPr="00A4367D">
        <w:rPr>
          <w:color w:val="0D0D0D" w:themeColor="text1" w:themeTint="F2"/>
          <w:lang w:eastAsia="cs-CZ"/>
        </w:rPr>
        <w:t>Karlovarského kraje usnesením č</w:t>
      </w:r>
      <w:r w:rsidR="006D7278" w:rsidRPr="00A4367D">
        <w:rPr>
          <w:color w:val="0D0D0D" w:themeColor="text1" w:themeTint="F2"/>
          <w:lang w:eastAsia="cs-CZ"/>
        </w:rPr>
        <w:t>.</w:t>
      </w:r>
      <w:r w:rsidRPr="00A4367D">
        <w:rPr>
          <w:color w:val="0D0D0D" w:themeColor="text1" w:themeTint="F2"/>
          <w:lang w:eastAsia="cs-CZ"/>
        </w:rPr>
        <w:t xml:space="preserve"> </w:t>
      </w:r>
      <w:r w:rsidR="00A51FB5" w:rsidRPr="00A4367D">
        <w:rPr>
          <w:color w:val="0D0D0D" w:themeColor="text1" w:themeTint="F2"/>
          <w:lang w:eastAsia="cs-CZ"/>
        </w:rPr>
        <w:t>ZK 568/12/23</w:t>
      </w:r>
      <w:r w:rsidR="00235F86" w:rsidRPr="00A4367D">
        <w:rPr>
          <w:color w:val="0D0D0D" w:themeColor="text1" w:themeTint="F2"/>
          <w:lang w:eastAsia="cs-CZ"/>
        </w:rPr>
        <w:t xml:space="preserve"> </w:t>
      </w:r>
      <w:r w:rsidRPr="00A4367D">
        <w:rPr>
          <w:color w:val="0D0D0D" w:themeColor="text1" w:themeTint="F2"/>
          <w:lang w:eastAsia="cs-CZ"/>
        </w:rPr>
        <w:t>ze dne</w:t>
      </w:r>
      <w:r w:rsidR="00A51FB5" w:rsidRPr="00A4367D">
        <w:rPr>
          <w:color w:val="0D0D0D" w:themeColor="text1" w:themeTint="F2"/>
          <w:lang w:eastAsia="cs-CZ"/>
        </w:rPr>
        <w:t xml:space="preserve"> 11. 12. 2023</w:t>
      </w:r>
      <w:r w:rsidRPr="00A4367D">
        <w:rPr>
          <w:color w:val="0D0D0D" w:themeColor="text1" w:themeTint="F2"/>
          <w:lang w:eastAsia="cs-CZ"/>
        </w:rPr>
        <w:t>, zveřejněným na</w:t>
      </w:r>
      <w:r w:rsidR="00063C82" w:rsidRPr="00A4367D">
        <w:rPr>
          <w:color w:val="0D0D0D" w:themeColor="text1" w:themeTint="F2"/>
          <w:lang w:eastAsia="cs-CZ"/>
        </w:rPr>
        <w:t> </w:t>
      </w:r>
      <w:r w:rsidRPr="00A4367D">
        <w:rPr>
          <w:color w:val="0D0D0D" w:themeColor="text1" w:themeTint="F2"/>
          <w:lang w:eastAsia="cs-CZ"/>
        </w:rPr>
        <w:t>úřední desce poskytovatele</w:t>
      </w:r>
      <w:r w:rsidR="006D7278" w:rsidRPr="00A4367D">
        <w:rPr>
          <w:color w:val="0D0D0D" w:themeColor="text1" w:themeTint="F2"/>
          <w:lang w:eastAsia="cs-CZ"/>
        </w:rPr>
        <w:t>,</w:t>
      </w:r>
      <w:r w:rsidRPr="00A4367D">
        <w:rPr>
          <w:color w:val="0D0D0D" w:themeColor="text1" w:themeTint="F2"/>
          <w:lang w:eastAsia="cs-CZ"/>
        </w:rPr>
        <w:t xml:space="preserve"> a</w:t>
      </w:r>
      <w:r w:rsidR="008C6878" w:rsidRPr="00A4367D">
        <w:rPr>
          <w:color w:val="0D0D0D" w:themeColor="text1" w:themeTint="F2"/>
          <w:lang w:eastAsia="cs-CZ"/>
        </w:rPr>
        <w:t> </w:t>
      </w:r>
      <w:r w:rsidRPr="00A4367D">
        <w:rPr>
          <w:color w:val="0D0D0D" w:themeColor="text1" w:themeTint="F2"/>
          <w:lang w:eastAsia="cs-CZ"/>
        </w:rPr>
        <w:t>touto</w:t>
      </w:r>
      <w:r w:rsidR="008C6878" w:rsidRPr="00A4367D">
        <w:rPr>
          <w:color w:val="0D0D0D" w:themeColor="text1" w:themeTint="F2"/>
          <w:lang w:eastAsia="cs-CZ"/>
        </w:rPr>
        <w:t> </w:t>
      </w:r>
      <w:r w:rsidRPr="00A4367D">
        <w:rPr>
          <w:color w:val="0D0D0D" w:themeColor="text1" w:themeTint="F2"/>
          <w:lang w:eastAsia="cs-CZ"/>
        </w:rPr>
        <w:t>smlouvou.</w:t>
      </w:r>
    </w:p>
    <w:p w14:paraId="43ACF4F0" w14:textId="77777777" w:rsidR="00D733D2" w:rsidRPr="00A4367D" w:rsidRDefault="00D733D2" w:rsidP="00F40594">
      <w:p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</w:p>
    <w:p w14:paraId="7B7C700A" w14:textId="0BAAC913" w:rsidR="00517DCD" w:rsidRPr="00A4367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Příjemce je povinen použít poskytnuté finanční prostředky maximálně hospodárným způsobem</w:t>
      </w:r>
      <w:r w:rsidR="00DA5631" w:rsidRPr="00A4367D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A4367D">
        <w:rPr>
          <w:rFonts w:eastAsia="Arial Unicode MS"/>
          <w:color w:val="0D0D0D" w:themeColor="text1" w:themeTint="F2"/>
          <w:lang w:eastAsia="cs-CZ"/>
        </w:rPr>
        <w:t>výhradně k účelu uvedenému v</w:t>
      </w:r>
      <w:r w:rsidR="003829B7" w:rsidRPr="00A4367D">
        <w:rPr>
          <w:rFonts w:eastAsia="Arial Unicode MS"/>
          <w:color w:val="0D0D0D" w:themeColor="text1" w:themeTint="F2"/>
          <w:lang w:eastAsia="cs-CZ"/>
        </w:rPr>
        <w:t> </w:t>
      </w:r>
      <w:r w:rsidRPr="00A4367D">
        <w:rPr>
          <w:rFonts w:eastAsia="Arial Unicode MS"/>
          <w:color w:val="0D0D0D" w:themeColor="text1" w:themeTint="F2"/>
          <w:lang w:eastAsia="cs-CZ"/>
        </w:rPr>
        <w:t>čl</w:t>
      </w:r>
      <w:r w:rsidR="003829B7" w:rsidRPr="00A4367D">
        <w:rPr>
          <w:rFonts w:eastAsia="Arial Unicode MS"/>
          <w:color w:val="0D0D0D" w:themeColor="text1" w:themeTint="F2"/>
          <w:lang w:eastAsia="cs-CZ"/>
        </w:rPr>
        <w:t>.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 II.</w:t>
      </w:r>
      <w:r w:rsidR="003829B7" w:rsidRPr="00A4367D">
        <w:rPr>
          <w:rFonts w:eastAsia="Arial Unicode MS"/>
          <w:color w:val="0D0D0D" w:themeColor="text1" w:themeTint="F2"/>
          <w:lang w:eastAsia="cs-CZ"/>
        </w:rPr>
        <w:t xml:space="preserve"> odst. 2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 smlouvy v souladu se specifikací uvedenou dále v této smlouvě. </w:t>
      </w:r>
      <w:r w:rsidR="00404DE1" w:rsidRPr="00A4367D">
        <w:rPr>
          <w:rFonts w:eastAsia="Arial Unicode MS"/>
          <w:color w:val="0D0D0D" w:themeColor="text1" w:themeTint="F2"/>
          <w:lang w:eastAsia="cs-CZ"/>
        </w:rPr>
        <w:t>Pokud příjemce v rámci poskytnutých dotačních prostředků realizuje více aktivit/opatření za dodržení účelu smlouvy</w:t>
      </w:r>
      <w:r w:rsidR="00893799" w:rsidRPr="00A4367D">
        <w:rPr>
          <w:rFonts w:eastAsia="Arial Unicode MS"/>
          <w:color w:val="0D0D0D" w:themeColor="text1" w:themeTint="F2"/>
          <w:lang w:eastAsia="cs-CZ"/>
        </w:rPr>
        <w:t>, žádosti o dotaci</w:t>
      </w:r>
      <w:r w:rsidR="00404DE1" w:rsidRPr="00A4367D">
        <w:rPr>
          <w:rFonts w:eastAsia="Arial Unicode MS"/>
          <w:color w:val="0D0D0D" w:themeColor="text1" w:themeTint="F2"/>
          <w:lang w:eastAsia="cs-CZ"/>
        </w:rPr>
        <w:t xml:space="preserve"> a dotačního programu</w:t>
      </w:r>
      <w:r w:rsidR="00244366" w:rsidRPr="00A4367D">
        <w:rPr>
          <w:rFonts w:eastAsia="Arial Unicode MS"/>
          <w:color w:val="0D0D0D" w:themeColor="text1" w:themeTint="F2"/>
          <w:lang w:eastAsia="cs-CZ"/>
        </w:rPr>
        <w:t>,</w:t>
      </w:r>
      <w:r w:rsidR="00404DE1" w:rsidRPr="00A4367D">
        <w:rPr>
          <w:rFonts w:eastAsia="Arial Unicode MS"/>
          <w:color w:val="0D0D0D" w:themeColor="text1" w:themeTint="F2"/>
          <w:lang w:eastAsia="cs-CZ"/>
        </w:rPr>
        <w:t xml:space="preserve"> nejedná se o poruš</w:t>
      </w:r>
      <w:r w:rsidR="00517DCD" w:rsidRPr="00A4367D">
        <w:rPr>
          <w:rFonts w:eastAsia="Arial Unicode MS"/>
          <w:color w:val="0D0D0D" w:themeColor="text1" w:themeTint="F2"/>
          <w:lang w:eastAsia="cs-CZ"/>
        </w:rPr>
        <w:t>ení podmínek poskytnutí dotace.</w:t>
      </w:r>
    </w:p>
    <w:p w14:paraId="5D3D7E64" w14:textId="1C4F85DD" w:rsidR="008F0B23" w:rsidRPr="00A4367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lastRenderedPageBreak/>
        <w:t>Příjemce tyto prostředky nesmí poskytnout jiným právnickým nebo fyzickým osobám (pokud</w:t>
      </w:r>
      <w:r w:rsidR="00CF660D" w:rsidRPr="00A4367D">
        <w:rPr>
          <w:rFonts w:eastAsia="Arial Unicode MS"/>
          <w:color w:val="0D0D0D" w:themeColor="text1" w:themeTint="F2"/>
          <w:lang w:eastAsia="cs-CZ"/>
        </w:rPr>
        <w:t> </w:t>
      </w:r>
      <w:r w:rsidRPr="00A4367D">
        <w:rPr>
          <w:rFonts w:eastAsia="Arial Unicode MS"/>
          <w:color w:val="0D0D0D" w:themeColor="text1" w:themeTint="F2"/>
          <w:lang w:eastAsia="cs-CZ"/>
        </w:rPr>
        <w:t>nejde o úhrady spojené s realizací účelu, na který byly poskytnuty). Dále tyto</w:t>
      </w:r>
      <w:r w:rsidR="008C6878" w:rsidRPr="00A4367D">
        <w:rPr>
          <w:rFonts w:eastAsia="Arial Unicode MS"/>
          <w:color w:val="0D0D0D" w:themeColor="text1" w:themeTint="F2"/>
          <w:lang w:eastAsia="cs-CZ"/>
        </w:rPr>
        <w:t> </w:t>
      </w:r>
      <w:r w:rsidRPr="00A4367D">
        <w:rPr>
          <w:rFonts w:eastAsia="Arial Unicode MS"/>
          <w:color w:val="0D0D0D" w:themeColor="text1" w:themeTint="F2"/>
          <w:lang w:eastAsia="cs-CZ"/>
        </w:rPr>
        <w:t>prostředky nesmí použít na dary, pohoštění, mzdy pracovníků nebo funkcionářů příjemce či</w:t>
      </w:r>
      <w:r w:rsidR="00CF660D" w:rsidRPr="00A4367D">
        <w:rPr>
          <w:rFonts w:eastAsia="Arial Unicode MS"/>
          <w:color w:val="0D0D0D" w:themeColor="text1" w:themeTint="F2"/>
          <w:lang w:eastAsia="cs-CZ"/>
        </w:rPr>
        <w:t> 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příjemce samotného, </w:t>
      </w:r>
      <w:r w:rsidR="00033EEB" w:rsidRPr="00A4367D">
        <w:rPr>
          <w:rFonts w:eastAsia="Arial Unicode MS"/>
          <w:color w:val="0D0D0D" w:themeColor="text1" w:themeTint="F2"/>
          <w:lang w:eastAsia="cs-CZ"/>
        </w:rPr>
        <w:t>poštovné</w:t>
      </w:r>
      <w:r w:rsidR="00C75871" w:rsidRPr="00A4367D">
        <w:rPr>
          <w:rFonts w:eastAsia="Arial Unicode MS"/>
          <w:color w:val="0D0D0D" w:themeColor="text1" w:themeTint="F2"/>
          <w:lang w:eastAsia="cs-CZ"/>
        </w:rPr>
        <w:t xml:space="preserve"> a balné</w:t>
      </w:r>
      <w:r w:rsidR="00033EEB" w:rsidRPr="00A4367D">
        <w:rPr>
          <w:rFonts w:eastAsia="Arial Unicode MS"/>
          <w:color w:val="0D0D0D" w:themeColor="text1" w:themeTint="F2"/>
          <w:lang w:eastAsia="cs-CZ"/>
        </w:rPr>
        <w:t xml:space="preserve">, </w:t>
      </w:r>
      <w:r w:rsidRPr="00A4367D">
        <w:rPr>
          <w:rFonts w:eastAsia="Arial Unicode MS"/>
          <w:color w:val="0D0D0D" w:themeColor="text1" w:themeTint="F2"/>
          <w:lang w:eastAsia="cs-CZ"/>
        </w:rPr>
        <w:t>penále, úroky z úvěrů, náhrady škod, pojistné, pokuty, úhrady dluhu apod.</w:t>
      </w:r>
    </w:p>
    <w:p w14:paraId="10D62616" w14:textId="77777777" w:rsidR="008F0B23" w:rsidRPr="00A4367D" w:rsidRDefault="008F0B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027FD38B" w14:textId="31CF3040" w:rsidR="008F0B23" w:rsidRPr="00A4367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A4367D" w:rsidRDefault="008F0B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2FADF93D" w14:textId="77777777" w:rsidR="008F0B23" w:rsidRPr="00A4367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color w:val="0D0D0D" w:themeColor="text1" w:themeTint="F2"/>
        </w:rPr>
        <w:t>Pokud příjemce vede účetnictví nebo daňovou evidenci</w:t>
      </w:r>
      <w:r w:rsidR="00244366" w:rsidRPr="00A4367D">
        <w:rPr>
          <w:color w:val="0D0D0D" w:themeColor="text1" w:themeTint="F2"/>
        </w:rPr>
        <w:t>,</w:t>
      </w:r>
      <w:r w:rsidRPr="00A4367D">
        <w:rPr>
          <w:color w:val="0D0D0D" w:themeColor="text1" w:themeTint="F2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A4367D">
        <w:rPr>
          <w:rFonts w:eastAsia="Arial Unicode MS"/>
          <w:color w:val="0D0D0D" w:themeColor="text1" w:themeTint="F2"/>
          <w:lang w:eastAsia="cs-CZ"/>
        </w:rPr>
        <w:t>.</w:t>
      </w:r>
    </w:p>
    <w:p w14:paraId="403F7672" w14:textId="77777777" w:rsidR="008F0B23" w:rsidRPr="00A4367D" w:rsidRDefault="008F0B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3D33DED8" w14:textId="5531F869" w:rsidR="008F0B23" w:rsidRPr="00A4367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 xml:space="preserve">Dotace podléhá finančnímu vypořádání. Příjemce je povinen provést a předložit </w:t>
      </w:r>
      <w:proofErr w:type="spellStart"/>
      <w:r w:rsidRPr="00A4367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A4367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závěrečné finanční vypořádání dotace, které</w:t>
      </w:r>
      <w:r w:rsidR="00A22E47" w:rsidRPr="00A4367D">
        <w:rPr>
          <w:rFonts w:eastAsia="Arial Unicode MS"/>
          <w:color w:val="0D0D0D" w:themeColor="text1" w:themeTint="F2"/>
          <w:lang w:eastAsia="cs-CZ"/>
        </w:rPr>
        <w:t> 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příjemce opatří svým podpisem, a to nejpozději </w:t>
      </w:r>
      <w:r w:rsidRPr="00A4367D">
        <w:rPr>
          <w:rFonts w:eastAsia="Arial Unicode MS"/>
          <w:b/>
          <w:color w:val="0D0D0D" w:themeColor="text1" w:themeTint="F2"/>
          <w:lang w:eastAsia="cs-CZ"/>
        </w:rPr>
        <w:t>do</w:t>
      </w:r>
      <w:r w:rsidR="002810B5" w:rsidRPr="00A4367D">
        <w:rPr>
          <w:rFonts w:eastAsia="Arial Unicode MS"/>
          <w:b/>
          <w:color w:val="0D0D0D" w:themeColor="text1" w:themeTint="F2"/>
          <w:lang w:eastAsia="cs-CZ"/>
        </w:rPr>
        <w:t xml:space="preserve"> 24 měsíců ode dne uzavření veřejnoprávní smlouvy o poskytnutí dotace</w:t>
      </w:r>
      <w:r w:rsidRPr="00A4367D">
        <w:rPr>
          <w:rFonts w:eastAsia="Arial Unicode MS"/>
          <w:color w:val="0D0D0D" w:themeColor="text1" w:themeTint="F2"/>
          <w:lang w:eastAsia="cs-CZ"/>
        </w:rPr>
        <w:t>, resp. do dne ukončení smlouvy v případě čl.</w:t>
      </w:r>
      <w:r w:rsidR="00A22E47" w:rsidRPr="00A4367D">
        <w:rPr>
          <w:rFonts w:eastAsia="Arial Unicode MS"/>
          <w:color w:val="0D0D0D" w:themeColor="text1" w:themeTint="F2"/>
          <w:lang w:eastAsia="cs-CZ"/>
        </w:rPr>
        <w:t> </w:t>
      </w:r>
      <w:r w:rsidRPr="00A4367D">
        <w:rPr>
          <w:rFonts w:eastAsia="Arial Unicode MS"/>
          <w:color w:val="0D0D0D" w:themeColor="text1" w:themeTint="F2"/>
          <w:lang w:eastAsia="cs-CZ"/>
        </w:rPr>
        <w:t>I</w:t>
      </w:r>
      <w:r w:rsidR="000C12F2" w:rsidRPr="00A4367D">
        <w:rPr>
          <w:rFonts w:eastAsia="Arial Unicode MS"/>
          <w:color w:val="0D0D0D" w:themeColor="text1" w:themeTint="F2"/>
          <w:lang w:eastAsia="cs-CZ"/>
        </w:rPr>
        <w:t>X.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A4367D">
          <w:rPr>
            <w:rStyle w:val="Hypertextovodkaz"/>
            <w:color w:val="0D0D0D" w:themeColor="text1" w:themeTint="F2"/>
          </w:rPr>
          <w:t>http://www.kr-karlovarsky.cz/dotace/Stranky/Prehled-dotace.aspx</w:t>
        </w:r>
      </w:hyperlink>
      <w:r w:rsidRPr="00A4367D">
        <w:rPr>
          <w:rFonts w:eastAsia="Arial Unicode MS"/>
          <w:color w:val="0D0D0D" w:themeColor="text1" w:themeTint="F2"/>
          <w:lang w:eastAsia="cs-CZ"/>
        </w:rPr>
        <w:t>.</w:t>
      </w:r>
    </w:p>
    <w:p w14:paraId="09F8E3EE" w14:textId="77777777" w:rsidR="008F0B23" w:rsidRPr="00A4367D" w:rsidRDefault="008F0B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2C4CE4AC" w14:textId="77777777" w:rsidR="008F0B23" w:rsidRPr="00A4367D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A4367D">
        <w:rPr>
          <w:rFonts w:eastAsia="Arial Unicode MS"/>
          <w:color w:val="0D0D0D" w:themeColor="text1" w:themeTint="F2"/>
          <w:lang w:eastAsia="cs-CZ"/>
        </w:rPr>
        <w:t> </w:t>
      </w:r>
      <w:r w:rsidRPr="00A4367D">
        <w:rPr>
          <w:rFonts w:eastAsia="Arial Unicode MS"/>
          <w:color w:val="0D0D0D" w:themeColor="text1" w:themeTint="F2"/>
          <w:lang w:eastAsia="cs-CZ"/>
        </w:rPr>
        <w:t>zálohy/dílčí platby nelze považovat za doklad k závěrečnému finančnímu vypořádání dotace a</w:t>
      </w:r>
      <w:r w:rsidR="00063C82" w:rsidRPr="00A4367D">
        <w:rPr>
          <w:rFonts w:eastAsia="Arial Unicode MS"/>
          <w:color w:val="0D0D0D" w:themeColor="text1" w:themeTint="F2"/>
          <w:lang w:eastAsia="cs-CZ"/>
        </w:rPr>
        <w:t> </w:t>
      </w:r>
      <w:r w:rsidRPr="00A4367D">
        <w:rPr>
          <w:rFonts w:eastAsia="Arial Unicode MS"/>
          <w:color w:val="0D0D0D" w:themeColor="text1" w:themeTint="F2"/>
          <w:lang w:eastAsia="cs-CZ"/>
        </w:rPr>
        <w:t>za</w:t>
      </w:r>
      <w:r w:rsidR="00063C82" w:rsidRPr="00A4367D">
        <w:rPr>
          <w:rFonts w:eastAsia="Arial Unicode MS"/>
          <w:color w:val="0D0D0D" w:themeColor="text1" w:themeTint="F2"/>
          <w:lang w:eastAsia="cs-CZ"/>
        </w:rPr>
        <w:t> </w:t>
      </w:r>
      <w:r w:rsidRPr="00A4367D">
        <w:rPr>
          <w:rFonts w:eastAsia="Arial Unicode MS"/>
          <w:color w:val="0D0D0D" w:themeColor="text1" w:themeTint="F2"/>
          <w:lang w:eastAsia="cs-CZ"/>
        </w:rPr>
        <w:t>uznatelný výdaj.</w:t>
      </w:r>
    </w:p>
    <w:p w14:paraId="1CED71B4" w14:textId="77777777" w:rsidR="008F0B23" w:rsidRPr="00A4367D" w:rsidRDefault="008F0B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5C2FCA59" w14:textId="77777777" w:rsidR="004F5509" w:rsidRPr="00A4367D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 xml:space="preserve">Spolu s finančním vypořádáním dotace je příjemce povinen předložit </w:t>
      </w:r>
      <w:proofErr w:type="spellStart"/>
      <w:r w:rsidRPr="00A4367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A4367D">
        <w:rPr>
          <w:rFonts w:eastAsia="Arial Unicode MS"/>
          <w:color w:val="0D0D0D" w:themeColor="text1" w:themeTint="F2"/>
          <w:lang w:eastAsia="cs-CZ"/>
        </w:rPr>
        <w:t xml:space="preserve"> odboru</w:t>
      </w:r>
      <w:r w:rsidR="004F5509" w:rsidRPr="00A4367D">
        <w:rPr>
          <w:rFonts w:eastAsia="Arial Unicode MS"/>
          <w:color w:val="0D0D0D" w:themeColor="text1" w:themeTint="F2"/>
          <w:lang w:eastAsia="cs-CZ"/>
        </w:rPr>
        <w:t>:</w:t>
      </w:r>
    </w:p>
    <w:p w14:paraId="3072AEDF" w14:textId="2436BCF7" w:rsidR="008F0B23" w:rsidRPr="00A4367D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vyhodnocení použití poskytnuté dotace s popisem realizace a zhodnocením realizovaných aktivit</w:t>
      </w:r>
    </w:p>
    <w:p w14:paraId="3AAB6220" w14:textId="77777777" w:rsidR="004F5509" w:rsidRPr="00A4367D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 xml:space="preserve">průkaznou fotodokumentaci </w:t>
      </w:r>
      <w:r w:rsidR="004F3493" w:rsidRPr="00A4367D">
        <w:rPr>
          <w:rFonts w:eastAsia="Arial Unicode MS"/>
          <w:color w:val="0D0D0D" w:themeColor="text1" w:themeTint="F2"/>
          <w:lang w:eastAsia="cs-CZ"/>
        </w:rPr>
        <w:t xml:space="preserve">k </w:t>
      </w:r>
      <w:r w:rsidRPr="00A4367D">
        <w:rPr>
          <w:rFonts w:eastAsia="Arial Unicode MS"/>
          <w:color w:val="0D0D0D" w:themeColor="text1" w:themeTint="F2"/>
          <w:lang w:eastAsia="cs-CZ"/>
        </w:rPr>
        <w:t>předmětu dotace;</w:t>
      </w:r>
    </w:p>
    <w:p w14:paraId="0201FB96" w14:textId="3A99AA48" w:rsidR="005A3162" w:rsidRPr="00A4367D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 xml:space="preserve">dokumentaci o propagaci </w:t>
      </w:r>
      <w:r w:rsidR="00EB02D6" w:rsidRPr="00A4367D">
        <w:rPr>
          <w:rFonts w:eastAsia="Arial Unicode MS"/>
          <w:color w:val="0D0D0D" w:themeColor="text1" w:themeTint="F2"/>
          <w:lang w:eastAsia="cs-CZ"/>
        </w:rPr>
        <w:t>poskytovatele dotace</w:t>
      </w:r>
      <w:r w:rsidR="00303E56" w:rsidRPr="00A4367D">
        <w:rPr>
          <w:rFonts w:eastAsia="Arial Unicode MS"/>
          <w:color w:val="0D0D0D" w:themeColor="text1" w:themeTint="F2"/>
          <w:lang w:eastAsia="cs-CZ"/>
        </w:rPr>
        <w:t xml:space="preserve"> </w:t>
      </w:r>
      <w:r w:rsidR="00303E56" w:rsidRPr="00A4367D">
        <w:rPr>
          <w:color w:val="0D0D0D" w:themeColor="text1" w:themeTint="F2"/>
        </w:rPr>
        <w:t>(např. audio/video záznam, fotografie, materiály)</w:t>
      </w:r>
      <w:r w:rsidR="00EB02D6" w:rsidRPr="00A4367D">
        <w:rPr>
          <w:rFonts w:eastAsia="Arial Unicode MS"/>
          <w:color w:val="0D0D0D" w:themeColor="text1" w:themeTint="F2"/>
          <w:lang w:val="de-DE" w:eastAsia="cs-CZ"/>
        </w:rPr>
        <w:t>;</w:t>
      </w:r>
    </w:p>
    <w:p w14:paraId="5BE0398B" w14:textId="62FC2200" w:rsidR="004F5509" w:rsidRPr="00A4367D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doklad o zaúčtování majetku do účetnictví organizace;</w:t>
      </w:r>
    </w:p>
    <w:p w14:paraId="3D11BCE9" w14:textId="465C36F2" w:rsidR="002810B5" w:rsidRPr="00A4367D" w:rsidRDefault="002810B5" w:rsidP="002810B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 xml:space="preserve">pravomocné kolaudační rozhodnutí/kolaudační souhlas nebo rozhodnutí o uvedení stavby </w:t>
      </w:r>
    </w:p>
    <w:p w14:paraId="6C88FF8C" w14:textId="5D194F20" w:rsidR="002810B5" w:rsidRPr="00A4367D" w:rsidRDefault="002810B5" w:rsidP="002810B5">
      <w:pPr>
        <w:pStyle w:val="Odstavecseseznamem"/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do zkušebního provozu, pokud jej realizace projektu vyžaduje</w:t>
      </w:r>
      <w:r w:rsidR="006D7278" w:rsidRPr="00A4367D">
        <w:rPr>
          <w:rFonts w:eastAsia="Arial Unicode MS"/>
          <w:color w:val="0D0D0D" w:themeColor="text1" w:themeTint="F2"/>
          <w:lang w:eastAsia="cs-CZ"/>
        </w:rPr>
        <w:t>;</w:t>
      </w:r>
    </w:p>
    <w:p w14:paraId="5EC093F2" w14:textId="2EFD6C65" w:rsidR="002810B5" w:rsidRPr="00A4367D" w:rsidRDefault="002810B5" w:rsidP="002810B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soulad s povodňovým plánem obce s rozšířenou působností (zejména u povodňových plánů)</w:t>
      </w:r>
      <w:r w:rsidR="006D7278" w:rsidRPr="00A4367D">
        <w:rPr>
          <w:rFonts w:eastAsia="Arial Unicode MS"/>
          <w:color w:val="0D0D0D" w:themeColor="text1" w:themeTint="F2"/>
          <w:lang w:eastAsia="cs-CZ"/>
        </w:rPr>
        <w:t>;</w:t>
      </w:r>
    </w:p>
    <w:p w14:paraId="7DB144C5" w14:textId="4E7350AD" w:rsidR="002810B5" w:rsidRPr="00A4367D" w:rsidRDefault="002810B5" w:rsidP="002810B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případně další přílohy dle charakteru projektu vyžádané administrátorem programu</w:t>
      </w:r>
      <w:r w:rsidR="00FD2CC6" w:rsidRPr="00A4367D">
        <w:rPr>
          <w:rFonts w:eastAsia="Arial Unicode MS"/>
          <w:color w:val="0D0D0D" w:themeColor="text1" w:themeTint="F2"/>
          <w:lang w:eastAsia="cs-CZ"/>
        </w:rPr>
        <w:t>.</w:t>
      </w:r>
    </w:p>
    <w:p w14:paraId="504E1F98" w14:textId="77777777" w:rsidR="008F0B23" w:rsidRPr="00A4367D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601EEBD9" w14:textId="48244E0C" w:rsidR="00476C23" w:rsidRPr="00A4367D" w:rsidRDefault="008F0B23" w:rsidP="002810B5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Příjemce</w:t>
      </w:r>
      <w:r w:rsidR="00476C23" w:rsidRPr="00A4367D">
        <w:rPr>
          <w:rFonts w:eastAsia="Arial Unicode MS"/>
          <w:color w:val="0D0D0D" w:themeColor="text1" w:themeTint="F2"/>
          <w:lang w:eastAsia="cs-CZ"/>
        </w:rPr>
        <w:t xml:space="preserve"> je povinen zajistit propagaci poskytovatele dotace</w:t>
      </w:r>
      <w:r w:rsidR="00AF07DC" w:rsidRPr="00A4367D">
        <w:rPr>
          <w:rFonts w:eastAsia="Arial Unicode MS"/>
          <w:color w:val="0D0D0D" w:themeColor="text1" w:themeTint="F2"/>
          <w:lang w:eastAsia="cs-CZ"/>
        </w:rPr>
        <w:t xml:space="preserve"> </w:t>
      </w:r>
      <w:r w:rsidR="00476C23" w:rsidRPr="00A4367D">
        <w:rPr>
          <w:rFonts w:eastAsia="Arial Unicode MS"/>
          <w:color w:val="0D0D0D" w:themeColor="text1" w:themeTint="F2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A4367D">
        <w:rPr>
          <w:rFonts w:eastAsia="Arial Unicode MS"/>
          <w:color w:val="0D0D0D" w:themeColor="text1" w:themeTint="F2"/>
          <w:lang w:eastAsia="cs-CZ"/>
        </w:rPr>
        <w:br/>
      </w:r>
      <w:r w:rsidR="00476C23" w:rsidRPr="00A4367D">
        <w:rPr>
          <w:rFonts w:eastAsia="Arial Unicode MS"/>
          <w:color w:val="0D0D0D" w:themeColor="text1" w:themeTint="F2"/>
          <w:lang w:eastAsia="cs-CZ"/>
        </w:rPr>
        <w:t xml:space="preserve">v bodě </w:t>
      </w:r>
      <w:r w:rsidR="00CF660D" w:rsidRPr="00A4367D">
        <w:rPr>
          <w:rFonts w:eastAsia="Arial Unicode MS"/>
          <w:color w:val="0D0D0D" w:themeColor="text1" w:themeTint="F2"/>
          <w:lang w:eastAsia="cs-CZ"/>
        </w:rPr>
        <w:t>6</w:t>
      </w:r>
      <w:r w:rsidR="00476C23" w:rsidRPr="00A4367D">
        <w:rPr>
          <w:rFonts w:eastAsia="Arial Unicode MS"/>
          <w:color w:val="0D0D0D" w:themeColor="text1" w:themeTint="F2"/>
          <w:lang w:eastAsia="cs-CZ"/>
        </w:rPr>
        <w:t xml:space="preserve"> formuláře žádosti o dotaci</w:t>
      </w:r>
      <w:r w:rsidR="00FB6890" w:rsidRPr="00A4367D">
        <w:rPr>
          <w:rFonts w:eastAsia="Arial Unicode MS"/>
          <w:color w:val="0D0D0D" w:themeColor="text1" w:themeTint="F2"/>
          <w:lang w:eastAsia="cs-CZ"/>
        </w:rPr>
        <w:t>. P</w:t>
      </w:r>
      <w:r w:rsidR="00476C23" w:rsidRPr="00A4367D">
        <w:rPr>
          <w:rFonts w:eastAsia="Arial Unicode MS"/>
          <w:color w:val="0D0D0D" w:themeColor="text1" w:themeTint="F2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A4367D">
        <w:rPr>
          <w:rFonts w:eastAsia="Arial Unicode MS"/>
          <w:color w:val="0D0D0D" w:themeColor="text1" w:themeTint="F2"/>
          <w:lang w:eastAsia="cs-CZ"/>
        </w:rPr>
        <w:t xml:space="preserve">aktivní </w:t>
      </w:r>
      <w:r w:rsidR="00476C23" w:rsidRPr="00A4367D">
        <w:rPr>
          <w:rFonts w:eastAsia="Arial Unicode MS"/>
          <w:color w:val="0D0D0D" w:themeColor="text1" w:themeTint="F2"/>
          <w:lang w:eastAsia="cs-CZ"/>
        </w:rPr>
        <w:t xml:space="preserve">odkaz </w:t>
      </w:r>
      <w:r w:rsidR="00063C82" w:rsidRPr="00A4367D">
        <w:rPr>
          <w:rFonts w:eastAsia="Arial Unicode MS"/>
          <w:color w:val="0D0D0D" w:themeColor="text1" w:themeTint="F2"/>
          <w:lang w:eastAsia="cs-CZ"/>
        </w:rPr>
        <w:t>na</w:t>
      </w:r>
      <w:r w:rsidR="00476C23" w:rsidRPr="00A4367D">
        <w:rPr>
          <w:rFonts w:eastAsia="Arial Unicode MS"/>
          <w:color w:val="0D0D0D" w:themeColor="text1" w:themeTint="F2"/>
          <w:lang w:eastAsia="cs-CZ"/>
        </w:rPr>
        <w:t xml:space="preserve"> </w:t>
      </w:r>
      <w:hyperlink r:id="rId12" w:history="1">
        <w:r w:rsidR="00972169" w:rsidRPr="00A4367D">
          <w:rPr>
            <w:rStyle w:val="Hypertextovodkaz"/>
            <w:color w:val="0D0D0D" w:themeColor="text1" w:themeTint="F2"/>
          </w:rPr>
          <w:t>https://www.kr-karlovarsky.cz</w:t>
        </w:r>
      </w:hyperlink>
      <w:r w:rsidR="00476C23" w:rsidRPr="00A4367D">
        <w:rPr>
          <w:rFonts w:eastAsia="Arial Unicode MS"/>
          <w:color w:val="0D0D0D" w:themeColor="text1" w:themeTint="F2"/>
          <w:lang w:eastAsia="cs-CZ"/>
        </w:rPr>
        <w:t>.</w:t>
      </w:r>
    </w:p>
    <w:p w14:paraId="1D4AD7AC" w14:textId="77777777" w:rsidR="00476C23" w:rsidRPr="00A4367D" w:rsidRDefault="00476C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5B40B447" w14:textId="12109B0E" w:rsidR="00476C23" w:rsidRPr="00A4367D" w:rsidRDefault="00476C23" w:rsidP="002810B5">
      <w:pPr>
        <w:numPr>
          <w:ilvl w:val="0"/>
          <w:numId w:val="11"/>
        </w:numPr>
        <w:spacing w:after="0" w:line="240" w:lineRule="auto"/>
        <w:rPr>
          <w:color w:val="0D0D0D" w:themeColor="text1" w:themeTint="F2"/>
        </w:rPr>
      </w:pPr>
      <w:bookmarkStart w:id="1" w:name="_Hlk157150467"/>
      <w:r w:rsidRPr="00A4367D">
        <w:rPr>
          <w:rFonts w:eastAsia="Arial Unicode MS"/>
          <w:color w:val="0D0D0D" w:themeColor="text1" w:themeTint="F2"/>
          <w:lang w:eastAsia="cs-CZ"/>
        </w:rPr>
        <w:t>Příjemce odpovídá za správnost loga poskytovatele, pokud je uvedeno na propagačních materiálech (</w:t>
      </w:r>
      <w:r w:rsidR="00266773" w:rsidRPr="00A4367D">
        <w:rPr>
          <w:rFonts w:eastAsia="Arial Unicode MS"/>
          <w:color w:val="0D0D0D" w:themeColor="text1" w:themeTint="F2"/>
          <w:lang w:eastAsia="cs-CZ"/>
        </w:rPr>
        <w:t xml:space="preserve">viz 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pravidla pro užití loga poskytovatele </w:t>
      </w:r>
      <w:hyperlink r:id="rId13" w:history="1">
        <w:r w:rsidR="00266773" w:rsidRPr="00A4367D">
          <w:rPr>
            <w:rStyle w:val="Hypertextovodkaz"/>
            <w:color w:val="0D0D0D" w:themeColor="text1" w:themeTint="F2"/>
          </w:rPr>
          <w:t>http://www.kr-karlovarsky.cz/samosprava/Stranky/poskyt.aspx</w:t>
        </w:r>
      </w:hyperlink>
      <w:bookmarkEnd w:id="1"/>
      <w:r w:rsidRPr="00A4367D">
        <w:rPr>
          <w:rFonts w:eastAsia="Arial Unicode MS"/>
          <w:color w:val="0D0D0D" w:themeColor="text1" w:themeTint="F2"/>
          <w:lang w:eastAsia="cs-CZ"/>
        </w:rPr>
        <w:t>).</w:t>
      </w:r>
      <w:r w:rsidR="00F426FE" w:rsidRPr="00A4367D">
        <w:rPr>
          <w:rFonts w:eastAsia="Arial Unicode MS"/>
          <w:color w:val="0D0D0D" w:themeColor="text1" w:themeTint="F2"/>
          <w:lang w:eastAsia="cs-CZ"/>
        </w:rPr>
        <w:t xml:space="preserve"> </w:t>
      </w:r>
    </w:p>
    <w:p w14:paraId="22191379" w14:textId="77777777" w:rsidR="00F426FE" w:rsidRPr="00A4367D" w:rsidRDefault="00F426FE" w:rsidP="00A5483F">
      <w:pPr>
        <w:spacing w:after="0" w:line="240" w:lineRule="auto"/>
        <w:rPr>
          <w:color w:val="0D0D0D" w:themeColor="text1" w:themeTint="F2"/>
        </w:rPr>
      </w:pPr>
    </w:p>
    <w:p w14:paraId="2A060652" w14:textId="2EBF4B27" w:rsidR="008F0B23" w:rsidRPr="00A4367D" w:rsidRDefault="00190D24" w:rsidP="002810B5">
      <w:pPr>
        <w:numPr>
          <w:ilvl w:val="0"/>
          <w:numId w:val="11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bookmarkStart w:id="2" w:name="_Hlk157150545"/>
      <w:bookmarkStart w:id="3" w:name="_Hlk163047607"/>
      <w:r w:rsidRPr="00A4367D">
        <w:rPr>
          <w:color w:val="0D0D0D" w:themeColor="text1" w:themeTint="F2"/>
        </w:rPr>
        <w:t>Pokud</w:t>
      </w:r>
      <w:r w:rsidR="008F0B23" w:rsidRPr="00A4367D">
        <w:rPr>
          <w:color w:val="0D0D0D" w:themeColor="text1" w:themeTint="F2"/>
        </w:rPr>
        <w:t xml:space="preserve"> má </w:t>
      </w:r>
      <w:r w:rsidRPr="00A4367D">
        <w:rPr>
          <w:color w:val="0D0D0D" w:themeColor="text1" w:themeTint="F2"/>
        </w:rPr>
        <w:t xml:space="preserve">příjemce </w:t>
      </w:r>
      <w:r w:rsidR="008F0B23" w:rsidRPr="00A4367D">
        <w:rPr>
          <w:color w:val="0D0D0D" w:themeColor="text1" w:themeTint="F2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38CDFC8C" w14:textId="77777777" w:rsidR="00A4367D" w:rsidRPr="00A4367D" w:rsidRDefault="00A4367D" w:rsidP="00A4367D">
      <w:pPr>
        <w:pStyle w:val="Odstavecseseznamem"/>
        <w:rPr>
          <w:rFonts w:eastAsia="Arial Unicode MS"/>
          <w:color w:val="0D0D0D" w:themeColor="text1" w:themeTint="F2"/>
          <w:lang w:eastAsia="cs-CZ"/>
        </w:rPr>
      </w:pPr>
    </w:p>
    <w:bookmarkEnd w:id="2"/>
    <w:bookmarkEnd w:id="3"/>
    <w:p w14:paraId="185C8DC7" w14:textId="77777777" w:rsidR="008F0B23" w:rsidRPr="00A4367D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lastRenderedPageBreak/>
        <w:t>Článek VI.</w:t>
      </w:r>
    </w:p>
    <w:p w14:paraId="31B7C3A4" w14:textId="77777777" w:rsidR="008F0B23" w:rsidRPr="00A4367D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Vrácení dotace, ohlašování změn</w:t>
      </w:r>
    </w:p>
    <w:p w14:paraId="296FD4FE" w14:textId="6BCA9480" w:rsidR="008F0B23" w:rsidRPr="00A4367D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A4367D">
        <w:rPr>
          <w:rFonts w:eastAsia="Arial Unicode MS"/>
          <w:color w:val="0D0D0D" w:themeColor="text1" w:themeTint="F2"/>
          <w:lang w:eastAsia="cs-CZ"/>
        </w:rPr>
        <w:t xml:space="preserve">6 </w:t>
      </w:r>
      <w:r w:rsidRPr="00A4367D">
        <w:rPr>
          <w:rFonts w:eastAsia="Arial Unicode MS"/>
          <w:color w:val="0D0D0D" w:themeColor="text1" w:themeTint="F2"/>
          <w:lang w:eastAsia="cs-CZ"/>
        </w:rPr>
        <w:t>formou bezhotovostního převodu na</w:t>
      </w:r>
      <w:r w:rsidR="00A22E47" w:rsidRPr="00A4367D">
        <w:rPr>
          <w:rFonts w:eastAsia="Arial Unicode MS"/>
          <w:color w:val="0D0D0D" w:themeColor="text1" w:themeTint="F2"/>
          <w:lang w:eastAsia="cs-CZ"/>
        </w:rPr>
        <w:t> </w:t>
      </w:r>
      <w:r w:rsidRPr="00A4367D">
        <w:rPr>
          <w:rFonts w:eastAsia="Arial Unicode MS"/>
          <w:color w:val="0D0D0D" w:themeColor="text1" w:themeTint="F2"/>
          <w:lang w:eastAsia="cs-CZ"/>
        </w:rPr>
        <w:t>účet poskytovatele</w:t>
      </w:r>
      <w:r w:rsidR="00266773" w:rsidRPr="00A4367D">
        <w:rPr>
          <w:rFonts w:eastAsia="Arial Unicode MS"/>
          <w:color w:val="0D0D0D" w:themeColor="text1" w:themeTint="F2"/>
          <w:lang w:eastAsia="cs-CZ"/>
        </w:rPr>
        <w:t>, ze kterého dotaci obdržel</w:t>
      </w:r>
      <w:r w:rsidR="00A22E47" w:rsidRPr="00A4367D">
        <w:rPr>
          <w:rFonts w:eastAsia="Arial Unicode MS"/>
          <w:color w:val="0D0D0D" w:themeColor="text1" w:themeTint="F2"/>
          <w:lang w:eastAsia="cs-CZ"/>
        </w:rPr>
        <w:t>.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 </w:t>
      </w:r>
      <w:r w:rsidR="00F73D78" w:rsidRPr="00A4367D">
        <w:rPr>
          <w:rFonts w:eastAsia="Arial Unicode MS"/>
          <w:color w:val="0D0D0D" w:themeColor="text1" w:themeTint="F2"/>
          <w:lang w:eastAsia="cs-CZ"/>
        </w:rPr>
        <w:t xml:space="preserve">Platbu </w:t>
      </w:r>
      <w:r w:rsidR="00266773" w:rsidRPr="00A4367D">
        <w:rPr>
          <w:rFonts w:eastAsia="Arial Unicode MS"/>
          <w:color w:val="0D0D0D" w:themeColor="text1" w:themeTint="F2"/>
          <w:lang w:eastAsia="cs-CZ"/>
        </w:rPr>
        <w:t xml:space="preserve">musí </w:t>
      </w:r>
      <w:r w:rsidR="00F73D78" w:rsidRPr="00A4367D">
        <w:rPr>
          <w:rFonts w:eastAsia="Arial Unicode MS"/>
          <w:color w:val="0D0D0D" w:themeColor="text1" w:themeTint="F2"/>
          <w:lang w:eastAsia="cs-CZ"/>
        </w:rPr>
        <w:t xml:space="preserve">opatřit 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variabilním symbolem uvedeným </w:t>
      </w:r>
      <w:r w:rsidR="00031E45" w:rsidRPr="00A4367D">
        <w:rPr>
          <w:rFonts w:eastAsia="Arial Unicode MS"/>
          <w:color w:val="0D0D0D" w:themeColor="text1" w:themeTint="F2"/>
          <w:lang w:eastAsia="cs-CZ"/>
        </w:rPr>
        <w:br/>
      </w:r>
      <w:r w:rsidRPr="00A4367D">
        <w:rPr>
          <w:rFonts w:eastAsia="Arial Unicode MS"/>
          <w:color w:val="0D0D0D" w:themeColor="text1" w:themeTint="F2"/>
          <w:lang w:eastAsia="cs-CZ"/>
        </w:rPr>
        <w:t>v čl. II</w:t>
      </w:r>
      <w:r w:rsidR="00A94054" w:rsidRPr="00A4367D">
        <w:rPr>
          <w:rFonts w:eastAsia="Arial Unicode MS"/>
          <w:color w:val="0D0D0D" w:themeColor="text1" w:themeTint="F2"/>
          <w:lang w:eastAsia="cs-CZ"/>
        </w:rPr>
        <w:t>.</w:t>
      </w:r>
      <w:r w:rsidR="00D80E8F" w:rsidRPr="00A4367D">
        <w:rPr>
          <w:rFonts w:eastAsia="Arial Unicode MS"/>
          <w:color w:val="0D0D0D" w:themeColor="text1" w:themeTint="F2"/>
          <w:lang w:eastAsia="cs-CZ"/>
        </w:rPr>
        <w:t xml:space="preserve"> odst. 2</w:t>
      </w:r>
      <w:r w:rsidRPr="00A4367D">
        <w:rPr>
          <w:rFonts w:eastAsia="Arial Unicode MS"/>
          <w:color w:val="0D0D0D" w:themeColor="text1" w:themeTint="F2"/>
          <w:lang w:eastAsia="cs-CZ"/>
        </w:rPr>
        <w:t>.</w:t>
      </w:r>
    </w:p>
    <w:p w14:paraId="55AFEAFC" w14:textId="77777777" w:rsidR="006D7278" w:rsidRPr="00A4367D" w:rsidRDefault="006D7278" w:rsidP="00954372">
      <w:pPr>
        <w:spacing w:after="0" w:line="240" w:lineRule="auto"/>
        <w:ind w:left="360"/>
        <w:rPr>
          <w:rFonts w:eastAsia="Arial Unicode MS"/>
          <w:color w:val="0D0D0D" w:themeColor="text1" w:themeTint="F2"/>
          <w:lang w:eastAsia="cs-CZ"/>
        </w:rPr>
      </w:pPr>
    </w:p>
    <w:p w14:paraId="424ADE14" w14:textId="4967D637" w:rsidR="008F0B23" w:rsidRPr="00A4367D" w:rsidRDefault="008F0B23" w:rsidP="002810B5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Příjemce je rovněž povinen vrátit poskytnuté finanční prostředky na účet uvedený v </w:t>
      </w:r>
      <w:r w:rsidR="00DB55D3" w:rsidRPr="00A4367D">
        <w:rPr>
          <w:rFonts w:eastAsia="Arial Unicode MS"/>
          <w:color w:val="0D0D0D" w:themeColor="text1" w:themeTint="F2"/>
          <w:lang w:eastAsia="cs-CZ"/>
        </w:rPr>
        <w:t>záhlaví smlouvy</w:t>
      </w:r>
      <w:r w:rsidRPr="00A4367D">
        <w:rPr>
          <w:rFonts w:eastAsia="Arial Unicode MS"/>
          <w:color w:val="0D0D0D" w:themeColor="text1" w:themeTint="F2"/>
          <w:lang w:eastAsia="cs-CZ"/>
        </w:rPr>
        <w:t>, jestliže odpadne účel, na který je dotace poskytována</w:t>
      </w:r>
      <w:r w:rsidR="004F1637" w:rsidRPr="00A4367D">
        <w:rPr>
          <w:rFonts w:eastAsia="Arial Unicode MS"/>
          <w:color w:val="0D0D0D" w:themeColor="text1" w:themeTint="F2"/>
          <w:lang w:eastAsia="cs-CZ"/>
        </w:rPr>
        <w:t>,</w:t>
      </w:r>
      <w:r w:rsidR="00014FB6" w:rsidRPr="00A4367D">
        <w:rPr>
          <w:rFonts w:eastAsia="Arial Unicode MS"/>
          <w:color w:val="0D0D0D" w:themeColor="text1" w:themeTint="F2"/>
          <w:lang w:eastAsia="cs-CZ"/>
        </w:rPr>
        <w:t xml:space="preserve"> nebo nemůže </w:t>
      </w:r>
      <w:r w:rsidR="00EF4C48" w:rsidRPr="00A4367D">
        <w:rPr>
          <w:rFonts w:eastAsia="Arial Unicode MS"/>
          <w:color w:val="0D0D0D" w:themeColor="text1" w:themeTint="F2"/>
          <w:lang w:eastAsia="cs-CZ"/>
        </w:rPr>
        <w:t xml:space="preserve">dodržet </w:t>
      </w:r>
      <w:r w:rsidR="00686ECC" w:rsidRPr="00A4367D">
        <w:rPr>
          <w:rFonts w:eastAsia="Arial Unicode MS"/>
          <w:color w:val="0D0D0D" w:themeColor="text1" w:themeTint="F2"/>
          <w:lang w:eastAsia="cs-CZ"/>
        </w:rPr>
        <w:t>termín pro vyčerpání poskytnutých finančních prostředků uvedený v čl. IV</w:t>
      </w:r>
      <w:r w:rsidR="008211C7" w:rsidRPr="00A4367D">
        <w:rPr>
          <w:rFonts w:eastAsia="Arial Unicode MS"/>
          <w:color w:val="0D0D0D" w:themeColor="text1" w:themeTint="F2"/>
          <w:lang w:eastAsia="cs-CZ"/>
        </w:rPr>
        <w:t>.</w:t>
      </w:r>
      <w:r w:rsidR="00686ECC" w:rsidRPr="00A4367D">
        <w:rPr>
          <w:rFonts w:eastAsia="Arial Unicode MS"/>
          <w:color w:val="0D0D0D" w:themeColor="text1" w:themeTint="F2"/>
          <w:lang w:eastAsia="cs-CZ"/>
        </w:rPr>
        <w:t xml:space="preserve"> odst. 1</w:t>
      </w:r>
      <w:r w:rsidR="004F1637" w:rsidRPr="00A4367D">
        <w:rPr>
          <w:rFonts w:eastAsia="Arial Unicode MS"/>
          <w:color w:val="0D0D0D" w:themeColor="text1" w:themeTint="F2"/>
          <w:lang w:eastAsia="cs-CZ"/>
        </w:rPr>
        <w:t>,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A4367D">
        <w:rPr>
          <w:rFonts w:eastAsia="Arial Unicode MS"/>
          <w:color w:val="0D0D0D" w:themeColor="text1" w:themeTint="F2"/>
          <w:lang w:eastAsia="cs-CZ"/>
        </w:rPr>
        <w:t>.</w:t>
      </w:r>
      <w:r w:rsidR="00D80E8F" w:rsidRPr="00A4367D">
        <w:rPr>
          <w:rFonts w:eastAsia="Arial Unicode MS"/>
          <w:color w:val="0D0D0D" w:themeColor="text1" w:themeTint="F2"/>
          <w:lang w:eastAsia="cs-CZ"/>
        </w:rPr>
        <w:t xml:space="preserve"> odst. 2</w:t>
      </w:r>
      <w:r w:rsidRPr="00A4367D">
        <w:rPr>
          <w:rFonts w:eastAsia="Arial Unicode MS"/>
          <w:color w:val="0D0D0D" w:themeColor="text1" w:themeTint="F2"/>
          <w:lang w:eastAsia="cs-CZ"/>
        </w:rPr>
        <w:t>.</w:t>
      </w:r>
    </w:p>
    <w:p w14:paraId="4D367BE2" w14:textId="77777777" w:rsidR="008F0B23" w:rsidRPr="00A4367D" w:rsidRDefault="008F0B23" w:rsidP="008F0B23">
      <w:pPr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</w:p>
    <w:p w14:paraId="3E3B660B" w14:textId="5181C139" w:rsidR="008F0B23" w:rsidRPr="00A4367D" w:rsidRDefault="008F0B23" w:rsidP="002810B5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4367D">
        <w:rPr>
          <w:rFonts w:eastAsia="Arial Unicode MS"/>
          <w:color w:val="0D0D0D" w:themeColor="text1" w:themeTint="F2"/>
          <w:lang w:eastAsia="cs-CZ"/>
        </w:rPr>
        <w:t>administrující</w:t>
      </w:r>
      <w:proofErr w:type="spellEnd"/>
      <w:r w:rsidRPr="00A4367D">
        <w:rPr>
          <w:rFonts w:eastAsia="Arial Unicode MS"/>
          <w:color w:val="0D0D0D" w:themeColor="text1" w:themeTint="F2"/>
          <w:lang w:eastAsia="cs-CZ"/>
        </w:rPr>
        <w:t xml:space="preserve"> odbor prostřednictvím avíza, které</w:t>
      </w:r>
      <w:r w:rsidR="008C6878" w:rsidRPr="00A4367D">
        <w:rPr>
          <w:rFonts w:eastAsia="Arial Unicode MS"/>
          <w:color w:val="0D0D0D" w:themeColor="text1" w:themeTint="F2"/>
          <w:lang w:eastAsia="cs-CZ"/>
        </w:rPr>
        <w:t> </w:t>
      </w:r>
      <w:r w:rsidR="00A22E47" w:rsidRPr="00A4367D">
        <w:rPr>
          <w:rFonts w:eastAsia="Arial Unicode MS"/>
          <w:color w:val="0D0D0D" w:themeColor="text1" w:themeTint="F2"/>
          <w:lang w:eastAsia="cs-CZ"/>
        </w:rPr>
        <w:t>je součástí</w:t>
      </w:r>
      <w:r w:rsidR="00F73D78" w:rsidRPr="00A4367D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A4367D">
        <w:rPr>
          <w:rFonts w:eastAsia="Arial Unicode MS"/>
          <w:color w:val="0D0D0D" w:themeColor="text1" w:themeTint="F2"/>
          <w:lang w:eastAsia="cs-CZ"/>
        </w:rPr>
        <w:t>formuláře finanční vypořádání dotace.</w:t>
      </w:r>
    </w:p>
    <w:p w14:paraId="07C67EC7" w14:textId="77777777" w:rsidR="008F0B23" w:rsidRPr="00A4367D" w:rsidRDefault="008F0B23" w:rsidP="008F0B23">
      <w:pPr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</w:p>
    <w:p w14:paraId="64FA5668" w14:textId="77777777" w:rsidR="008F0B23" w:rsidRPr="00A4367D" w:rsidRDefault="008F0B23" w:rsidP="002810B5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A4367D" w:rsidRDefault="008F0B23" w:rsidP="008F0B23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32EFBA83" w14:textId="6FC86B86" w:rsidR="008F0B23" w:rsidRPr="00A4367D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 xml:space="preserve">Příjemce je zejména povinen oznámit poskytovateli do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A4367D">
        <w:rPr>
          <w:rFonts w:eastAsia="Arial Unicode MS"/>
          <w:color w:val="0D0D0D" w:themeColor="text1" w:themeTint="F2"/>
          <w:lang w:eastAsia="cs-CZ"/>
        </w:rPr>
        <w:t>poskytuje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 apod.</w:t>
      </w:r>
    </w:p>
    <w:p w14:paraId="31D30975" w14:textId="77777777" w:rsidR="008F0B23" w:rsidRPr="00A4367D" w:rsidRDefault="008F0B23" w:rsidP="00F40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081EAD7E" w14:textId="77777777" w:rsidR="008F0B23" w:rsidRPr="00A4367D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A4367D">
        <w:rPr>
          <w:rFonts w:eastAsia="Arial Unicode MS"/>
          <w:color w:val="0D0D0D" w:themeColor="text1" w:themeTint="F2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A4367D">
        <w:rPr>
          <w:rFonts w:eastAsia="Arial Unicode MS"/>
          <w:color w:val="0D0D0D" w:themeColor="text1" w:themeTint="F2"/>
          <w:lang w:eastAsia="cs-CZ"/>
        </w:rPr>
        <w:t>,</w:t>
      </w:r>
      <w:r w:rsidRPr="00A4367D">
        <w:rPr>
          <w:rFonts w:eastAsia="Arial Unicode MS"/>
          <w:color w:val="0D0D0D" w:themeColor="text1" w:themeTint="F2"/>
          <w:lang w:eastAsia="cs-CZ"/>
        </w:rPr>
        <w:t xml:space="preserve"> nebo podat návrh na ukončení smlouvy.</w:t>
      </w:r>
    </w:p>
    <w:p w14:paraId="7ED5306B" w14:textId="77777777" w:rsidR="002810B5" w:rsidRPr="00A4367D" w:rsidRDefault="002810B5" w:rsidP="008F0B23">
      <w:pPr>
        <w:spacing w:after="0" w:line="240" w:lineRule="auto"/>
        <w:jc w:val="center"/>
        <w:rPr>
          <w:rFonts w:eastAsia="Arial Unicode MS"/>
          <w:b/>
          <w:bCs/>
          <w:color w:val="0D0D0D" w:themeColor="text1" w:themeTint="F2"/>
          <w:lang w:eastAsia="cs-CZ"/>
        </w:rPr>
      </w:pPr>
    </w:p>
    <w:p w14:paraId="0B257D4E" w14:textId="45739984" w:rsidR="008F0B23" w:rsidRPr="00A4367D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D0D0D" w:themeColor="text1" w:themeTint="F2"/>
          <w:lang w:eastAsia="cs-CZ"/>
        </w:rPr>
      </w:pPr>
      <w:r w:rsidRPr="00A4367D">
        <w:rPr>
          <w:rFonts w:eastAsia="Arial Unicode MS"/>
          <w:b/>
          <w:bCs/>
          <w:color w:val="0D0D0D" w:themeColor="text1" w:themeTint="F2"/>
          <w:lang w:eastAsia="cs-CZ"/>
        </w:rPr>
        <w:t>Článek V</w:t>
      </w:r>
      <w:r w:rsidR="002C3670" w:rsidRPr="00A4367D">
        <w:rPr>
          <w:rFonts w:eastAsia="Arial Unicode MS"/>
          <w:b/>
          <w:bCs/>
          <w:color w:val="0D0D0D" w:themeColor="text1" w:themeTint="F2"/>
          <w:lang w:eastAsia="cs-CZ"/>
        </w:rPr>
        <w:t>II</w:t>
      </w:r>
      <w:r w:rsidRPr="00A4367D">
        <w:rPr>
          <w:rFonts w:eastAsia="Arial Unicode MS"/>
          <w:b/>
          <w:bCs/>
          <w:color w:val="0D0D0D" w:themeColor="text1" w:themeTint="F2"/>
          <w:lang w:eastAsia="cs-CZ"/>
        </w:rPr>
        <w:t>.</w:t>
      </w:r>
    </w:p>
    <w:p w14:paraId="3844DECC" w14:textId="77777777" w:rsidR="008F0B23" w:rsidRPr="00A4367D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D0D0D" w:themeColor="text1" w:themeTint="F2"/>
          <w:lang w:eastAsia="cs-CZ"/>
        </w:rPr>
      </w:pPr>
      <w:r w:rsidRPr="00A4367D">
        <w:rPr>
          <w:rFonts w:eastAsia="Arial Unicode MS"/>
          <w:b/>
          <w:bCs/>
          <w:color w:val="0D0D0D" w:themeColor="text1" w:themeTint="F2"/>
          <w:lang w:eastAsia="cs-CZ"/>
        </w:rPr>
        <w:t>Kontrolní ustanovení</w:t>
      </w:r>
    </w:p>
    <w:p w14:paraId="4523FA32" w14:textId="056AA0F3" w:rsidR="008F0B23" w:rsidRPr="00A4367D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A4367D">
        <w:rPr>
          <w:color w:val="0D0D0D" w:themeColor="text1" w:themeTint="F2"/>
        </w:rPr>
        <w:t xml:space="preserve">Poskytovatel je </w:t>
      </w:r>
      <w:r w:rsidR="008F0B23" w:rsidRPr="00A4367D">
        <w:rPr>
          <w:color w:val="0D0D0D" w:themeColor="text1" w:themeTint="F2"/>
        </w:rPr>
        <w:t>v souladu se zákonem č.</w:t>
      </w:r>
      <w:r w:rsidRPr="00A4367D">
        <w:rPr>
          <w:color w:val="0D0D0D" w:themeColor="text1" w:themeTint="F2"/>
        </w:rPr>
        <w:t> </w:t>
      </w:r>
      <w:r w:rsidR="008F0B23" w:rsidRPr="00A4367D">
        <w:rPr>
          <w:color w:val="0D0D0D" w:themeColor="text1" w:themeTint="F2"/>
        </w:rPr>
        <w:t>320/2001 Sb., o finanční kontrole ve veřejné správě a</w:t>
      </w:r>
      <w:r w:rsidR="008721B5" w:rsidRPr="00A4367D">
        <w:rPr>
          <w:color w:val="0D0D0D" w:themeColor="text1" w:themeTint="F2"/>
        </w:rPr>
        <w:t> </w:t>
      </w:r>
      <w:r w:rsidR="008F0B23" w:rsidRPr="00A4367D">
        <w:rPr>
          <w:color w:val="0D0D0D" w:themeColor="text1" w:themeTint="F2"/>
        </w:rPr>
        <w:t>o</w:t>
      </w:r>
      <w:r w:rsidR="008721B5" w:rsidRPr="00A4367D">
        <w:rPr>
          <w:color w:val="0D0D0D" w:themeColor="text1" w:themeTint="F2"/>
        </w:rPr>
        <w:t> </w:t>
      </w:r>
      <w:r w:rsidR="008F0B23" w:rsidRPr="00A4367D">
        <w:rPr>
          <w:color w:val="0D0D0D" w:themeColor="text1" w:themeTint="F2"/>
        </w:rPr>
        <w:t>změně některých zákonů (zákon o</w:t>
      </w:r>
      <w:r w:rsidRPr="00A4367D">
        <w:rPr>
          <w:color w:val="0D0D0D" w:themeColor="text1" w:themeTint="F2"/>
        </w:rPr>
        <w:t> </w:t>
      </w:r>
      <w:r w:rsidR="008F0B23" w:rsidRPr="00A4367D">
        <w:rPr>
          <w:color w:val="0D0D0D" w:themeColor="text1" w:themeTint="F2"/>
        </w:rPr>
        <w:t>finanční kontrole)</w:t>
      </w:r>
      <w:r w:rsidR="00431409" w:rsidRPr="00A4367D">
        <w:rPr>
          <w:color w:val="0D0D0D" w:themeColor="text1" w:themeTint="F2"/>
        </w:rPr>
        <w:t>,</w:t>
      </w:r>
      <w:r w:rsidR="008F0B23" w:rsidRPr="00A4367D">
        <w:rPr>
          <w:color w:val="0D0D0D" w:themeColor="text1" w:themeTint="F2"/>
        </w:rPr>
        <w:t xml:space="preserve"> ve znění pozdějších předpisů</w:t>
      </w:r>
      <w:r w:rsidR="008F0B23" w:rsidRPr="00A4367D">
        <w:rPr>
          <w:bCs/>
          <w:color w:val="0D0D0D" w:themeColor="text1" w:themeTint="F2"/>
        </w:rPr>
        <w:t xml:space="preserve"> </w:t>
      </w:r>
      <w:r w:rsidRPr="00A4367D">
        <w:rPr>
          <w:bCs/>
          <w:color w:val="0D0D0D" w:themeColor="text1" w:themeTint="F2"/>
        </w:rPr>
        <w:t xml:space="preserve">a </w:t>
      </w:r>
      <w:r w:rsidR="008F0B23" w:rsidRPr="00A4367D">
        <w:rPr>
          <w:bCs/>
          <w:color w:val="0D0D0D" w:themeColor="text1" w:themeTint="F2"/>
        </w:rPr>
        <w:t>v souladu se zákonem č. 255/2012 Sb., o</w:t>
      </w:r>
      <w:r w:rsidRPr="00A4367D">
        <w:rPr>
          <w:bCs/>
          <w:color w:val="0D0D0D" w:themeColor="text1" w:themeTint="F2"/>
        </w:rPr>
        <w:t> </w:t>
      </w:r>
      <w:r w:rsidR="008F0B23" w:rsidRPr="00A4367D">
        <w:rPr>
          <w:bCs/>
          <w:color w:val="0D0D0D" w:themeColor="text1" w:themeTint="F2"/>
        </w:rPr>
        <w:t>kontrole (kontrolní řád)</w:t>
      </w:r>
      <w:r w:rsidR="00431409" w:rsidRPr="00A4367D">
        <w:rPr>
          <w:bCs/>
          <w:color w:val="0D0D0D" w:themeColor="text1" w:themeTint="F2"/>
        </w:rPr>
        <w:t>,</w:t>
      </w:r>
      <w:r w:rsidR="008F0B23" w:rsidRPr="00A4367D">
        <w:rPr>
          <w:bCs/>
          <w:color w:val="0D0D0D" w:themeColor="text1" w:themeTint="F2"/>
        </w:rPr>
        <w:t xml:space="preserve"> ve znění pozdějších předpisů a dalšími platnými právními předpisy</w:t>
      </w:r>
      <w:r w:rsidR="008F0B23" w:rsidRPr="00A4367D">
        <w:rPr>
          <w:color w:val="0D0D0D" w:themeColor="text1" w:themeTint="F2"/>
        </w:rPr>
        <w:t xml:space="preserve"> kontrolovat dodržení podmínek, za nichž byla dotace poskytnuta</w:t>
      </w:r>
      <w:r w:rsidR="008F0B23" w:rsidRPr="00A4367D">
        <w:rPr>
          <w:strike/>
          <w:color w:val="0D0D0D" w:themeColor="text1" w:themeTint="F2"/>
        </w:rPr>
        <w:t xml:space="preserve"> </w:t>
      </w:r>
      <w:r w:rsidR="008F0B23" w:rsidRPr="00A4367D">
        <w:rPr>
          <w:color w:val="0D0D0D" w:themeColor="text1" w:themeTint="F2"/>
        </w:rPr>
        <w:t>a</w:t>
      </w:r>
      <w:r w:rsidR="00F73D78" w:rsidRPr="00A4367D">
        <w:rPr>
          <w:color w:val="0D0D0D" w:themeColor="text1" w:themeTint="F2"/>
        </w:rPr>
        <w:t> </w:t>
      </w:r>
      <w:r w:rsidR="008F0B23" w:rsidRPr="00A4367D">
        <w:rPr>
          <w:color w:val="0D0D0D" w:themeColor="text1" w:themeTint="F2"/>
        </w:rPr>
        <w:t>příjemce je povinen tuto kontrolu strpět</w:t>
      </w:r>
      <w:r w:rsidR="008F0B23" w:rsidRPr="00A4367D">
        <w:rPr>
          <w:rFonts w:eastAsia="Times New Roman"/>
          <w:color w:val="0D0D0D" w:themeColor="text1" w:themeTint="F2"/>
          <w:lang w:eastAsia="cs-CZ"/>
        </w:rPr>
        <w:t>.</w:t>
      </w:r>
    </w:p>
    <w:p w14:paraId="104231F3" w14:textId="77777777" w:rsidR="008F0B23" w:rsidRPr="00A4367D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D0D0D" w:themeColor="text1" w:themeTint="F2"/>
          <w:lang w:eastAsia="cs-CZ"/>
        </w:rPr>
      </w:pPr>
    </w:p>
    <w:p w14:paraId="5EEA28BE" w14:textId="77777777" w:rsidR="008F0B23" w:rsidRPr="00A4367D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D0D0D" w:themeColor="text1" w:themeTint="F2"/>
          <w:lang w:eastAsia="cs-CZ"/>
        </w:rPr>
      </w:pPr>
      <w:r w:rsidRPr="00A4367D">
        <w:rPr>
          <w:rFonts w:eastAsia="Times New Roman"/>
          <w:b/>
          <w:color w:val="0D0D0D" w:themeColor="text1" w:themeTint="F2"/>
          <w:lang w:eastAsia="cs-CZ"/>
        </w:rPr>
        <w:t>Článek V</w:t>
      </w:r>
      <w:r w:rsidR="002C3670" w:rsidRPr="00A4367D">
        <w:rPr>
          <w:rFonts w:eastAsia="Times New Roman"/>
          <w:b/>
          <w:color w:val="0D0D0D" w:themeColor="text1" w:themeTint="F2"/>
          <w:lang w:eastAsia="cs-CZ"/>
        </w:rPr>
        <w:t>II</w:t>
      </w:r>
      <w:r w:rsidRPr="00A4367D">
        <w:rPr>
          <w:rFonts w:eastAsia="Times New Roman"/>
          <w:b/>
          <w:color w:val="0D0D0D" w:themeColor="text1" w:themeTint="F2"/>
          <w:lang w:eastAsia="cs-CZ"/>
        </w:rPr>
        <w:t>I.</w:t>
      </w:r>
    </w:p>
    <w:p w14:paraId="5829DC5C" w14:textId="77777777" w:rsidR="008F0B23" w:rsidRPr="00A4367D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D0D0D" w:themeColor="text1" w:themeTint="F2"/>
          <w:lang w:eastAsia="cs-CZ"/>
        </w:rPr>
      </w:pPr>
      <w:r w:rsidRPr="00A4367D">
        <w:rPr>
          <w:rFonts w:eastAsia="Times New Roman"/>
          <w:b/>
          <w:color w:val="0D0D0D" w:themeColor="text1" w:themeTint="F2"/>
          <w:lang w:eastAsia="cs-CZ"/>
        </w:rPr>
        <w:t>Důsledky porušení povinností příjemce</w:t>
      </w:r>
    </w:p>
    <w:p w14:paraId="58F79F5F" w14:textId="215CA0B7" w:rsidR="008F0B23" w:rsidRPr="00A4367D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>V případě, že příjemce nesplní některou ze svých povinností stanovených v </w:t>
      </w:r>
      <w:r w:rsidR="00D80E8F" w:rsidRPr="00A4367D">
        <w:rPr>
          <w:rFonts w:eastAsia="Times New Roman"/>
          <w:bCs/>
          <w:color w:val="0D0D0D" w:themeColor="text1" w:themeTint="F2"/>
          <w:lang w:eastAsia="cs-CZ"/>
        </w:rPr>
        <w:t>č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l. IV.</w:t>
      </w:r>
      <w:r w:rsidR="00D80E8F" w:rsidRPr="00A4367D">
        <w:rPr>
          <w:rFonts w:eastAsia="Times New Roman"/>
          <w:bCs/>
          <w:color w:val="0D0D0D" w:themeColor="text1" w:themeTint="F2"/>
          <w:lang w:eastAsia="cs-CZ"/>
        </w:rPr>
        <w:t xml:space="preserve"> odst. 1</w:t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="00031E45" w:rsidRPr="00A4367D">
        <w:rPr>
          <w:rFonts w:eastAsia="Times New Roman"/>
          <w:bCs/>
          <w:color w:val="0D0D0D" w:themeColor="text1" w:themeTint="F2"/>
          <w:lang w:eastAsia="cs-CZ"/>
        </w:rPr>
        <w:br/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>čl. V</w:t>
      </w:r>
      <w:r w:rsidR="00D80E8F" w:rsidRPr="00A4367D">
        <w:rPr>
          <w:rFonts w:eastAsia="Times New Roman"/>
          <w:bCs/>
          <w:color w:val="0D0D0D" w:themeColor="text1" w:themeTint="F2"/>
          <w:lang w:eastAsia="cs-CZ"/>
        </w:rPr>
        <w:t xml:space="preserve">. odst. </w:t>
      </w:r>
      <w:r w:rsidR="00664E7F" w:rsidRPr="00A4367D">
        <w:rPr>
          <w:rFonts w:eastAsia="Times New Roman"/>
          <w:bCs/>
          <w:color w:val="0D0D0D" w:themeColor="text1" w:themeTint="F2"/>
          <w:lang w:eastAsia="cs-CZ"/>
        </w:rPr>
        <w:t>4</w:t>
      </w:r>
      <w:r w:rsidR="00D80E8F" w:rsidRPr="00A4367D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="00664E7F" w:rsidRPr="00A4367D">
        <w:rPr>
          <w:rFonts w:eastAsia="Times New Roman"/>
          <w:bCs/>
          <w:color w:val="0D0D0D" w:themeColor="text1" w:themeTint="F2"/>
          <w:lang w:eastAsia="cs-CZ"/>
        </w:rPr>
        <w:t>5</w:t>
      </w:r>
      <w:r w:rsidR="003733B0" w:rsidRPr="00A4367D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="00664E7F" w:rsidRPr="00A4367D">
        <w:rPr>
          <w:rFonts w:eastAsia="Times New Roman"/>
          <w:bCs/>
          <w:color w:val="0D0D0D" w:themeColor="text1" w:themeTint="F2"/>
          <w:lang w:eastAsia="cs-CZ"/>
        </w:rPr>
        <w:t>8</w:t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>,</w:t>
      </w:r>
      <w:r w:rsidR="003733B0" w:rsidRPr="00A4367D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664E7F" w:rsidRPr="00A4367D">
        <w:rPr>
          <w:rFonts w:eastAsia="Times New Roman"/>
          <w:bCs/>
          <w:color w:val="0D0D0D" w:themeColor="text1" w:themeTint="F2"/>
          <w:lang w:eastAsia="cs-CZ"/>
        </w:rPr>
        <w:t>9</w:t>
      </w:r>
      <w:r w:rsidR="00AA4091" w:rsidRPr="00A4367D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="00664E7F" w:rsidRPr="00A4367D">
        <w:rPr>
          <w:rFonts w:eastAsia="Times New Roman"/>
          <w:bCs/>
          <w:color w:val="0D0D0D" w:themeColor="text1" w:themeTint="F2"/>
          <w:lang w:eastAsia="cs-CZ"/>
        </w:rPr>
        <w:t>10</w:t>
      </w:r>
      <w:r w:rsidR="00AA4091" w:rsidRPr="00A4367D">
        <w:rPr>
          <w:rFonts w:eastAsia="Times New Roman"/>
          <w:bCs/>
          <w:color w:val="0D0D0D" w:themeColor="text1" w:themeTint="F2"/>
          <w:lang w:eastAsia="cs-CZ"/>
        </w:rPr>
        <w:t>,</w:t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B80343" w:rsidRPr="00A4367D">
        <w:rPr>
          <w:rFonts w:eastAsia="Times New Roman"/>
          <w:bCs/>
          <w:color w:val="0D0D0D" w:themeColor="text1" w:themeTint="F2"/>
          <w:lang w:eastAsia="cs-CZ"/>
        </w:rPr>
        <w:t xml:space="preserve">11 </w:t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>čl. VI</w:t>
      </w:r>
      <w:r w:rsidR="00B766F2" w:rsidRPr="00A4367D">
        <w:rPr>
          <w:rFonts w:eastAsia="Times New Roman"/>
          <w:bCs/>
          <w:color w:val="0D0D0D" w:themeColor="text1" w:themeTint="F2"/>
          <w:lang w:eastAsia="cs-CZ"/>
        </w:rPr>
        <w:t>.</w:t>
      </w:r>
      <w:r w:rsidR="00D80E8F" w:rsidRPr="00A4367D">
        <w:rPr>
          <w:rFonts w:eastAsia="Times New Roman"/>
          <w:bCs/>
          <w:color w:val="0D0D0D" w:themeColor="text1" w:themeTint="F2"/>
          <w:lang w:eastAsia="cs-CZ"/>
        </w:rPr>
        <w:t xml:space="preserve"> odst. 3, 4, 5, 6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, popř. poruší jinou povinnost nepeněžité povahy vyplývající z</w:t>
      </w:r>
      <w:r w:rsidR="00D80E8F" w:rsidRPr="00A4367D">
        <w:rPr>
          <w:rFonts w:eastAsia="Times New Roman"/>
          <w:bCs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A4367D">
        <w:rPr>
          <w:rFonts w:eastAsia="Times New Roman"/>
          <w:bCs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A4367D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D0D0D" w:themeColor="text1" w:themeTint="F2"/>
          <w:lang w:eastAsia="cs-CZ"/>
        </w:rPr>
      </w:pPr>
    </w:p>
    <w:p w14:paraId="44186DF9" w14:textId="798E5C80" w:rsidR="008F0B23" w:rsidRPr="00A4367D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V případě, že příjemce neprokáže způsobem stanoveným v čl. </w:t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>I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V. odst. </w:t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>2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,</w:t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 xml:space="preserve"> v čl. V</w:t>
      </w:r>
      <w:r w:rsidR="00D80E8F" w:rsidRPr="00A4367D">
        <w:rPr>
          <w:rFonts w:eastAsia="Times New Roman"/>
          <w:bCs/>
          <w:color w:val="0D0D0D" w:themeColor="text1" w:themeTint="F2"/>
          <w:lang w:eastAsia="cs-CZ"/>
        </w:rPr>
        <w:t>.</w:t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> odst. 1,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 2,</w:t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 xml:space="preserve"> 3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="00664E7F" w:rsidRPr="00A4367D">
        <w:rPr>
          <w:rFonts w:eastAsia="Times New Roman"/>
          <w:bCs/>
          <w:color w:val="0D0D0D" w:themeColor="text1" w:themeTint="F2"/>
          <w:lang w:eastAsia="cs-CZ"/>
        </w:rPr>
        <w:t>6</w:t>
      </w:r>
      <w:r w:rsidR="00184E2C" w:rsidRPr="00A4367D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="00664E7F" w:rsidRPr="00A4367D">
        <w:rPr>
          <w:rFonts w:eastAsia="Times New Roman"/>
          <w:bCs/>
          <w:color w:val="0D0D0D" w:themeColor="text1" w:themeTint="F2"/>
          <w:lang w:eastAsia="cs-CZ"/>
        </w:rPr>
        <w:t xml:space="preserve">7 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>ě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, považují se tyto prostředky, případně jejich část, za</w:t>
      </w:r>
      <w:r w:rsidR="00B766F2" w:rsidRPr="00A4367D">
        <w:rPr>
          <w:rFonts w:eastAsia="Times New Roman"/>
          <w:bCs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A4367D">
        <w:rPr>
          <w:rFonts w:eastAsia="Times New Roman"/>
          <w:bCs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rozpočtu poskytovatele.</w:t>
      </w:r>
    </w:p>
    <w:p w14:paraId="783FBB80" w14:textId="77777777" w:rsidR="008F0B23" w:rsidRPr="00A4367D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D0D0D" w:themeColor="text1" w:themeTint="F2"/>
          <w:lang w:eastAsia="cs-CZ"/>
        </w:rPr>
      </w:pPr>
    </w:p>
    <w:p w14:paraId="400919BB" w14:textId="77777777" w:rsidR="008F0B23" w:rsidRPr="00A4367D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lastRenderedPageBreak/>
        <w:t>V případě, že příjemce nesplní některou ze svých povinností stanovených v čl. V</w:t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>I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. odst. 1, </w:t>
      </w:r>
      <w:r w:rsidR="0029215C" w:rsidRPr="00A4367D">
        <w:rPr>
          <w:rFonts w:eastAsia="Times New Roman"/>
          <w:bCs/>
          <w:color w:val="0D0D0D" w:themeColor="text1" w:themeTint="F2"/>
          <w:lang w:eastAsia="cs-CZ"/>
        </w:rPr>
        <w:t>2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 této smlouvy, považuje se toto jednání za zadržení peněžních prostředků ve smyslu ustanovení §</w:t>
      </w:r>
      <w:r w:rsidR="00B766F2" w:rsidRPr="00A4367D">
        <w:rPr>
          <w:rFonts w:eastAsia="Times New Roman"/>
          <w:bCs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A4367D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D0D0D" w:themeColor="text1" w:themeTint="F2"/>
          <w:lang w:eastAsia="cs-CZ"/>
        </w:rPr>
      </w:pPr>
    </w:p>
    <w:p w14:paraId="30A896BD" w14:textId="69689E09" w:rsidR="008F0B23" w:rsidRPr="00A4367D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>Veškeré platby v důsledku porušení povinností příjemce provede příjemce formou bezhotovostního převodu na účet poskytovatele</w:t>
      </w:r>
      <w:r w:rsidR="00C8481B" w:rsidRPr="00A4367D">
        <w:rPr>
          <w:rFonts w:eastAsia="Times New Roman"/>
          <w:bCs/>
          <w:color w:val="0D0D0D" w:themeColor="text1" w:themeTint="F2"/>
          <w:lang w:eastAsia="cs-CZ"/>
        </w:rPr>
        <w:t>, ze kterého dotaci obdržel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Pr="00A4367D">
        <w:rPr>
          <w:rFonts w:eastAsia="Times New Roman"/>
          <w:bCs/>
          <w:strike/>
          <w:color w:val="0D0D0D" w:themeColor="text1" w:themeTint="F2"/>
          <w:lang w:eastAsia="cs-CZ"/>
        </w:rPr>
        <w:t>a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 opatří je</w:t>
      </w:r>
      <w:r w:rsidR="00C8481B" w:rsidRPr="00A4367D">
        <w:rPr>
          <w:rFonts w:eastAsia="Times New Roman"/>
          <w:bCs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variabilním symbolem</w:t>
      </w:r>
      <w:r w:rsidR="00401FF7" w:rsidRPr="00A4367D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401FF7" w:rsidRPr="00A4367D">
        <w:rPr>
          <w:rFonts w:eastAsia="Arial Unicode MS"/>
          <w:color w:val="0D0D0D" w:themeColor="text1" w:themeTint="F2"/>
          <w:lang w:eastAsia="cs-CZ"/>
        </w:rPr>
        <w:t>uvedeným v čl. II</w:t>
      </w:r>
      <w:r w:rsidR="00184E2C" w:rsidRPr="00A4367D">
        <w:rPr>
          <w:rFonts w:eastAsia="Arial Unicode MS"/>
          <w:color w:val="0D0D0D" w:themeColor="text1" w:themeTint="F2"/>
          <w:lang w:eastAsia="cs-CZ"/>
        </w:rPr>
        <w:t>.</w:t>
      </w:r>
      <w:r w:rsidR="00401FF7" w:rsidRPr="00A4367D">
        <w:rPr>
          <w:rFonts w:eastAsia="Arial Unicode MS"/>
          <w:color w:val="0D0D0D" w:themeColor="text1" w:themeTint="F2"/>
          <w:lang w:eastAsia="cs-CZ"/>
        </w:rPr>
        <w:t xml:space="preserve"> odst. 2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 xml:space="preserve"> a</w:t>
      </w:r>
      <w:r w:rsidR="00B766F2" w:rsidRPr="00A4367D">
        <w:rPr>
          <w:rFonts w:eastAsia="Times New Roman"/>
          <w:bCs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písemně informuje poskytovatele o vrácení peněžních prostředků na</w:t>
      </w:r>
      <w:r w:rsidR="00C8481B" w:rsidRPr="00A4367D">
        <w:rPr>
          <w:rFonts w:eastAsia="Times New Roman"/>
          <w:bCs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bCs/>
          <w:color w:val="0D0D0D" w:themeColor="text1" w:themeTint="F2"/>
          <w:lang w:eastAsia="cs-CZ"/>
        </w:rPr>
        <w:t>jeho účet.</w:t>
      </w:r>
    </w:p>
    <w:p w14:paraId="2A850480" w14:textId="77777777" w:rsidR="008F0B23" w:rsidRPr="00A4367D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Čl. I</w:t>
      </w:r>
      <w:r w:rsidR="002C3670" w:rsidRPr="00A4367D">
        <w:rPr>
          <w:rFonts w:eastAsia="Times New Roman"/>
          <w:b/>
          <w:bCs/>
          <w:color w:val="0D0D0D" w:themeColor="text1" w:themeTint="F2"/>
          <w:lang w:eastAsia="cs-CZ"/>
        </w:rPr>
        <w:t>X</w:t>
      </w: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.</w:t>
      </w:r>
    </w:p>
    <w:p w14:paraId="4C0A7957" w14:textId="77777777" w:rsidR="008F0B23" w:rsidRPr="00A4367D" w:rsidRDefault="008F0B23" w:rsidP="008F0B23">
      <w:pPr>
        <w:spacing w:after="0" w:line="240" w:lineRule="auto"/>
        <w:jc w:val="center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Ukončení smlouvy</w:t>
      </w:r>
    </w:p>
    <w:p w14:paraId="48DDEC73" w14:textId="77777777" w:rsidR="008F0B23" w:rsidRPr="00A4367D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Smlouvu lze ukončit na základě písemné dohody smluvních stran nebo výpovědí.</w:t>
      </w:r>
    </w:p>
    <w:p w14:paraId="04C4DC8F" w14:textId="77777777" w:rsidR="008F0B23" w:rsidRPr="00A4367D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0F4E1931" w14:textId="77777777" w:rsidR="008F0B23" w:rsidRPr="00A4367D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 xml:space="preserve">Kterákoli smluvní strana je oprávněna tuto smlouvu písemně vypovědět </w:t>
      </w:r>
      <w:r w:rsidR="002B67D8" w:rsidRPr="00A4367D">
        <w:rPr>
          <w:rFonts w:eastAsia="Times New Roman"/>
          <w:color w:val="0D0D0D" w:themeColor="text1" w:themeTint="F2"/>
          <w:lang w:eastAsia="cs-CZ"/>
        </w:rPr>
        <w:t>z důvodu, že</w:t>
      </w:r>
      <w:r w:rsidR="00C8481B" w:rsidRPr="00A4367D">
        <w:rPr>
          <w:rFonts w:eastAsia="Times New Roman"/>
          <w:color w:val="0D0D0D" w:themeColor="text1" w:themeTint="F2"/>
          <w:lang w:eastAsia="cs-CZ"/>
        </w:rPr>
        <w:t> </w:t>
      </w:r>
      <w:r w:rsidR="002B67D8" w:rsidRPr="00A4367D">
        <w:rPr>
          <w:rFonts w:eastAsia="Times New Roman"/>
          <w:color w:val="0D0D0D" w:themeColor="text1" w:themeTint="F2"/>
          <w:lang w:eastAsia="cs-CZ"/>
        </w:rPr>
        <w:t>tato</w:t>
      </w:r>
      <w:r w:rsidR="00C8481B" w:rsidRPr="00A4367D">
        <w:rPr>
          <w:rFonts w:eastAsia="Times New Roman"/>
          <w:color w:val="0D0D0D" w:themeColor="text1" w:themeTint="F2"/>
          <w:lang w:eastAsia="cs-CZ"/>
        </w:rPr>
        <w:t> </w:t>
      </w:r>
      <w:r w:rsidR="002B67D8" w:rsidRPr="00A4367D">
        <w:rPr>
          <w:rFonts w:eastAsia="Times New Roman"/>
          <w:color w:val="0D0D0D" w:themeColor="text1" w:themeTint="F2"/>
          <w:lang w:eastAsia="cs-CZ"/>
        </w:rPr>
        <w:t>smlouva byla uzavřena na základě nepravdivých údajů</w:t>
      </w:r>
      <w:r w:rsidRPr="00A4367D">
        <w:rPr>
          <w:rFonts w:eastAsia="Times New Roman"/>
          <w:color w:val="0D0D0D" w:themeColor="text1" w:themeTint="F2"/>
          <w:lang w:eastAsia="cs-CZ"/>
        </w:rPr>
        <w:t>. Výpovědní lhůta činí 1 měsíc a</w:t>
      </w:r>
      <w:r w:rsidR="00C8481B" w:rsidRPr="00A4367D">
        <w:rPr>
          <w:rFonts w:eastAsia="Times New Roman"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color w:val="0D0D0D" w:themeColor="text1" w:themeTint="F2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A4367D">
        <w:rPr>
          <w:rFonts w:eastAsia="Times New Roman"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color w:val="0D0D0D" w:themeColor="text1" w:themeTint="F2"/>
          <w:lang w:eastAsia="cs-CZ"/>
        </w:rPr>
        <w:t>výpovědní lhůtě může poskytovatel zastavit poskytnutí dotace.</w:t>
      </w:r>
    </w:p>
    <w:p w14:paraId="42292BF7" w14:textId="77777777" w:rsidR="008F0B23" w:rsidRPr="00A4367D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4FD4D690" w14:textId="4A4A9B8A" w:rsidR="008F0B23" w:rsidRPr="00A4367D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bCs/>
          <w:color w:val="0D0D0D" w:themeColor="text1" w:themeTint="F2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A4367D" w:rsidRDefault="008F0B23" w:rsidP="008F0B23">
      <w:p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</w:p>
    <w:p w14:paraId="66B5C023" w14:textId="77777777" w:rsidR="008F0B23" w:rsidRPr="00A4367D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 xml:space="preserve">Článek </w:t>
      </w:r>
      <w:r w:rsidR="002C3670" w:rsidRPr="00A4367D">
        <w:rPr>
          <w:rFonts w:eastAsia="Times New Roman"/>
          <w:b/>
          <w:bCs/>
          <w:color w:val="0D0D0D" w:themeColor="text1" w:themeTint="F2"/>
          <w:lang w:eastAsia="cs-CZ"/>
        </w:rPr>
        <w:t>X</w:t>
      </w: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.</w:t>
      </w:r>
    </w:p>
    <w:p w14:paraId="6598F746" w14:textId="77777777" w:rsidR="008F0B23" w:rsidRPr="00A4367D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Veřejná podpora</w:t>
      </w:r>
    </w:p>
    <w:p w14:paraId="0EB5BDD9" w14:textId="33BD595E" w:rsidR="00664E7F" w:rsidRPr="00A4367D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Podpora poskytnutá dle smlouvy byla smluvními stranami vyhodnocena jako opatření nezakládající veřejnou podporu podle čl</w:t>
      </w:r>
      <w:r w:rsidR="003829B7" w:rsidRPr="00A4367D">
        <w:rPr>
          <w:rFonts w:eastAsia="Times New Roman"/>
          <w:color w:val="0D0D0D" w:themeColor="text1" w:themeTint="F2"/>
          <w:lang w:eastAsia="cs-CZ"/>
        </w:rPr>
        <w:t>ánku</w:t>
      </w:r>
      <w:r w:rsidRPr="00A4367D">
        <w:rPr>
          <w:rFonts w:eastAsia="Times New Roman"/>
          <w:color w:val="0D0D0D" w:themeColor="text1" w:themeTint="F2"/>
          <w:lang w:eastAsia="cs-CZ"/>
        </w:rPr>
        <w:t xml:space="preserve"> 107 odst. 1 Smlouvy o fungování </w:t>
      </w:r>
      <w:r w:rsidR="00634CE5" w:rsidRPr="00A4367D">
        <w:rPr>
          <w:rFonts w:eastAsia="Times New Roman"/>
          <w:color w:val="0D0D0D" w:themeColor="text1" w:themeTint="F2"/>
          <w:lang w:eastAsia="cs-CZ"/>
        </w:rPr>
        <w:t xml:space="preserve">Evropské </w:t>
      </w:r>
      <w:r w:rsidRPr="00A4367D">
        <w:rPr>
          <w:rFonts w:eastAsia="Times New Roman"/>
          <w:color w:val="0D0D0D" w:themeColor="text1" w:themeTint="F2"/>
          <w:lang w:eastAsia="cs-CZ"/>
        </w:rPr>
        <w:t>unie (dříve čl</w:t>
      </w:r>
      <w:r w:rsidR="003829B7" w:rsidRPr="00A4367D">
        <w:rPr>
          <w:rFonts w:eastAsia="Times New Roman"/>
          <w:color w:val="0D0D0D" w:themeColor="text1" w:themeTint="F2"/>
          <w:lang w:eastAsia="cs-CZ"/>
        </w:rPr>
        <w:t>ánek</w:t>
      </w:r>
      <w:r w:rsidR="003B6DE9" w:rsidRPr="00A4367D">
        <w:rPr>
          <w:rFonts w:eastAsia="Times New Roman"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color w:val="0D0D0D" w:themeColor="text1" w:themeTint="F2"/>
          <w:lang w:eastAsia="cs-CZ"/>
        </w:rPr>
        <w:t>87 odst. 1 Smlouvy o založení Evropského společenství</w:t>
      </w:r>
      <w:r w:rsidR="00A77221" w:rsidRPr="00A4367D">
        <w:rPr>
          <w:rFonts w:eastAsia="Times New Roman"/>
          <w:color w:val="0D0D0D" w:themeColor="text1" w:themeTint="F2"/>
          <w:lang w:eastAsia="cs-CZ"/>
        </w:rPr>
        <w:t>)</w:t>
      </w:r>
      <w:r w:rsidRPr="00A4367D">
        <w:rPr>
          <w:rFonts w:eastAsia="Times New Roman"/>
          <w:color w:val="0D0D0D" w:themeColor="text1" w:themeTint="F2"/>
          <w:lang w:eastAsia="cs-CZ"/>
        </w:rPr>
        <w:t>, když však příjemce výslovně bere na vědomí, že kompetentním orgánem k posouzení slučitelnosti poskytnuté podpory se</w:t>
      </w:r>
      <w:r w:rsidR="00117A22" w:rsidRPr="00A4367D">
        <w:rPr>
          <w:rFonts w:eastAsia="Times New Roman"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color w:val="0D0D0D" w:themeColor="text1" w:themeTint="F2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A4367D" w:rsidRDefault="00664E7F" w:rsidP="00664E7F">
      <w:pPr>
        <w:spacing w:after="0" w:line="240" w:lineRule="auto"/>
        <w:ind w:left="426" w:hanging="426"/>
        <w:rPr>
          <w:color w:val="0D0D0D" w:themeColor="text1" w:themeTint="F2"/>
        </w:rPr>
      </w:pPr>
    </w:p>
    <w:p w14:paraId="60EC08AD" w14:textId="45E21E6B" w:rsidR="008F0B23" w:rsidRPr="00A4367D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A4367D">
        <w:rPr>
          <w:rFonts w:eastAsia="Times New Roman"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color w:val="0D0D0D" w:themeColor="text1" w:themeTint="F2"/>
          <w:lang w:eastAsia="cs-CZ"/>
        </w:rPr>
        <w:t>přímo aplikovatelného právního předpisu</w:t>
      </w:r>
      <w:r w:rsidR="000C76F4" w:rsidRPr="00A4367D">
        <w:rPr>
          <w:rFonts w:eastAsia="Times New Roman"/>
          <w:color w:val="0D0D0D" w:themeColor="text1" w:themeTint="F2"/>
          <w:lang w:eastAsia="cs-CZ"/>
        </w:rPr>
        <w:t>1</w:t>
      </w:r>
      <w:r w:rsidRPr="00A4367D">
        <w:rPr>
          <w:rFonts w:eastAsia="Times New Roman"/>
          <w:color w:val="0D0D0D" w:themeColor="text1" w:themeTint="F2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A4367D" w:rsidRDefault="008F0B23" w:rsidP="000717F9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268570A6" w14:textId="77777777" w:rsidR="008F0B23" w:rsidRPr="00A4367D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Článek X</w:t>
      </w:r>
      <w:r w:rsidR="002C3670" w:rsidRPr="00A4367D">
        <w:rPr>
          <w:rFonts w:eastAsia="Times New Roman"/>
          <w:b/>
          <w:bCs/>
          <w:color w:val="0D0D0D" w:themeColor="text1" w:themeTint="F2"/>
          <w:lang w:eastAsia="cs-CZ"/>
        </w:rPr>
        <w:t>I</w:t>
      </w: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.</w:t>
      </w:r>
    </w:p>
    <w:p w14:paraId="683F5E9A" w14:textId="77777777" w:rsidR="008F0B23" w:rsidRPr="00A4367D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D0D0D" w:themeColor="text1" w:themeTint="F2"/>
          <w:lang w:eastAsia="cs-CZ"/>
        </w:rPr>
      </w:pPr>
      <w:r w:rsidRPr="00A4367D">
        <w:rPr>
          <w:rFonts w:eastAsia="Times New Roman"/>
          <w:b/>
          <w:bCs/>
          <w:color w:val="0D0D0D" w:themeColor="text1" w:themeTint="F2"/>
          <w:lang w:eastAsia="cs-CZ"/>
        </w:rPr>
        <w:t>Závěrečná ustanovení</w:t>
      </w:r>
    </w:p>
    <w:p w14:paraId="153B81C4" w14:textId="1A2ABA83" w:rsidR="008F0B23" w:rsidRPr="00A4367D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 xml:space="preserve">Příjemce je povinen bez zbytečného </w:t>
      </w:r>
      <w:r w:rsidR="00BD446B" w:rsidRPr="00A4367D">
        <w:rPr>
          <w:rFonts w:eastAsia="Times New Roman"/>
          <w:color w:val="0D0D0D" w:themeColor="text1" w:themeTint="F2"/>
          <w:lang w:eastAsia="cs-CZ"/>
        </w:rPr>
        <w:t>odkladu</w:t>
      </w:r>
      <w:r w:rsidRPr="00A4367D">
        <w:rPr>
          <w:rFonts w:eastAsia="Times New Roman"/>
          <w:color w:val="0D0D0D" w:themeColor="text1" w:themeTint="F2"/>
          <w:lang w:eastAsia="cs-CZ"/>
        </w:rPr>
        <w:t xml:space="preserve"> písemně informovat </w:t>
      </w:r>
      <w:proofErr w:type="spellStart"/>
      <w:r w:rsidRPr="00A4367D">
        <w:rPr>
          <w:rFonts w:eastAsia="Times New Roman"/>
          <w:color w:val="0D0D0D" w:themeColor="text1" w:themeTint="F2"/>
          <w:lang w:eastAsia="cs-CZ"/>
        </w:rPr>
        <w:t>administrující</w:t>
      </w:r>
      <w:proofErr w:type="spellEnd"/>
      <w:r w:rsidRPr="00A4367D">
        <w:rPr>
          <w:rFonts w:eastAsia="Times New Roman"/>
          <w:color w:val="0D0D0D" w:themeColor="text1" w:themeTint="F2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A4367D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122D4B15" w14:textId="66AD4E9C" w:rsidR="008F0B23" w:rsidRPr="00A4367D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 xml:space="preserve"> Pokud smlouva či zvláštní obecně závazný předpis nestanoví jinak, řídí se vztahy </w:t>
      </w:r>
      <w:r w:rsidR="008721B5" w:rsidRPr="00A4367D">
        <w:rPr>
          <w:rFonts w:eastAsia="Times New Roman"/>
          <w:color w:val="0D0D0D" w:themeColor="text1" w:themeTint="F2"/>
          <w:lang w:eastAsia="cs-CZ"/>
        </w:rPr>
        <w:t>dle smlouvy</w:t>
      </w:r>
      <w:r w:rsidRPr="00A4367D">
        <w:rPr>
          <w:rFonts w:eastAsia="Times New Roman"/>
          <w:color w:val="0D0D0D" w:themeColor="text1" w:themeTint="F2"/>
          <w:lang w:eastAsia="cs-CZ"/>
        </w:rPr>
        <w:t xml:space="preserve"> příslušnými ustanoveními zákonů č. 500/2004 Sb., správní řád</w:t>
      </w:r>
      <w:r w:rsidR="001B4873" w:rsidRPr="00A4367D">
        <w:rPr>
          <w:rFonts w:eastAsia="Times New Roman"/>
          <w:color w:val="0D0D0D" w:themeColor="text1" w:themeTint="F2"/>
          <w:lang w:eastAsia="cs-CZ"/>
        </w:rPr>
        <w:t>,</w:t>
      </w:r>
      <w:r w:rsidR="00D403A5" w:rsidRPr="00A4367D">
        <w:rPr>
          <w:rFonts w:eastAsia="Times New Roman"/>
          <w:color w:val="0D0D0D" w:themeColor="text1" w:themeTint="F2"/>
          <w:lang w:eastAsia="cs-CZ"/>
        </w:rPr>
        <w:t xml:space="preserve"> ve znění</w:t>
      </w:r>
      <w:r w:rsidRPr="00A4367D">
        <w:rPr>
          <w:rFonts w:eastAsia="Times New Roman"/>
          <w:color w:val="0D0D0D" w:themeColor="text1" w:themeTint="F2"/>
          <w:lang w:eastAsia="cs-CZ"/>
        </w:rPr>
        <w:t xml:space="preserve"> pozdějších předpisů a č. 89/2012 Sb., občanský zákoník</w:t>
      </w:r>
      <w:r w:rsidR="00431409" w:rsidRPr="00A4367D">
        <w:rPr>
          <w:rFonts w:eastAsia="Times New Roman"/>
          <w:color w:val="0D0D0D" w:themeColor="text1" w:themeTint="F2"/>
          <w:lang w:eastAsia="cs-CZ"/>
        </w:rPr>
        <w:t>,</w:t>
      </w:r>
      <w:r w:rsidR="00D403A5" w:rsidRPr="00A4367D">
        <w:rPr>
          <w:rFonts w:eastAsia="Times New Roman"/>
          <w:color w:val="0D0D0D" w:themeColor="text1" w:themeTint="F2"/>
          <w:lang w:eastAsia="cs-CZ"/>
        </w:rPr>
        <w:t xml:space="preserve"> ve znění</w:t>
      </w:r>
      <w:r w:rsidRPr="00A4367D">
        <w:rPr>
          <w:rFonts w:eastAsia="Times New Roman"/>
          <w:color w:val="0D0D0D" w:themeColor="text1" w:themeTint="F2"/>
          <w:lang w:eastAsia="cs-CZ"/>
        </w:rPr>
        <w:t xml:space="preserve"> pozdějších předpisů.</w:t>
      </w:r>
    </w:p>
    <w:p w14:paraId="6EA625AA" w14:textId="77777777" w:rsidR="008F0B23" w:rsidRPr="00A4367D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68AFA09E" w14:textId="0CC82155" w:rsidR="00EF57A1" w:rsidRPr="00A4367D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Smlouva je vyhotovena v elektronické podobě.</w:t>
      </w:r>
    </w:p>
    <w:p w14:paraId="4E1C6E05" w14:textId="77777777" w:rsidR="008F0B23" w:rsidRPr="00A4367D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7974ADF7" w14:textId="504DD959" w:rsidR="009B4958" w:rsidRPr="00A4367D" w:rsidRDefault="009B4958" w:rsidP="00B80343">
      <w:pPr>
        <w:numPr>
          <w:ilvl w:val="0"/>
          <w:numId w:val="42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color w:val="0D0D0D" w:themeColor="text1" w:themeTint="F2"/>
        </w:rPr>
      </w:pPr>
      <w:r w:rsidRPr="00A4367D">
        <w:rPr>
          <w:color w:val="0D0D0D" w:themeColor="text1" w:themeTint="F2"/>
        </w:rPr>
        <w:t>Smlouva nabývá platnosti a účinnosti dnem podpisu smluvních stran. Smluvní strany se dohodly, že zveřejnění smlouvy v registru smluv provede poskytovatel. Kontakt na doručení oznámení o</w:t>
      </w:r>
      <w:r w:rsidRPr="00A4367D">
        <w:rPr>
          <w:rFonts w:eastAsia="Times New Roman"/>
          <w:color w:val="0D0D0D" w:themeColor="text1" w:themeTint="F2"/>
          <w:lang w:eastAsia="cs-CZ"/>
        </w:rPr>
        <w:t> </w:t>
      </w:r>
      <w:r w:rsidRPr="00A4367D">
        <w:rPr>
          <w:color w:val="0D0D0D" w:themeColor="text1" w:themeTint="F2"/>
        </w:rPr>
        <w:t xml:space="preserve">vkladu smluvním protistranám je uveden v záhlaví smlouvy u příjemce. Považuje-li příjemce rozsah uveřejnění v registru smluv za nedostatečný, upozorní na tuto skutečnost poskytovatele. </w:t>
      </w:r>
      <w:r w:rsidRPr="00A4367D">
        <w:rPr>
          <w:color w:val="0D0D0D" w:themeColor="text1" w:themeTint="F2"/>
        </w:rPr>
        <w:lastRenderedPageBreak/>
        <w:t>Neprovede-li poskytovatel v přiměřené lhůtě nápravu, je příjemce oprávněn v registru smluv uveřejnit smlouvu v jím požadovaném rozsahu.</w:t>
      </w:r>
    </w:p>
    <w:p w14:paraId="45E8A6F5" w14:textId="77777777" w:rsidR="009B4958" w:rsidRPr="00A4367D" w:rsidRDefault="009B4958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57E64E31" w14:textId="77777777" w:rsidR="008F0B23" w:rsidRPr="00A4367D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A4367D">
        <w:rPr>
          <w:rFonts w:eastAsia="Times New Roman"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color w:val="0D0D0D" w:themeColor="text1" w:themeTint="F2"/>
          <w:lang w:eastAsia="cs-CZ"/>
        </w:rPr>
        <w:t>vůli smluvních stran dle předmětu smlouvy.</w:t>
      </w:r>
    </w:p>
    <w:p w14:paraId="39529308" w14:textId="77777777" w:rsidR="008F0B23" w:rsidRPr="00A4367D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26F00006" w14:textId="2ED6C8AB" w:rsidR="008F0B23" w:rsidRPr="00A4367D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>O poskytnutí dotace a uzavření veřejnoprávní smlouvy rozhodla v souladu s ustanovením §</w:t>
      </w:r>
      <w:r w:rsidR="00117A22" w:rsidRPr="00A4367D">
        <w:rPr>
          <w:rFonts w:eastAsia="Times New Roman"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color w:val="0D0D0D" w:themeColor="text1" w:themeTint="F2"/>
          <w:lang w:eastAsia="cs-CZ"/>
        </w:rPr>
        <w:t>59</w:t>
      </w:r>
      <w:r w:rsidR="00117A22" w:rsidRPr="00A4367D">
        <w:rPr>
          <w:rFonts w:eastAsia="Times New Roman"/>
          <w:color w:val="0D0D0D" w:themeColor="text1" w:themeTint="F2"/>
          <w:lang w:eastAsia="cs-CZ"/>
        </w:rPr>
        <w:t> </w:t>
      </w:r>
      <w:r w:rsidRPr="00A4367D">
        <w:rPr>
          <w:rFonts w:eastAsia="Times New Roman"/>
          <w:color w:val="0D0D0D" w:themeColor="text1" w:themeTint="F2"/>
          <w:lang w:eastAsia="cs-CZ"/>
        </w:rPr>
        <w:t>odst. 2 písm. a) zákona č. 129/2000 Sb., o krajích (krajské zřízení)</w:t>
      </w:r>
      <w:r w:rsidR="004F1637" w:rsidRPr="00A4367D">
        <w:rPr>
          <w:rFonts w:eastAsia="Times New Roman"/>
          <w:color w:val="0D0D0D" w:themeColor="text1" w:themeTint="F2"/>
          <w:lang w:eastAsia="cs-CZ"/>
        </w:rPr>
        <w:t>,</w:t>
      </w:r>
      <w:r w:rsidR="00D403A5" w:rsidRPr="00A4367D">
        <w:rPr>
          <w:rFonts w:eastAsia="Times New Roman"/>
          <w:color w:val="0D0D0D" w:themeColor="text1" w:themeTint="F2"/>
          <w:lang w:eastAsia="cs-CZ"/>
        </w:rPr>
        <w:t xml:space="preserve"> ve znění</w:t>
      </w:r>
      <w:r w:rsidRPr="00A4367D">
        <w:rPr>
          <w:rFonts w:eastAsia="Times New Roman"/>
          <w:color w:val="0D0D0D" w:themeColor="text1" w:themeTint="F2"/>
          <w:lang w:eastAsia="cs-CZ"/>
        </w:rPr>
        <w:t xml:space="preserve"> pozdějších předpisů Rada Karlovarského kraje usnesením č. RK </w:t>
      </w:r>
      <w:r w:rsidR="00DD5413" w:rsidRPr="00A4367D">
        <w:rPr>
          <w:rFonts w:eastAsia="Times New Roman"/>
          <w:color w:val="0D0D0D" w:themeColor="text1" w:themeTint="F2"/>
          <w:lang w:eastAsia="cs-CZ"/>
        </w:rPr>
        <w:t>764/06/24</w:t>
      </w:r>
      <w:r w:rsidRPr="00A4367D">
        <w:rPr>
          <w:rFonts w:eastAsia="Times New Roman"/>
          <w:color w:val="0D0D0D" w:themeColor="text1" w:themeTint="F2"/>
          <w:lang w:eastAsia="cs-CZ"/>
        </w:rPr>
        <w:t xml:space="preserve"> ze dne </w:t>
      </w:r>
      <w:r w:rsidR="00DD5413" w:rsidRPr="00A4367D">
        <w:rPr>
          <w:rFonts w:eastAsia="Times New Roman"/>
          <w:color w:val="0D0D0D" w:themeColor="text1" w:themeTint="F2"/>
          <w:lang w:eastAsia="cs-CZ"/>
        </w:rPr>
        <w:t>17. 6. 2024</w:t>
      </w:r>
      <w:r w:rsidRPr="00A4367D">
        <w:rPr>
          <w:rFonts w:eastAsia="Times New Roman"/>
          <w:color w:val="0D0D0D" w:themeColor="text1" w:themeTint="F2"/>
          <w:lang w:eastAsia="cs-CZ"/>
        </w:rPr>
        <w:t>.</w:t>
      </w:r>
    </w:p>
    <w:p w14:paraId="51D6DCD1" w14:textId="77777777" w:rsidR="00C81072" w:rsidRPr="00A4367D" w:rsidRDefault="00C81072" w:rsidP="008F0B23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A4367D" w:rsidRPr="00A4367D" w14:paraId="247CCB24" w14:textId="77777777" w:rsidTr="00ED1289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A4367D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A4367D" w:rsidRDefault="008F0B23" w:rsidP="00063C82">
            <w:pPr>
              <w:spacing w:after="0" w:line="240" w:lineRule="auto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A4367D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>..... ..... ..... ..... .....</w:t>
            </w:r>
          </w:p>
          <w:p w14:paraId="067F63ED" w14:textId="77777777" w:rsidR="008F0B23" w:rsidRPr="00A4367D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A4367D" w:rsidRDefault="008F0B23" w:rsidP="00063C82">
            <w:pPr>
              <w:spacing w:after="0" w:line="240" w:lineRule="auto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>dne ..... ..... ..... .....</w:t>
            </w:r>
          </w:p>
        </w:tc>
      </w:tr>
      <w:tr w:rsidR="00A4367D" w:rsidRPr="00A4367D" w14:paraId="16D7887C" w14:textId="77777777" w:rsidTr="00ED128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A4367D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7939EAA2" w14:textId="77777777" w:rsidR="008F0B23" w:rsidRPr="00A4367D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3DEB5066" w14:textId="77777777" w:rsidR="008F0B23" w:rsidRPr="00A4367D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0778232A" w14:textId="77777777" w:rsidR="008F0B23" w:rsidRPr="00A4367D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26E9A806" w14:textId="77777777" w:rsidR="008F0B23" w:rsidRPr="00A4367D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>..... ..... ..... ..... ..... .....</w:t>
            </w:r>
          </w:p>
          <w:p w14:paraId="4972D13F" w14:textId="1F043401" w:rsidR="00431409" w:rsidRPr="00A4367D" w:rsidRDefault="00431409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7D2C475A" w14:textId="77777777" w:rsidR="00F534C0" w:rsidRPr="00A4367D" w:rsidRDefault="00F534C0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529EBD4D" w14:textId="77777777" w:rsidR="008F0B23" w:rsidRPr="00A4367D" w:rsidRDefault="00F534C0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 xml:space="preserve">náměstek hejtmana </w:t>
            </w:r>
          </w:p>
          <w:p w14:paraId="5D6E577E" w14:textId="26BA42BB" w:rsidR="00F534C0" w:rsidRPr="00A4367D" w:rsidRDefault="00F534C0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A4367D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65CC1C65" w14:textId="77777777" w:rsidR="008F0B23" w:rsidRPr="00A4367D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626A441A" w14:textId="77777777" w:rsidR="008F0B23" w:rsidRPr="00A4367D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21C38B7D" w14:textId="77777777" w:rsidR="008F0B23" w:rsidRPr="00A4367D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65CAFF6B" w14:textId="2AED2969" w:rsidR="008F0B23" w:rsidRPr="00A4367D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>..... ..... ..... ..... ..... .....</w:t>
            </w:r>
          </w:p>
          <w:p w14:paraId="675A75D0" w14:textId="7A48CCDB" w:rsidR="00431409" w:rsidRPr="00A4367D" w:rsidRDefault="0043140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>příjemce</w:t>
            </w:r>
          </w:p>
          <w:p w14:paraId="3F51E248" w14:textId="77777777" w:rsidR="00A4367D" w:rsidRPr="00A4367D" w:rsidRDefault="00A4367D" w:rsidP="00A4367D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>Stefana Švecová</w:t>
            </w:r>
          </w:p>
          <w:p w14:paraId="4B83B585" w14:textId="4362B3A8" w:rsidR="008F0B23" w:rsidRPr="00A4367D" w:rsidRDefault="00A4367D" w:rsidP="00A4367D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4367D">
              <w:rPr>
                <w:rFonts w:eastAsia="Times New Roman"/>
                <w:color w:val="0D0D0D" w:themeColor="text1" w:themeTint="F2"/>
                <w:lang w:eastAsia="cs-CZ"/>
              </w:rPr>
              <w:t>starostka</w:t>
            </w:r>
          </w:p>
        </w:tc>
      </w:tr>
    </w:tbl>
    <w:p w14:paraId="1F884065" w14:textId="1CBCD41A" w:rsidR="00300D1B" w:rsidRPr="00A4367D" w:rsidRDefault="007F27C0" w:rsidP="007F27C0">
      <w:pPr>
        <w:pStyle w:val="Zhlav"/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A4367D">
        <w:rPr>
          <w:rFonts w:eastAsia="Times New Roman"/>
          <w:color w:val="0D0D0D" w:themeColor="text1" w:themeTint="F2"/>
          <w:lang w:eastAsia="cs-CZ"/>
        </w:rPr>
        <w:t xml:space="preserve"> </w:t>
      </w:r>
    </w:p>
    <w:sectPr w:rsidR="00300D1B" w:rsidRPr="00A4367D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2C738" w14:textId="77777777" w:rsidR="005E27F5" w:rsidRDefault="005E27F5" w:rsidP="008F0B23">
      <w:pPr>
        <w:spacing w:after="0" w:line="240" w:lineRule="auto"/>
      </w:pPr>
      <w:r>
        <w:separator/>
      </w:r>
    </w:p>
  </w:endnote>
  <w:endnote w:type="continuationSeparator" w:id="0">
    <w:p w14:paraId="0308DBFD" w14:textId="77777777" w:rsidR="005E27F5" w:rsidRDefault="005E27F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39232" w14:textId="77777777" w:rsidR="005E27F5" w:rsidRDefault="005E27F5" w:rsidP="008F0B23">
      <w:pPr>
        <w:spacing w:after="0" w:line="240" w:lineRule="auto"/>
      </w:pPr>
      <w:r>
        <w:separator/>
      </w:r>
    </w:p>
  </w:footnote>
  <w:footnote w:type="continuationSeparator" w:id="0">
    <w:p w14:paraId="0EB7BF97" w14:textId="77777777" w:rsidR="005E27F5" w:rsidRDefault="005E27F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F1B23"/>
    <w:multiLevelType w:val="hybridMultilevel"/>
    <w:tmpl w:val="15920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DDD51F9"/>
    <w:multiLevelType w:val="hybridMultilevel"/>
    <w:tmpl w:val="0ADAABC0"/>
    <w:lvl w:ilvl="0" w:tplc="8FD215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44"/>
  </w:num>
  <w:num w:numId="4">
    <w:abstractNumId w:val="34"/>
  </w:num>
  <w:num w:numId="5">
    <w:abstractNumId w:val="43"/>
  </w:num>
  <w:num w:numId="6">
    <w:abstractNumId w:val="0"/>
  </w:num>
  <w:num w:numId="7">
    <w:abstractNumId w:val="2"/>
  </w:num>
  <w:num w:numId="8">
    <w:abstractNumId w:val="35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8"/>
  </w:num>
  <w:num w:numId="18">
    <w:abstractNumId w:val="19"/>
  </w:num>
  <w:num w:numId="19">
    <w:abstractNumId w:val="31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7"/>
  </w:num>
  <w:num w:numId="26">
    <w:abstractNumId w:val="23"/>
  </w:num>
  <w:num w:numId="27">
    <w:abstractNumId w:val="13"/>
  </w:num>
  <w:num w:numId="28">
    <w:abstractNumId w:val="10"/>
  </w:num>
  <w:num w:numId="29">
    <w:abstractNumId w:val="30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20"/>
  </w:num>
  <w:num w:numId="37">
    <w:abstractNumId w:val="29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3"/>
  </w:num>
  <w:num w:numId="45">
    <w:abstractNumId w:val="11"/>
  </w:num>
  <w:num w:numId="46">
    <w:abstractNumId w:val="35"/>
  </w:num>
  <w:num w:numId="47">
    <w:abstractNumId w:val="17"/>
  </w:num>
  <w:num w:numId="48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4193C"/>
    <w:rsid w:val="00062252"/>
    <w:rsid w:val="0006239A"/>
    <w:rsid w:val="00063C82"/>
    <w:rsid w:val="00067587"/>
    <w:rsid w:val="000717F9"/>
    <w:rsid w:val="0007647F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43A05"/>
    <w:rsid w:val="0015202A"/>
    <w:rsid w:val="00154647"/>
    <w:rsid w:val="001817D7"/>
    <w:rsid w:val="00184E2C"/>
    <w:rsid w:val="00187D78"/>
    <w:rsid w:val="00190D24"/>
    <w:rsid w:val="00196DB2"/>
    <w:rsid w:val="001A3CCC"/>
    <w:rsid w:val="001B4873"/>
    <w:rsid w:val="00235F86"/>
    <w:rsid w:val="00244366"/>
    <w:rsid w:val="00247572"/>
    <w:rsid w:val="00251951"/>
    <w:rsid w:val="002525C2"/>
    <w:rsid w:val="0025503C"/>
    <w:rsid w:val="00266773"/>
    <w:rsid w:val="002810B5"/>
    <w:rsid w:val="00281566"/>
    <w:rsid w:val="0029215C"/>
    <w:rsid w:val="00295B0C"/>
    <w:rsid w:val="002B3F52"/>
    <w:rsid w:val="002B67D8"/>
    <w:rsid w:val="002C3670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6BBB"/>
    <w:rsid w:val="003E2204"/>
    <w:rsid w:val="00401FF7"/>
    <w:rsid w:val="00404DE1"/>
    <w:rsid w:val="00431409"/>
    <w:rsid w:val="004335E2"/>
    <w:rsid w:val="00455B75"/>
    <w:rsid w:val="0046096F"/>
    <w:rsid w:val="00476C23"/>
    <w:rsid w:val="004A5E69"/>
    <w:rsid w:val="004B7CA6"/>
    <w:rsid w:val="004C3CDF"/>
    <w:rsid w:val="004F1637"/>
    <w:rsid w:val="004F3493"/>
    <w:rsid w:val="004F5509"/>
    <w:rsid w:val="005022FF"/>
    <w:rsid w:val="005075F5"/>
    <w:rsid w:val="00513EE1"/>
    <w:rsid w:val="005178F2"/>
    <w:rsid w:val="00517DCD"/>
    <w:rsid w:val="00543D14"/>
    <w:rsid w:val="00560154"/>
    <w:rsid w:val="00564566"/>
    <w:rsid w:val="005865FA"/>
    <w:rsid w:val="005A3162"/>
    <w:rsid w:val="005B6C29"/>
    <w:rsid w:val="005C4E9D"/>
    <w:rsid w:val="005D78CC"/>
    <w:rsid w:val="005E27F5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D7278"/>
    <w:rsid w:val="006F2369"/>
    <w:rsid w:val="007018CB"/>
    <w:rsid w:val="00710F90"/>
    <w:rsid w:val="0071229F"/>
    <w:rsid w:val="0071672B"/>
    <w:rsid w:val="00730F43"/>
    <w:rsid w:val="007A26B7"/>
    <w:rsid w:val="007C424F"/>
    <w:rsid w:val="007F27C0"/>
    <w:rsid w:val="00800E6F"/>
    <w:rsid w:val="00805681"/>
    <w:rsid w:val="008076E0"/>
    <w:rsid w:val="00815C2F"/>
    <w:rsid w:val="00820862"/>
    <w:rsid w:val="008211C7"/>
    <w:rsid w:val="008348EA"/>
    <w:rsid w:val="008466C6"/>
    <w:rsid w:val="008609F4"/>
    <w:rsid w:val="0086380E"/>
    <w:rsid w:val="00866C55"/>
    <w:rsid w:val="008721B5"/>
    <w:rsid w:val="00893799"/>
    <w:rsid w:val="008A4C02"/>
    <w:rsid w:val="008C6878"/>
    <w:rsid w:val="008D4B53"/>
    <w:rsid w:val="008F0B23"/>
    <w:rsid w:val="00954372"/>
    <w:rsid w:val="0096233F"/>
    <w:rsid w:val="00972169"/>
    <w:rsid w:val="009929D2"/>
    <w:rsid w:val="00997E6C"/>
    <w:rsid w:val="009B3053"/>
    <w:rsid w:val="009B4958"/>
    <w:rsid w:val="009C4702"/>
    <w:rsid w:val="009C6F84"/>
    <w:rsid w:val="00A22E47"/>
    <w:rsid w:val="00A4367D"/>
    <w:rsid w:val="00A43ABC"/>
    <w:rsid w:val="00A47F4B"/>
    <w:rsid w:val="00A51FB5"/>
    <w:rsid w:val="00A5483F"/>
    <w:rsid w:val="00A562B2"/>
    <w:rsid w:val="00A77221"/>
    <w:rsid w:val="00A94054"/>
    <w:rsid w:val="00AA4091"/>
    <w:rsid w:val="00AF07DC"/>
    <w:rsid w:val="00B16D7B"/>
    <w:rsid w:val="00B37221"/>
    <w:rsid w:val="00B766F2"/>
    <w:rsid w:val="00B80343"/>
    <w:rsid w:val="00BA0857"/>
    <w:rsid w:val="00BA0C3B"/>
    <w:rsid w:val="00BA5EA2"/>
    <w:rsid w:val="00BC1DA4"/>
    <w:rsid w:val="00BC216D"/>
    <w:rsid w:val="00BD446B"/>
    <w:rsid w:val="00BF512D"/>
    <w:rsid w:val="00C112CD"/>
    <w:rsid w:val="00C707E0"/>
    <w:rsid w:val="00C75871"/>
    <w:rsid w:val="00C81072"/>
    <w:rsid w:val="00C83FED"/>
    <w:rsid w:val="00C8481B"/>
    <w:rsid w:val="00C91027"/>
    <w:rsid w:val="00CC11A9"/>
    <w:rsid w:val="00CD7089"/>
    <w:rsid w:val="00CF660D"/>
    <w:rsid w:val="00D006DF"/>
    <w:rsid w:val="00D403A5"/>
    <w:rsid w:val="00D72289"/>
    <w:rsid w:val="00D733D2"/>
    <w:rsid w:val="00D80708"/>
    <w:rsid w:val="00D80E8F"/>
    <w:rsid w:val="00D9675B"/>
    <w:rsid w:val="00DA5631"/>
    <w:rsid w:val="00DB55D3"/>
    <w:rsid w:val="00DD5413"/>
    <w:rsid w:val="00DF1E0C"/>
    <w:rsid w:val="00DF5E91"/>
    <w:rsid w:val="00DF7ECE"/>
    <w:rsid w:val="00E30593"/>
    <w:rsid w:val="00E35F29"/>
    <w:rsid w:val="00E51915"/>
    <w:rsid w:val="00E84768"/>
    <w:rsid w:val="00EB02D6"/>
    <w:rsid w:val="00ED1289"/>
    <w:rsid w:val="00EE5502"/>
    <w:rsid w:val="00EE5F78"/>
    <w:rsid w:val="00EF4C48"/>
    <w:rsid w:val="00EF57A1"/>
    <w:rsid w:val="00F0440D"/>
    <w:rsid w:val="00F04A51"/>
    <w:rsid w:val="00F069E7"/>
    <w:rsid w:val="00F40594"/>
    <w:rsid w:val="00F426FE"/>
    <w:rsid w:val="00F42A10"/>
    <w:rsid w:val="00F534C0"/>
    <w:rsid w:val="00F54944"/>
    <w:rsid w:val="00F5656B"/>
    <w:rsid w:val="00F73C3E"/>
    <w:rsid w:val="00F73D78"/>
    <w:rsid w:val="00F8238C"/>
    <w:rsid w:val="00F858B5"/>
    <w:rsid w:val="00FA04D0"/>
    <w:rsid w:val="00FA63A9"/>
    <w:rsid w:val="00FB6890"/>
    <w:rsid w:val="00FD2CC6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6D2623-9026-4CF0-9056-AEE91707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2322</Words>
  <Characters>13702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2024-07-11T11:36:00Z</cp:lastPrinted>
  <dcterms:created xsi:type="dcterms:W3CDTF">2024-07-11T11:36:00Z</dcterms:created>
  <dcterms:modified xsi:type="dcterms:W3CDTF">2024-07-11T11:36:00Z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